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3B3" w:rsidRPr="00232640" w:rsidRDefault="00C37507" w:rsidP="003152D0">
      <w:pPr>
        <w:pStyle w:val="NoSpacing"/>
        <w:jc w:val="center"/>
        <w:rPr>
          <w:rFonts w:ascii="Arial" w:hAnsi="Arial" w:cs="Arial"/>
          <w:b/>
          <w:bCs/>
          <w:sz w:val="160"/>
          <w:szCs w:val="24"/>
        </w:rPr>
      </w:pPr>
      <w:r w:rsidRPr="00232640">
        <w:rPr>
          <w:rFonts w:ascii="Arial" w:hAnsi="Arial" w:cs="Arial"/>
          <w:b/>
          <w:bCs/>
          <w:sz w:val="160"/>
          <w:szCs w:val="24"/>
        </w:rPr>
        <w:t xml:space="preserve">Direct Tax </w:t>
      </w:r>
    </w:p>
    <w:p w:rsidR="00C37507" w:rsidRPr="00C37507" w:rsidRDefault="00C37507" w:rsidP="003152D0">
      <w:pPr>
        <w:pStyle w:val="NoSpacing"/>
        <w:jc w:val="center"/>
        <w:rPr>
          <w:rFonts w:ascii="Arial" w:hAnsi="Arial" w:cs="Arial"/>
          <w:b/>
          <w:bCs/>
          <w:sz w:val="48"/>
          <w:szCs w:val="24"/>
        </w:rPr>
      </w:pPr>
      <w:r w:rsidRPr="00C37507">
        <w:rPr>
          <w:rFonts w:ascii="Arial" w:hAnsi="Arial" w:cs="Arial"/>
          <w:b/>
          <w:bCs/>
          <w:sz w:val="48"/>
          <w:szCs w:val="24"/>
        </w:rPr>
        <w:t>Assessment Year 2017-18</w:t>
      </w:r>
    </w:p>
    <w:p w:rsidR="00C37507" w:rsidRPr="00C37507" w:rsidRDefault="00C37507" w:rsidP="003152D0">
      <w:pPr>
        <w:pStyle w:val="NoSpacing"/>
        <w:jc w:val="center"/>
        <w:rPr>
          <w:rFonts w:ascii="Arial" w:hAnsi="Arial" w:cs="Arial"/>
          <w:b/>
          <w:bCs/>
          <w:sz w:val="48"/>
          <w:szCs w:val="24"/>
        </w:rPr>
      </w:pPr>
      <w:r w:rsidRPr="00C37507">
        <w:rPr>
          <w:rFonts w:ascii="Arial" w:hAnsi="Arial" w:cs="Arial"/>
          <w:b/>
          <w:bCs/>
          <w:sz w:val="48"/>
          <w:szCs w:val="24"/>
        </w:rPr>
        <w:t xml:space="preserve">For CA Final </w:t>
      </w:r>
    </w:p>
    <w:p w:rsidR="00C37507" w:rsidRDefault="00C37507" w:rsidP="003152D0">
      <w:pPr>
        <w:pStyle w:val="NoSpacing"/>
        <w:jc w:val="center"/>
        <w:rPr>
          <w:rFonts w:ascii="Arial" w:hAnsi="Arial" w:cs="Arial"/>
          <w:b/>
          <w:bCs/>
          <w:sz w:val="96"/>
          <w:szCs w:val="24"/>
        </w:rPr>
      </w:pPr>
    </w:p>
    <w:p w:rsidR="00BF010D" w:rsidRDefault="00BF010D" w:rsidP="00C37507">
      <w:pPr>
        <w:pStyle w:val="NoSpacing"/>
        <w:jc w:val="right"/>
        <w:rPr>
          <w:rFonts w:cstheme="minorHAnsi"/>
          <w:b/>
          <w:bCs/>
          <w:sz w:val="52"/>
          <w:szCs w:val="24"/>
        </w:rPr>
      </w:pPr>
    </w:p>
    <w:p w:rsidR="0018524F" w:rsidRDefault="0018524F" w:rsidP="00C37507">
      <w:pPr>
        <w:pStyle w:val="NoSpacing"/>
        <w:jc w:val="right"/>
        <w:rPr>
          <w:rFonts w:cstheme="minorHAnsi"/>
          <w:b/>
          <w:bCs/>
          <w:sz w:val="52"/>
          <w:szCs w:val="24"/>
        </w:rPr>
      </w:pPr>
    </w:p>
    <w:p w:rsidR="0018524F" w:rsidRDefault="0018524F" w:rsidP="00C37507">
      <w:pPr>
        <w:pStyle w:val="NoSpacing"/>
        <w:jc w:val="right"/>
        <w:rPr>
          <w:rFonts w:cstheme="minorHAnsi"/>
          <w:b/>
          <w:bCs/>
          <w:sz w:val="52"/>
          <w:szCs w:val="24"/>
        </w:rPr>
      </w:pPr>
    </w:p>
    <w:p w:rsidR="0018524F" w:rsidRDefault="0018524F" w:rsidP="00C37507">
      <w:pPr>
        <w:pStyle w:val="NoSpacing"/>
        <w:jc w:val="right"/>
        <w:rPr>
          <w:rFonts w:cstheme="minorHAnsi"/>
          <w:b/>
          <w:bCs/>
          <w:sz w:val="52"/>
          <w:szCs w:val="24"/>
        </w:rPr>
      </w:pPr>
    </w:p>
    <w:p w:rsidR="0018524F" w:rsidRDefault="0018524F" w:rsidP="00C37507">
      <w:pPr>
        <w:pStyle w:val="NoSpacing"/>
        <w:jc w:val="right"/>
        <w:rPr>
          <w:rFonts w:cstheme="minorHAnsi"/>
          <w:b/>
          <w:bCs/>
          <w:sz w:val="52"/>
          <w:szCs w:val="24"/>
        </w:rPr>
      </w:pPr>
    </w:p>
    <w:p w:rsidR="0018524F" w:rsidRPr="00BF010D" w:rsidRDefault="0018524F" w:rsidP="00C37507">
      <w:pPr>
        <w:pStyle w:val="NoSpacing"/>
        <w:jc w:val="right"/>
        <w:rPr>
          <w:rFonts w:ascii="Arial" w:hAnsi="Arial" w:cs="Arial"/>
          <w:b/>
          <w:bCs/>
          <w:sz w:val="24"/>
          <w:szCs w:val="24"/>
        </w:rPr>
      </w:pPr>
    </w:p>
    <w:p w:rsidR="00C37507" w:rsidRDefault="00C37507" w:rsidP="003152D0">
      <w:pPr>
        <w:pStyle w:val="NoSpacing"/>
        <w:jc w:val="center"/>
        <w:rPr>
          <w:rFonts w:ascii="Arial" w:hAnsi="Arial" w:cs="Arial"/>
          <w:b/>
          <w:bCs/>
          <w:sz w:val="48"/>
          <w:szCs w:val="24"/>
        </w:rPr>
      </w:pPr>
    </w:p>
    <w:p w:rsidR="00C37507" w:rsidRDefault="00C37507" w:rsidP="003152D0">
      <w:pPr>
        <w:pStyle w:val="NoSpacing"/>
        <w:jc w:val="center"/>
        <w:rPr>
          <w:rFonts w:ascii="Arial" w:hAnsi="Arial" w:cs="Arial"/>
          <w:b/>
          <w:bCs/>
          <w:sz w:val="48"/>
          <w:szCs w:val="24"/>
        </w:rPr>
      </w:pPr>
    </w:p>
    <w:p w:rsidR="00C37507" w:rsidRDefault="00C37507" w:rsidP="003152D0">
      <w:pPr>
        <w:pStyle w:val="NoSpacing"/>
        <w:jc w:val="center"/>
        <w:rPr>
          <w:rFonts w:ascii="Arial" w:hAnsi="Arial" w:cs="Arial"/>
          <w:b/>
          <w:bCs/>
          <w:sz w:val="48"/>
          <w:szCs w:val="24"/>
        </w:rPr>
      </w:pPr>
    </w:p>
    <w:p w:rsidR="00C37507" w:rsidRDefault="00C37507" w:rsidP="003152D0">
      <w:pPr>
        <w:pStyle w:val="NoSpacing"/>
        <w:jc w:val="center"/>
        <w:rPr>
          <w:rFonts w:ascii="Arial" w:hAnsi="Arial" w:cs="Arial"/>
          <w:b/>
          <w:bCs/>
          <w:sz w:val="48"/>
          <w:szCs w:val="24"/>
        </w:rPr>
      </w:pPr>
    </w:p>
    <w:p w:rsidR="0061210D" w:rsidRPr="004C003A" w:rsidRDefault="00193594" w:rsidP="000564B7">
      <w:pPr>
        <w:pStyle w:val="NoSpacing"/>
        <w:jc w:val="both"/>
        <w:rPr>
          <w:rFonts w:ascii="Arial" w:hAnsi="Arial" w:cs="Arial"/>
          <w:sz w:val="24"/>
          <w:szCs w:val="24"/>
        </w:rPr>
      </w:pPr>
      <w:r w:rsidRPr="004C003A">
        <w:rPr>
          <w:rFonts w:ascii="Arial" w:hAnsi="Arial" w:cs="Arial"/>
          <w:sz w:val="24"/>
          <w:szCs w:val="24"/>
        </w:rPr>
        <w:lastRenderedPageBreak/>
        <w:t xml:space="preserve">Income is comparable to the fruit of a tree or the crop of a flied. If we consider fruit as income, the tree becomes the source of such income. </w:t>
      </w:r>
    </w:p>
    <w:p w:rsidR="004C003A" w:rsidRPr="004C003A" w:rsidRDefault="004C003A" w:rsidP="004C003A">
      <w:pPr>
        <w:pStyle w:val="NoSpacing"/>
        <w:jc w:val="center"/>
        <w:rPr>
          <w:rFonts w:ascii="Arial" w:hAnsi="Arial" w:cs="Arial"/>
          <w:b/>
          <w:sz w:val="40"/>
          <w:szCs w:val="24"/>
          <w:u w:val="single"/>
        </w:rPr>
      </w:pPr>
      <w:r w:rsidRPr="004C003A">
        <w:rPr>
          <w:rFonts w:ascii="Arial" w:hAnsi="Arial" w:cs="Arial"/>
          <w:b/>
          <w:sz w:val="40"/>
          <w:szCs w:val="24"/>
          <w:u w:val="single"/>
        </w:rPr>
        <w:t>Tax Rate</w:t>
      </w:r>
    </w:p>
    <w:p w:rsidR="004C003A" w:rsidRPr="00D513D4" w:rsidRDefault="004C003A" w:rsidP="000564B7">
      <w:pPr>
        <w:pStyle w:val="NoSpacing"/>
        <w:jc w:val="both"/>
        <w:rPr>
          <w:rFonts w:ascii="Arial" w:hAnsi="Arial" w:cs="Arial"/>
          <w:sz w:val="28"/>
          <w:szCs w:val="24"/>
        </w:rPr>
      </w:pPr>
      <w:r w:rsidRPr="00D513D4">
        <w:rPr>
          <w:rFonts w:ascii="Arial" w:hAnsi="Arial" w:cs="Arial"/>
          <w:sz w:val="28"/>
          <w:szCs w:val="24"/>
        </w:rPr>
        <w:t>(1)</w:t>
      </w:r>
      <w:r w:rsidR="008712A7" w:rsidRPr="00D513D4">
        <w:rPr>
          <w:rFonts w:ascii="Arial" w:hAnsi="Arial" w:cs="Arial"/>
          <w:sz w:val="28"/>
          <w:szCs w:val="24"/>
        </w:rPr>
        <w:t xml:space="preserve"> </w:t>
      </w:r>
      <w:r w:rsidRPr="00D513D4">
        <w:rPr>
          <w:rFonts w:ascii="Arial" w:hAnsi="Arial" w:cs="Arial"/>
          <w:sz w:val="28"/>
          <w:szCs w:val="24"/>
        </w:rPr>
        <w:t>MAT Rate</w:t>
      </w:r>
      <w:r w:rsidRPr="00D513D4">
        <w:rPr>
          <w:rFonts w:ascii="Arial" w:hAnsi="Arial" w:cs="Arial"/>
          <w:b/>
          <w:sz w:val="28"/>
          <w:szCs w:val="24"/>
        </w:rPr>
        <w:t>:-  18.50%</w:t>
      </w:r>
      <w:r w:rsidRPr="00D513D4">
        <w:rPr>
          <w:rFonts w:ascii="Arial" w:hAnsi="Arial" w:cs="Arial"/>
          <w:sz w:val="28"/>
          <w:szCs w:val="24"/>
        </w:rPr>
        <w:t xml:space="preserve"> of Books Profit </w:t>
      </w:r>
    </w:p>
    <w:p w:rsidR="004C003A" w:rsidRPr="00D513D4" w:rsidRDefault="004C003A" w:rsidP="000564B7">
      <w:pPr>
        <w:pStyle w:val="NoSpacing"/>
        <w:jc w:val="both"/>
        <w:rPr>
          <w:rFonts w:ascii="Arial" w:hAnsi="Arial" w:cs="Arial"/>
          <w:sz w:val="28"/>
          <w:szCs w:val="24"/>
        </w:rPr>
      </w:pPr>
      <w:r w:rsidRPr="00D513D4">
        <w:rPr>
          <w:rFonts w:ascii="Arial" w:hAnsi="Arial" w:cs="Arial"/>
          <w:sz w:val="28"/>
          <w:szCs w:val="24"/>
        </w:rPr>
        <w:t>(2) AMT Rate</w:t>
      </w:r>
      <w:r w:rsidRPr="00D513D4">
        <w:rPr>
          <w:rFonts w:ascii="Arial" w:hAnsi="Arial" w:cs="Arial"/>
          <w:b/>
          <w:sz w:val="28"/>
          <w:szCs w:val="24"/>
        </w:rPr>
        <w:t>:- 18.50%</w:t>
      </w:r>
      <w:r w:rsidRPr="00D513D4">
        <w:rPr>
          <w:rFonts w:ascii="Arial" w:hAnsi="Arial" w:cs="Arial"/>
          <w:sz w:val="28"/>
          <w:szCs w:val="24"/>
        </w:rPr>
        <w:t xml:space="preserve"> of Adjusted Total Income </w:t>
      </w:r>
    </w:p>
    <w:p w:rsidR="004C003A" w:rsidRPr="00D513D4" w:rsidRDefault="00D513D4" w:rsidP="000564B7">
      <w:pPr>
        <w:pStyle w:val="NoSpacing"/>
        <w:jc w:val="both"/>
        <w:rPr>
          <w:rFonts w:ascii="Arial" w:hAnsi="Arial" w:cs="Arial"/>
          <w:sz w:val="28"/>
          <w:szCs w:val="24"/>
        </w:rPr>
      </w:pPr>
      <w:r w:rsidRPr="00D513D4">
        <w:rPr>
          <w:rFonts w:ascii="Arial" w:hAnsi="Arial" w:cs="Arial"/>
          <w:sz w:val="28"/>
          <w:szCs w:val="24"/>
        </w:rPr>
        <w:t xml:space="preserve">(3) Company (i) Indian Company </w:t>
      </w:r>
      <w:r w:rsidRPr="00D513D4">
        <w:rPr>
          <w:rFonts w:ascii="Arial" w:hAnsi="Arial" w:cs="Arial"/>
          <w:b/>
          <w:sz w:val="28"/>
          <w:szCs w:val="24"/>
        </w:rPr>
        <w:t>– 30%</w:t>
      </w:r>
      <w:r w:rsidRPr="00D513D4">
        <w:rPr>
          <w:rFonts w:ascii="Arial" w:hAnsi="Arial" w:cs="Arial"/>
          <w:sz w:val="28"/>
          <w:szCs w:val="24"/>
        </w:rPr>
        <w:t xml:space="preserve"> &amp; (ii) Foreign Company</w:t>
      </w:r>
      <w:r w:rsidRPr="00D513D4">
        <w:rPr>
          <w:rFonts w:ascii="Arial" w:hAnsi="Arial" w:cs="Arial"/>
          <w:b/>
          <w:sz w:val="28"/>
          <w:szCs w:val="24"/>
        </w:rPr>
        <w:t>- 40%</w:t>
      </w:r>
    </w:p>
    <w:p w:rsidR="00D513D4" w:rsidRPr="004C003A" w:rsidRDefault="00D513D4" w:rsidP="000564B7">
      <w:pPr>
        <w:pStyle w:val="NoSpacing"/>
        <w:jc w:val="both"/>
        <w:rPr>
          <w:rFonts w:ascii="Arial" w:hAnsi="Arial" w:cs="Arial"/>
          <w:b/>
          <w:sz w:val="24"/>
          <w:szCs w:val="24"/>
        </w:rPr>
      </w:pPr>
    </w:p>
    <w:p w:rsidR="008712A7" w:rsidRPr="004C003A" w:rsidRDefault="008712A7" w:rsidP="000564B7">
      <w:pPr>
        <w:pStyle w:val="NoSpacing"/>
        <w:jc w:val="both"/>
        <w:rPr>
          <w:rFonts w:ascii="Arial" w:hAnsi="Arial" w:cs="Arial"/>
          <w:b/>
          <w:bCs/>
          <w:color w:val="000000"/>
          <w:sz w:val="24"/>
          <w:szCs w:val="24"/>
        </w:rPr>
      </w:pPr>
      <w:r w:rsidRPr="004C003A">
        <w:rPr>
          <w:rFonts w:ascii="Arial" w:hAnsi="Arial" w:cs="Arial"/>
          <w:b/>
          <w:bCs/>
          <w:color w:val="000000"/>
          <w:sz w:val="24"/>
          <w:szCs w:val="24"/>
        </w:rPr>
        <w:t>Individual/ HUF/ AOP / BOI and every artificial juridical</w:t>
      </w:r>
    </w:p>
    <w:tbl>
      <w:tblPr>
        <w:tblStyle w:val="TableGrid"/>
        <w:tblW w:w="15309" w:type="dxa"/>
        <w:tblInd w:w="-459" w:type="dxa"/>
        <w:tblLook w:val="04A0"/>
      </w:tblPr>
      <w:tblGrid>
        <w:gridCol w:w="7655"/>
        <w:gridCol w:w="7654"/>
      </w:tblGrid>
      <w:tr w:rsidR="008712A7" w:rsidRPr="004B569F" w:rsidTr="00902676">
        <w:tc>
          <w:tcPr>
            <w:tcW w:w="7655" w:type="dxa"/>
          </w:tcPr>
          <w:p w:rsidR="008712A7" w:rsidRPr="004B569F" w:rsidRDefault="008712A7" w:rsidP="000564B7">
            <w:pPr>
              <w:pStyle w:val="NoSpacing"/>
              <w:jc w:val="both"/>
              <w:rPr>
                <w:rFonts w:cstheme="minorHAnsi"/>
                <w:b/>
                <w:sz w:val="24"/>
                <w:szCs w:val="24"/>
              </w:rPr>
            </w:pPr>
            <w:r w:rsidRPr="004B569F">
              <w:rPr>
                <w:rFonts w:cstheme="minorHAnsi"/>
                <w:b/>
                <w:sz w:val="24"/>
                <w:szCs w:val="24"/>
              </w:rPr>
              <w:t xml:space="preserve">Level of total income </w:t>
            </w:r>
          </w:p>
        </w:tc>
        <w:tc>
          <w:tcPr>
            <w:tcW w:w="7654" w:type="dxa"/>
          </w:tcPr>
          <w:p w:rsidR="008712A7" w:rsidRPr="004B569F" w:rsidRDefault="008712A7" w:rsidP="000564B7">
            <w:pPr>
              <w:pStyle w:val="NoSpacing"/>
              <w:jc w:val="both"/>
              <w:rPr>
                <w:rFonts w:cstheme="minorHAnsi"/>
                <w:b/>
                <w:sz w:val="24"/>
                <w:szCs w:val="24"/>
              </w:rPr>
            </w:pPr>
            <w:r w:rsidRPr="004B569F">
              <w:rPr>
                <w:rFonts w:cstheme="minorHAnsi"/>
                <w:b/>
                <w:sz w:val="24"/>
                <w:szCs w:val="24"/>
              </w:rPr>
              <w:t xml:space="preserve">Rate </w:t>
            </w:r>
          </w:p>
        </w:tc>
      </w:tr>
      <w:tr w:rsidR="008712A7" w:rsidRPr="004B569F" w:rsidTr="00902676">
        <w:tc>
          <w:tcPr>
            <w:tcW w:w="7655" w:type="dxa"/>
          </w:tcPr>
          <w:p w:rsidR="008712A7" w:rsidRPr="004B569F" w:rsidRDefault="008712A7" w:rsidP="000564B7">
            <w:pPr>
              <w:pStyle w:val="NoSpacing"/>
              <w:jc w:val="both"/>
              <w:rPr>
                <w:rFonts w:cstheme="minorHAnsi"/>
                <w:sz w:val="24"/>
                <w:szCs w:val="24"/>
              </w:rPr>
            </w:pPr>
            <w:r w:rsidRPr="004B569F">
              <w:rPr>
                <w:rFonts w:cstheme="minorHAnsi"/>
                <w:sz w:val="24"/>
                <w:szCs w:val="24"/>
                <w:lang w:val="en-US"/>
              </w:rPr>
              <w:t xml:space="preserve">Where  the  total  income  does  not  exceed </w:t>
            </w:r>
            <w:r w:rsidR="0061324C" w:rsidRPr="006C49AB">
              <w:rPr>
                <w:rFonts w:ascii="Rupee Foradian" w:hAnsi="Rupee Foradian" w:cstheme="minorHAnsi"/>
                <w:sz w:val="24"/>
                <w:szCs w:val="24"/>
                <w:lang w:val="en-US"/>
              </w:rPr>
              <w:t>`</w:t>
            </w:r>
            <w:r w:rsidRPr="004B569F">
              <w:rPr>
                <w:rFonts w:cstheme="minorHAnsi"/>
                <w:sz w:val="24"/>
                <w:szCs w:val="24"/>
                <w:lang w:val="en-US"/>
              </w:rPr>
              <w:t>2, 50, 000</w:t>
            </w:r>
          </w:p>
        </w:tc>
        <w:tc>
          <w:tcPr>
            <w:tcW w:w="7654" w:type="dxa"/>
          </w:tcPr>
          <w:p w:rsidR="008712A7" w:rsidRPr="004B569F" w:rsidRDefault="0061324C" w:rsidP="000564B7">
            <w:pPr>
              <w:pStyle w:val="NoSpacing"/>
              <w:jc w:val="both"/>
              <w:rPr>
                <w:rFonts w:cstheme="minorHAnsi"/>
                <w:sz w:val="24"/>
                <w:szCs w:val="24"/>
              </w:rPr>
            </w:pPr>
            <w:r w:rsidRPr="004B569F">
              <w:rPr>
                <w:rFonts w:cstheme="minorHAnsi"/>
                <w:sz w:val="24"/>
                <w:szCs w:val="24"/>
              </w:rPr>
              <w:t xml:space="preserve">Nil </w:t>
            </w:r>
          </w:p>
        </w:tc>
      </w:tr>
      <w:tr w:rsidR="008712A7" w:rsidRPr="004B569F" w:rsidTr="00902676">
        <w:tc>
          <w:tcPr>
            <w:tcW w:w="7655" w:type="dxa"/>
          </w:tcPr>
          <w:p w:rsidR="008712A7" w:rsidRPr="004B569F" w:rsidRDefault="008712A7" w:rsidP="000564B7">
            <w:pPr>
              <w:pStyle w:val="NoSpacing"/>
              <w:jc w:val="both"/>
              <w:rPr>
                <w:rFonts w:cstheme="minorHAnsi"/>
                <w:sz w:val="24"/>
                <w:szCs w:val="24"/>
                <w:lang w:val="en-US"/>
              </w:rPr>
            </w:pPr>
            <w:r w:rsidRPr="004B569F">
              <w:rPr>
                <w:rFonts w:cstheme="minorHAnsi"/>
                <w:sz w:val="24"/>
                <w:szCs w:val="24"/>
                <w:lang w:val="en-US"/>
              </w:rPr>
              <w:t>Where The total income exceeds</w:t>
            </w:r>
            <w:r w:rsidR="0061324C" w:rsidRPr="004B569F">
              <w:rPr>
                <w:rFonts w:cstheme="minorHAnsi"/>
                <w:sz w:val="24"/>
                <w:szCs w:val="24"/>
                <w:lang w:val="en-US"/>
              </w:rPr>
              <w:t xml:space="preserve"> </w:t>
            </w:r>
            <w:r w:rsidR="006C49AB" w:rsidRPr="006C49AB">
              <w:rPr>
                <w:rFonts w:ascii="Rupee Foradian" w:hAnsi="Rupee Foradian" w:cstheme="minorHAnsi"/>
                <w:sz w:val="24"/>
                <w:szCs w:val="24"/>
                <w:lang w:val="en-US"/>
              </w:rPr>
              <w:t>`</w:t>
            </w:r>
            <w:r w:rsidRPr="004B569F">
              <w:rPr>
                <w:rFonts w:cstheme="minorHAnsi"/>
                <w:sz w:val="24"/>
                <w:szCs w:val="24"/>
                <w:lang w:val="en-US"/>
              </w:rPr>
              <w:t>2,50,000 But does not exceed</w:t>
            </w:r>
            <w:r w:rsidRPr="004B569F">
              <w:rPr>
                <w:rFonts w:cstheme="minorHAnsi"/>
                <w:b/>
                <w:bCs/>
                <w:sz w:val="24"/>
                <w:szCs w:val="24"/>
                <w:lang w:val="en-US"/>
              </w:rPr>
              <w:t xml:space="preserve"> </w:t>
            </w:r>
            <w:r w:rsidR="006C49AB" w:rsidRPr="006C49AB">
              <w:rPr>
                <w:rFonts w:ascii="Rupee Foradian" w:hAnsi="Rupee Foradian" w:cstheme="minorHAnsi"/>
                <w:sz w:val="24"/>
                <w:szCs w:val="24"/>
                <w:lang w:val="en-US"/>
              </w:rPr>
              <w:t>`</w:t>
            </w:r>
            <w:r w:rsidRPr="004B569F">
              <w:rPr>
                <w:rFonts w:cstheme="minorHAnsi"/>
                <w:sz w:val="24"/>
                <w:szCs w:val="24"/>
                <w:lang w:val="en-US"/>
              </w:rPr>
              <w:t>5,00,000</w:t>
            </w:r>
          </w:p>
        </w:tc>
        <w:tc>
          <w:tcPr>
            <w:tcW w:w="7654" w:type="dxa"/>
          </w:tcPr>
          <w:p w:rsidR="008712A7" w:rsidRPr="004B569F" w:rsidRDefault="0061324C" w:rsidP="000564B7">
            <w:pPr>
              <w:pStyle w:val="NoSpacing"/>
              <w:jc w:val="both"/>
              <w:rPr>
                <w:rFonts w:cstheme="minorHAnsi"/>
                <w:sz w:val="24"/>
                <w:szCs w:val="24"/>
              </w:rPr>
            </w:pPr>
            <w:r w:rsidRPr="004B569F">
              <w:rPr>
                <w:rFonts w:cstheme="minorHAnsi"/>
                <w:sz w:val="24"/>
                <w:szCs w:val="24"/>
                <w:lang w:val="en-US"/>
              </w:rPr>
              <w:t xml:space="preserve">10% of the amount by which the total income exceeds </w:t>
            </w:r>
            <w:r w:rsidRPr="004B569F">
              <w:rPr>
                <w:rFonts w:cstheme="minorHAnsi"/>
                <w:b/>
                <w:bCs/>
                <w:sz w:val="24"/>
                <w:szCs w:val="24"/>
                <w:lang w:val="en-US"/>
              </w:rPr>
              <w:t>`</w:t>
            </w:r>
            <w:r w:rsidRPr="004B569F">
              <w:rPr>
                <w:rFonts w:cstheme="minorHAnsi"/>
                <w:sz w:val="24"/>
                <w:szCs w:val="24"/>
                <w:lang w:val="en-US"/>
              </w:rPr>
              <w:t>2,50,000</w:t>
            </w:r>
          </w:p>
        </w:tc>
      </w:tr>
      <w:tr w:rsidR="008712A7" w:rsidRPr="004B569F" w:rsidTr="00902676">
        <w:tc>
          <w:tcPr>
            <w:tcW w:w="7655" w:type="dxa"/>
          </w:tcPr>
          <w:p w:rsidR="008712A7" w:rsidRPr="004B569F" w:rsidRDefault="008712A7" w:rsidP="008712A7">
            <w:pPr>
              <w:pStyle w:val="NoSpacing"/>
              <w:jc w:val="both"/>
              <w:rPr>
                <w:rFonts w:cstheme="minorHAnsi"/>
                <w:sz w:val="24"/>
                <w:szCs w:val="24"/>
                <w:lang w:val="en-US"/>
              </w:rPr>
            </w:pPr>
            <w:r w:rsidRPr="004B569F">
              <w:rPr>
                <w:rFonts w:cstheme="minorHAnsi"/>
                <w:sz w:val="24"/>
                <w:szCs w:val="24"/>
                <w:lang w:val="en-US"/>
              </w:rPr>
              <w:t xml:space="preserve">Where The total income exceeds </w:t>
            </w:r>
            <w:r w:rsidR="006C49AB" w:rsidRPr="006C49AB">
              <w:rPr>
                <w:rFonts w:ascii="Rupee Foradian" w:hAnsi="Rupee Foradian" w:cstheme="minorHAnsi"/>
                <w:sz w:val="24"/>
                <w:szCs w:val="24"/>
                <w:lang w:val="en-US"/>
              </w:rPr>
              <w:t>`</w:t>
            </w:r>
            <w:r w:rsidRPr="004B569F">
              <w:rPr>
                <w:rFonts w:cstheme="minorHAnsi"/>
                <w:sz w:val="24"/>
                <w:szCs w:val="24"/>
                <w:lang w:val="en-US"/>
              </w:rPr>
              <w:t>5, 00, 000 But does not exceed</w:t>
            </w:r>
            <w:r w:rsidRPr="004B569F">
              <w:rPr>
                <w:rFonts w:cstheme="minorHAnsi"/>
                <w:b/>
                <w:bCs/>
                <w:sz w:val="24"/>
                <w:szCs w:val="24"/>
                <w:lang w:val="en-US"/>
              </w:rPr>
              <w:t xml:space="preserve"> </w:t>
            </w:r>
            <w:r w:rsidR="006C49AB" w:rsidRPr="006C49AB">
              <w:rPr>
                <w:rFonts w:ascii="Rupee Foradian" w:hAnsi="Rupee Foradian" w:cstheme="minorHAnsi"/>
                <w:sz w:val="24"/>
                <w:szCs w:val="24"/>
                <w:lang w:val="en-US"/>
              </w:rPr>
              <w:t>`</w:t>
            </w:r>
            <w:r w:rsidRPr="004B569F">
              <w:rPr>
                <w:rFonts w:cstheme="minorHAnsi"/>
                <w:sz w:val="24"/>
                <w:szCs w:val="24"/>
                <w:lang w:val="en-US"/>
              </w:rPr>
              <w:t>10,00,000</w:t>
            </w:r>
          </w:p>
        </w:tc>
        <w:tc>
          <w:tcPr>
            <w:tcW w:w="7654" w:type="dxa"/>
          </w:tcPr>
          <w:p w:rsidR="008712A7" w:rsidRPr="004B569F" w:rsidRDefault="0061324C" w:rsidP="000564B7">
            <w:pPr>
              <w:pStyle w:val="NoSpacing"/>
              <w:jc w:val="both"/>
              <w:rPr>
                <w:rFonts w:cstheme="minorHAnsi"/>
                <w:sz w:val="24"/>
                <w:szCs w:val="24"/>
              </w:rPr>
            </w:pPr>
            <w:r w:rsidRPr="004B569F">
              <w:rPr>
                <w:rFonts w:cstheme="minorHAnsi"/>
                <w:b/>
                <w:bCs/>
                <w:sz w:val="24"/>
                <w:szCs w:val="24"/>
                <w:lang w:val="en-US"/>
              </w:rPr>
              <w:t>`</w:t>
            </w:r>
            <w:r w:rsidRPr="004B569F">
              <w:rPr>
                <w:rFonts w:cstheme="minorHAnsi"/>
                <w:sz w:val="24"/>
                <w:szCs w:val="24"/>
                <w:lang w:val="en-US"/>
              </w:rPr>
              <w:t xml:space="preserve">25,000   plus   20%   of   the amount   by   which   the   total income exceeds </w:t>
            </w:r>
            <w:r w:rsidRPr="004B569F">
              <w:rPr>
                <w:rFonts w:cstheme="minorHAnsi"/>
                <w:b/>
                <w:bCs/>
                <w:sz w:val="24"/>
                <w:szCs w:val="24"/>
                <w:lang w:val="en-US"/>
              </w:rPr>
              <w:t>`</w:t>
            </w:r>
            <w:r w:rsidRPr="004B569F">
              <w:rPr>
                <w:rFonts w:cstheme="minorHAnsi"/>
                <w:sz w:val="24"/>
                <w:szCs w:val="24"/>
                <w:lang w:val="en-US"/>
              </w:rPr>
              <w:t>5,00,000</w:t>
            </w:r>
          </w:p>
        </w:tc>
      </w:tr>
      <w:tr w:rsidR="008712A7" w:rsidRPr="004B569F" w:rsidTr="00902676">
        <w:tc>
          <w:tcPr>
            <w:tcW w:w="7655" w:type="dxa"/>
          </w:tcPr>
          <w:p w:rsidR="008712A7" w:rsidRPr="004B569F" w:rsidRDefault="008712A7" w:rsidP="008712A7">
            <w:pPr>
              <w:pStyle w:val="NoSpacing"/>
              <w:jc w:val="both"/>
              <w:rPr>
                <w:rFonts w:cstheme="minorHAnsi"/>
                <w:sz w:val="24"/>
                <w:szCs w:val="24"/>
                <w:lang w:val="en-US"/>
              </w:rPr>
            </w:pPr>
            <w:r w:rsidRPr="004B569F">
              <w:rPr>
                <w:rFonts w:cstheme="minorHAnsi"/>
                <w:sz w:val="24"/>
                <w:szCs w:val="24"/>
                <w:lang w:val="en-US"/>
              </w:rPr>
              <w:t xml:space="preserve">Where total income exceeds </w:t>
            </w:r>
            <w:r w:rsidR="0061324C" w:rsidRPr="004B569F">
              <w:rPr>
                <w:rFonts w:cstheme="minorHAnsi"/>
                <w:sz w:val="24"/>
                <w:szCs w:val="24"/>
                <w:lang w:val="en-US"/>
              </w:rPr>
              <w:t>`</w:t>
            </w:r>
            <w:r w:rsidR="006C49AB" w:rsidRPr="006C49AB">
              <w:rPr>
                <w:rFonts w:ascii="Rupee Foradian" w:hAnsi="Rupee Foradian" w:cstheme="minorHAnsi"/>
                <w:sz w:val="24"/>
                <w:szCs w:val="24"/>
                <w:lang w:val="en-US"/>
              </w:rPr>
              <w:t>`</w:t>
            </w:r>
            <w:r w:rsidRPr="004B569F">
              <w:rPr>
                <w:rFonts w:cstheme="minorHAnsi"/>
                <w:sz w:val="24"/>
                <w:szCs w:val="24"/>
                <w:lang w:val="en-US"/>
              </w:rPr>
              <w:t>10,00,000</w:t>
            </w:r>
          </w:p>
        </w:tc>
        <w:tc>
          <w:tcPr>
            <w:tcW w:w="7654" w:type="dxa"/>
          </w:tcPr>
          <w:p w:rsidR="008712A7" w:rsidRPr="004B569F" w:rsidRDefault="0061324C" w:rsidP="0061324C">
            <w:pPr>
              <w:pStyle w:val="NoSpacing"/>
              <w:jc w:val="both"/>
              <w:rPr>
                <w:rFonts w:cstheme="minorHAnsi"/>
                <w:sz w:val="24"/>
                <w:szCs w:val="24"/>
              </w:rPr>
            </w:pPr>
            <w:r w:rsidRPr="004B569F">
              <w:rPr>
                <w:rFonts w:cstheme="minorHAnsi"/>
                <w:b/>
                <w:bCs/>
                <w:sz w:val="24"/>
                <w:szCs w:val="24"/>
                <w:lang w:val="en-US"/>
              </w:rPr>
              <w:t>`</w:t>
            </w:r>
            <w:r w:rsidRPr="004B569F">
              <w:rPr>
                <w:rFonts w:cstheme="minorHAnsi"/>
                <w:sz w:val="24"/>
                <w:szCs w:val="24"/>
                <w:lang w:val="en-US"/>
              </w:rPr>
              <w:t xml:space="preserve">1,25,000  plus  30%  of  the amount   by   which   the   total income exceeds </w:t>
            </w:r>
            <w:r w:rsidRPr="004B569F">
              <w:rPr>
                <w:rFonts w:cstheme="minorHAnsi"/>
                <w:b/>
                <w:bCs/>
                <w:sz w:val="24"/>
                <w:szCs w:val="24"/>
                <w:lang w:val="en-US"/>
              </w:rPr>
              <w:t>`</w:t>
            </w:r>
            <w:r w:rsidRPr="004B569F">
              <w:rPr>
                <w:rFonts w:cstheme="minorHAnsi"/>
                <w:sz w:val="24"/>
                <w:szCs w:val="24"/>
                <w:lang w:val="en-US"/>
              </w:rPr>
              <w:t>10,00,000</w:t>
            </w:r>
          </w:p>
        </w:tc>
      </w:tr>
    </w:tbl>
    <w:p w:rsidR="00292483" w:rsidRPr="004B569F" w:rsidRDefault="00292483" w:rsidP="00292483">
      <w:pPr>
        <w:widowControl w:val="0"/>
        <w:overflowPunct w:val="0"/>
        <w:autoSpaceDE w:val="0"/>
        <w:autoSpaceDN w:val="0"/>
        <w:adjustRightInd w:val="0"/>
        <w:spacing w:after="0" w:line="301" w:lineRule="auto"/>
        <w:jc w:val="both"/>
        <w:rPr>
          <w:rFonts w:cstheme="minorHAnsi"/>
          <w:b/>
          <w:bCs/>
          <w:sz w:val="24"/>
          <w:szCs w:val="24"/>
        </w:rPr>
      </w:pPr>
      <w:r w:rsidRPr="004B569F">
        <w:rPr>
          <w:rFonts w:cstheme="minorHAnsi"/>
          <w:b/>
          <w:bCs/>
          <w:sz w:val="24"/>
          <w:szCs w:val="24"/>
        </w:rPr>
        <w:t xml:space="preserve">For resident individuals of the age of 60 years or more but less than 80 years at any time during the previous year </w:t>
      </w:r>
    </w:p>
    <w:tbl>
      <w:tblPr>
        <w:tblStyle w:val="TableGrid"/>
        <w:tblW w:w="15309" w:type="dxa"/>
        <w:tblInd w:w="-459" w:type="dxa"/>
        <w:tblLook w:val="04A0"/>
      </w:tblPr>
      <w:tblGrid>
        <w:gridCol w:w="7655"/>
        <w:gridCol w:w="7654"/>
      </w:tblGrid>
      <w:tr w:rsidR="00292483" w:rsidRPr="004B569F" w:rsidTr="00902676">
        <w:tc>
          <w:tcPr>
            <w:tcW w:w="7655" w:type="dxa"/>
          </w:tcPr>
          <w:p w:rsidR="00292483" w:rsidRPr="004B569F" w:rsidRDefault="00292483" w:rsidP="00092CCD">
            <w:pPr>
              <w:pStyle w:val="NoSpacing"/>
              <w:jc w:val="both"/>
              <w:rPr>
                <w:rFonts w:cstheme="minorHAnsi"/>
                <w:b/>
                <w:sz w:val="24"/>
                <w:szCs w:val="24"/>
              </w:rPr>
            </w:pPr>
            <w:r w:rsidRPr="004B569F">
              <w:rPr>
                <w:rFonts w:cstheme="minorHAnsi"/>
                <w:b/>
                <w:sz w:val="24"/>
                <w:szCs w:val="24"/>
              </w:rPr>
              <w:t xml:space="preserve">Level of total income </w:t>
            </w:r>
          </w:p>
        </w:tc>
        <w:tc>
          <w:tcPr>
            <w:tcW w:w="7654" w:type="dxa"/>
          </w:tcPr>
          <w:p w:rsidR="00292483" w:rsidRPr="004B569F" w:rsidRDefault="00292483" w:rsidP="00092CCD">
            <w:pPr>
              <w:pStyle w:val="NoSpacing"/>
              <w:jc w:val="both"/>
              <w:rPr>
                <w:rFonts w:cstheme="minorHAnsi"/>
                <w:b/>
                <w:sz w:val="24"/>
                <w:szCs w:val="24"/>
              </w:rPr>
            </w:pPr>
            <w:r w:rsidRPr="004B569F">
              <w:rPr>
                <w:rFonts w:cstheme="minorHAnsi"/>
                <w:b/>
                <w:sz w:val="24"/>
                <w:szCs w:val="24"/>
              </w:rPr>
              <w:t xml:space="preserve">Rate </w:t>
            </w:r>
          </w:p>
        </w:tc>
      </w:tr>
      <w:tr w:rsidR="00292483" w:rsidRPr="004B569F" w:rsidTr="00902676">
        <w:tc>
          <w:tcPr>
            <w:tcW w:w="7655" w:type="dxa"/>
          </w:tcPr>
          <w:p w:rsidR="00292483" w:rsidRPr="004B569F" w:rsidRDefault="00292483" w:rsidP="00092CCD">
            <w:pPr>
              <w:pStyle w:val="NoSpacing"/>
              <w:jc w:val="both"/>
              <w:rPr>
                <w:rFonts w:cstheme="minorHAnsi"/>
                <w:sz w:val="24"/>
                <w:szCs w:val="24"/>
              </w:rPr>
            </w:pPr>
            <w:r w:rsidRPr="004B569F">
              <w:rPr>
                <w:rFonts w:cstheme="minorHAnsi"/>
                <w:sz w:val="24"/>
                <w:szCs w:val="24"/>
                <w:lang w:val="en-US"/>
              </w:rPr>
              <w:t>Where  the  total  income  does  not  exceed `3, 00, 000</w:t>
            </w:r>
          </w:p>
        </w:tc>
        <w:tc>
          <w:tcPr>
            <w:tcW w:w="7654" w:type="dxa"/>
          </w:tcPr>
          <w:p w:rsidR="00292483" w:rsidRPr="004B569F" w:rsidRDefault="00292483" w:rsidP="00092CCD">
            <w:pPr>
              <w:pStyle w:val="NoSpacing"/>
              <w:jc w:val="both"/>
              <w:rPr>
                <w:rFonts w:cstheme="minorHAnsi"/>
                <w:sz w:val="24"/>
                <w:szCs w:val="24"/>
              </w:rPr>
            </w:pPr>
            <w:r w:rsidRPr="004B569F">
              <w:rPr>
                <w:rFonts w:cstheme="minorHAnsi"/>
                <w:sz w:val="24"/>
                <w:szCs w:val="24"/>
              </w:rPr>
              <w:t xml:space="preserve">Nil </w:t>
            </w:r>
          </w:p>
        </w:tc>
      </w:tr>
      <w:tr w:rsidR="00292483" w:rsidRPr="004B569F" w:rsidTr="00902676">
        <w:tc>
          <w:tcPr>
            <w:tcW w:w="7655" w:type="dxa"/>
          </w:tcPr>
          <w:p w:rsidR="00292483" w:rsidRPr="004B569F" w:rsidRDefault="00292483" w:rsidP="00092CCD">
            <w:pPr>
              <w:pStyle w:val="NoSpacing"/>
              <w:jc w:val="both"/>
              <w:rPr>
                <w:rFonts w:cstheme="minorHAnsi"/>
                <w:sz w:val="24"/>
                <w:szCs w:val="24"/>
                <w:lang w:val="en-US"/>
              </w:rPr>
            </w:pPr>
            <w:r w:rsidRPr="004B569F">
              <w:rPr>
                <w:rFonts w:cstheme="minorHAnsi"/>
                <w:sz w:val="24"/>
                <w:szCs w:val="24"/>
                <w:lang w:val="en-US"/>
              </w:rPr>
              <w:t>Where The total income exceeds `3,00,000 But does not exceed</w:t>
            </w:r>
            <w:r w:rsidRPr="004B569F">
              <w:rPr>
                <w:rFonts w:cstheme="minorHAnsi"/>
                <w:b/>
                <w:bCs/>
                <w:sz w:val="24"/>
                <w:szCs w:val="24"/>
                <w:lang w:val="en-US"/>
              </w:rPr>
              <w:t xml:space="preserve"> </w:t>
            </w:r>
            <w:r w:rsidRPr="004B569F">
              <w:rPr>
                <w:rFonts w:cstheme="minorHAnsi"/>
                <w:sz w:val="24"/>
                <w:szCs w:val="24"/>
                <w:lang w:val="en-US"/>
              </w:rPr>
              <w:t>`5,00,000</w:t>
            </w:r>
          </w:p>
        </w:tc>
        <w:tc>
          <w:tcPr>
            <w:tcW w:w="7654" w:type="dxa"/>
          </w:tcPr>
          <w:p w:rsidR="00292483" w:rsidRPr="004B569F" w:rsidRDefault="00292483" w:rsidP="00092CCD">
            <w:pPr>
              <w:pStyle w:val="NoSpacing"/>
              <w:jc w:val="both"/>
              <w:rPr>
                <w:rFonts w:cstheme="minorHAnsi"/>
                <w:sz w:val="24"/>
                <w:szCs w:val="24"/>
              </w:rPr>
            </w:pPr>
            <w:r w:rsidRPr="004B569F">
              <w:rPr>
                <w:rFonts w:cstheme="minorHAnsi"/>
                <w:sz w:val="24"/>
                <w:szCs w:val="24"/>
                <w:lang w:val="en-US"/>
              </w:rPr>
              <w:t xml:space="preserve">10% of the amount by which the total income exceeds </w:t>
            </w:r>
            <w:r w:rsidRPr="004B569F">
              <w:rPr>
                <w:rFonts w:cstheme="minorHAnsi"/>
                <w:b/>
                <w:bCs/>
                <w:sz w:val="24"/>
                <w:szCs w:val="24"/>
                <w:lang w:val="en-US"/>
              </w:rPr>
              <w:t>`</w:t>
            </w:r>
            <w:r w:rsidRPr="004B569F">
              <w:rPr>
                <w:rFonts w:cstheme="minorHAnsi"/>
                <w:sz w:val="24"/>
                <w:szCs w:val="24"/>
                <w:lang w:val="en-US"/>
              </w:rPr>
              <w:t>3,00,000</w:t>
            </w:r>
          </w:p>
        </w:tc>
      </w:tr>
      <w:tr w:rsidR="00292483" w:rsidRPr="004B569F" w:rsidTr="00902676">
        <w:tc>
          <w:tcPr>
            <w:tcW w:w="7655" w:type="dxa"/>
          </w:tcPr>
          <w:p w:rsidR="00292483" w:rsidRPr="004B569F" w:rsidRDefault="00292483" w:rsidP="00092CCD">
            <w:pPr>
              <w:pStyle w:val="NoSpacing"/>
              <w:jc w:val="both"/>
              <w:rPr>
                <w:rFonts w:cstheme="minorHAnsi"/>
                <w:sz w:val="24"/>
                <w:szCs w:val="24"/>
                <w:lang w:val="en-US"/>
              </w:rPr>
            </w:pPr>
            <w:r w:rsidRPr="004B569F">
              <w:rPr>
                <w:rFonts w:cstheme="minorHAnsi"/>
                <w:sz w:val="24"/>
                <w:szCs w:val="24"/>
                <w:lang w:val="en-US"/>
              </w:rPr>
              <w:t>Where The total income exceeds `5, 00, 000 But does not exceed</w:t>
            </w:r>
            <w:r w:rsidRPr="004B569F">
              <w:rPr>
                <w:rFonts w:cstheme="minorHAnsi"/>
                <w:b/>
                <w:bCs/>
                <w:sz w:val="24"/>
                <w:szCs w:val="24"/>
                <w:lang w:val="en-US"/>
              </w:rPr>
              <w:t xml:space="preserve"> </w:t>
            </w:r>
            <w:r w:rsidRPr="004B569F">
              <w:rPr>
                <w:rFonts w:cstheme="minorHAnsi"/>
                <w:sz w:val="24"/>
                <w:szCs w:val="24"/>
                <w:lang w:val="en-US"/>
              </w:rPr>
              <w:t>`10,00,000</w:t>
            </w:r>
          </w:p>
        </w:tc>
        <w:tc>
          <w:tcPr>
            <w:tcW w:w="7654" w:type="dxa"/>
          </w:tcPr>
          <w:p w:rsidR="00292483" w:rsidRPr="004B569F" w:rsidRDefault="00292483" w:rsidP="00092CCD">
            <w:pPr>
              <w:pStyle w:val="NoSpacing"/>
              <w:jc w:val="both"/>
              <w:rPr>
                <w:rFonts w:cstheme="minorHAnsi"/>
                <w:sz w:val="24"/>
                <w:szCs w:val="24"/>
              </w:rPr>
            </w:pPr>
            <w:r w:rsidRPr="004B569F">
              <w:rPr>
                <w:rFonts w:cstheme="minorHAnsi"/>
                <w:b/>
                <w:bCs/>
                <w:sz w:val="24"/>
                <w:szCs w:val="24"/>
                <w:lang w:val="en-US"/>
              </w:rPr>
              <w:t>`</w:t>
            </w:r>
            <w:r w:rsidRPr="004B569F">
              <w:rPr>
                <w:rFonts w:cstheme="minorHAnsi"/>
                <w:sz w:val="24"/>
                <w:szCs w:val="24"/>
                <w:lang w:val="en-US"/>
              </w:rPr>
              <w:t xml:space="preserve">20,000   plus   20%   of   the amount   by   which   the   total income exceeds </w:t>
            </w:r>
            <w:r w:rsidRPr="004B569F">
              <w:rPr>
                <w:rFonts w:cstheme="minorHAnsi"/>
                <w:b/>
                <w:bCs/>
                <w:sz w:val="24"/>
                <w:szCs w:val="24"/>
                <w:lang w:val="en-US"/>
              </w:rPr>
              <w:t>`</w:t>
            </w:r>
            <w:r w:rsidRPr="004B569F">
              <w:rPr>
                <w:rFonts w:cstheme="minorHAnsi"/>
                <w:sz w:val="24"/>
                <w:szCs w:val="24"/>
                <w:lang w:val="en-US"/>
              </w:rPr>
              <w:t>5,00,000</w:t>
            </w:r>
          </w:p>
        </w:tc>
      </w:tr>
      <w:tr w:rsidR="00292483" w:rsidRPr="004B569F" w:rsidTr="00902676">
        <w:tc>
          <w:tcPr>
            <w:tcW w:w="7655" w:type="dxa"/>
          </w:tcPr>
          <w:p w:rsidR="00292483" w:rsidRPr="004B569F" w:rsidRDefault="00292483" w:rsidP="00092CCD">
            <w:pPr>
              <w:pStyle w:val="NoSpacing"/>
              <w:jc w:val="both"/>
              <w:rPr>
                <w:rFonts w:cstheme="minorHAnsi"/>
                <w:sz w:val="24"/>
                <w:szCs w:val="24"/>
                <w:lang w:val="en-US"/>
              </w:rPr>
            </w:pPr>
            <w:r w:rsidRPr="004B569F">
              <w:rPr>
                <w:rFonts w:cstheme="minorHAnsi"/>
                <w:sz w:val="24"/>
                <w:szCs w:val="24"/>
                <w:lang w:val="en-US"/>
              </w:rPr>
              <w:t>Where total income exceeds `10,00,000</w:t>
            </w:r>
          </w:p>
        </w:tc>
        <w:tc>
          <w:tcPr>
            <w:tcW w:w="7654" w:type="dxa"/>
          </w:tcPr>
          <w:p w:rsidR="00292483" w:rsidRPr="004B569F" w:rsidRDefault="00292483" w:rsidP="00092CCD">
            <w:pPr>
              <w:pStyle w:val="NoSpacing"/>
              <w:jc w:val="both"/>
              <w:rPr>
                <w:rFonts w:cstheme="minorHAnsi"/>
                <w:sz w:val="24"/>
                <w:szCs w:val="24"/>
              </w:rPr>
            </w:pPr>
            <w:r w:rsidRPr="004B569F">
              <w:rPr>
                <w:rFonts w:cstheme="minorHAnsi"/>
                <w:b/>
                <w:bCs/>
                <w:sz w:val="24"/>
                <w:szCs w:val="24"/>
                <w:lang w:val="en-US"/>
              </w:rPr>
              <w:t>`</w:t>
            </w:r>
            <w:r w:rsidRPr="004B569F">
              <w:rPr>
                <w:rFonts w:cstheme="minorHAnsi"/>
                <w:sz w:val="24"/>
                <w:szCs w:val="24"/>
                <w:lang w:val="en-US"/>
              </w:rPr>
              <w:t xml:space="preserve">1,20,000  plus  30%  of  the amount   by   which   the   total income exceeds </w:t>
            </w:r>
            <w:r w:rsidRPr="004B569F">
              <w:rPr>
                <w:rFonts w:cstheme="minorHAnsi"/>
                <w:b/>
                <w:bCs/>
                <w:sz w:val="24"/>
                <w:szCs w:val="24"/>
                <w:lang w:val="en-US"/>
              </w:rPr>
              <w:t>`</w:t>
            </w:r>
            <w:r w:rsidRPr="004B569F">
              <w:rPr>
                <w:rFonts w:cstheme="minorHAnsi"/>
                <w:sz w:val="24"/>
                <w:szCs w:val="24"/>
                <w:lang w:val="en-US"/>
              </w:rPr>
              <w:t>10,00,000</w:t>
            </w:r>
          </w:p>
        </w:tc>
      </w:tr>
    </w:tbl>
    <w:p w:rsidR="00292483" w:rsidRPr="004B569F" w:rsidRDefault="00292483" w:rsidP="00292483">
      <w:pPr>
        <w:widowControl w:val="0"/>
        <w:overflowPunct w:val="0"/>
        <w:autoSpaceDE w:val="0"/>
        <w:autoSpaceDN w:val="0"/>
        <w:adjustRightInd w:val="0"/>
        <w:spacing w:after="0" w:line="301" w:lineRule="auto"/>
        <w:jc w:val="both"/>
        <w:rPr>
          <w:rFonts w:cstheme="minorHAnsi"/>
          <w:b/>
          <w:bCs/>
          <w:color w:val="000000"/>
          <w:sz w:val="24"/>
          <w:szCs w:val="24"/>
        </w:rPr>
      </w:pPr>
      <w:r w:rsidRPr="004B569F">
        <w:rPr>
          <w:rFonts w:cstheme="minorHAnsi"/>
          <w:b/>
          <w:bCs/>
          <w:color w:val="000000"/>
          <w:sz w:val="24"/>
          <w:szCs w:val="24"/>
        </w:rPr>
        <w:t xml:space="preserve">For resident individuals of the age of 80 years or more at any time during the previous year </w:t>
      </w:r>
    </w:p>
    <w:tbl>
      <w:tblPr>
        <w:tblStyle w:val="TableGrid"/>
        <w:tblW w:w="15309" w:type="dxa"/>
        <w:tblInd w:w="-459" w:type="dxa"/>
        <w:tblLook w:val="04A0"/>
      </w:tblPr>
      <w:tblGrid>
        <w:gridCol w:w="856"/>
        <w:gridCol w:w="6799"/>
        <w:gridCol w:w="7654"/>
      </w:tblGrid>
      <w:tr w:rsidR="00292483" w:rsidRPr="004B569F" w:rsidTr="00344905">
        <w:tc>
          <w:tcPr>
            <w:tcW w:w="7655" w:type="dxa"/>
            <w:gridSpan w:val="2"/>
          </w:tcPr>
          <w:p w:rsidR="00292483" w:rsidRPr="004B569F" w:rsidRDefault="00292483" w:rsidP="00092CCD">
            <w:pPr>
              <w:pStyle w:val="NoSpacing"/>
              <w:jc w:val="both"/>
              <w:rPr>
                <w:rFonts w:cstheme="minorHAnsi"/>
                <w:b/>
                <w:sz w:val="24"/>
                <w:szCs w:val="24"/>
              </w:rPr>
            </w:pPr>
            <w:r w:rsidRPr="004B569F">
              <w:rPr>
                <w:rFonts w:cstheme="minorHAnsi"/>
                <w:b/>
                <w:sz w:val="24"/>
                <w:szCs w:val="24"/>
              </w:rPr>
              <w:t xml:space="preserve">Level of total income </w:t>
            </w:r>
          </w:p>
        </w:tc>
        <w:tc>
          <w:tcPr>
            <w:tcW w:w="7654" w:type="dxa"/>
          </w:tcPr>
          <w:p w:rsidR="00292483" w:rsidRPr="004B569F" w:rsidRDefault="00292483" w:rsidP="00092CCD">
            <w:pPr>
              <w:pStyle w:val="NoSpacing"/>
              <w:jc w:val="both"/>
              <w:rPr>
                <w:rFonts w:cstheme="minorHAnsi"/>
                <w:b/>
                <w:sz w:val="24"/>
                <w:szCs w:val="24"/>
              </w:rPr>
            </w:pPr>
            <w:r w:rsidRPr="004B569F">
              <w:rPr>
                <w:rFonts w:cstheme="minorHAnsi"/>
                <w:b/>
                <w:sz w:val="24"/>
                <w:szCs w:val="24"/>
              </w:rPr>
              <w:t xml:space="preserve">Rate </w:t>
            </w:r>
          </w:p>
        </w:tc>
      </w:tr>
      <w:tr w:rsidR="00292483" w:rsidRPr="004B569F" w:rsidTr="00344905">
        <w:tc>
          <w:tcPr>
            <w:tcW w:w="7655" w:type="dxa"/>
            <w:gridSpan w:val="2"/>
          </w:tcPr>
          <w:p w:rsidR="00292483" w:rsidRPr="004B569F" w:rsidRDefault="00292483" w:rsidP="00092CCD">
            <w:pPr>
              <w:pStyle w:val="NoSpacing"/>
              <w:jc w:val="both"/>
              <w:rPr>
                <w:rFonts w:cstheme="minorHAnsi"/>
                <w:sz w:val="24"/>
                <w:szCs w:val="24"/>
              </w:rPr>
            </w:pPr>
            <w:r w:rsidRPr="004B569F">
              <w:rPr>
                <w:rFonts w:cstheme="minorHAnsi"/>
                <w:sz w:val="24"/>
                <w:szCs w:val="24"/>
                <w:lang w:val="en-US"/>
              </w:rPr>
              <w:t>Where  the  total  income  does  not  exceed `5, 00, 000</w:t>
            </w:r>
          </w:p>
        </w:tc>
        <w:tc>
          <w:tcPr>
            <w:tcW w:w="7654" w:type="dxa"/>
          </w:tcPr>
          <w:p w:rsidR="00292483" w:rsidRPr="004B569F" w:rsidRDefault="00292483" w:rsidP="00092CCD">
            <w:pPr>
              <w:pStyle w:val="NoSpacing"/>
              <w:jc w:val="both"/>
              <w:rPr>
                <w:rFonts w:cstheme="minorHAnsi"/>
                <w:sz w:val="24"/>
                <w:szCs w:val="24"/>
              </w:rPr>
            </w:pPr>
            <w:r w:rsidRPr="004B569F">
              <w:rPr>
                <w:rFonts w:cstheme="minorHAnsi"/>
                <w:sz w:val="24"/>
                <w:szCs w:val="24"/>
              </w:rPr>
              <w:t xml:space="preserve">Nil </w:t>
            </w:r>
          </w:p>
        </w:tc>
      </w:tr>
      <w:tr w:rsidR="00292483" w:rsidRPr="004B569F" w:rsidTr="00344905">
        <w:tc>
          <w:tcPr>
            <w:tcW w:w="7655" w:type="dxa"/>
            <w:gridSpan w:val="2"/>
          </w:tcPr>
          <w:p w:rsidR="00292483" w:rsidRPr="004B569F" w:rsidRDefault="00292483" w:rsidP="00092CCD">
            <w:pPr>
              <w:pStyle w:val="NoSpacing"/>
              <w:jc w:val="both"/>
              <w:rPr>
                <w:rFonts w:cstheme="minorHAnsi"/>
                <w:sz w:val="24"/>
                <w:szCs w:val="24"/>
                <w:lang w:val="en-US"/>
              </w:rPr>
            </w:pPr>
            <w:r w:rsidRPr="004B569F">
              <w:rPr>
                <w:rFonts w:cstheme="minorHAnsi"/>
                <w:sz w:val="24"/>
                <w:szCs w:val="24"/>
                <w:lang w:val="en-US"/>
              </w:rPr>
              <w:t>Where The total income exceeds `5, 00, 000 But does not exceed</w:t>
            </w:r>
            <w:r w:rsidRPr="004B569F">
              <w:rPr>
                <w:rFonts w:cstheme="minorHAnsi"/>
                <w:b/>
                <w:bCs/>
                <w:sz w:val="24"/>
                <w:szCs w:val="24"/>
                <w:lang w:val="en-US"/>
              </w:rPr>
              <w:t xml:space="preserve"> </w:t>
            </w:r>
            <w:r w:rsidRPr="004B569F">
              <w:rPr>
                <w:rFonts w:cstheme="minorHAnsi"/>
                <w:sz w:val="24"/>
                <w:szCs w:val="24"/>
                <w:lang w:val="en-US"/>
              </w:rPr>
              <w:t>`10,00,000</w:t>
            </w:r>
          </w:p>
        </w:tc>
        <w:tc>
          <w:tcPr>
            <w:tcW w:w="7654" w:type="dxa"/>
          </w:tcPr>
          <w:p w:rsidR="00292483" w:rsidRPr="004B569F" w:rsidRDefault="00292483" w:rsidP="00092CCD">
            <w:pPr>
              <w:pStyle w:val="NoSpacing"/>
              <w:jc w:val="both"/>
              <w:rPr>
                <w:rFonts w:cstheme="minorHAnsi"/>
                <w:sz w:val="24"/>
                <w:szCs w:val="24"/>
              </w:rPr>
            </w:pPr>
            <w:r w:rsidRPr="004B569F">
              <w:rPr>
                <w:rFonts w:cstheme="minorHAnsi"/>
                <w:sz w:val="24"/>
                <w:szCs w:val="24"/>
                <w:lang w:val="en-US"/>
              </w:rPr>
              <w:t xml:space="preserve">20%   of   the amount   by   which   the   total income exceeds </w:t>
            </w:r>
            <w:r w:rsidRPr="004B569F">
              <w:rPr>
                <w:rFonts w:cstheme="minorHAnsi"/>
                <w:b/>
                <w:bCs/>
                <w:sz w:val="24"/>
                <w:szCs w:val="24"/>
                <w:lang w:val="en-US"/>
              </w:rPr>
              <w:t>`</w:t>
            </w:r>
            <w:r w:rsidRPr="004B569F">
              <w:rPr>
                <w:rFonts w:cstheme="minorHAnsi"/>
                <w:sz w:val="24"/>
                <w:szCs w:val="24"/>
                <w:lang w:val="en-US"/>
              </w:rPr>
              <w:t>5,00,000</w:t>
            </w:r>
          </w:p>
        </w:tc>
      </w:tr>
      <w:tr w:rsidR="00292483" w:rsidRPr="004B569F" w:rsidTr="00344905">
        <w:tc>
          <w:tcPr>
            <w:tcW w:w="7655" w:type="dxa"/>
            <w:gridSpan w:val="2"/>
          </w:tcPr>
          <w:p w:rsidR="00292483" w:rsidRPr="004B569F" w:rsidRDefault="00292483" w:rsidP="00092CCD">
            <w:pPr>
              <w:pStyle w:val="NoSpacing"/>
              <w:jc w:val="both"/>
              <w:rPr>
                <w:rFonts w:cstheme="minorHAnsi"/>
                <w:sz w:val="24"/>
                <w:szCs w:val="24"/>
                <w:lang w:val="en-US"/>
              </w:rPr>
            </w:pPr>
            <w:r w:rsidRPr="004B569F">
              <w:rPr>
                <w:rFonts w:cstheme="minorHAnsi"/>
                <w:sz w:val="24"/>
                <w:szCs w:val="24"/>
                <w:lang w:val="en-US"/>
              </w:rPr>
              <w:t>Where total income exceeds `10,00,000</w:t>
            </w:r>
          </w:p>
        </w:tc>
        <w:tc>
          <w:tcPr>
            <w:tcW w:w="7654" w:type="dxa"/>
          </w:tcPr>
          <w:p w:rsidR="00292483" w:rsidRPr="004B569F" w:rsidRDefault="00292483" w:rsidP="00092CCD">
            <w:pPr>
              <w:pStyle w:val="NoSpacing"/>
              <w:jc w:val="both"/>
              <w:rPr>
                <w:rFonts w:cstheme="minorHAnsi"/>
                <w:sz w:val="24"/>
                <w:szCs w:val="24"/>
              </w:rPr>
            </w:pPr>
            <w:r w:rsidRPr="004B569F">
              <w:rPr>
                <w:rFonts w:cstheme="minorHAnsi"/>
                <w:b/>
                <w:bCs/>
                <w:sz w:val="24"/>
                <w:szCs w:val="24"/>
                <w:lang w:val="en-US"/>
              </w:rPr>
              <w:t>`</w:t>
            </w:r>
            <w:r w:rsidRPr="004B569F">
              <w:rPr>
                <w:rFonts w:cstheme="minorHAnsi"/>
                <w:sz w:val="24"/>
                <w:szCs w:val="24"/>
                <w:lang w:val="en-US"/>
              </w:rPr>
              <w:t xml:space="preserve">1,00,000  plus  30%  of  the amount   by   which   the   total income exceeds </w:t>
            </w:r>
            <w:r w:rsidRPr="004B569F">
              <w:rPr>
                <w:rFonts w:cstheme="minorHAnsi"/>
                <w:b/>
                <w:bCs/>
                <w:sz w:val="24"/>
                <w:szCs w:val="24"/>
                <w:lang w:val="en-US"/>
              </w:rPr>
              <w:t>`</w:t>
            </w:r>
            <w:r w:rsidRPr="004B569F">
              <w:rPr>
                <w:rFonts w:cstheme="minorHAnsi"/>
                <w:sz w:val="24"/>
                <w:szCs w:val="24"/>
                <w:lang w:val="en-US"/>
              </w:rPr>
              <w:t>10,00,000</w:t>
            </w:r>
          </w:p>
        </w:tc>
      </w:tr>
      <w:tr w:rsidR="00CC120D" w:rsidRPr="004B569F" w:rsidTr="00344905">
        <w:trPr>
          <w:trHeight w:val="301"/>
        </w:trPr>
        <w:tc>
          <w:tcPr>
            <w:tcW w:w="15309" w:type="dxa"/>
            <w:gridSpan w:val="3"/>
          </w:tcPr>
          <w:p w:rsidR="00CC120D" w:rsidRPr="004B569F" w:rsidRDefault="00CC120D" w:rsidP="00CC120D">
            <w:pPr>
              <w:pStyle w:val="NoSpacing"/>
              <w:jc w:val="both"/>
              <w:rPr>
                <w:rFonts w:cstheme="minorHAnsi"/>
                <w:sz w:val="24"/>
                <w:szCs w:val="24"/>
              </w:rPr>
            </w:pPr>
            <w:r w:rsidRPr="004B569F">
              <w:rPr>
                <w:rFonts w:cstheme="minorHAnsi"/>
                <w:b/>
                <w:sz w:val="24"/>
                <w:szCs w:val="24"/>
                <w:u w:val="single"/>
              </w:rPr>
              <w:t>Section 87A</w:t>
            </w:r>
            <w:r w:rsidR="007F54BE" w:rsidRPr="004B569F">
              <w:rPr>
                <w:rFonts w:cstheme="minorHAnsi"/>
                <w:sz w:val="24"/>
                <w:szCs w:val="24"/>
              </w:rPr>
              <w:t xml:space="preserve">: </w:t>
            </w:r>
            <w:r w:rsidR="007F54BE" w:rsidRPr="004B569F">
              <w:rPr>
                <w:rFonts w:cstheme="minorHAnsi"/>
                <w:b/>
                <w:sz w:val="24"/>
                <w:szCs w:val="24"/>
              </w:rPr>
              <w:t>Rebate</w:t>
            </w:r>
            <w:r w:rsidRPr="004B569F">
              <w:rPr>
                <w:rFonts w:cstheme="minorHAnsi"/>
                <w:sz w:val="24"/>
                <w:szCs w:val="24"/>
              </w:rPr>
              <w:t xml:space="preserve"> available to individual </w:t>
            </w:r>
            <w:r w:rsidR="00644E14" w:rsidRPr="004B569F">
              <w:rPr>
                <w:rFonts w:cstheme="minorHAnsi"/>
                <w:sz w:val="24"/>
                <w:szCs w:val="24"/>
              </w:rPr>
              <w:t>for</w:t>
            </w:r>
            <w:r w:rsidRPr="004B569F">
              <w:rPr>
                <w:rFonts w:cstheme="minorHAnsi"/>
                <w:sz w:val="24"/>
                <w:szCs w:val="24"/>
              </w:rPr>
              <w:t xml:space="preserve"> </w:t>
            </w:r>
            <w:r w:rsidR="003E005C" w:rsidRPr="004B569F">
              <w:rPr>
                <w:rFonts w:cstheme="minorHAnsi"/>
                <w:sz w:val="24"/>
                <w:szCs w:val="24"/>
              </w:rPr>
              <w:t xml:space="preserve">an amount of  </w:t>
            </w:r>
            <w:r w:rsidR="00D235D4" w:rsidRPr="00D235D4">
              <w:rPr>
                <w:rFonts w:ascii="Rupee Foradian" w:hAnsi="Rupee Foradian" w:cstheme="minorHAnsi"/>
                <w:sz w:val="24"/>
                <w:szCs w:val="24"/>
                <w:highlight w:val="darkGray"/>
                <w:lang w:val="en-US"/>
              </w:rPr>
              <w:t>`</w:t>
            </w:r>
            <w:r w:rsidR="00D235D4" w:rsidRPr="00D235D4">
              <w:rPr>
                <w:rFonts w:cstheme="minorHAnsi"/>
                <w:sz w:val="24"/>
                <w:szCs w:val="24"/>
                <w:highlight w:val="darkGray"/>
              </w:rPr>
              <w:t>5</w:t>
            </w:r>
            <w:r w:rsidRPr="00D235D4">
              <w:rPr>
                <w:rFonts w:cstheme="minorHAnsi"/>
                <w:sz w:val="24"/>
                <w:szCs w:val="24"/>
                <w:highlight w:val="darkGray"/>
              </w:rPr>
              <w:t>000</w:t>
            </w:r>
            <w:r w:rsidRPr="004B569F">
              <w:rPr>
                <w:rFonts w:cstheme="minorHAnsi"/>
                <w:sz w:val="24"/>
                <w:szCs w:val="24"/>
              </w:rPr>
              <w:t xml:space="preserve"> or 100% of Income Tax </w:t>
            </w:r>
            <w:r w:rsidRPr="004B569F">
              <w:rPr>
                <w:rFonts w:cstheme="minorHAnsi"/>
                <w:b/>
                <w:sz w:val="24"/>
                <w:szCs w:val="24"/>
              </w:rPr>
              <w:t>whichever is lower</w:t>
            </w:r>
            <w:r w:rsidRPr="004B569F">
              <w:rPr>
                <w:rFonts w:cstheme="minorHAnsi"/>
                <w:sz w:val="24"/>
                <w:szCs w:val="24"/>
              </w:rPr>
              <w:t xml:space="preserve"> subject </w:t>
            </w:r>
            <w:r w:rsidR="00644E14" w:rsidRPr="004B569F">
              <w:rPr>
                <w:rFonts w:cstheme="minorHAnsi"/>
                <w:sz w:val="24"/>
                <w:szCs w:val="24"/>
              </w:rPr>
              <w:t xml:space="preserve">to the </w:t>
            </w:r>
            <w:r w:rsidRPr="004B569F">
              <w:rPr>
                <w:rFonts w:cstheme="minorHAnsi"/>
                <w:sz w:val="24"/>
                <w:szCs w:val="24"/>
              </w:rPr>
              <w:t>following conditions;</w:t>
            </w:r>
          </w:p>
          <w:p w:rsidR="00CC120D" w:rsidRPr="004B569F" w:rsidRDefault="00CC120D" w:rsidP="0018172A">
            <w:pPr>
              <w:pStyle w:val="NoSpacing"/>
              <w:numPr>
                <w:ilvl w:val="0"/>
                <w:numId w:val="42"/>
              </w:numPr>
              <w:jc w:val="both"/>
              <w:rPr>
                <w:rFonts w:cstheme="minorHAnsi"/>
                <w:sz w:val="24"/>
                <w:szCs w:val="24"/>
              </w:rPr>
            </w:pPr>
            <w:r w:rsidRPr="004B569F">
              <w:rPr>
                <w:rFonts w:cstheme="minorHAnsi"/>
                <w:sz w:val="24"/>
                <w:szCs w:val="24"/>
              </w:rPr>
              <w:t xml:space="preserve">Assessee should be </w:t>
            </w:r>
            <w:r w:rsidRPr="004B569F">
              <w:rPr>
                <w:rFonts w:cstheme="minorHAnsi"/>
                <w:b/>
                <w:sz w:val="24"/>
                <w:szCs w:val="24"/>
              </w:rPr>
              <w:t>Resident Individual</w:t>
            </w:r>
            <w:r w:rsidRPr="004B569F">
              <w:rPr>
                <w:rFonts w:cstheme="minorHAnsi"/>
                <w:sz w:val="24"/>
                <w:szCs w:val="24"/>
              </w:rPr>
              <w:t xml:space="preserve">; and </w:t>
            </w:r>
          </w:p>
          <w:p w:rsidR="00CC120D" w:rsidRPr="004B569F" w:rsidRDefault="00CC120D" w:rsidP="0018172A">
            <w:pPr>
              <w:pStyle w:val="NoSpacing"/>
              <w:numPr>
                <w:ilvl w:val="0"/>
                <w:numId w:val="42"/>
              </w:numPr>
              <w:jc w:val="both"/>
              <w:rPr>
                <w:rFonts w:cstheme="minorHAnsi"/>
                <w:sz w:val="24"/>
                <w:szCs w:val="24"/>
              </w:rPr>
            </w:pPr>
            <w:r w:rsidRPr="004B569F">
              <w:rPr>
                <w:rFonts w:cstheme="minorHAnsi"/>
                <w:b/>
                <w:sz w:val="24"/>
                <w:szCs w:val="24"/>
              </w:rPr>
              <w:t>Total Income</w:t>
            </w:r>
            <w:r w:rsidRPr="004B569F">
              <w:rPr>
                <w:rFonts w:cstheme="minorHAnsi"/>
                <w:sz w:val="24"/>
                <w:szCs w:val="24"/>
              </w:rPr>
              <w:t xml:space="preserve"> should be </w:t>
            </w:r>
            <w:r w:rsidR="00337DF1" w:rsidRPr="006C49AB">
              <w:rPr>
                <w:rFonts w:ascii="Rupee Foradian" w:hAnsi="Rupee Foradian" w:cstheme="minorHAnsi"/>
                <w:sz w:val="24"/>
                <w:szCs w:val="24"/>
                <w:lang w:val="en-US"/>
              </w:rPr>
              <w:t>`</w:t>
            </w:r>
            <w:r w:rsidR="009C1083">
              <w:rPr>
                <w:rFonts w:cstheme="minorHAnsi"/>
                <w:sz w:val="24"/>
                <w:szCs w:val="24"/>
              </w:rPr>
              <w:t>5.</w:t>
            </w:r>
            <w:r w:rsidRPr="004B569F">
              <w:rPr>
                <w:rFonts w:cstheme="minorHAnsi"/>
                <w:sz w:val="24"/>
                <w:szCs w:val="24"/>
              </w:rPr>
              <w:t xml:space="preserve">00 lakhs or below. </w:t>
            </w:r>
          </w:p>
          <w:p w:rsidR="00CC120D" w:rsidRPr="004B569F" w:rsidRDefault="00CC120D" w:rsidP="00CC120D">
            <w:pPr>
              <w:pStyle w:val="NoSpacing"/>
              <w:jc w:val="both"/>
              <w:rPr>
                <w:rFonts w:cstheme="minorHAnsi"/>
                <w:b/>
                <w:sz w:val="24"/>
                <w:szCs w:val="24"/>
              </w:rPr>
            </w:pPr>
            <w:r w:rsidRPr="004B569F">
              <w:rPr>
                <w:rFonts w:cstheme="minorHAnsi"/>
                <w:b/>
                <w:sz w:val="24"/>
                <w:szCs w:val="24"/>
              </w:rPr>
              <w:t>Computation:</w:t>
            </w:r>
            <w:r w:rsidR="004047C3" w:rsidRPr="004B569F">
              <w:rPr>
                <w:rFonts w:cstheme="minorHAnsi"/>
                <w:b/>
                <w:sz w:val="24"/>
                <w:szCs w:val="24"/>
              </w:rPr>
              <w:t xml:space="preserve"> Income Tax Payable:-</w:t>
            </w:r>
          </w:p>
          <w:p w:rsidR="00CC120D" w:rsidRPr="004B569F" w:rsidRDefault="00CC120D" w:rsidP="00CC120D">
            <w:pPr>
              <w:pStyle w:val="NoSpacing"/>
              <w:jc w:val="both"/>
              <w:rPr>
                <w:rFonts w:cstheme="minorHAnsi"/>
                <w:sz w:val="24"/>
                <w:szCs w:val="24"/>
              </w:rPr>
            </w:pPr>
            <w:r w:rsidRPr="004B569F">
              <w:rPr>
                <w:rFonts w:cstheme="minorHAnsi"/>
                <w:sz w:val="24"/>
                <w:szCs w:val="24"/>
              </w:rPr>
              <w:t xml:space="preserve">Step I: Income tax @ Basic Rate of </w:t>
            </w:r>
            <w:r w:rsidRPr="004B569F">
              <w:rPr>
                <w:rFonts w:cstheme="minorHAnsi"/>
                <w:b/>
                <w:sz w:val="24"/>
                <w:szCs w:val="24"/>
              </w:rPr>
              <w:t>Total Income</w:t>
            </w:r>
            <w:r w:rsidRPr="004B569F">
              <w:rPr>
                <w:rFonts w:cstheme="minorHAnsi"/>
                <w:sz w:val="24"/>
                <w:szCs w:val="24"/>
              </w:rPr>
              <w:t xml:space="preserve"> </w:t>
            </w:r>
            <w:r w:rsidRPr="004B569F">
              <w:rPr>
                <w:rFonts w:cstheme="minorHAnsi"/>
                <w:sz w:val="24"/>
                <w:szCs w:val="24"/>
                <w:u w:val="single"/>
              </w:rPr>
              <w:t>less</w:t>
            </w:r>
            <w:r w:rsidR="004A19CD" w:rsidRPr="004B569F">
              <w:rPr>
                <w:rFonts w:cstheme="minorHAnsi"/>
                <w:sz w:val="24"/>
                <w:szCs w:val="24"/>
              </w:rPr>
              <w:t xml:space="preserve"> rebate</w:t>
            </w:r>
            <w:r w:rsidRPr="004B569F">
              <w:rPr>
                <w:rFonts w:cstheme="minorHAnsi"/>
                <w:sz w:val="24"/>
                <w:szCs w:val="24"/>
              </w:rPr>
              <w:t xml:space="preserve"> as above. </w:t>
            </w:r>
          </w:p>
          <w:p w:rsidR="00CC120D" w:rsidRPr="004B569F" w:rsidRDefault="00CC120D" w:rsidP="00CC120D">
            <w:pPr>
              <w:pStyle w:val="NoSpacing"/>
              <w:jc w:val="both"/>
              <w:rPr>
                <w:rFonts w:cstheme="minorHAnsi"/>
                <w:sz w:val="24"/>
                <w:szCs w:val="24"/>
              </w:rPr>
            </w:pPr>
            <w:r w:rsidRPr="004B569F">
              <w:rPr>
                <w:rFonts w:cstheme="minorHAnsi"/>
                <w:sz w:val="24"/>
                <w:szCs w:val="24"/>
              </w:rPr>
              <w:t xml:space="preserve">Step II: Tax Payable = Income Tax after relief + Education Cess of Step I Amount. </w:t>
            </w:r>
          </w:p>
          <w:p w:rsidR="00CC120D" w:rsidRPr="004B569F" w:rsidRDefault="00202C3A" w:rsidP="00092CCD">
            <w:pPr>
              <w:pStyle w:val="NoSpacing"/>
              <w:jc w:val="both"/>
              <w:rPr>
                <w:rFonts w:cstheme="minorHAnsi"/>
                <w:b/>
                <w:bCs/>
                <w:sz w:val="24"/>
                <w:szCs w:val="24"/>
                <w:u w:val="single"/>
                <w:lang w:val="en-US"/>
              </w:rPr>
            </w:pPr>
            <w:r w:rsidRPr="004B569F">
              <w:rPr>
                <w:rFonts w:cstheme="minorHAnsi"/>
                <w:b/>
                <w:bCs/>
                <w:sz w:val="24"/>
                <w:szCs w:val="24"/>
                <w:u w:val="single"/>
                <w:lang w:val="en-US"/>
              </w:rPr>
              <w:t>Implication of section 87A on Section 91</w:t>
            </w:r>
            <w:r w:rsidR="00774AD1" w:rsidRPr="004B569F">
              <w:rPr>
                <w:rFonts w:cstheme="minorHAnsi"/>
                <w:b/>
                <w:bCs/>
                <w:sz w:val="24"/>
                <w:szCs w:val="24"/>
                <w:u w:val="single"/>
                <w:lang w:val="en-US"/>
              </w:rPr>
              <w:t xml:space="preserve"> (i.e. Indian Rate of Tax)</w:t>
            </w:r>
            <w:r w:rsidR="001D48D1" w:rsidRPr="004B569F">
              <w:rPr>
                <w:rFonts w:cstheme="minorHAnsi"/>
                <w:b/>
                <w:bCs/>
                <w:sz w:val="24"/>
                <w:szCs w:val="24"/>
                <w:u w:val="single"/>
                <w:lang w:val="en-US"/>
              </w:rPr>
              <w:t>:</w:t>
            </w:r>
          </w:p>
          <w:p w:rsidR="001D48D1" w:rsidRPr="004B569F" w:rsidRDefault="00671DA4" w:rsidP="00092CCD">
            <w:pPr>
              <w:pStyle w:val="NoSpacing"/>
              <w:jc w:val="both"/>
              <w:rPr>
                <w:rFonts w:cstheme="minorHAnsi"/>
                <w:b/>
                <w:bCs/>
                <w:sz w:val="24"/>
                <w:szCs w:val="24"/>
                <w:lang w:val="en-US"/>
              </w:rPr>
            </w:pPr>
            <w:r w:rsidRPr="004B569F">
              <w:rPr>
                <w:rFonts w:cstheme="minorHAnsi"/>
                <w:b/>
                <w:bCs/>
                <w:sz w:val="24"/>
                <w:szCs w:val="24"/>
                <w:lang w:val="en-US"/>
              </w:rPr>
              <w:t>“</w:t>
            </w:r>
            <w:r w:rsidR="001D48D1" w:rsidRPr="004B569F">
              <w:rPr>
                <w:rFonts w:cstheme="minorHAnsi"/>
                <w:b/>
                <w:bCs/>
                <w:sz w:val="24"/>
                <w:szCs w:val="24"/>
                <w:lang w:val="en-US"/>
              </w:rPr>
              <w:t>Indian Rate of Tax</w:t>
            </w:r>
            <w:r w:rsidRPr="004B569F">
              <w:rPr>
                <w:rFonts w:cstheme="minorHAnsi"/>
                <w:b/>
                <w:bCs/>
                <w:sz w:val="24"/>
                <w:szCs w:val="24"/>
                <w:lang w:val="en-US"/>
              </w:rPr>
              <w:t>”</w:t>
            </w:r>
            <w:r w:rsidR="001D48D1" w:rsidRPr="004B569F">
              <w:rPr>
                <w:rFonts w:cstheme="minorHAnsi"/>
                <w:b/>
                <w:bCs/>
                <w:sz w:val="24"/>
                <w:szCs w:val="24"/>
                <w:lang w:val="en-US"/>
              </w:rPr>
              <w:t xml:space="preserve"> is c</w:t>
            </w:r>
            <w:r w:rsidR="004A19CD" w:rsidRPr="004B569F">
              <w:rPr>
                <w:rFonts w:cstheme="minorHAnsi"/>
                <w:b/>
                <w:bCs/>
                <w:sz w:val="24"/>
                <w:szCs w:val="24"/>
                <w:lang w:val="en-US"/>
              </w:rPr>
              <w:t>omputed after considering rebate</w:t>
            </w:r>
            <w:r w:rsidR="001D48D1" w:rsidRPr="004B569F">
              <w:rPr>
                <w:rFonts w:cstheme="minorHAnsi"/>
                <w:b/>
                <w:bCs/>
                <w:sz w:val="24"/>
                <w:szCs w:val="24"/>
                <w:lang w:val="en-US"/>
              </w:rPr>
              <w:t xml:space="preserve"> u/s 87A, where resident individual Total Income is </w:t>
            </w:r>
            <w:r w:rsidR="00D326F5" w:rsidRPr="006C49AB">
              <w:rPr>
                <w:rFonts w:ascii="Rupee Foradian" w:hAnsi="Rupee Foradian" w:cstheme="minorHAnsi"/>
                <w:sz w:val="24"/>
                <w:szCs w:val="24"/>
                <w:lang w:val="en-US"/>
              </w:rPr>
              <w:t>`</w:t>
            </w:r>
            <w:r w:rsidR="001D48D1" w:rsidRPr="004B569F">
              <w:rPr>
                <w:rFonts w:cstheme="minorHAnsi"/>
                <w:b/>
                <w:bCs/>
                <w:sz w:val="24"/>
                <w:szCs w:val="24"/>
                <w:lang w:val="en-US"/>
              </w:rPr>
              <w:t>5.00 lakhs or below</w:t>
            </w:r>
            <w:r w:rsidR="00D326F5">
              <w:rPr>
                <w:rFonts w:cstheme="minorHAnsi"/>
                <w:b/>
                <w:bCs/>
                <w:sz w:val="24"/>
                <w:szCs w:val="24"/>
                <w:lang w:val="en-US"/>
              </w:rPr>
              <w:t xml:space="preserve"> (GTI not considered)</w:t>
            </w:r>
            <w:r w:rsidR="001D48D1" w:rsidRPr="004B569F">
              <w:rPr>
                <w:rFonts w:cstheme="minorHAnsi"/>
                <w:b/>
                <w:bCs/>
                <w:sz w:val="24"/>
                <w:szCs w:val="24"/>
                <w:lang w:val="en-US"/>
              </w:rPr>
              <w:t>.</w:t>
            </w:r>
          </w:p>
        </w:tc>
      </w:tr>
      <w:tr w:rsidR="00344905" w:rsidRPr="004B569F" w:rsidTr="00344905">
        <w:trPr>
          <w:trHeight w:val="301"/>
        </w:trPr>
        <w:tc>
          <w:tcPr>
            <w:tcW w:w="856" w:type="dxa"/>
            <w:tcBorders>
              <w:right w:val="single" w:sz="4" w:space="0" w:color="auto"/>
            </w:tcBorders>
          </w:tcPr>
          <w:p w:rsidR="00344905" w:rsidRPr="004B569F" w:rsidRDefault="00344905" w:rsidP="00CC120D">
            <w:pPr>
              <w:pStyle w:val="NoSpacing"/>
              <w:jc w:val="both"/>
              <w:rPr>
                <w:rFonts w:cstheme="minorHAnsi"/>
                <w:b/>
                <w:sz w:val="24"/>
                <w:szCs w:val="24"/>
                <w:u w:val="single"/>
              </w:rPr>
            </w:pPr>
          </w:p>
        </w:tc>
        <w:tc>
          <w:tcPr>
            <w:tcW w:w="14453" w:type="dxa"/>
            <w:gridSpan w:val="2"/>
            <w:tcBorders>
              <w:left w:val="single" w:sz="4" w:space="0" w:color="auto"/>
            </w:tcBorders>
          </w:tcPr>
          <w:p w:rsidR="00344905" w:rsidRPr="004B569F" w:rsidRDefault="00344905" w:rsidP="00CC120D">
            <w:pPr>
              <w:pStyle w:val="NoSpacing"/>
              <w:jc w:val="both"/>
              <w:rPr>
                <w:rFonts w:cstheme="minorHAnsi"/>
                <w:b/>
                <w:sz w:val="24"/>
                <w:szCs w:val="24"/>
                <w:u w:val="single"/>
              </w:rPr>
            </w:pPr>
            <w:r>
              <w:rPr>
                <w:rFonts w:cstheme="minorHAnsi"/>
                <w:b/>
                <w:sz w:val="24"/>
                <w:szCs w:val="24"/>
                <w:u w:val="single"/>
              </w:rPr>
              <w:t>Agriculture Income (Rate purpose)</w:t>
            </w:r>
          </w:p>
        </w:tc>
      </w:tr>
      <w:tr w:rsidR="00F20415" w:rsidRPr="004B569F" w:rsidTr="00344905">
        <w:trPr>
          <w:trHeight w:val="301"/>
        </w:trPr>
        <w:tc>
          <w:tcPr>
            <w:tcW w:w="856" w:type="dxa"/>
            <w:tcBorders>
              <w:right w:val="single" w:sz="4" w:space="0" w:color="auto"/>
            </w:tcBorders>
          </w:tcPr>
          <w:p w:rsidR="00F20415" w:rsidRPr="004B569F" w:rsidRDefault="00F20415" w:rsidP="00CC120D">
            <w:pPr>
              <w:pStyle w:val="NoSpacing"/>
              <w:jc w:val="both"/>
              <w:rPr>
                <w:rFonts w:cstheme="minorHAnsi"/>
                <w:sz w:val="24"/>
                <w:szCs w:val="24"/>
              </w:rPr>
            </w:pPr>
            <w:r w:rsidRPr="004B569F">
              <w:rPr>
                <w:rFonts w:cstheme="minorHAnsi"/>
                <w:sz w:val="24"/>
                <w:szCs w:val="24"/>
              </w:rPr>
              <w:t>288A</w:t>
            </w:r>
          </w:p>
        </w:tc>
        <w:tc>
          <w:tcPr>
            <w:tcW w:w="14453" w:type="dxa"/>
            <w:gridSpan w:val="2"/>
            <w:tcBorders>
              <w:left w:val="single" w:sz="4" w:space="0" w:color="auto"/>
            </w:tcBorders>
          </w:tcPr>
          <w:p w:rsidR="00F20415" w:rsidRPr="004B569F" w:rsidRDefault="00F20415" w:rsidP="00CC120D">
            <w:pPr>
              <w:pStyle w:val="NoSpacing"/>
              <w:jc w:val="both"/>
              <w:rPr>
                <w:rFonts w:cstheme="minorHAnsi"/>
                <w:sz w:val="24"/>
                <w:szCs w:val="24"/>
              </w:rPr>
            </w:pPr>
            <w:r w:rsidRPr="004B569F">
              <w:rPr>
                <w:rFonts w:cstheme="minorHAnsi"/>
                <w:sz w:val="24"/>
                <w:szCs w:val="24"/>
              </w:rPr>
              <w:t>Rounding off Total Income to the nearest multiple of ten rupees</w:t>
            </w:r>
            <w:r w:rsidR="00E02B83" w:rsidRPr="004B569F">
              <w:rPr>
                <w:rFonts w:cstheme="minorHAnsi"/>
                <w:sz w:val="24"/>
                <w:szCs w:val="24"/>
              </w:rPr>
              <w:t>.</w:t>
            </w:r>
          </w:p>
        </w:tc>
      </w:tr>
      <w:tr w:rsidR="00F20415" w:rsidRPr="004B569F" w:rsidTr="00344905">
        <w:trPr>
          <w:trHeight w:val="301"/>
        </w:trPr>
        <w:tc>
          <w:tcPr>
            <w:tcW w:w="856" w:type="dxa"/>
            <w:tcBorders>
              <w:right w:val="single" w:sz="4" w:space="0" w:color="auto"/>
            </w:tcBorders>
          </w:tcPr>
          <w:p w:rsidR="00F20415" w:rsidRPr="004B569F" w:rsidRDefault="00F20415" w:rsidP="00CC120D">
            <w:pPr>
              <w:pStyle w:val="NoSpacing"/>
              <w:jc w:val="both"/>
              <w:rPr>
                <w:rFonts w:cstheme="minorHAnsi"/>
                <w:sz w:val="24"/>
                <w:szCs w:val="24"/>
              </w:rPr>
            </w:pPr>
            <w:r w:rsidRPr="004B569F">
              <w:rPr>
                <w:rFonts w:cstheme="minorHAnsi"/>
                <w:sz w:val="24"/>
                <w:szCs w:val="24"/>
              </w:rPr>
              <w:t>288B</w:t>
            </w:r>
          </w:p>
        </w:tc>
        <w:tc>
          <w:tcPr>
            <w:tcW w:w="14453" w:type="dxa"/>
            <w:gridSpan w:val="2"/>
            <w:tcBorders>
              <w:left w:val="single" w:sz="4" w:space="0" w:color="auto"/>
            </w:tcBorders>
          </w:tcPr>
          <w:p w:rsidR="00F20415" w:rsidRPr="004B569F" w:rsidRDefault="00F20415" w:rsidP="00CC120D">
            <w:pPr>
              <w:pStyle w:val="NoSpacing"/>
              <w:jc w:val="both"/>
              <w:rPr>
                <w:rFonts w:cstheme="minorHAnsi"/>
                <w:sz w:val="24"/>
                <w:szCs w:val="24"/>
              </w:rPr>
            </w:pPr>
            <w:r w:rsidRPr="004B569F">
              <w:rPr>
                <w:rFonts w:cstheme="minorHAnsi"/>
                <w:sz w:val="24"/>
                <w:szCs w:val="24"/>
              </w:rPr>
              <w:t xml:space="preserve">Rounding off Tax payable or refund to the nearest multiple of ten rupees. </w:t>
            </w:r>
          </w:p>
        </w:tc>
      </w:tr>
    </w:tbl>
    <w:p w:rsidR="00B62299" w:rsidRPr="004B569F" w:rsidRDefault="00B62299" w:rsidP="000564B7">
      <w:pPr>
        <w:pStyle w:val="NoSpacing"/>
        <w:jc w:val="both"/>
        <w:rPr>
          <w:rFonts w:cstheme="minorHAnsi"/>
          <w:sz w:val="24"/>
          <w:szCs w:val="24"/>
        </w:rPr>
      </w:pPr>
      <w:r w:rsidRPr="004B569F">
        <w:rPr>
          <w:rFonts w:cstheme="minorHAnsi"/>
          <w:sz w:val="24"/>
          <w:szCs w:val="24"/>
        </w:rPr>
        <w:t xml:space="preserve">Surcharge </w:t>
      </w:r>
    </w:p>
    <w:tbl>
      <w:tblPr>
        <w:tblStyle w:val="TableGrid"/>
        <w:tblW w:w="15309" w:type="dxa"/>
        <w:tblInd w:w="-459" w:type="dxa"/>
        <w:tblLook w:val="04A0"/>
      </w:tblPr>
      <w:tblGrid>
        <w:gridCol w:w="14175"/>
        <w:gridCol w:w="1134"/>
      </w:tblGrid>
      <w:tr w:rsidR="00B62299" w:rsidRPr="004B569F" w:rsidTr="00344905">
        <w:tc>
          <w:tcPr>
            <w:tcW w:w="14175" w:type="dxa"/>
          </w:tcPr>
          <w:p w:rsidR="00B62299" w:rsidRPr="004B569F" w:rsidRDefault="00B62299" w:rsidP="000564B7">
            <w:pPr>
              <w:pStyle w:val="NoSpacing"/>
              <w:jc w:val="both"/>
              <w:rPr>
                <w:rFonts w:cstheme="minorHAnsi"/>
                <w:sz w:val="24"/>
                <w:szCs w:val="24"/>
              </w:rPr>
            </w:pPr>
            <w:r w:rsidRPr="004B569F">
              <w:rPr>
                <w:rFonts w:cstheme="minorHAnsi"/>
                <w:sz w:val="24"/>
                <w:szCs w:val="24"/>
              </w:rPr>
              <w:t xml:space="preserve">Particular </w:t>
            </w:r>
          </w:p>
        </w:tc>
        <w:tc>
          <w:tcPr>
            <w:tcW w:w="1134" w:type="dxa"/>
          </w:tcPr>
          <w:p w:rsidR="00B62299" w:rsidRPr="004B569F" w:rsidRDefault="00B62299" w:rsidP="000564B7">
            <w:pPr>
              <w:pStyle w:val="NoSpacing"/>
              <w:jc w:val="both"/>
              <w:rPr>
                <w:rFonts w:cstheme="minorHAnsi"/>
                <w:sz w:val="24"/>
                <w:szCs w:val="24"/>
              </w:rPr>
            </w:pPr>
            <w:r w:rsidRPr="004B569F">
              <w:rPr>
                <w:rFonts w:cstheme="minorHAnsi"/>
                <w:sz w:val="24"/>
                <w:szCs w:val="24"/>
              </w:rPr>
              <w:t xml:space="preserve">Rate </w:t>
            </w:r>
          </w:p>
        </w:tc>
      </w:tr>
      <w:tr w:rsidR="00B62299" w:rsidRPr="004B569F" w:rsidTr="00344905">
        <w:tc>
          <w:tcPr>
            <w:tcW w:w="14175" w:type="dxa"/>
          </w:tcPr>
          <w:p w:rsidR="00B62299" w:rsidRPr="004B569F" w:rsidRDefault="00B62299" w:rsidP="0018172A">
            <w:pPr>
              <w:widowControl w:val="0"/>
              <w:numPr>
                <w:ilvl w:val="0"/>
                <w:numId w:val="57"/>
              </w:numPr>
              <w:tabs>
                <w:tab w:val="clear" w:pos="720"/>
                <w:tab w:val="num" w:pos="440"/>
              </w:tabs>
              <w:overflowPunct w:val="0"/>
              <w:autoSpaceDE w:val="0"/>
              <w:autoSpaceDN w:val="0"/>
              <w:adjustRightInd w:val="0"/>
              <w:spacing w:line="280" w:lineRule="auto"/>
              <w:ind w:left="440" w:hanging="440"/>
              <w:jc w:val="both"/>
              <w:rPr>
                <w:rFonts w:cstheme="minorHAnsi"/>
                <w:bCs/>
                <w:color w:val="000000"/>
                <w:sz w:val="24"/>
                <w:szCs w:val="24"/>
              </w:rPr>
            </w:pPr>
            <w:r w:rsidRPr="004B569F">
              <w:rPr>
                <w:rFonts w:cstheme="minorHAnsi"/>
                <w:bCs/>
                <w:color w:val="000000"/>
                <w:sz w:val="24"/>
                <w:szCs w:val="24"/>
              </w:rPr>
              <w:lastRenderedPageBreak/>
              <w:t xml:space="preserve">Individual/HUF/AOP/BOI/Artificial juridical person/Co-operative societies/Local Authorities/Firms/LLPs: Authorities/Firms/LLPs: </w:t>
            </w:r>
            <w:r w:rsidRPr="004B569F">
              <w:rPr>
                <w:rFonts w:cstheme="minorHAnsi"/>
                <w:color w:val="000000"/>
                <w:sz w:val="24"/>
                <w:szCs w:val="24"/>
              </w:rPr>
              <w:t xml:space="preserve">Where the total income exceeds </w:t>
            </w:r>
            <w:r w:rsidRPr="004B569F">
              <w:rPr>
                <w:rFonts w:cstheme="minorHAnsi"/>
                <w:bCs/>
                <w:color w:val="000000"/>
                <w:sz w:val="24"/>
                <w:szCs w:val="24"/>
              </w:rPr>
              <w:t>`</w:t>
            </w:r>
            <w:r w:rsidRPr="004B569F">
              <w:rPr>
                <w:rFonts w:cstheme="minorHAnsi"/>
                <w:color w:val="000000"/>
                <w:sz w:val="24"/>
                <w:szCs w:val="24"/>
              </w:rPr>
              <w:t>1 crore,</w:t>
            </w:r>
          </w:p>
        </w:tc>
        <w:tc>
          <w:tcPr>
            <w:tcW w:w="1134" w:type="dxa"/>
          </w:tcPr>
          <w:p w:rsidR="00B62299" w:rsidRPr="004B569F" w:rsidRDefault="00B62299" w:rsidP="000564B7">
            <w:pPr>
              <w:pStyle w:val="NoSpacing"/>
              <w:jc w:val="both"/>
              <w:rPr>
                <w:rFonts w:cstheme="minorHAnsi"/>
                <w:sz w:val="24"/>
                <w:szCs w:val="24"/>
              </w:rPr>
            </w:pPr>
            <w:r w:rsidRPr="004B569F">
              <w:rPr>
                <w:rFonts w:cstheme="minorHAnsi"/>
                <w:sz w:val="24"/>
                <w:szCs w:val="24"/>
              </w:rPr>
              <w:t>12%</w:t>
            </w:r>
          </w:p>
        </w:tc>
      </w:tr>
      <w:tr w:rsidR="00B62299" w:rsidRPr="004B569F" w:rsidTr="00344905">
        <w:tc>
          <w:tcPr>
            <w:tcW w:w="14175" w:type="dxa"/>
          </w:tcPr>
          <w:p w:rsidR="00B62299" w:rsidRPr="004B569F" w:rsidRDefault="00B62299" w:rsidP="0018172A">
            <w:pPr>
              <w:widowControl w:val="0"/>
              <w:numPr>
                <w:ilvl w:val="0"/>
                <w:numId w:val="57"/>
              </w:numPr>
              <w:tabs>
                <w:tab w:val="clear" w:pos="720"/>
                <w:tab w:val="num" w:pos="440"/>
              </w:tabs>
              <w:overflowPunct w:val="0"/>
              <w:autoSpaceDE w:val="0"/>
              <w:autoSpaceDN w:val="0"/>
              <w:adjustRightInd w:val="0"/>
              <w:ind w:left="440" w:hanging="440"/>
              <w:jc w:val="both"/>
              <w:rPr>
                <w:rFonts w:cstheme="minorHAnsi"/>
                <w:b/>
                <w:bCs/>
                <w:color w:val="000000"/>
                <w:sz w:val="24"/>
                <w:szCs w:val="24"/>
              </w:rPr>
            </w:pPr>
            <w:r w:rsidRPr="004B569F">
              <w:rPr>
                <w:rFonts w:cstheme="minorHAnsi"/>
                <w:b/>
                <w:bCs/>
                <w:color w:val="000000"/>
                <w:sz w:val="24"/>
                <w:szCs w:val="24"/>
              </w:rPr>
              <w:t xml:space="preserve">Domestic company </w:t>
            </w:r>
          </w:p>
          <w:p w:rsidR="00B62299" w:rsidRPr="004B569F" w:rsidRDefault="00B62299" w:rsidP="0018172A">
            <w:pPr>
              <w:widowControl w:val="0"/>
              <w:numPr>
                <w:ilvl w:val="1"/>
                <w:numId w:val="57"/>
              </w:numPr>
              <w:tabs>
                <w:tab w:val="clear" w:pos="1440"/>
                <w:tab w:val="num" w:pos="860"/>
              </w:tabs>
              <w:overflowPunct w:val="0"/>
              <w:autoSpaceDE w:val="0"/>
              <w:autoSpaceDN w:val="0"/>
              <w:adjustRightInd w:val="0"/>
              <w:ind w:left="860" w:hanging="428"/>
              <w:jc w:val="both"/>
              <w:rPr>
                <w:rFonts w:cstheme="minorHAnsi"/>
                <w:bCs/>
                <w:color w:val="000000"/>
                <w:sz w:val="24"/>
                <w:szCs w:val="24"/>
              </w:rPr>
            </w:pPr>
            <w:r w:rsidRPr="004B569F">
              <w:rPr>
                <w:rFonts w:cstheme="minorHAnsi"/>
                <w:bCs/>
                <w:color w:val="000000"/>
                <w:sz w:val="24"/>
                <w:szCs w:val="24"/>
              </w:rPr>
              <w:t xml:space="preserve">In case of a domestic company, whose total income is &gt; `1 crore but ≤ </w:t>
            </w:r>
            <w:r w:rsidR="00A252D9" w:rsidRPr="004B569F">
              <w:rPr>
                <w:rFonts w:cstheme="minorHAnsi"/>
                <w:bCs/>
                <w:color w:val="000000"/>
                <w:sz w:val="24"/>
                <w:szCs w:val="24"/>
              </w:rPr>
              <w:t>`</w:t>
            </w:r>
            <w:r w:rsidRPr="004B569F">
              <w:rPr>
                <w:rFonts w:cstheme="minorHAnsi"/>
                <w:bCs/>
                <w:color w:val="000000"/>
                <w:sz w:val="24"/>
                <w:szCs w:val="24"/>
              </w:rPr>
              <w:t xml:space="preserve">10 crore </w:t>
            </w:r>
          </w:p>
          <w:p w:rsidR="00B62299" w:rsidRPr="004B569F" w:rsidRDefault="00B62299" w:rsidP="0018172A">
            <w:pPr>
              <w:widowControl w:val="0"/>
              <w:numPr>
                <w:ilvl w:val="1"/>
                <w:numId w:val="57"/>
              </w:numPr>
              <w:tabs>
                <w:tab w:val="clear" w:pos="1440"/>
                <w:tab w:val="num" w:pos="860"/>
              </w:tabs>
              <w:overflowPunct w:val="0"/>
              <w:autoSpaceDE w:val="0"/>
              <w:autoSpaceDN w:val="0"/>
              <w:adjustRightInd w:val="0"/>
              <w:ind w:left="860" w:hanging="428"/>
              <w:jc w:val="both"/>
              <w:rPr>
                <w:rFonts w:cstheme="minorHAnsi"/>
                <w:bCs/>
                <w:color w:val="000000"/>
                <w:sz w:val="24"/>
                <w:szCs w:val="24"/>
              </w:rPr>
            </w:pPr>
            <w:r w:rsidRPr="004B569F">
              <w:rPr>
                <w:rFonts w:cstheme="minorHAnsi"/>
                <w:bCs/>
                <w:sz w:val="24"/>
                <w:szCs w:val="24"/>
              </w:rPr>
              <w:t xml:space="preserve">In case of a domestic company, whose total income is &gt; </w:t>
            </w:r>
            <w:r w:rsidR="00A252D9" w:rsidRPr="004B569F">
              <w:rPr>
                <w:rFonts w:cstheme="minorHAnsi"/>
                <w:bCs/>
                <w:color w:val="000000"/>
                <w:sz w:val="24"/>
                <w:szCs w:val="24"/>
              </w:rPr>
              <w:t>`</w:t>
            </w:r>
            <w:r w:rsidRPr="004B569F">
              <w:rPr>
                <w:rFonts w:cstheme="minorHAnsi"/>
                <w:bCs/>
                <w:sz w:val="24"/>
                <w:szCs w:val="24"/>
              </w:rPr>
              <w:t>10 crore</w:t>
            </w:r>
          </w:p>
        </w:tc>
        <w:tc>
          <w:tcPr>
            <w:tcW w:w="1134" w:type="dxa"/>
          </w:tcPr>
          <w:p w:rsidR="00B62299" w:rsidRPr="004B569F" w:rsidRDefault="00B62299" w:rsidP="000564B7">
            <w:pPr>
              <w:pStyle w:val="NoSpacing"/>
              <w:jc w:val="both"/>
              <w:rPr>
                <w:rFonts w:cstheme="minorHAnsi"/>
                <w:sz w:val="24"/>
                <w:szCs w:val="24"/>
              </w:rPr>
            </w:pPr>
          </w:p>
          <w:p w:rsidR="00B62299" w:rsidRPr="004B569F" w:rsidRDefault="00B62299" w:rsidP="000564B7">
            <w:pPr>
              <w:pStyle w:val="NoSpacing"/>
              <w:jc w:val="both"/>
              <w:rPr>
                <w:rFonts w:cstheme="minorHAnsi"/>
                <w:sz w:val="24"/>
                <w:szCs w:val="24"/>
              </w:rPr>
            </w:pPr>
            <w:r w:rsidRPr="004B569F">
              <w:rPr>
                <w:rFonts w:cstheme="minorHAnsi"/>
                <w:sz w:val="24"/>
                <w:szCs w:val="24"/>
              </w:rPr>
              <w:t>7%</w:t>
            </w:r>
          </w:p>
          <w:p w:rsidR="00B62299" w:rsidRPr="004B569F" w:rsidRDefault="00B62299" w:rsidP="000564B7">
            <w:pPr>
              <w:pStyle w:val="NoSpacing"/>
              <w:jc w:val="both"/>
              <w:rPr>
                <w:rFonts w:cstheme="minorHAnsi"/>
                <w:sz w:val="24"/>
                <w:szCs w:val="24"/>
              </w:rPr>
            </w:pPr>
            <w:r w:rsidRPr="004B569F">
              <w:rPr>
                <w:rFonts w:cstheme="minorHAnsi"/>
                <w:sz w:val="24"/>
                <w:szCs w:val="24"/>
              </w:rPr>
              <w:t>12%</w:t>
            </w:r>
          </w:p>
        </w:tc>
      </w:tr>
      <w:tr w:rsidR="008C7EA0" w:rsidRPr="004B569F" w:rsidTr="00344905">
        <w:tc>
          <w:tcPr>
            <w:tcW w:w="14175" w:type="dxa"/>
          </w:tcPr>
          <w:p w:rsidR="008C7EA0" w:rsidRPr="004B569F" w:rsidRDefault="008C7EA0" w:rsidP="0018172A">
            <w:pPr>
              <w:widowControl w:val="0"/>
              <w:numPr>
                <w:ilvl w:val="0"/>
                <w:numId w:val="58"/>
              </w:numPr>
              <w:tabs>
                <w:tab w:val="clear" w:pos="720"/>
                <w:tab w:val="num" w:pos="440"/>
              </w:tabs>
              <w:overflowPunct w:val="0"/>
              <w:autoSpaceDE w:val="0"/>
              <w:autoSpaceDN w:val="0"/>
              <w:adjustRightInd w:val="0"/>
              <w:ind w:left="440" w:hanging="440"/>
              <w:jc w:val="both"/>
              <w:rPr>
                <w:rFonts w:cstheme="minorHAnsi"/>
                <w:bCs/>
                <w:sz w:val="24"/>
                <w:szCs w:val="24"/>
              </w:rPr>
            </w:pPr>
            <w:r w:rsidRPr="004B569F">
              <w:rPr>
                <w:rFonts w:cstheme="minorHAnsi"/>
                <w:bCs/>
                <w:sz w:val="24"/>
                <w:szCs w:val="24"/>
              </w:rPr>
              <w:t xml:space="preserve">Foreign company </w:t>
            </w:r>
          </w:p>
          <w:p w:rsidR="008C71C7" w:rsidRPr="004B569F" w:rsidRDefault="008C7EA0" w:rsidP="0018172A">
            <w:pPr>
              <w:pStyle w:val="ListParagraph"/>
              <w:widowControl w:val="0"/>
              <w:numPr>
                <w:ilvl w:val="1"/>
                <w:numId w:val="58"/>
              </w:numPr>
              <w:overflowPunct w:val="0"/>
              <w:autoSpaceDE w:val="0"/>
              <w:autoSpaceDN w:val="0"/>
              <w:adjustRightInd w:val="0"/>
              <w:jc w:val="both"/>
              <w:rPr>
                <w:rFonts w:cstheme="minorHAnsi"/>
                <w:bCs/>
                <w:color w:val="000000"/>
                <w:sz w:val="24"/>
                <w:szCs w:val="24"/>
              </w:rPr>
            </w:pPr>
            <w:r w:rsidRPr="004B569F">
              <w:rPr>
                <w:rFonts w:cstheme="minorHAnsi"/>
                <w:bCs/>
                <w:color w:val="000000"/>
                <w:sz w:val="24"/>
                <w:szCs w:val="24"/>
              </w:rPr>
              <w:t xml:space="preserve">In case of a domestic company, whose total income is &gt; </w:t>
            </w:r>
            <w:r w:rsidR="00A252D9" w:rsidRPr="004B569F">
              <w:rPr>
                <w:rFonts w:cstheme="minorHAnsi"/>
                <w:bCs/>
                <w:color w:val="000000"/>
                <w:sz w:val="24"/>
                <w:szCs w:val="24"/>
              </w:rPr>
              <w:t>`</w:t>
            </w:r>
            <w:r w:rsidRPr="004B569F">
              <w:rPr>
                <w:rFonts w:cstheme="minorHAnsi"/>
                <w:bCs/>
                <w:color w:val="000000"/>
                <w:sz w:val="24"/>
                <w:szCs w:val="24"/>
              </w:rPr>
              <w:t xml:space="preserve">1 crore but ≤ </w:t>
            </w:r>
            <w:r w:rsidR="00A252D9" w:rsidRPr="004B569F">
              <w:rPr>
                <w:rFonts w:cstheme="minorHAnsi"/>
                <w:bCs/>
                <w:color w:val="000000"/>
                <w:sz w:val="24"/>
                <w:szCs w:val="24"/>
              </w:rPr>
              <w:t>`</w:t>
            </w:r>
            <w:r w:rsidRPr="004B569F">
              <w:rPr>
                <w:rFonts w:cstheme="minorHAnsi"/>
                <w:bCs/>
                <w:color w:val="000000"/>
                <w:sz w:val="24"/>
                <w:szCs w:val="24"/>
              </w:rPr>
              <w:t xml:space="preserve">10 crore </w:t>
            </w:r>
          </w:p>
          <w:p w:rsidR="008C7EA0" w:rsidRPr="004B569F" w:rsidRDefault="008C7EA0" w:rsidP="0018172A">
            <w:pPr>
              <w:pStyle w:val="ListParagraph"/>
              <w:widowControl w:val="0"/>
              <w:numPr>
                <w:ilvl w:val="1"/>
                <w:numId w:val="58"/>
              </w:numPr>
              <w:overflowPunct w:val="0"/>
              <w:autoSpaceDE w:val="0"/>
              <w:autoSpaceDN w:val="0"/>
              <w:adjustRightInd w:val="0"/>
              <w:jc w:val="both"/>
              <w:rPr>
                <w:rFonts w:cstheme="minorHAnsi"/>
                <w:b/>
                <w:bCs/>
                <w:color w:val="000000"/>
                <w:sz w:val="24"/>
                <w:szCs w:val="24"/>
              </w:rPr>
            </w:pPr>
            <w:r w:rsidRPr="004B569F">
              <w:rPr>
                <w:rFonts w:cstheme="minorHAnsi"/>
                <w:bCs/>
                <w:sz w:val="24"/>
                <w:szCs w:val="24"/>
              </w:rPr>
              <w:t xml:space="preserve">In case of a domestic company, whose total income is &gt; </w:t>
            </w:r>
            <w:r w:rsidR="00A252D9" w:rsidRPr="004B569F">
              <w:rPr>
                <w:rFonts w:cstheme="minorHAnsi"/>
                <w:bCs/>
                <w:color w:val="000000"/>
                <w:sz w:val="24"/>
                <w:szCs w:val="24"/>
              </w:rPr>
              <w:t>`</w:t>
            </w:r>
            <w:r w:rsidRPr="004B569F">
              <w:rPr>
                <w:rFonts w:cstheme="minorHAnsi"/>
                <w:bCs/>
                <w:sz w:val="24"/>
                <w:szCs w:val="24"/>
              </w:rPr>
              <w:t>10 crore</w:t>
            </w:r>
          </w:p>
        </w:tc>
        <w:tc>
          <w:tcPr>
            <w:tcW w:w="1134" w:type="dxa"/>
          </w:tcPr>
          <w:p w:rsidR="008C7EA0" w:rsidRPr="004B569F" w:rsidRDefault="008C7EA0" w:rsidP="000564B7">
            <w:pPr>
              <w:pStyle w:val="NoSpacing"/>
              <w:jc w:val="both"/>
              <w:rPr>
                <w:rFonts w:cstheme="minorHAnsi"/>
                <w:sz w:val="24"/>
                <w:szCs w:val="24"/>
              </w:rPr>
            </w:pPr>
          </w:p>
          <w:p w:rsidR="008C7EA0" w:rsidRPr="004B569F" w:rsidRDefault="008C7EA0" w:rsidP="000564B7">
            <w:pPr>
              <w:pStyle w:val="NoSpacing"/>
              <w:jc w:val="both"/>
              <w:rPr>
                <w:rFonts w:cstheme="minorHAnsi"/>
                <w:sz w:val="24"/>
                <w:szCs w:val="24"/>
              </w:rPr>
            </w:pPr>
            <w:r w:rsidRPr="004B569F">
              <w:rPr>
                <w:rFonts w:cstheme="minorHAnsi"/>
                <w:sz w:val="24"/>
                <w:szCs w:val="24"/>
              </w:rPr>
              <w:t>2%</w:t>
            </w:r>
          </w:p>
          <w:p w:rsidR="008C7EA0" w:rsidRPr="004B569F" w:rsidRDefault="008C7EA0" w:rsidP="000564B7">
            <w:pPr>
              <w:pStyle w:val="NoSpacing"/>
              <w:jc w:val="both"/>
              <w:rPr>
                <w:rFonts w:cstheme="minorHAnsi"/>
                <w:sz w:val="24"/>
                <w:szCs w:val="24"/>
              </w:rPr>
            </w:pPr>
            <w:r w:rsidRPr="004B569F">
              <w:rPr>
                <w:rFonts w:cstheme="minorHAnsi"/>
                <w:sz w:val="24"/>
                <w:szCs w:val="24"/>
              </w:rPr>
              <w:t>5%</w:t>
            </w:r>
          </w:p>
        </w:tc>
      </w:tr>
    </w:tbl>
    <w:p w:rsidR="008712A7" w:rsidRPr="004B569F" w:rsidRDefault="00F95A70" w:rsidP="000564B7">
      <w:pPr>
        <w:pStyle w:val="NoSpacing"/>
        <w:jc w:val="both"/>
        <w:rPr>
          <w:rFonts w:cstheme="minorHAnsi"/>
          <w:sz w:val="24"/>
          <w:szCs w:val="24"/>
        </w:rPr>
      </w:pPr>
      <w:r w:rsidRPr="004B569F">
        <w:rPr>
          <w:rFonts w:cstheme="minorHAnsi"/>
          <w:sz w:val="24"/>
          <w:szCs w:val="24"/>
        </w:rPr>
        <w:t xml:space="preserve">Basic Concept </w:t>
      </w:r>
      <w:r w:rsidR="0061324C" w:rsidRPr="004B569F">
        <w:rPr>
          <w:rFonts w:cstheme="minorHAnsi"/>
          <w:sz w:val="24"/>
          <w:szCs w:val="24"/>
        </w:rPr>
        <w:tab/>
      </w:r>
    </w:p>
    <w:tbl>
      <w:tblPr>
        <w:tblStyle w:val="TableGrid"/>
        <w:tblW w:w="15309" w:type="dxa"/>
        <w:tblInd w:w="-459" w:type="dxa"/>
        <w:tblLayout w:type="fixed"/>
        <w:tblLook w:val="04A0"/>
      </w:tblPr>
      <w:tblGrid>
        <w:gridCol w:w="1134"/>
        <w:gridCol w:w="142"/>
        <w:gridCol w:w="142"/>
        <w:gridCol w:w="1134"/>
        <w:gridCol w:w="142"/>
        <w:gridCol w:w="141"/>
        <w:gridCol w:w="284"/>
        <w:gridCol w:w="1417"/>
        <w:gridCol w:w="2552"/>
        <w:gridCol w:w="1984"/>
        <w:gridCol w:w="1262"/>
        <w:gridCol w:w="581"/>
        <w:gridCol w:w="1276"/>
        <w:gridCol w:w="567"/>
        <w:gridCol w:w="422"/>
        <w:gridCol w:w="2129"/>
      </w:tblGrid>
      <w:tr w:rsidR="005B7317" w:rsidRPr="004B569F" w:rsidTr="00902676">
        <w:trPr>
          <w:trHeight w:val="143"/>
        </w:trPr>
        <w:tc>
          <w:tcPr>
            <w:tcW w:w="1276" w:type="dxa"/>
            <w:gridSpan w:val="2"/>
          </w:tcPr>
          <w:p w:rsidR="005B7317" w:rsidRPr="004B569F" w:rsidRDefault="005B7317" w:rsidP="000D71C5">
            <w:pPr>
              <w:pStyle w:val="NoSpacing"/>
              <w:jc w:val="both"/>
              <w:rPr>
                <w:rFonts w:cstheme="minorHAnsi"/>
                <w:b/>
                <w:sz w:val="24"/>
                <w:szCs w:val="24"/>
              </w:rPr>
            </w:pPr>
            <w:r w:rsidRPr="004B569F">
              <w:rPr>
                <w:rFonts w:cstheme="minorHAnsi"/>
                <w:b/>
                <w:sz w:val="24"/>
                <w:szCs w:val="24"/>
              </w:rPr>
              <w:t>Sec</w:t>
            </w:r>
          </w:p>
        </w:tc>
        <w:tc>
          <w:tcPr>
            <w:tcW w:w="11904" w:type="dxa"/>
            <w:gridSpan w:val="13"/>
          </w:tcPr>
          <w:p w:rsidR="005B7317" w:rsidRPr="004B569F" w:rsidRDefault="005B7317" w:rsidP="000D71C5">
            <w:pPr>
              <w:pStyle w:val="NoSpacing"/>
              <w:jc w:val="both"/>
              <w:rPr>
                <w:rFonts w:cstheme="minorHAnsi"/>
                <w:sz w:val="24"/>
                <w:szCs w:val="24"/>
              </w:rPr>
            </w:pPr>
            <w:r w:rsidRPr="004B569F">
              <w:rPr>
                <w:rFonts w:cstheme="minorHAnsi"/>
                <w:b/>
                <w:sz w:val="24"/>
                <w:szCs w:val="24"/>
              </w:rPr>
              <w:t>Particular</w:t>
            </w:r>
            <w:r w:rsidRPr="004B569F">
              <w:rPr>
                <w:rFonts w:cstheme="minorHAnsi"/>
                <w:sz w:val="24"/>
                <w:szCs w:val="24"/>
              </w:rPr>
              <w:t xml:space="preserve"> </w:t>
            </w:r>
          </w:p>
        </w:tc>
        <w:tc>
          <w:tcPr>
            <w:tcW w:w="2129" w:type="dxa"/>
          </w:tcPr>
          <w:p w:rsidR="005B7317" w:rsidRPr="004B569F" w:rsidRDefault="005B7317" w:rsidP="000D71C5">
            <w:pPr>
              <w:pStyle w:val="NoSpacing"/>
              <w:jc w:val="both"/>
              <w:rPr>
                <w:rFonts w:cstheme="minorHAnsi"/>
                <w:b/>
                <w:sz w:val="24"/>
                <w:szCs w:val="24"/>
              </w:rPr>
            </w:pPr>
            <w:r w:rsidRPr="004B569F">
              <w:rPr>
                <w:rFonts w:cstheme="minorHAnsi"/>
                <w:b/>
                <w:sz w:val="24"/>
                <w:szCs w:val="24"/>
              </w:rPr>
              <w:t>Point to be noted</w:t>
            </w:r>
          </w:p>
        </w:tc>
      </w:tr>
      <w:tr w:rsidR="00DF5077" w:rsidRPr="004B569F" w:rsidTr="00902676">
        <w:trPr>
          <w:trHeight w:val="748"/>
        </w:trPr>
        <w:tc>
          <w:tcPr>
            <w:tcW w:w="1276" w:type="dxa"/>
            <w:gridSpan w:val="2"/>
          </w:tcPr>
          <w:p w:rsidR="00DF5077" w:rsidRPr="004B569F" w:rsidRDefault="00DF5077" w:rsidP="000D71C5">
            <w:pPr>
              <w:pStyle w:val="NoSpacing"/>
              <w:jc w:val="both"/>
              <w:rPr>
                <w:rFonts w:cstheme="minorHAnsi"/>
                <w:sz w:val="24"/>
                <w:szCs w:val="24"/>
              </w:rPr>
            </w:pPr>
            <w:r w:rsidRPr="004B569F">
              <w:rPr>
                <w:rFonts w:cstheme="minorHAnsi"/>
                <w:sz w:val="24"/>
                <w:szCs w:val="24"/>
              </w:rPr>
              <w:t>2(24)</w:t>
            </w:r>
            <w:r w:rsidRPr="004B569F">
              <w:rPr>
                <w:rFonts w:cstheme="minorHAnsi"/>
                <w:bCs/>
                <w:color w:val="000000"/>
                <w:sz w:val="24"/>
                <w:szCs w:val="24"/>
              </w:rPr>
              <w:t xml:space="preserve"> (xviii)</w:t>
            </w:r>
          </w:p>
        </w:tc>
        <w:tc>
          <w:tcPr>
            <w:tcW w:w="14033" w:type="dxa"/>
            <w:gridSpan w:val="14"/>
          </w:tcPr>
          <w:p w:rsidR="00DF5077" w:rsidRPr="004B569F" w:rsidRDefault="00DF5077" w:rsidP="00CA24A1">
            <w:pPr>
              <w:widowControl w:val="0"/>
              <w:overflowPunct w:val="0"/>
              <w:autoSpaceDE w:val="0"/>
              <w:autoSpaceDN w:val="0"/>
              <w:adjustRightInd w:val="0"/>
              <w:spacing w:line="246" w:lineRule="auto"/>
              <w:jc w:val="both"/>
              <w:rPr>
                <w:rFonts w:cstheme="minorHAnsi"/>
                <w:bCs/>
                <w:color w:val="000000"/>
                <w:sz w:val="24"/>
                <w:szCs w:val="24"/>
              </w:rPr>
            </w:pPr>
            <w:r w:rsidRPr="004B569F">
              <w:rPr>
                <w:rFonts w:cstheme="minorHAnsi"/>
                <w:bCs/>
                <w:color w:val="000000"/>
                <w:sz w:val="24"/>
                <w:szCs w:val="24"/>
              </w:rPr>
              <w:t xml:space="preserve">Assistance in the form of a </w:t>
            </w:r>
            <w:r w:rsidR="00703B48" w:rsidRPr="004B569F">
              <w:rPr>
                <w:rFonts w:cstheme="minorHAnsi"/>
                <w:b/>
                <w:bCs/>
                <w:color w:val="000000"/>
                <w:sz w:val="24"/>
                <w:szCs w:val="24"/>
              </w:rPr>
              <w:t>S</w:t>
            </w:r>
            <w:r w:rsidRPr="004B569F">
              <w:rPr>
                <w:rFonts w:cstheme="minorHAnsi"/>
                <w:b/>
                <w:bCs/>
                <w:color w:val="000000"/>
                <w:sz w:val="24"/>
                <w:szCs w:val="24"/>
              </w:rPr>
              <w:t>ubsidy</w:t>
            </w:r>
            <w:r w:rsidR="00703B48" w:rsidRPr="004B569F">
              <w:rPr>
                <w:rFonts w:cstheme="minorHAnsi"/>
                <w:b/>
                <w:bCs/>
                <w:color w:val="000000"/>
                <w:sz w:val="24"/>
                <w:szCs w:val="24"/>
              </w:rPr>
              <w:t xml:space="preserve"> or Gr</w:t>
            </w:r>
            <w:r w:rsidR="005E17FC" w:rsidRPr="004B569F">
              <w:rPr>
                <w:rFonts w:cstheme="minorHAnsi"/>
                <w:b/>
                <w:bCs/>
                <w:color w:val="000000"/>
                <w:sz w:val="24"/>
                <w:szCs w:val="24"/>
              </w:rPr>
              <w:t>ant or Cash I</w:t>
            </w:r>
            <w:r w:rsidR="008B0512" w:rsidRPr="004B569F">
              <w:rPr>
                <w:rFonts w:cstheme="minorHAnsi"/>
                <w:b/>
                <w:bCs/>
                <w:color w:val="000000"/>
                <w:sz w:val="24"/>
                <w:szCs w:val="24"/>
              </w:rPr>
              <w:t>ncentive or Duty Drawback or W</w:t>
            </w:r>
            <w:r w:rsidR="005E17FC" w:rsidRPr="004B569F">
              <w:rPr>
                <w:rFonts w:cstheme="minorHAnsi"/>
                <w:b/>
                <w:bCs/>
                <w:color w:val="000000"/>
                <w:sz w:val="24"/>
                <w:szCs w:val="24"/>
              </w:rPr>
              <w:t>aiver or Concession or R</w:t>
            </w:r>
            <w:r w:rsidRPr="004B569F">
              <w:rPr>
                <w:rFonts w:cstheme="minorHAnsi"/>
                <w:b/>
                <w:bCs/>
                <w:color w:val="000000"/>
                <w:sz w:val="24"/>
                <w:szCs w:val="24"/>
              </w:rPr>
              <w:t>eimbursement</w:t>
            </w:r>
            <w:r w:rsidRPr="004B569F">
              <w:rPr>
                <w:rFonts w:cstheme="minorHAnsi"/>
                <w:bCs/>
                <w:color w:val="000000"/>
                <w:sz w:val="24"/>
                <w:szCs w:val="24"/>
              </w:rPr>
              <w:t xml:space="preserve">, </w:t>
            </w:r>
            <w:r w:rsidRPr="004B569F">
              <w:rPr>
                <w:rFonts w:cstheme="minorHAnsi"/>
                <w:b/>
                <w:bCs/>
                <w:color w:val="000000"/>
                <w:sz w:val="24"/>
                <w:szCs w:val="24"/>
              </w:rPr>
              <w:t>by whatever name called</w:t>
            </w:r>
            <w:r w:rsidRPr="004B569F">
              <w:rPr>
                <w:rFonts w:cstheme="minorHAnsi"/>
                <w:bCs/>
                <w:color w:val="000000"/>
                <w:sz w:val="24"/>
                <w:szCs w:val="24"/>
              </w:rPr>
              <w:t xml:space="preserve">, by the CG or a SG or any authority or body or agency in cash or kind to the assessee is </w:t>
            </w:r>
            <w:r w:rsidRPr="004B569F">
              <w:rPr>
                <w:rFonts w:cstheme="minorHAnsi"/>
                <w:b/>
                <w:bCs/>
                <w:color w:val="000000"/>
                <w:sz w:val="24"/>
                <w:szCs w:val="24"/>
              </w:rPr>
              <w:t>included in the definition of income.</w:t>
            </w:r>
            <w:r w:rsidRPr="004B569F">
              <w:rPr>
                <w:rFonts w:cstheme="minorHAnsi"/>
                <w:bCs/>
                <w:color w:val="000000"/>
                <w:sz w:val="24"/>
                <w:szCs w:val="24"/>
              </w:rPr>
              <w:t xml:space="preserve"> </w:t>
            </w:r>
            <w:r w:rsidRPr="004B569F">
              <w:rPr>
                <w:rFonts w:cstheme="minorHAnsi"/>
                <w:b/>
                <w:bCs/>
                <w:color w:val="000000"/>
                <w:sz w:val="24"/>
                <w:szCs w:val="24"/>
              </w:rPr>
              <w:t>The only exclusion</w:t>
            </w:r>
            <w:r w:rsidRPr="004B569F">
              <w:rPr>
                <w:rFonts w:cstheme="minorHAnsi"/>
                <w:bCs/>
                <w:color w:val="000000"/>
                <w:sz w:val="24"/>
                <w:szCs w:val="24"/>
              </w:rPr>
              <w:t xml:space="preserve"> is the subsidy or grant or reimbursement </w:t>
            </w:r>
            <w:r w:rsidRPr="004B569F">
              <w:rPr>
                <w:rFonts w:cstheme="minorHAnsi"/>
                <w:b/>
                <w:bCs/>
                <w:color w:val="000000"/>
                <w:sz w:val="24"/>
                <w:szCs w:val="24"/>
              </w:rPr>
              <w:t>which has been taken into account</w:t>
            </w:r>
            <w:r w:rsidRPr="004B569F">
              <w:rPr>
                <w:rFonts w:cstheme="minorHAnsi"/>
                <w:bCs/>
                <w:color w:val="000000"/>
                <w:sz w:val="24"/>
                <w:szCs w:val="24"/>
              </w:rPr>
              <w:t xml:space="preserve"> for determination of the actual cost of the asset in accordance with </w:t>
            </w:r>
            <w:r w:rsidRPr="004B569F">
              <w:rPr>
                <w:rFonts w:cstheme="minorHAnsi"/>
                <w:bCs/>
                <w:iCs/>
                <w:color w:val="000000"/>
                <w:sz w:val="24"/>
                <w:szCs w:val="24"/>
              </w:rPr>
              <w:t>Explanation</w:t>
            </w:r>
            <w:r w:rsidRPr="004B569F">
              <w:rPr>
                <w:rFonts w:cstheme="minorHAnsi"/>
                <w:bCs/>
                <w:i/>
                <w:iCs/>
                <w:color w:val="000000"/>
                <w:sz w:val="24"/>
                <w:szCs w:val="24"/>
              </w:rPr>
              <w:t xml:space="preserve"> </w:t>
            </w:r>
            <w:r w:rsidRPr="004B569F">
              <w:rPr>
                <w:rFonts w:cstheme="minorHAnsi"/>
                <w:bCs/>
                <w:iCs/>
                <w:color w:val="000000"/>
                <w:sz w:val="24"/>
                <w:szCs w:val="24"/>
              </w:rPr>
              <w:t>10</w:t>
            </w:r>
            <w:r w:rsidRPr="004B569F">
              <w:rPr>
                <w:rFonts w:cstheme="minorHAnsi"/>
                <w:bCs/>
                <w:color w:val="000000"/>
                <w:sz w:val="24"/>
                <w:szCs w:val="24"/>
              </w:rPr>
              <w:t xml:space="preserve"> to section 43(1). </w:t>
            </w:r>
          </w:p>
        </w:tc>
      </w:tr>
      <w:tr w:rsidR="00A16FDC" w:rsidRPr="004B569F" w:rsidTr="00902676">
        <w:trPr>
          <w:trHeight w:val="276"/>
        </w:trPr>
        <w:tc>
          <w:tcPr>
            <w:tcW w:w="1276" w:type="dxa"/>
            <w:gridSpan w:val="2"/>
          </w:tcPr>
          <w:p w:rsidR="00A16FDC" w:rsidRPr="004B569F" w:rsidRDefault="00A16FDC" w:rsidP="000D71C5">
            <w:pPr>
              <w:pStyle w:val="NoSpacing"/>
              <w:jc w:val="both"/>
              <w:rPr>
                <w:rFonts w:cstheme="minorHAnsi"/>
                <w:sz w:val="24"/>
                <w:szCs w:val="24"/>
              </w:rPr>
            </w:pPr>
            <w:r w:rsidRPr="004B569F">
              <w:rPr>
                <w:rFonts w:cstheme="minorHAnsi"/>
                <w:color w:val="000000"/>
                <w:sz w:val="24"/>
                <w:szCs w:val="24"/>
              </w:rPr>
              <w:t>ICDS VII</w:t>
            </w:r>
          </w:p>
        </w:tc>
        <w:tc>
          <w:tcPr>
            <w:tcW w:w="14033" w:type="dxa"/>
            <w:gridSpan w:val="14"/>
          </w:tcPr>
          <w:p w:rsidR="00A16FDC" w:rsidRPr="004B569F" w:rsidRDefault="00A16FDC" w:rsidP="00A16FDC">
            <w:pPr>
              <w:widowControl w:val="0"/>
              <w:overflowPunct w:val="0"/>
              <w:autoSpaceDE w:val="0"/>
              <w:autoSpaceDN w:val="0"/>
              <w:adjustRightInd w:val="0"/>
              <w:spacing w:line="264" w:lineRule="auto"/>
              <w:jc w:val="both"/>
              <w:rPr>
                <w:rFonts w:cstheme="minorHAnsi"/>
                <w:color w:val="000000"/>
                <w:sz w:val="24"/>
                <w:szCs w:val="24"/>
              </w:rPr>
            </w:pPr>
            <w:r w:rsidRPr="004B569F">
              <w:rPr>
                <w:rFonts w:cstheme="minorHAnsi"/>
                <w:color w:val="000000"/>
                <w:sz w:val="24"/>
                <w:szCs w:val="24"/>
              </w:rPr>
              <w:t>ICDS VII deals with the treatment of “</w:t>
            </w:r>
            <w:r w:rsidRPr="004B569F">
              <w:rPr>
                <w:rFonts w:cstheme="minorHAnsi"/>
                <w:b/>
                <w:color w:val="000000"/>
                <w:sz w:val="24"/>
                <w:szCs w:val="24"/>
              </w:rPr>
              <w:t>Government Grants</w:t>
            </w:r>
            <w:r w:rsidRPr="004B569F">
              <w:rPr>
                <w:rFonts w:cstheme="minorHAnsi"/>
                <w:color w:val="000000"/>
                <w:sz w:val="24"/>
                <w:szCs w:val="24"/>
              </w:rPr>
              <w:t xml:space="preserve">”. It recognizes that government grants are sometimes called by other names such as subsidies, cash incentives, duty drawbacks etc. </w:t>
            </w:r>
          </w:p>
          <w:p w:rsidR="00A16FDC" w:rsidRPr="004B569F" w:rsidRDefault="00A16FDC" w:rsidP="00A16FDC">
            <w:pPr>
              <w:widowControl w:val="0"/>
              <w:autoSpaceDE w:val="0"/>
              <w:autoSpaceDN w:val="0"/>
              <w:adjustRightInd w:val="0"/>
              <w:spacing w:line="23" w:lineRule="exact"/>
              <w:rPr>
                <w:rFonts w:cstheme="minorHAnsi"/>
                <w:color w:val="000000"/>
                <w:sz w:val="24"/>
                <w:szCs w:val="24"/>
              </w:rPr>
            </w:pPr>
          </w:p>
          <w:p w:rsidR="00A16FDC" w:rsidRPr="004B569F" w:rsidRDefault="00A16FDC" w:rsidP="0018172A">
            <w:pPr>
              <w:pStyle w:val="ListParagraph"/>
              <w:widowControl w:val="0"/>
              <w:numPr>
                <w:ilvl w:val="0"/>
                <w:numId w:val="43"/>
              </w:numPr>
              <w:overflowPunct w:val="0"/>
              <w:autoSpaceDE w:val="0"/>
              <w:autoSpaceDN w:val="0"/>
              <w:adjustRightInd w:val="0"/>
              <w:spacing w:line="287" w:lineRule="auto"/>
              <w:jc w:val="both"/>
              <w:rPr>
                <w:rFonts w:cstheme="minorHAnsi"/>
                <w:color w:val="000000"/>
                <w:sz w:val="24"/>
                <w:szCs w:val="24"/>
              </w:rPr>
            </w:pPr>
            <w:r w:rsidRPr="004B569F">
              <w:rPr>
                <w:rFonts w:cstheme="minorHAnsi"/>
                <w:color w:val="000000"/>
                <w:sz w:val="24"/>
                <w:szCs w:val="24"/>
              </w:rPr>
              <w:lastRenderedPageBreak/>
              <w:t xml:space="preserve">This ICDS requires Government grants relatable to </w:t>
            </w:r>
            <w:r w:rsidRPr="004B569F">
              <w:rPr>
                <w:rFonts w:cstheme="minorHAnsi"/>
                <w:b/>
                <w:color w:val="000000"/>
                <w:sz w:val="24"/>
                <w:szCs w:val="24"/>
              </w:rPr>
              <w:t>depreciable fixed assets</w:t>
            </w:r>
            <w:r w:rsidRPr="004B569F">
              <w:rPr>
                <w:rFonts w:cstheme="minorHAnsi"/>
                <w:color w:val="000000"/>
                <w:sz w:val="24"/>
                <w:szCs w:val="24"/>
              </w:rPr>
              <w:t xml:space="preserve"> to be </w:t>
            </w:r>
            <w:r w:rsidRPr="004B569F">
              <w:rPr>
                <w:rFonts w:cstheme="minorHAnsi"/>
                <w:color w:val="000000"/>
                <w:sz w:val="24"/>
                <w:szCs w:val="24"/>
                <w:u w:val="single"/>
              </w:rPr>
              <w:t>reduced</w:t>
            </w:r>
            <w:r w:rsidRPr="004B569F">
              <w:rPr>
                <w:rFonts w:cstheme="minorHAnsi"/>
                <w:color w:val="000000"/>
                <w:sz w:val="24"/>
                <w:szCs w:val="24"/>
              </w:rPr>
              <w:t xml:space="preserve"> from actual cost/WDV. </w:t>
            </w:r>
          </w:p>
          <w:p w:rsidR="00A16FDC" w:rsidRPr="004B569F" w:rsidRDefault="00A16FDC" w:rsidP="0018172A">
            <w:pPr>
              <w:pStyle w:val="ListParagraph"/>
              <w:widowControl w:val="0"/>
              <w:numPr>
                <w:ilvl w:val="0"/>
                <w:numId w:val="43"/>
              </w:numPr>
              <w:overflowPunct w:val="0"/>
              <w:autoSpaceDE w:val="0"/>
              <w:autoSpaceDN w:val="0"/>
              <w:adjustRightInd w:val="0"/>
              <w:spacing w:line="287" w:lineRule="auto"/>
              <w:jc w:val="both"/>
              <w:rPr>
                <w:rFonts w:cstheme="minorHAnsi"/>
                <w:color w:val="000000"/>
                <w:sz w:val="24"/>
                <w:szCs w:val="24"/>
              </w:rPr>
            </w:pPr>
            <w:r w:rsidRPr="004B569F">
              <w:rPr>
                <w:rFonts w:cstheme="minorHAnsi"/>
                <w:color w:val="000000"/>
                <w:sz w:val="24"/>
                <w:szCs w:val="24"/>
              </w:rPr>
              <w:t xml:space="preserve">Where the Government grant is </w:t>
            </w:r>
            <w:r w:rsidRPr="004B569F">
              <w:rPr>
                <w:rFonts w:cstheme="minorHAnsi"/>
                <w:b/>
                <w:color w:val="000000"/>
                <w:sz w:val="24"/>
                <w:szCs w:val="24"/>
              </w:rPr>
              <w:t>not directly relatable to the asset acquired</w:t>
            </w:r>
            <w:r w:rsidRPr="004B569F">
              <w:rPr>
                <w:rFonts w:cstheme="minorHAnsi"/>
                <w:color w:val="000000"/>
                <w:sz w:val="24"/>
                <w:szCs w:val="24"/>
              </w:rPr>
              <w:t xml:space="preserve">, then, a pro-rata reduction of the amount of grant should be made in the same proportion as such asset bears to all assets with reference to which the Government grant is so received. </w:t>
            </w:r>
          </w:p>
          <w:p w:rsidR="00A16FDC" w:rsidRPr="004B569F" w:rsidRDefault="00A16FDC" w:rsidP="0018172A">
            <w:pPr>
              <w:pStyle w:val="ListParagraph"/>
              <w:widowControl w:val="0"/>
              <w:numPr>
                <w:ilvl w:val="0"/>
                <w:numId w:val="43"/>
              </w:numPr>
              <w:overflowPunct w:val="0"/>
              <w:autoSpaceDE w:val="0"/>
              <w:autoSpaceDN w:val="0"/>
              <w:adjustRightInd w:val="0"/>
              <w:spacing w:line="287" w:lineRule="auto"/>
              <w:jc w:val="both"/>
              <w:rPr>
                <w:rFonts w:cstheme="minorHAnsi"/>
                <w:color w:val="000000"/>
                <w:sz w:val="24"/>
                <w:szCs w:val="24"/>
              </w:rPr>
            </w:pPr>
            <w:r w:rsidRPr="004B569F">
              <w:rPr>
                <w:rFonts w:cstheme="minorHAnsi"/>
                <w:color w:val="000000"/>
                <w:sz w:val="24"/>
                <w:szCs w:val="24"/>
              </w:rPr>
              <w:t xml:space="preserve">Grants relating to </w:t>
            </w:r>
            <w:r w:rsidRPr="004B569F">
              <w:rPr>
                <w:rFonts w:cstheme="minorHAnsi"/>
                <w:b/>
                <w:color w:val="000000"/>
                <w:sz w:val="24"/>
                <w:szCs w:val="24"/>
              </w:rPr>
              <w:t>non-depreciable fixed assets</w:t>
            </w:r>
            <w:r w:rsidRPr="004B569F">
              <w:rPr>
                <w:rFonts w:cstheme="minorHAnsi"/>
                <w:color w:val="000000"/>
                <w:sz w:val="24"/>
                <w:szCs w:val="24"/>
              </w:rPr>
              <w:t xml:space="preserve"> have to be </w:t>
            </w:r>
            <w:r w:rsidRPr="004B569F">
              <w:rPr>
                <w:rFonts w:cstheme="minorHAnsi"/>
                <w:b/>
                <w:color w:val="000000"/>
                <w:sz w:val="24"/>
                <w:szCs w:val="24"/>
              </w:rPr>
              <w:t xml:space="preserve">recognized as income over the same period </w:t>
            </w:r>
            <w:r w:rsidRPr="004B569F">
              <w:rPr>
                <w:rFonts w:cstheme="minorHAnsi"/>
                <w:color w:val="000000"/>
                <w:sz w:val="24"/>
                <w:szCs w:val="24"/>
              </w:rPr>
              <w:t xml:space="preserve">over which the </w:t>
            </w:r>
            <w:r w:rsidRPr="004B569F">
              <w:rPr>
                <w:rFonts w:cstheme="minorHAnsi"/>
                <w:b/>
                <w:color w:val="000000"/>
                <w:sz w:val="24"/>
                <w:szCs w:val="24"/>
              </w:rPr>
              <w:t>cost of meeting such obligations</w:t>
            </w:r>
            <w:r w:rsidRPr="004B569F">
              <w:rPr>
                <w:rFonts w:cstheme="minorHAnsi"/>
                <w:color w:val="000000"/>
                <w:sz w:val="24"/>
                <w:szCs w:val="24"/>
              </w:rPr>
              <w:t xml:space="preserve"> is charged to income. </w:t>
            </w:r>
          </w:p>
          <w:p w:rsidR="00A16FDC" w:rsidRPr="004B569F" w:rsidRDefault="00A16FDC" w:rsidP="0018172A">
            <w:pPr>
              <w:pStyle w:val="ListParagraph"/>
              <w:widowControl w:val="0"/>
              <w:numPr>
                <w:ilvl w:val="0"/>
                <w:numId w:val="43"/>
              </w:numPr>
              <w:overflowPunct w:val="0"/>
              <w:autoSpaceDE w:val="0"/>
              <w:autoSpaceDN w:val="0"/>
              <w:adjustRightInd w:val="0"/>
              <w:spacing w:line="287" w:lineRule="auto"/>
              <w:jc w:val="both"/>
              <w:rPr>
                <w:rFonts w:cstheme="minorHAnsi"/>
                <w:color w:val="000000"/>
                <w:sz w:val="24"/>
                <w:szCs w:val="24"/>
              </w:rPr>
            </w:pPr>
            <w:r w:rsidRPr="004B569F">
              <w:rPr>
                <w:rFonts w:cstheme="minorHAnsi"/>
                <w:color w:val="000000"/>
                <w:sz w:val="24"/>
                <w:szCs w:val="24"/>
              </w:rPr>
              <w:t xml:space="preserve">Government grants receivable </w:t>
            </w:r>
            <w:r w:rsidRPr="004B569F">
              <w:rPr>
                <w:rFonts w:cstheme="minorHAnsi"/>
                <w:b/>
                <w:color w:val="000000"/>
                <w:sz w:val="24"/>
                <w:szCs w:val="24"/>
              </w:rPr>
              <w:t>as compensation for expenses or losses</w:t>
            </w:r>
            <w:r w:rsidRPr="004B569F">
              <w:rPr>
                <w:rFonts w:cstheme="minorHAnsi"/>
                <w:color w:val="000000"/>
                <w:sz w:val="24"/>
                <w:szCs w:val="24"/>
              </w:rPr>
              <w:t xml:space="preserve"> incurred in a previous financial year or for the purpose of giving immediate financial support to the person with no further related costs to be </w:t>
            </w:r>
            <w:r w:rsidRPr="004B569F">
              <w:rPr>
                <w:rFonts w:cstheme="minorHAnsi"/>
                <w:b/>
                <w:color w:val="000000"/>
                <w:sz w:val="24"/>
                <w:szCs w:val="24"/>
              </w:rPr>
              <w:t>recognized as income of the period in which it is receivable</w:t>
            </w:r>
            <w:r w:rsidRPr="004B569F">
              <w:rPr>
                <w:rFonts w:cstheme="minorHAnsi"/>
                <w:color w:val="000000"/>
                <w:sz w:val="24"/>
                <w:szCs w:val="24"/>
              </w:rPr>
              <w:t xml:space="preserve">. </w:t>
            </w:r>
          </w:p>
          <w:p w:rsidR="00A16FDC" w:rsidRPr="004B569F" w:rsidRDefault="00A16FDC" w:rsidP="00A16FDC">
            <w:pPr>
              <w:widowControl w:val="0"/>
              <w:autoSpaceDE w:val="0"/>
              <w:autoSpaceDN w:val="0"/>
              <w:adjustRightInd w:val="0"/>
              <w:spacing w:line="32" w:lineRule="exact"/>
              <w:rPr>
                <w:rFonts w:cstheme="minorHAnsi"/>
                <w:color w:val="000000"/>
                <w:sz w:val="24"/>
                <w:szCs w:val="24"/>
              </w:rPr>
            </w:pPr>
          </w:p>
          <w:p w:rsidR="00A16FDC" w:rsidRPr="004B569F" w:rsidRDefault="00A16FDC" w:rsidP="0018172A">
            <w:pPr>
              <w:pStyle w:val="ListParagraph"/>
              <w:widowControl w:val="0"/>
              <w:numPr>
                <w:ilvl w:val="0"/>
                <w:numId w:val="43"/>
              </w:numPr>
              <w:overflowPunct w:val="0"/>
              <w:autoSpaceDE w:val="0"/>
              <w:autoSpaceDN w:val="0"/>
              <w:adjustRightInd w:val="0"/>
              <w:spacing w:line="287" w:lineRule="auto"/>
              <w:jc w:val="both"/>
              <w:rPr>
                <w:rFonts w:cstheme="minorHAnsi"/>
                <w:color w:val="000000"/>
                <w:sz w:val="24"/>
                <w:szCs w:val="24"/>
              </w:rPr>
            </w:pPr>
            <w:r w:rsidRPr="004B569F">
              <w:rPr>
                <w:rFonts w:cstheme="minorHAnsi"/>
                <w:b/>
                <w:color w:val="000000"/>
                <w:sz w:val="24"/>
                <w:szCs w:val="24"/>
              </w:rPr>
              <w:t>All other Government Grants</w:t>
            </w:r>
            <w:r w:rsidRPr="004B569F">
              <w:rPr>
                <w:rFonts w:cstheme="minorHAnsi"/>
                <w:color w:val="000000"/>
                <w:sz w:val="24"/>
                <w:szCs w:val="24"/>
              </w:rPr>
              <w:t xml:space="preserve"> have to be recognized as income over the periods necessary </w:t>
            </w:r>
            <w:r w:rsidRPr="004B569F">
              <w:rPr>
                <w:rFonts w:cstheme="minorHAnsi"/>
                <w:b/>
                <w:color w:val="000000"/>
                <w:sz w:val="24"/>
                <w:szCs w:val="24"/>
              </w:rPr>
              <w:t>to match them with the related costs</w:t>
            </w:r>
            <w:r w:rsidRPr="004B569F">
              <w:rPr>
                <w:rFonts w:cstheme="minorHAnsi"/>
                <w:color w:val="000000"/>
                <w:sz w:val="24"/>
                <w:szCs w:val="24"/>
              </w:rPr>
              <w:t xml:space="preserve"> which they are intended to compensate.</w:t>
            </w:r>
          </w:p>
        </w:tc>
      </w:tr>
      <w:tr w:rsidR="002C60EA" w:rsidRPr="004B569F" w:rsidTr="00902676">
        <w:trPr>
          <w:trHeight w:val="143"/>
        </w:trPr>
        <w:tc>
          <w:tcPr>
            <w:tcW w:w="1276" w:type="dxa"/>
            <w:gridSpan w:val="2"/>
          </w:tcPr>
          <w:p w:rsidR="002C60EA" w:rsidRPr="004B569F" w:rsidRDefault="002C60EA" w:rsidP="000D71C5">
            <w:pPr>
              <w:pStyle w:val="NoSpacing"/>
              <w:jc w:val="both"/>
              <w:rPr>
                <w:rFonts w:cstheme="minorHAnsi"/>
                <w:sz w:val="24"/>
                <w:szCs w:val="24"/>
              </w:rPr>
            </w:pPr>
            <w:r w:rsidRPr="004B569F">
              <w:rPr>
                <w:rFonts w:cstheme="minorHAnsi"/>
                <w:sz w:val="24"/>
                <w:szCs w:val="24"/>
              </w:rPr>
              <w:lastRenderedPageBreak/>
              <w:t>4</w:t>
            </w:r>
          </w:p>
        </w:tc>
        <w:tc>
          <w:tcPr>
            <w:tcW w:w="14033" w:type="dxa"/>
            <w:gridSpan w:val="14"/>
          </w:tcPr>
          <w:p w:rsidR="002C60EA" w:rsidRPr="004B569F" w:rsidRDefault="002C60EA" w:rsidP="002325D7">
            <w:pPr>
              <w:pStyle w:val="NoSpacing"/>
              <w:jc w:val="both"/>
              <w:rPr>
                <w:rFonts w:cstheme="minorHAnsi"/>
                <w:sz w:val="24"/>
                <w:szCs w:val="24"/>
              </w:rPr>
            </w:pPr>
            <w:r w:rsidRPr="004B569F">
              <w:rPr>
                <w:rFonts w:cstheme="minorHAnsi"/>
                <w:b/>
                <w:sz w:val="24"/>
                <w:szCs w:val="24"/>
                <w:u w:val="single"/>
              </w:rPr>
              <w:t>Charging section</w:t>
            </w:r>
            <w:r w:rsidRPr="004B569F">
              <w:rPr>
                <w:rFonts w:cstheme="minorHAnsi"/>
                <w:sz w:val="24"/>
                <w:szCs w:val="24"/>
              </w:rPr>
              <w:t xml:space="preserve"> which provides that:-</w:t>
            </w:r>
            <w:r w:rsidR="00A54F31" w:rsidRPr="004B569F">
              <w:rPr>
                <w:rFonts w:cstheme="minorHAnsi"/>
                <w:sz w:val="24"/>
                <w:szCs w:val="24"/>
              </w:rPr>
              <w:t>;g ,d person ds PY ds total income ij charge create djrk gSA</w:t>
            </w:r>
          </w:p>
          <w:p w:rsidR="002C60EA" w:rsidRPr="004B569F" w:rsidRDefault="002C60EA" w:rsidP="002325D7">
            <w:pPr>
              <w:pStyle w:val="NoSpacing"/>
              <w:jc w:val="both"/>
              <w:rPr>
                <w:rFonts w:cstheme="minorHAnsi"/>
                <w:sz w:val="24"/>
                <w:szCs w:val="24"/>
              </w:rPr>
            </w:pPr>
            <w:r w:rsidRPr="004B569F">
              <w:rPr>
                <w:rFonts w:cstheme="minorHAnsi"/>
                <w:sz w:val="24"/>
                <w:szCs w:val="24"/>
              </w:rPr>
              <w:t>(i) Tax shall be charged at the rates prescribed for the year by the annual Finance Act.</w:t>
            </w:r>
          </w:p>
          <w:p w:rsidR="002C60EA" w:rsidRPr="004B569F" w:rsidRDefault="002C60EA" w:rsidP="002325D7">
            <w:pPr>
              <w:pStyle w:val="NoSpacing"/>
              <w:jc w:val="both"/>
              <w:rPr>
                <w:rFonts w:cstheme="minorHAnsi"/>
                <w:sz w:val="24"/>
                <w:szCs w:val="24"/>
              </w:rPr>
            </w:pPr>
            <w:r w:rsidRPr="004B569F">
              <w:rPr>
                <w:rFonts w:cstheme="minorHAnsi"/>
                <w:sz w:val="24"/>
                <w:szCs w:val="24"/>
              </w:rPr>
              <w:t>(ii) The charge is on every person specified u/s 2(31);</w:t>
            </w:r>
          </w:p>
          <w:p w:rsidR="002C60EA" w:rsidRPr="004B569F" w:rsidRDefault="002C60EA" w:rsidP="002325D7">
            <w:pPr>
              <w:pStyle w:val="NoSpacing"/>
              <w:jc w:val="both"/>
              <w:rPr>
                <w:rFonts w:cstheme="minorHAnsi"/>
                <w:sz w:val="24"/>
                <w:szCs w:val="24"/>
              </w:rPr>
            </w:pPr>
            <w:r w:rsidRPr="004B569F">
              <w:rPr>
                <w:rFonts w:cstheme="minorHAnsi"/>
                <w:sz w:val="24"/>
                <w:szCs w:val="24"/>
              </w:rPr>
              <w:t>(iii) Tax is chargeable on the total income earned during the PY and not the AY. (There are certain exceptions provided by sections 172, 174, 174A, 175 and 176);</w:t>
            </w:r>
          </w:p>
          <w:p w:rsidR="002C60EA" w:rsidRPr="004B569F" w:rsidRDefault="002C60EA" w:rsidP="000D71C5">
            <w:pPr>
              <w:pStyle w:val="NoSpacing"/>
              <w:jc w:val="both"/>
              <w:rPr>
                <w:rFonts w:cstheme="minorHAnsi"/>
                <w:sz w:val="24"/>
                <w:szCs w:val="24"/>
              </w:rPr>
            </w:pPr>
            <w:r w:rsidRPr="004B569F">
              <w:rPr>
                <w:rFonts w:cstheme="minorHAnsi"/>
                <w:sz w:val="24"/>
                <w:szCs w:val="24"/>
              </w:rPr>
              <w:t xml:space="preserve">(iv) Tax shall be </w:t>
            </w:r>
            <w:r w:rsidRPr="004B569F">
              <w:rPr>
                <w:rFonts w:cstheme="minorHAnsi"/>
                <w:b/>
                <w:sz w:val="24"/>
                <w:szCs w:val="24"/>
              </w:rPr>
              <w:t>levied</w:t>
            </w:r>
            <w:r w:rsidRPr="004B569F">
              <w:rPr>
                <w:rFonts w:cstheme="minorHAnsi"/>
                <w:sz w:val="24"/>
                <w:szCs w:val="24"/>
              </w:rPr>
              <w:t xml:space="preserve"> in accordance with and subject to the various provisions contained in the Act.</w:t>
            </w:r>
          </w:p>
        </w:tc>
      </w:tr>
      <w:tr w:rsidR="00A54F31" w:rsidRPr="004B569F" w:rsidTr="00902676">
        <w:trPr>
          <w:trHeight w:val="143"/>
        </w:trPr>
        <w:tc>
          <w:tcPr>
            <w:tcW w:w="1276" w:type="dxa"/>
            <w:gridSpan w:val="2"/>
          </w:tcPr>
          <w:p w:rsidR="00A54F31" w:rsidRPr="004B569F" w:rsidRDefault="00A54F31" w:rsidP="000D71C5">
            <w:pPr>
              <w:pStyle w:val="NoSpacing"/>
              <w:jc w:val="both"/>
              <w:rPr>
                <w:rFonts w:cstheme="minorHAnsi"/>
                <w:sz w:val="24"/>
                <w:szCs w:val="24"/>
              </w:rPr>
            </w:pPr>
            <w:r w:rsidRPr="004B569F">
              <w:rPr>
                <w:rFonts w:cstheme="minorHAnsi"/>
                <w:sz w:val="24"/>
                <w:szCs w:val="24"/>
              </w:rPr>
              <w:t>5</w:t>
            </w:r>
          </w:p>
        </w:tc>
        <w:tc>
          <w:tcPr>
            <w:tcW w:w="14033" w:type="dxa"/>
            <w:gridSpan w:val="14"/>
          </w:tcPr>
          <w:p w:rsidR="00A54F31" w:rsidRPr="004B569F" w:rsidRDefault="00A54F31" w:rsidP="00D33B55">
            <w:pPr>
              <w:pStyle w:val="NoSpacing"/>
              <w:jc w:val="both"/>
              <w:rPr>
                <w:rFonts w:cstheme="minorHAnsi"/>
                <w:sz w:val="24"/>
                <w:szCs w:val="24"/>
              </w:rPr>
            </w:pPr>
            <w:r w:rsidRPr="004B569F">
              <w:rPr>
                <w:rFonts w:cstheme="minorHAnsi"/>
                <w:sz w:val="24"/>
                <w:szCs w:val="24"/>
              </w:rPr>
              <w:t xml:space="preserve">,d person ds PY ds total income </w:t>
            </w:r>
            <w:r w:rsidRPr="00A75B21">
              <w:rPr>
                <w:rFonts w:ascii="Kundli" w:hAnsi="Kundli" w:cstheme="minorHAnsi"/>
                <w:sz w:val="24"/>
                <w:szCs w:val="24"/>
              </w:rPr>
              <w:t>dSls</w:t>
            </w:r>
            <w:r w:rsidRPr="004B569F">
              <w:rPr>
                <w:rFonts w:cstheme="minorHAnsi"/>
                <w:sz w:val="24"/>
                <w:szCs w:val="24"/>
              </w:rPr>
              <w:t xml:space="preserve"> determine </w:t>
            </w:r>
            <w:r w:rsidRPr="00A75B21">
              <w:rPr>
                <w:rFonts w:ascii="Kundli" w:hAnsi="Kundli" w:cstheme="minorHAnsi"/>
                <w:sz w:val="24"/>
                <w:szCs w:val="24"/>
              </w:rPr>
              <w:t>djuk crykrk gSA</w:t>
            </w:r>
            <w:r w:rsidRPr="004B569F">
              <w:rPr>
                <w:rFonts w:cstheme="minorHAnsi"/>
                <w:sz w:val="24"/>
                <w:szCs w:val="24"/>
              </w:rPr>
              <w:t xml:space="preserve"> The scope of total income depends upon the residential status of a person for the relevant AY. </w:t>
            </w:r>
          </w:p>
        </w:tc>
      </w:tr>
      <w:tr w:rsidR="007020B3" w:rsidRPr="004B569F" w:rsidTr="00902676">
        <w:trPr>
          <w:trHeight w:val="274"/>
        </w:trPr>
        <w:tc>
          <w:tcPr>
            <w:tcW w:w="1276" w:type="dxa"/>
            <w:gridSpan w:val="2"/>
            <w:vMerge w:val="restart"/>
          </w:tcPr>
          <w:p w:rsidR="007020B3" w:rsidRPr="004B569F" w:rsidRDefault="007020B3" w:rsidP="000D71C5">
            <w:pPr>
              <w:pStyle w:val="NoSpacing"/>
              <w:jc w:val="both"/>
              <w:rPr>
                <w:rFonts w:cstheme="minorHAnsi"/>
                <w:sz w:val="24"/>
                <w:szCs w:val="24"/>
              </w:rPr>
            </w:pPr>
            <w:r w:rsidRPr="004B569F">
              <w:rPr>
                <w:rFonts w:cstheme="minorHAnsi"/>
                <w:sz w:val="24"/>
                <w:szCs w:val="24"/>
              </w:rPr>
              <w:t>6</w:t>
            </w:r>
          </w:p>
        </w:tc>
        <w:tc>
          <w:tcPr>
            <w:tcW w:w="14033" w:type="dxa"/>
            <w:gridSpan w:val="14"/>
            <w:tcBorders>
              <w:bottom w:val="single" w:sz="4" w:space="0" w:color="auto"/>
            </w:tcBorders>
          </w:tcPr>
          <w:p w:rsidR="007020B3" w:rsidRPr="004B569F" w:rsidRDefault="007020B3" w:rsidP="000D71C5">
            <w:pPr>
              <w:pStyle w:val="NoSpacing"/>
              <w:jc w:val="both"/>
              <w:rPr>
                <w:rFonts w:cstheme="minorHAnsi"/>
                <w:sz w:val="24"/>
                <w:szCs w:val="24"/>
              </w:rPr>
            </w:pPr>
            <w:r w:rsidRPr="004B569F">
              <w:rPr>
                <w:rFonts w:cstheme="minorHAnsi"/>
                <w:sz w:val="24"/>
                <w:szCs w:val="24"/>
              </w:rPr>
              <w:t xml:space="preserve">Resident </w:t>
            </w:r>
            <w:r w:rsidR="00312C9C" w:rsidRPr="004B569F">
              <w:rPr>
                <w:rFonts w:cstheme="minorHAnsi"/>
                <w:sz w:val="24"/>
                <w:szCs w:val="24"/>
              </w:rPr>
              <w:t>(Leave India before 28-09-2015 to become non-resident. Because, in such case period of stay will be less than 182 days)</w:t>
            </w:r>
          </w:p>
        </w:tc>
      </w:tr>
      <w:tr w:rsidR="006365B4" w:rsidRPr="004B569F" w:rsidTr="00902676">
        <w:trPr>
          <w:trHeight w:val="136"/>
        </w:trPr>
        <w:tc>
          <w:tcPr>
            <w:tcW w:w="1276" w:type="dxa"/>
            <w:gridSpan w:val="2"/>
            <w:vMerge/>
          </w:tcPr>
          <w:p w:rsidR="006365B4" w:rsidRPr="004B569F" w:rsidRDefault="006365B4" w:rsidP="000D71C5">
            <w:pPr>
              <w:pStyle w:val="NoSpacing"/>
              <w:jc w:val="both"/>
              <w:rPr>
                <w:rFonts w:cstheme="minorHAnsi"/>
                <w:sz w:val="24"/>
                <w:szCs w:val="24"/>
              </w:rPr>
            </w:pPr>
          </w:p>
        </w:tc>
        <w:tc>
          <w:tcPr>
            <w:tcW w:w="1843" w:type="dxa"/>
            <w:gridSpan w:val="5"/>
            <w:tcBorders>
              <w:top w:val="single" w:sz="4" w:space="0" w:color="auto"/>
              <w:bottom w:val="single" w:sz="4" w:space="0" w:color="auto"/>
              <w:right w:val="single" w:sz="4" w:space="0" w:color="auto"/>
            </w:tcBorders>
          </w:tcPr>
          <w:p w:rsidR="006365B4" w:rsidRPr="004B569F" w:rsidRDefault="006365B4" w:rsidP="0036193E">
            <w:pPr>
              <w:pStyle w:val="NoSpacing"/>
              <w:jc w:val="center"/>
              <w:rPr>
                <w:rFonts w:cstheme="minorHAnsi"/>
                <w:b/>
                <w:sz w:val="24"/>
                <w:szCs w:val="24"/>
              </w:rPr>
            </w:pPr>
            <w:r w:rsidRPr="004B569F">
              <w:rPr>
                <w:rFonts w:cstheme="minorHAnsi"/>
                <w:b/>
                <w:sz w:val="24"/>
                <w:szCs w:val="24"/>
              </w:rPr>
              <w:t>Case</w:t>
            </w:r>
          </w:p>
        </w:tc>
        <w:tc>
          <w:tcPr>
            <w:tcW w:w="7215" w:type="dxa"/>
            <w:gridSpan w:val="4"/>
            <w:tcBorders>
              <w:top w:val="single" w:sz="4" w:space="0" w:color="auto"/>
              <w:left w:val="single" w:sz="4" w:space="0" w:color="auto"/>
              <w:bottom w:val="single" w:sz="4" w:space="0" w:color="auto"/>
              <w:right w:val="single" w:sz="4" w:space="0" w:color="auto"/>
            </w:tcBorders>
          </w:tcPr>
          <w:p w:rsidR="006365B4" w:rsidRPr="004B569F" w:rsidRDefault="006365B4" w:rsidP="0036193E">
            <w:pPr>
              <w:pStyle w:val="NoSpacing"/>
              <w:jc w:val="center"/>
              <w:rPr>
                <w:rFonts w:cstheme="minorHAnsi"/>
                <w:b/>
                <w:sz w:val="24"/>
                <w:szCs w:val="24"/>
              </w:rPr>
            </w:pPr>
            <w:r w:rsidRPr="004B569F">
              <w:rPr>
                <w:rFonts w:cstheme="minorHAnsi"/>
                <w:b/>
                <w:sz w:val="24"/>
                <w:szCs w:val="24"/>
              </w:rPr>
              <w:t>Resident</w:t>
            </w:r>
          </w:p>
        </w:tc>
        <w:tc>
          <w:tcPr>
            <w:tcW w:w="4975" w:type="dxa"/>
            <w:gridSpan w:val="5"/>
            <w:tcBorders>
              <w:top w:val="single" w:sz="4" w:space="0" w:color="auto"/>
              <w:left w:val="single" w:sz="4" w:space="0" w:color="auto"/>
              <w:bottom w:val="single" w:sz="4" w:space="0" w:color="auto"/>
            </w:tcBorders>
          </w:tcPr>
          <w:p w:rsidR="006365B4" w:rsidRPr="004B569F" w:rsidRDefault="006365B4" w:rsidP="0036193E">
            <w:pPr>
              <w:pStyle w:val="NoSpacing"/>
              <w:jc w:val="center"/>
              <w:rPr>
                <w:rFonts w:cstheme="minorHAnsi"/>
                <w:sz w:val="24"/>
                <w:szCs w:val="24"/>
              </w:rPr>
            </w:pPr>
            <w:r w:rsidRPr="004B569F">
              <w:rPr>
                <w:rFonts w:cstheme="minorHAnsi"/>
                <w:b/>
                <w:sz w:val="24"/>
                <w:szCs w:val="24"/>
              </w:rPr>
              <w:t>Ordinarily resident</w:t>
            </w:r>
          </w:p>
        </w:tc>
      </w:tr>
      <w:tr w:rsidR="006365B4" w:rsidRPr="004B569F" w:rsidTr="00902676">
        <w:trPr>
          <w:trHeight w:val="130"/>
        </w:trPr>
        <w:tc>
          <w:tcPr>
            <w:tcW w:w="1276" w:type="dxa"/>
            <w:gridSpan w:val="2"/>
            <w:vMerge/>
          </w:tcPr>
          <w:p w:rsidR="006365B4" w:rsidRPr="004B569F" w:rsidRDefault="006365B4" w:rsidP="000D71C5">
            <w:pPr>
              <w:pStyle w:val="NoSpacing"/>
              <w:jc w:val="both"/>
              <w:rPr>
                <w:rFonts w:cstheme="minorHAnsi"/>
                <w:sz w:val="24"/>
                <w:szCs w:val="24"/>
              </w:rPr>
            </w:pPr>
          </w:p>
        </w:tc>
        <w:tc>
          <w:tcPr>
            <w:tcW w:w="1843" w:type="dxa"/>
            <w:gridSpan w:val="5"/>
            <w:tcBorders>
              <w:top w:val="single" w:sz="4" w:space="0" w:color="auto"/>
              <w:bottom w:val="single" w:sz="4" w:space="0" w:color="auto"/>
              <w:right w:val="single" w:sz="4" w:space="0" w:color="auto"/>
            </w:tcBorders>
          </w:tcPr>
          <w:p w:rsidR="006365B4" w:rsidRPr="004B569F" w:rsidRDefault="006365B4" w:rsidP="000D71C5">
            <w:pPr>
              <w:pStyle w:val="NoSpacing"/>
              <w:jc w:val="both"/>
              <w:rPr>
                <w:rFonts w:cstheme="minorHAnsi"/>
                <w:sz w:val="24"/>
                <w:szCs w:val="24"/>
              </w:rPr>
            </w:pPr>
            <w:r w:rsidRPr="004B569F">
              <w:rPr>
                <w:rFonts w:cstheme="minorHAnsi"/>
                <w:sz w:val="24"/>
                <w:szCs w:val="24"/>
              </w:rPr>
              <w:t xml:space="preserve">Individual </w:t>
            </w:r>
          </w:p>
        </w:tc>
        <w:tc>
          <w:tcPr>
            <w:tcW w:w="7215" w:type="dxa"/>
            <w:gridSpan w:val="4"/>
            <w:tcBorders>
              <w:top w:val="single" w:sz="4" w:space="0" w:color="auto"/>
              <w:left w:val="single" w:sz="4" w:space="0" w:color="auto"/>
              <w:bottom w:val="single" w:sz="4" w:space="0" w:color="auto"/>
              <w:right w:val="single" w:sz="4" w:space="0" w:color="auto"/>
            </w:tcBorders>
          </w:tcPr>
          <w:p w:rsidR="00AA2C4F" w:rsidRPr="004B569F" w:rsidRDefault="006365B4" w:rsidP="000D71C5">
            <w:pPr>
              <w:pStyle w:val="NoSpacing"/>
              <w:jc w:val="both"/>
              <w:rPr>
                <w:rFonts w:cstheme="minorHAnsi"/>
                <w:sz w:val="24"/>
                <w:szCs w:val="24"/>
              </w:rPr>
            </w:pPr>
            <w:r w:rsidRPr="004B569F">
              <w:rPr>
                <w:rFonts w:cstheme="minorHAnsi"/>
                <w:sz w:val="24"/>
                <w:szCs w:val="24"/>
              </w:rPr>
              <w:t xml:space="preserve">(i) In India for a period of 182 days  or more during the PY, </w:t>
            </w:r>
          </w:p>
          <w:p w:rsidR="006365B4" w:rsidRPr="004B569F" w:rsidRDefault="00AA2C4F" w:rsidP="000D71C5">
            <w:pPr>
              <w:pStyle w:val="NoSpacing"/>
              <w:jc w:val="both"/>
              <w:rPr>
                <w:rFonts w:cstheme="minorHAnsi"/>
                <w:sz w:val="24"/>
                <w:szCs w:val="24"/>
              </w:rPr>
            </w:pPr>
            <w:r w:rsidRPr="004B569F">
              <w:rPr>
                <w:rFonts w:cstheme="minorHAnsi"/>
                <w:b/>
                <w:sz w:val="24"/>
                <w:szCs w:val="24"/>
              </w:rPr>
              <w:t xml:space="preserve">                                                 </w:t>
            </w:r>
            <w:r w:rsidR="006365B4" w:rsidRPr="004B569F">
              <w:rPr>
                <w:rFonts w:cstheme="minorHAnsi"/>
                <w:b/>
                <w:sz w:val="24"/>
                <w:szCs w:val="24"/>
              </w:rPr>
              <w:t>OR</w:t>
            </w:r>
          </w:p>
          <w:p w:rsidR="006365B4" w:rsidRPr="004B569F" w:rsidRDefault="006365B4" w:rsidP="00917914">
            <w:pPr>
              <w:pStyle w:val="NoSpacing"/>
              <w:jc w:val="both"/>
              <w:rPr>
                <w:rFonts w:cstheme="minorHAnsi"/>
                <w:sz w:val="24"/>
                <w:szCs w:val="24"/>
              </w:rPr>
            </w:pPr>
            <w:r w:rsidRPr="004B569F">
              <w:rPr>
                <w:rFonts w:cstheme="minorHAnsi"/>
                <w:sz w:val="24"/>
                <w:szCs w:val="24"/>
              </w:rPr>
              <w:t>(ii) In India for a period of 60</w:t>
            </w:r>
            <w:r w:rsidR="00917914" w:rsidRPr="004B569F">
              <w:rPr>
                <w:rFonts w:cstheme="minorHAnsi"/>
                <w:sz w:val="24"/>
                <w:szCs w:val="24"/>
              </w:rPr>
              <w:t xml:space="preserve"> days</w:t>
            </w:r>
            <w:r w:rsidRPr="004B569F">
              <w:rPr>
                <w:rFonts w:cstheme="minorHAnsi"/>
                <w:sz w:val="24"/>
                <w:szCs w:val="24"/>
              </w:rPr>
              <w:t xml:space="preserve"> or more during the PY </w:t>
            </w:r>
            <w:r w:rsidRPr="004B569F">
              <w:rPr>
                <w:rFonts w:cstheme="minorHAnsi"/>
                <w:b/>
                <w:sz w:val="24"/>
                <w:szCs w:val="24"/>
              </w:rPr>
              <w:t>and</w:t>
            </w:r>
            <w:r w:rsidRPr="004B569F">
              <w:rPr>
                <w:rFonts w:cstheme="minorHAnsi"/>
                <w:sz w:val="24"/>
                <w:szCs w:val="24"/>
              </w:rPr>
              <w:t xml:space="preserve"> has been for 365 days or more during 4 years </w:t>
            </w:r>
            <w:r w:rsidR="00AA2C4F" w:rsidRPr="004B569F">
              <w:rPr>
                <w:rFonts w:cstheme="minorHAnsi"/>
                <w:sz w:val="24"/>
                <w:szCs w:val="24"/>
              </w:rPr>
              <w:t xml:space="preserve">immediately </w:t>
            </w:r>
            <w:r w:rsidRPr="004B569F">
              <w:rPr>
                <w:rFonts w:cstheme="minorHAnsi"/>
                <w:sz w:val="24"/>
                <w:szCs w:val="24"/>
              </w:rPr>
              <w:t>preceding the relevant PY</w:t>
            </w:r>
            <w:r w:rsidR="00C76D27" w:rsidRPr="004B569F">
              <w:rPr>
                <w:rFonts w:cstheme="minorHAnsi"/>
                <w:sz w:val="24"/>
                <w:szCs w:val="24"/>
              </w:rPr>
              <w:t xml:space="preserve"> #</w:t>
            </w:r>
            <w:r w:rsidR="00AA2C4F" w:rsidRPr="004B569F">
              <w:rPr>
                <w:rFonts w:cstheme="minorHAnsi"/>
                <w:sz w:val="24"/>
                <w:szCs w:val="24"/>
              </w:rPr>
              <w:t xml:space="preserve">. </w:t>
            </w:r>
          </w:p>
        </w:tc>
        <w:tc>
          <w:tcPr>
            <w:tcW w:w="4975" w:type="dxa"/>
            <w:gridSpan w:val="5"/>
            <w:tcBorders>
              <w:top w:val="single" w:sz="4" w:space="0" w:color="auto"/>
              <w:left w:val="single" w:sz="4" w:space="0" w:color="auto"/>
              <w:bottom w:val="single" w:sz="4" w:space="0" w:color="auto"/>
            </w:tcBorders>
          </w:tcPr>
          <w:p w:rsidR="006365B4" w:rsidRPr="004B569F" w:rsidRDefault="00AA2C4F" w:rsidP="00AA2C4F">
            <w:pPr>
              <w:pStyle w:val="NoSpacing"/>
              <w:jc w:val="both"/>
              <w:rPr>
                <w:rFonts w:cstheme="minorHAnsi"/>
                <w:sz w:val="24"/>
                <w:szCs w:val="24"/>
              </w:rPr>
            </w:pPr>
            <w:r w:rsidRPr="004B569F">
              <w:rPr>
                <w:rFonts w:cstheme="minorHAnsi"/>
                <w:sz w:val="24"/>
                <w:szCs w:val="24"/>
              </w:rPr>
              <w:t xml:space="preserve">(i)Resident in India at least 2 years out of 10 PYs immediately preceding the relevant PY </w:t>
            </w:r>
            <w:r w:rsidRPr="004B569F">
              <w:rPr>
                <w:rFonts w:cstheme="minorHAnsi"/>
                <w:b/>
                <w:sz w:val="24"/>
                <w:szCs w:val="24"/>
              </w:rPr>
              <w:t>and</w:t>
            </w:r>
            <w:r w:rsidRPr="004B569F">
              <w:rPr>
                <w:rFonts w:cstheme="minorHAnsi"/>
                <w:sz w:val="24"/>
                <w:szCs w:val="24"/>
              </w:rPr>
              <w:t xml:space="preserve"> </w:t>
            </w:r>
          </w:p>
          <w:p w:rsidR="00AA2C4F" w:rsidRPr="004B569F" w:rsidRDefault="00AA2C4F" w:rsidP="00AA2C4F">
            <w:pPr>
              <w:pStyle w:val="NoSpacing"/>
              <w:jc w:val="both"/>
              <w:rPr>
                <w:rFonts w:cstheme="minorHAnsi"/>
                <w:sz w:val="24"/>
                <w:szCs w:val="24"/>
              </w:rPr>
            </w:pPr>
            <w:r w:rsidRPr="004B569F">
              <w:rPr>
                <w:rFonts w:cstheme="minorHAnsi"/>
                <w:sz w:val="24"/>
                <w:szCs w:val="24"/>
              </w:rPr>
              <w:t>(ii)In India for 730 days or more, during 7 PYs immediately preceding the relevant PY</w:t>
            </w:r>
          </w:p>
        </w:tc>
      </w:tr>
      <w:tr w:rsidR="006365B4" w:rsidRPr="004B569F" w:rsidTr="00902676">
        <w:trPr>
          <w:trHeight w:val="149"/>
        </w:trPr>
        <w:tc>
          <w:tcPr>
            <w:tcW w:w="1276" w:type="dxa"/>
            <w:gridSpan w:val="2"/>
            <w:vMerge/>
            <w:tcBorders>
              <w:bottom w:val="single" w:sz="4" w:space="0" w:color="auto"/>
            </w:tcBorders>
          </w:tcPr>
          <w:p w:rsidR="006365B4" w:rsidRPr="004B569F" w:rsidRDefault="006365B4" w:rsidP="000D71C5">
            <w:pPr>
              <w:pStyle w:val="NoSpacing"/>
              <w:jc w:val="both"/>
              <w:rPr>
                <w:rFonts w:cstheme="minorHAnsi"/>
                <w:sz w:val="24"/>
                <w:szCs w:val="24"/>
              </w:rPr>
            </w:pPr>
          </w:p>
        </w:tc>
        <w:tc>
          <w:tcPr>
            <w:tcW w:w="1843" w:type="dxa"/>
            <w:gridSpan w:val="5"/>
            <w:tcBorders>
              <w:top w:val="single" w:sz="4" w:space="0" w:color="auto"/>
              <w:bottom w:val="single" w:sz="4" w:space="0" w:color="auto"/>
              <w:right w:val="single" w:sz="4" w:space="0" w:color="auto"/>
            </w:tcBorders>
          </w:tcPr>
          <w:p w:rsidR="006365B4" w:rsidRPr="004B569F" w:rsidRDefault="006365B4" w:rsidP="000D71C5">
            <w:pPr>
              <w:pStyle w:val="NoSpacing"/>
              <w:jc w:val="both"/>
              <w:rPr>
                <w:rFonts w:cstheme="minorHAnsi"/>
                <w:sz w:val="24"/>
                <w:szCs w:val="24"/>
              </w:rPr>
            </w:pPr>
            <w:r w:rsidRPr="004B569F">
              <w:rPr>
                <w:rFonts w:cstheme="minorHAnsi"/>
                <w:sz w:val="24"/>
                <w:szCs w:val="24"/>
              </w:rPr>
              <w:t>HUF</w:t>
            </w:r>
          </w:p>
        </w:tc>
        <w:tc>
          <w:tcPr>
            <w:tcW w:w="7215" w:type="dxa"/>
            <w:gridSpan w:val="4"/>
            <w:tcBorders>
              <w:top w:val="single" w:sz="4" w:space="0" w:color="auto"/>
              <w:left w:val="single" w:sz="4" w:space="0" w:color="auto"/>
              <w:bottom w:val="single" w:sz="4" w:space="0" w:color="auto"/>
              <w:right w:val="single" w:sz="4" w:space="0" w:color="auto"/>
            </w:tcBorders>
          </w:tcPr>
          <w:p w:rsidR="006365B4" w:rsidRPr="004B569F" w:rsidRDefault="009E7190" w:rsidP="00337F17">
            <w:pPr>
              <w:pStyle w:val="NoSpacing"/>
              <w:jc w:val="both"/>
              <w:rPr>
                <w:rFonts w:cstheme="minorHAnsi"/>
                <w:sz w:val="24"/>
                <w:szCs w:val="24"/>
              </w:rPr>
            </w:pPr>
            <w:r w:rsidRPr="004B569F">
              <w:rPr>
                <w:rFonts w:cstheme="minorHAnsi"/>
                <w:sz w:val="24"/>
                <w:szCs w:val="24"/>
              </w:rPr>
              <w:t xml:space="preserve">IF control and management </w:t>
            </w:r>
            <w:r w:rsidR="003B12E8" w:rsidRPr="004B569F">
              <w:rPr>
                <w:rFonts w:cstheme="minorHAnsi"/>
                <w:sz w:val="24"/>
                <w:szCs w:val="24"/>
              </w:rPr>
              <w:t xml:space="preserve">of its affair </w:t>
            </w:r>
            <w:r w:rsidRPr="004B569F">
              <w:rPr>
                <w:rFonts w:cstheme="minorHAnsi"/>
                <w:sz w:val="24"/>
                <w:szCs w:val="24"/>
              </w:rPr>
              <w:t xml:space="preserve">is situated </w:t>
            </w:r>
            <w:r w:rsidR="00337F17" w:rsidRPr="004B569F">
              <w:rPr>
                <w:rFonts w:cstheme="minorHAnsi"/>
                <w:b/>
                <w:sz w:val="24"/>
                <w:szCs w:val="24"/>
              </w:rPr>
              <w:t>wholly or partially</w:t>
            </w:r>
            <w:r w:rsidR="00337F17" w:rsidRPr="004B569F">
              <w:rPr>
                <w:rFonts w:cstheme="minorHAnsi"/>
                <w:sz w:val="24"/>
                <w:szCs w:val="24"/>
              </w:rPr>
              <w:t xml:space="preserve"> </w:t>
            </w:r>
            <w:r w:rsidRPr="004B569F">
              <w:rPr>
                <w:rFonts w:cstheme="minorHAnsi"/>
                <w:sz w:val="24"/>
                <w:szCs w:val="24"/>
              </w:rPr>
              <w:t xml:space="preserve">in India during the PY. </w:t>
            </w:r>
          </w:p>
        </w:tc>
        <w:tc>
          <w:tcPr>
            <w:tcW w:w="4975" w:type="dxa"/>
            <w:gridSpan w:val="5"/>
            <w:tcBorders>
              <w:top w:val="single" w:sz="4" w:space="0" w:color="auto"/>
              <w:left w:val="single" w:sz="4" w:space="0" w:color="auto"/>
              <w:bottom w:val="single" w:sz="4" w:space="0" w:color="auto"/>
            </w:tcBorders>
          </w:tcPr>
          <w:p w:rsidR="006365B4" w:rsidRPr="004B569F" w:rsidRDefault="006365B4" w:rsidP="000D71C5">
            <w:pPr>
              <w:pStyle w:val="NoSpacing"/>
              <w:jc w:val="both"/>
              <w:rPr>
                <w:rFonts w:cstheme="minorHAnsi"/>
                <w:sz w:val="24"/>
                <w:szCs w:val="24"/>
              </w:rPr>
            </w:pPr>
            <w:r w:rsidRPr="004B569F">
              <w:rPr>
                <w:rFonts w:cstheme="minorHAnsi"/>
                <w:sz w:val="24"/>
                <w:szCs w:val="24"/>
              </w:rPr>
              <w:t xml:space="preserve"> </w:t>
            </w:r>
            <w:r w:rsidR="004C3181" w:rsidRPr="004B569F">
              <w:rPr>
                <w:rFonts w:cstheme="minorHAnsi"/>
                <w:sz w:val="24"/>
                <w:szCs w:val="24"/>
              </w:rPr>
              <w:t>If karta of HUF satisfies both the above condition</w:t>
            </w:r>
            <w:r w:rsidR="004033F8" w:rsidRPr="004B569F">
              <w:rPr>
                <w:rFonts w:cstheme="minorHAnsi"/>
                <w:sz w:val="24"/>
                <w:szCs w:val="24"/>
              </w:rPr>
              <w:t>s</w:t>
            </w:r>
            <w:r w:rsidR="004C3181" w:rsidRPr="004B569F">
              <w:rPr>
                <w:rFonts w:cstheme="minorHAnsi"/>
                <w:sz w:val="24"/>
                <w:szCs w:val="24"/>
              </w:rPr>
              <w:t xml:space="preserve">. </w:t>
            </w:r>
          </w:p>
        </w:tc>
      </w:tr>
      <w:tr w:rsidR="00573C2D" w:rsidRPr="004B569F" w:rsidTr="00902676">
        <w:trPr>
          <w:trHeight w:val="160"/>
        </w:trPr>
        <w:tc>
          <w:tcPr>
            <w:tcW w:w="1276" w:type="dxa"/>
            <w:gridSpan w:val="2"/>
            <w:tcBorders>
              <w:top w:val="single" w:sz="4" w:space="0" w:color="auto"/>
              <w:bottom w:val="single" w:sz="4" w:space="0" w:color="auto"/>
            </w:tcBorders>
          </w:tcPr>
          <w:p w:rsidR="00573C2D" w:rsidRPr="004B569F" w:rsidRDefault="00573C2D" w:rsidP="000D71C5">
            <w:pPr>
              <w:pStyle w:val="NoSpacing"/>
              <w:jc w:val="both"/>
              <w:rPr>
                <w:rFonts w:cstheme="minorHAnsi"/>
                <w:sz w:val="24"/>
                <w:szCs w:val="24"/>
              </w:rPr>
            </w:pPr>
          </w:p>
        </w:tc>
        <w:tc>
          <w:tcPr>
            <w:tcW w:w="1843" w:type="dxa"/>
            <w:gridSpan w:val="5"/>
            <w:tcBorders>
              <w:top w:val="single" w:sz="4" w:space="0" w:color="auto"/>
              <w:bottom w:val="single" w:sz="4" w:space="0" w:color="auto"/>
              <w:right w:val="single" w:sz="4" w:space="0" w:color="auto"/>
            </w:tcBorders>
          </w:tcPr>
          <w:p w:rsidR="00573C2D" w:rsidRPr="004B569F" w:rsidRDefault="00573C2D" w:rsidP="000D71C5">
            <w:pPr>
              <w:pStyle w:val="NoSpacing"/>
              <w:jc w:val="both"/>
              <w:rPr>
                <w:rFonts w:cstheme="minorHAnsi"/>
                <w:sz w:val="24"/>
                <w:szCs w:val="24"/>
              </w:rPr>
            </w:pPr>
            <w:r w:rsidRPr="004B569F">
              <w:rPr>
                <w:rFonts w:cstheme="minorHAnsi"/>
                <w:sz w:val="24"/>
                <w:szCs w:val="24"/>
              </w:rPr>
              <w:t xml:space="preserve">AOP/BOI/Firm &amp; of other person </w:t>
            </w:r>
          </w:p>
        </w:tc>
        <w:tc>
          <w:tcPr>
            <w:tcW w:w="12190" w:type="dxa"/>
            <w:gridSpan w:val="9"/>
            <w:tcBorders>
              <w:top w:val="single" w:sz="4" w:space="0" w:color="auto"/>
              <w:left w:val="single" w:sz="4" w:space="0" w:color="auto"/>
              <w:bottom w:val="single" w:sz="4" w:space="0" w:color="auto"/>
            </w:tcBorders>
          </w:tcPr>
          <w:p w:rsidR="00573C2D" w:rsidRPr="004B569F" w:rsidRDefault="00573C2D" w:rsidP="00573C2D">
            <w:pPr>
              <w:pStyle w:val="NoSpacing"/>
              <w:jc w:val="both"/>
              <w:rPr>
                <w:rFonts w:cstheme="minorHAnsi"/>
                <w:sz w:val="24"/>
                <w:szCs w:val="24"/>
              </w:rPr>
            </w:pPr>
            <w:r w:rsidRPr="004B569F">
              <w:rPr>
                <w:rFonts w:cstheme="minorHAnsi"/>
                <w:sz w:val="24"/>
                <w:szCs w:val="24"/>
              </w:rPr>
              <w:t xml:space="preserve">IF control and management of its affair is situated </w:t>
            </w:r>
            <w:r w:rsidRPr="004B569F">
              <w:rPr>
                <w:rFonts w:cstheme="minorHAnsi"/>
                <w:b/>
                <w:sz w:val="24"/>
                <w:szCs w:val="24"/>
              </w:rPr>
              <w:t>wholly</w:t>
            </w:r>
            <w:r w:rsidR="003A4F3C" w:rsidRPr="004B569F">
              <w:rPr>
                <w:rFonts w:cstheme="minorHAnsi"/>
                <w:b/>
                <w:sz w:val="24"/>
                <w:szCs w:val="24"/>
              </w:rPr>
              <w:t xml:space="preserve"> or part</w:t>
            </w:r>
            <w:r w:rsidR="004033F8" w:rsidRPr="004B569F">
              <w:rPr>
                <w:rFonts w:cstheme="minorHAnsi"/>
                <w:b/>
                <w:sz w:val="24"/>
                <w:szCs w:val="24"/>
              </w:rPr>
              <w:t>ial</w:t>
            </w:r>
            <w:r w:rsidR="003A4F3C" w:rsidRPr="004B569F">
              <w:rPr>
                <w:rFonts w:cstheme="minorHAnsi"/>
                <w:b/>
                <w:sz w:val="24"/>
                <w:szCs w:val="24"/>
              </w:rPr>
              <w:t>ly</w:t>
            </w:r>
            <w:r w:rsidRPr="004B569F">
              <w:rPr>
                <w:rFonts w:cstheme="minorHAnsi"/>
                <w:sz w:val="24"/>
                <w:szCs w:val="24"/>
              </w:rPr>
              <w:t xml:space="preserve"> in India during the PY.</w:t>
            </w:r>
          </w:p>
        </w:tc>
      </w:tr>
      <w:tr w:rsidR="00573C2D" w:rsidRPr="004B569F" w:rsidTr="00902676">
        <w:trPr>
          <w:trHeight w:val="186"/>
        </w:trPr>
        <w:tc>
          <w:tcPr>
            <w:tcW w:w="1276" w:type="dxa"/>
            <w:gridSpan w:val="2"/>
            <w:tcBorders>
              <w:top w:val="single" w:sz="4" w:space="0" w:color="auto"/>
              <w:bottom w:val="single" w:sz="4" w:space="0" w:color="auto"/>
            </w:tcBorders>
          </w:tcPr>
          <w:p w:rsidR="00573C2D" w:rsidRPr="004B569F" w:rsidRDefault="00A66707" w:rsidP="000D71C5">
            <w:pPr>
              <w:pStyle w:val="NoSpacing"/>
              <w:jc w:val="both"/>
              <w:rPr>
                <w:rFonts w:cstheme="minorHAnsi"/>
                <w:sz w:val="24"/>
                <w:szCs w:val="24"/>
              </w:rPr>
            </w:pPr>
            <w:r w:rsidRPr="004B569F">
              <w:rPr>
                <w:rFonts w:cstheme="minorHAnsi"/>
                <w:sz w:val="24"/>
                <w:szCs w:val="24"/>
              </w:rPr>
              <w:t>6(3)</w:t>
            </w:r>
          </w:p>
        </w:tc>
        <w:tc>
          <w:tcPr>
            <w:tcW w:w="1843" w:type="dxa"/>
            <w:gridSpan w:val="5"/>
            <w:tcBorders>
              <w:top w:val="single" w:sz="4" w:space="0" w:color="auto"/>
              <w:bottom w:val="single" w:sz="4" w:space="0" w:color="auto"/>
              <w:right w:val="single" w:sz="4" w:space="0" w:color="auto"/>
            </w:tcBorders>
          </w:tcPr>
          <w:p w:rsidR="00573C2D" w:rsidRPr="004B569F" w:rsidRDefault="00573C2D" w:rsidP="000D71C5">
            <w:pPr>
              <w:pStyle w:val="NoSpacing"/>
              <w:jc w:val="both"/>
              <w:rPr>
                <w:rFonts w:cstheme="minorHAnsi"/>
                <w:sz w:val="24"/>
                <w:szCs w:val="24"/>
              </w:rPr>
            </w:pPr>
            <w:r w:rsidRPr="004B569F">
              <w:rPr>
                <w:rFonts w:cstheme="minorHAnsi"/>
                <w:sz w:val="24"/>
                <w:szCs w:val="24"/>
              </w:rPr>
              <w:t xml:space="preserve">Company </w:t>
            </w:r>
          </w:p>
        </w:tc>
        <w:tc>
          <w:tcPr>
            <w:tcW w:w="12190" w:type="dxa"/>
            <w:gridSpan w:val="9"/>
            <w:tcBorders>
              <w:top w:val="single" w:sz="4" w:space="0" w:color="auto"/>
              <w:left w:val="single" w:sz="4" w:space="0" w:color="auto"/>
              <w:bottom w:val="single" w:sz="4" w:space="0" w:color="auto"/>
            </w:tcBorders>
          </w:tcPr>
          <w:p w:rsidR="00167A0F" w:rsidRPr="004B569F" w:rsidRDefault="00513207" w:rsidP="00167A0F">
            <w:pPr>
              <w:pStyle w:val="NoSpacing"/>
              <w:jc w:val="both"/>
              <w:rPr>
                <w:rFonts w:cstheme="minorHAnsi"/>
                <w:sz w:val="24"/>
                <w:szCs w:val="24"/>
              </w:rPr>
            </w:pPr>
            <w:r w:rsidRPr="004B569F">
              <w:rPr>
                <w:rFonts w:cstheme="minorHAnsi"/>
                <w:sz w:val="24"/>
                <w:szCs w:val="24"/>
              </w:rPr>
              <w:t xml:space="preserve">(i) </w:t>
            </w:r>
            <w:r w:rsidR="00573C2D" w:rsidRPr="004B569F">
              <w:rPr>
                <w:rFonts w:cstheme="minorHAnsi"/>
                <w:sz w:val="24"/>
                <w:szCs w:val="24"/>
              </w:rPr>
              <w:t>If it is an Indian company</w:t>
            </w:r>
            <w:r w:rsidRPr="004B569F">
              <w:rPr>
                <w:rFonts w:cstheme="minorHAnsi"/>
                <w:sz w:val="24"/>
                <w:szCs w:val="24"/>
              </w:rPr>
              <w:t xml:space="preserve">; </w:t>
            </w:r>
            <w:r w:rsidR="00573C2D" w:rsidRPr="004B569F">
              <w:rPr>
                <w:rFonts w:cstheme="minorHAnsi"/>
                <w:b/>
                <w:sz w:val="24"/>
                <w:szCs w:val="24"/>
              </w:rPr>
              <w:t>OR</w:t>
            </w:r>
            <w:r w:rsidR="00573C2D" w:rsidRPr="004B569F">
              <w:rPr>
                <w:rFonts w:cstheme="minorHAnsi"/>
                <w:sz w:val="24"/>
                <w:szCs w:val="24"/>
              </w:rPr>
              <w:t xml:space="preserve"> </w:t>
            </w:r>
            <w:r w:rsidRPr="004B569F">
              <w:rPr>
                <w:rFonts w:cstheme="minorHAnsi"/>
                <w:sz w:val="24"/>
                <w:szCs w:val="24"/>
              </w:rPr>
              <w:t>(ii) its ‘</w:t>
            </w:r>
            <w:r w:rsidRPr="004B569F">
              <w:rPr>
                <w:rFonts w:cstheme="minorHAnsi"/>
                <w:b/>
                <w:sz w:val="24"/>
                <w:szCs w:val="24"/>
              </w:rPr>
              <w:t>place of effective management’</w:t>
            </w:r>
            <w:r w:rsidRPr="004B569F">
              <w:rPr>
                <w:rFonts w:cstheme="minorHAnsi"/>
                <w:sz w:val="24"/>
                <w:szCs w:val="24"/>
              </w:rPr>
              <w:t>, in that year, is in India</w:t>
            </w:r>
            <w:r w:rsidR="00573C2D" w:rsidRPr="004B569F">
              <w:rPr>
                <w:rFonts w:cstheme="minorHAnsi"/>
                <w:sz w:val="24"/>
                <w:szCs w:val="24"/>
              </w:rPr>
              <w:t xml:space="preserve">. </w:t>
            </w:r>
          </w:p>
          <w:p w:rsidR="00513207" w:rsidRPr="004B569F" w:rsidRDefault="00167A0F" w:rsidP="00167A0F">
            <w:pPr>
              <w:pStyle w:val="NoSpacing"/>
              <w:jc w:val="both"/>
              <w:rPr>
                <w:rFonts w:cstheme="minorHAnsi"/>
                <w:sz w:val="24"/>
                <w:szCs w:val="24"/>
              </w:rPr>
            </w:pPr>
            <w:r w:rsidRPr="004B569F">
              <w:rPr>
                <w:rFonts w:cstheme="minorHAnsi"/>
                <w:sz w:val="24"/>
                <w:szCs w:val="24"/>
              </w:rPr>
              <w:t>“Place of Effective M</w:t>
            </w:r>
            <w:r w:rsidR="00513207" w:rsidRPr="004B569F">
              <w:rPr>
                <w:rFonts w:cstheme="minorHAnsi"/>
                <w:sz w:val="24"/>
                <w:szCs w:val="24"/>
              </w:rPr>
              <w:t>anagement”</w:t>
            </w:r>
            <w:r w:rsidRPr="004B569F">
              <w:rPr>
                <w:rFonts w:cstheme="minorHAnsi"/>
                <w:sz w:val="24"/>
                <w:szCs w:val="24"/>
              </w:rPr>
              <w:t xml:space="preserve"> to mean </w:t>
            </w:r>
            <w:r w:rsidRPr="004B569F">
              <w:rPr>
                <w:rFonts w:cstheme="minorHAnsi"/>
                <w:b/>
                <w:sz w:val="24"/>
                <w:szCs w:val="24"/>
              </w:rPr>
              <w:t>a place</w:t>
            </w:r>
            <w:r w:rsidRPr="004B569F">
              <w:rPr>
                <w:rFonts w:cstheme="minorHAnsi"/>
                <w:i/>
                <w:iCs/>
                <w:sz w:val="24"/>
                <w:szCs w:val="24"/>
              </w:rPr>
              <w:t xml:space="preserve"> </w:t>
            </w:r>
            <w:r w:rsidRPr="004B569F">
              <w:rPr>
                <w:rFonts w:cstheme="minorHAnsi"/>
                <w:sz w:val="24"/>
                <w:szCs w:val="24"/>
              </w:rPr>
              <w:t xml:space="preserve">where </w:t>
            </w:r>
            <w:r w:rsidRPr="004B569F">
              <w:rPr>
                <w:rFonts w:cstheme="minorHAnsi"/>
                <w:b/>
                <w:sz w:val="24"/>
                <w:szCs w:val="24"/>
              </w:rPr>
              <w:t>key management and commercial decisions</w:t>
            </w:r>
            <w:r w:rsidRPr="004B569F">
              <w:rPr>
                <w:rFonts w:cstheme="minorHAnsi"/>
                <w:sz w:val="24"/>
                <w:szCs w:val="24"/>
              </w:rPr>
              <w:t xml:space="preserve"> that are necessary for the conduct of the business of an entity as a whole are, </w:t>
            </w:r>
            <w:r w:rsidRPr="004B569F">
              <w:rPr>
                <w:rFonts w:cstheme="minorHAnsi"/>
                <w:b/>
                <w:sz w:val="24"/>
                <w:szCs w:val="24"/>
              </w:rPr>
              <w:t>in substance made</w:t>
            </w:r>
            <w:r w:rsidRPr="004B569F">
              <w:rPr>
                <w:rFonts w:cstheme="minorHAnsi"/>
                <w:sz w:val="24"/>
                <w:szCs w:val="24"/>
              </w:rPr>
              <w:t>.</w:t>
            </w:r>
          </w:p>
        </w:tc>
      </w:tr>
      <w:tr w:rsidR="009D48D4" w:rsidRPr="004B569F" w:rsidTr="00902676">
        <w:trPr>
          <w:trHeight w:val="186"/>
        </w:trPr>
        <w:tc>
          <w:tcPr>
            <w:tcW w:w="1276" w:type="dxa"/>
            <w:gridSpan w:val="2"/>
            <w:tcBorders>
              <w:bottom w:val="single" w:sz="4" w:space="0" w:color="auto"/>
            </w:tcBorders>
          </w:tcPr>
          <w:p w:rsidR="009D48D4" w:rsidRPr="004B569F" w:rsidRDefault="00C76D27" w:rsidP="000D71C5">
            <w:pPr>
              <w:pStyle w:val="NoSpacing"/>
              <w:jc w:val="both"/>
              <w:rPr>
                <w:rFonts w:cstheme="minorHAnsi"/>
                <w:sz w:val="24"/>
                <w:szCs w:val="24"/>
              </w:rPr>
            </w:pPr>
            <w:r w:rsidRPr="004B569F">
              <w:rPr>
                <w:rFonts w:cstheme="minorHAnsi"/>
                <w:sz w:val="24"/>
                <w:szCs w:val="24"/>
              </w:rPr>
              <w:t>#</w:t>
            </w:r>
          </w:p>
        </w:tc>
        <w:tc>
          <w:tcPr>
            <w:tcW w:w="14033" w:type="dxa"/>
            <w:gridSpan w:val="14"/>
            <w:tcBorders>
              <w:top w:val="single" w:sz="4" w:space="0" w:color="auto"/>
              <w:bottom w:val="single" w:sz="4" w:space="0" w:color="auto"/>
            </w:tcBorders>
          </w:tcPr>
          <w:p w:rsidR="009D48D4" w:rsidRPr="004B569F" w:rsidRDefault="00C76D27" w:rsidP="00573C2D">
            <w:pPr>
              <w:pStyle w:val="NoSpacing"/>
              <w:jc w:val="both"/>
              <w:rPr>
                <w:rFonts w:cstheme="minorHAnsi"/>
                <w:sz w:val="24"/>
                <w:szCs w:val="24"/>
              </w:rPr>
            </w:pPr>
            <w:r w:rsidRPr="004B569F">
              <w:rPr>
                <w:rFonts w:cstheme="minorHAnsi"/>
                <w:sz w:val="24"/>
                <w:szCs w:val="24"/>
              </w:rPr>
              <w:t xml:space="preserve">Where condition in (ii) shall not be applicable &amp; condition in (i) will only be applicable; </w:t>
            </w:r>
          </w:p>
          <w:p w:rsidR="00C76D27" w:rsidRPr="004B569F" w:rsidRDefault="00C76D27" w:rsidP="00C76D27">
            <w:pPr>
              <w:pStyle w:val="NoSpacing"/>
              <w:jc w:val="both"/>
              <w:rPr>
                <w:rFonts w:cstheme="minorHAnsi"/>
                <w:sz w:val="24"/>
                <w:szCs w:val="24"/>
              </w:rPr>
            </w:pPr>
            <w:r w:rsidRPr="004B569F">
              <w:rPr>
                <w:rFonts w:cstheme="minorHAnsi"/>
                <w:sz w:val="24"/>
                <w:szCs w:val="24"/>
              </w:rPr>
              <w:t xml:space="preserve">(1) Indian citizens, who leave India in any PY </w:t>
            </w:r>
            <w:r w:rsidRPr="004B569F">
              <w:rPr>
                <w:rFonts w:cstheme="minorHAnsi"/>
                <w:b/>
                <w:sz w:val="24"/>
                <w:szCs w:val="24"/>
              </w:rPr>
              <w:t>as a member of the crew of an Indian ship</w:t>
            </w:r>
            <w:r w:rsidRPr="004B569F">
              <w:rPr>
                <w:rFonts w:cstheme="minorHAnsi"/>
                <w:sz w:val="24"/>
                <w:szCs w:val="24"/>
              </w:rPr>
              <w:t xml:space="preserve"> or </w:t>
            </w:r>
            <w:r w:rsidRPr="004B569F">
              <w:rPr>
                <w:rFonts w:cstheme="minorHAnsi"/>
                <w:b/>
                <w:sz w:val="24"/>
                <w:szCs w:val="24"/>
              </w:rPr>
              <w:t>for the</w:t>
            </w:r>
            <w:r w:rsidRPr="004B569F">
              <w:rPr>
                <w:rFonts w:cstheme="minorHAnsi"/>
                <w:sz w:val="24"/>
                <w:szCs w:val="24"/>
              </w:rPr>
              <w:t xml:space="preserve"> </w:t>
            </w:r>
            <w:r w:rsidRPr="004B569F">
              <w:rPr>
                <w:rFonts w:cstheme="minorHAnsi"/>
                <w:b/>
                <w:sz w:val="24"/>
                <w:szCs w:val="24"/>
              </w:rPr>
              <w:t>purposes of employment outside India</w:t>
            </w:r>
            <w:r w:rsidRPr="004B569F">
              <w:rPr>
                <w:rFonts w:cstheme="minorHAnsi"/>
                <w:sz w:val="24"/>
                <w:szCs w:val="24"/>
              </w:rPr>
              <w:t>, or</w:t>
            </w:r>
          </w:p>
          <w:p w:rsidR="00C76D27" w:rsidRPr="004B569F" w:rsidRDefault="00C76D27" w:rsidP="00C76D27">
            <w:pPr>
              <w:pStyle w:val="NoSpacing"/>
              <w:jc w:val="both"/>
              <w:rPr>
                <w:rFonts w:cstheme="minorHAnsi"/>
                <w:sz w:val="24"/>
                <w:szCs w:val="24"/>
              </w:rPr>
            </w:pPr>
            <w:r w:rsidRPr="004B569F">
              <w:rPr>
                <w:rFonts w:cstheme="minorHAnsi"/>
                <w:sz w:val="24"/>
                <w:szCs w:val="24"/>
              </w:rPr>
              <w:t xml:space="preserve">(2) Indian citizen or person of Indian origin engaged outside India in an employment or a business or profession or in any other vocation, </w:t>
            </w:r>
            <w:r w:rsidRPr="004B569F">
              <w:rPr>
                <w:rFonts w:cstheme="minorHAnsi"/>
                <w:b/>
                <w:sz w:val="24"/>
                <w:szCs w:val="24"/>
              </w:rPr>
              <w:t>who comes on a vis</w:t>
            </w:r>
            <w:r w:rsidR="003B7C1A" w:rsidRPr="004B569F">
              <w:rPr>
                <w:rFonts w:cstheme="minorHAnsi"/>
                <w:b/>
                <w:sz w:val="24"/>
                <w:szCs w:val="24"/>
              </w:rPr>
              <w:t>it to India in any PY</w:t>
            </w:r>
            <w:r w:rsidRPr="004B569F">
              <w:rPr>
                <w:rFonts w:cstheme="minorHAnsi"/>
                <w:b/>
                <w:sz w:val="24"/>
                <w:szCs w:val="24"/>
              </w:rPr>
              <w:t>.</w:t>
            </w:r>
          </w:p>
        </w:tc>
      </w:tr>
      <w:tr w:rsidR="002A5E9B" w:rsidRPr="004B569F" w:rsidTr="00902676">
        <w:trPr>
          <w:trHeight w:val="357"/>
        </w:trPr>
        <w:tc>
          <w:tcPr>
            <w:tcW w:w="1276" w:type="dxa"/>
            <w:gridSpan w:val="2"/>
            <w:vMerge w:val="restart"/>
          </w:tcPr>
          <w:p w:rsidR="002A5E9B" w:rsidRPr="004B569F" w:rsidRDefault="002A5E9B" w:rsidP="000D71C5">
            <w:pPr>
              <w:pStyle w:val="NoSpacing"/>
              <w:jc w:val="both"/>
              <w:rPr>
                <w:rFonts w:cstheme="minorHAnsi"/>
                <w:sz w:val="24"/>
                <w:szCs w:val="24"/>
              </w:rPr>
            </w:pPr>
            <w:r w:rsidRPr="004B569F">
              <w:rPr>
                <w:rFonts w:cstheme="minorHAnsi"/>
                <w:sz w:val="24"/>
                <w:szCs w:val="24"/>
              </w:rPr>
              <w:t>5</w:t>
            </w:r>
          </w:p>
        </w:tc>
        <w:tc>
          <w:tcPr>
            <w:tcW w:w="14033" w:type="dxa"/>
            <w:gridSpan w:val="14"/>
            <w:tcBorders>
              <w:bottom w:val="single" w:sz="4" w:space="0" w:color="auto"/>
            </w:tcBorders>
          </w:tcPr>
          <w:p w:rsidR="00D72C84" w:rsidRPr="004B569F" w:rsidRDefault="00D72C84" w:rsidP="000D71C5">
            <w:pPr>
              <w:pStyle w:val="NoSpacing"/>
              <w:jc w:val="both"/>
              <w:rPr>
                <w:rFonts w:cstheme="minorHAnsi"/>
                <w:sz w:val="24"/>
                <w:szCs w:val="24"/>
              </w:rPr>
            </w:pPr>
            <w:r w:rsidRPr="004B569F">
              <w:rPr>
                <w:rFonts w:cstheme="minorHAnsi"/>
                <w:b/>
                <w:sz w:val="24"/>
                <w:szCs w:val="24"/>
              </w:rPr>
              <w:t>The scope of total income depends upon the residential status of a person for the relevant AY</w:t>
            </w:r>
            <w:r w:rsidRPr="004B569F">
              <w:rPr>
                <w:rFonts w:cstheme="minorHAnsi"/>
                <w:sz w:val="24"/>
                <w:szCs w:val="24"/>
              </w:rPr>
              <w:t xml:space="preserve">. </w:t>
            </w:r>
          </w:p>
          <w:p w:rsidR="002A5E9B" w:rsidRPr="004B569F" w:rsidRDefault="002A5E9B" w:rsidP="000D71C5">
            <w:pPr>
              <w:pStyle w:val="NoSpacing"/>
              <w:jc w:val="both"/>
              <w:rPr>
                <w:rFonts w:cstheme="minorHAnsi"/>
                <w:b/>
                <w:sz w:val="24"/>
                <w:szCs w:val="24"/>
              </w:rPr>
            </w:pPr>
            <w:r w:rsidRPr="004B569F">
              <w:rPr>
                <w:rFonts w:cstheme="minorHAnsi"/>
                <w:b/>
                <w:sz w:val="24"/>
                <w:szCs w:val="24"/>
              </w:rPr>
              <w:t>In case of Individual</w:t>
            </w:r>
            <w:r w:rsidRPr="004B569F">
              <w:rPr>
                <w:rFonts w:cstheme="minorHAnsi"/>
                <w:sz w:val="24"/>
                <w:szCs w:val="24"/>
              </w:rPr>
              <w:t xml:space="preserve"> </w:t>
            </w:r>
          </w:p>
        </w:tc>
      </w:tr>
      <w:tr w:rsidR="0016583F" w:rsidRPr="004B569F" w:rsidTr="00902676">
        <w:trPr>
          <w:trHeight w:val="104"/>
        </w:trPr>
        <w:tc>
          <w:tcPr>
            <w:tcW w:w="1276" w:type="dxa"/>
            <w:gridSpan w:val="2"/>
            <w:vMerge/>
          </w:tcPr>
          <w:p w:rsidR="0016583F" w:rsidRPr="004B569F" w:rsidRDefault="0016583F" w:rsidP="000D71C5">
            <w:pPr>
              <w:pStyle w:val="NoSpacing"/>
              <w:jc w:val="both"/>
              <w:rPr>
                <w:rFonts w:cstheme="minorHAnsi"/>
                <w:sz w:val="24"/>
                <w:szCs w:val="24"/>
              </w:rPr>
            </w:pPr>
          </w:p>
        </w:tc>
        <w:tc>
          <w:tcPr>
            <w:tcW w:w="1559" w:type="dxa"/>
            <w:gridSpan w:val="4"/>
            <w:tcBorders>
              <w:top w:val="single" w:sz="4" w:space="0" w:color="auto"/>
              <w:bottom w:val="single" w:sz="4" w:space="0" w:color="auto"/>
              <w:right w:val="single" w:sz="4" w:space="0" w:color="auto"/>
            </w:tcBorders>
          </w:tcPr>
          <w:p w:rsidR="0016583F" w:rsidRPr="004B569F" w:rsidRDefault="007F139B" w:rsidP="00DC430B">
            <w:pPr>
              <w:pStyle w:val="NoSpacing"/>
              <w:jc w:val="both"/>
              <w:rPr>
                <w:rFonts w:cstheme="minorHAnsi"/>
                <w:b/>
                <w:sz w:val="24"/>
                <w:szCs w:val="24"/>
              </w:rPr>
            </w:pPr>
            <w:r w:rsidRPr="004B569F">
              <w:rPr>
                <w:rFonts w:cstheme="minorHAnsi"/>
                <w:b/>
                <w:sz w:val="24"/>
                <w:szCs w:val="24"/>
              </w:rPr>
              <w:t>R.</w:t>
            </w:r>
            <w:r w:rsidR="0016583F" w:rsidRPr="004B569F">
              <w:rPr>
                <w:rFonts w:cstheme="minorHAnsi"/>
                <w:b/>
                <w:sz w:val="24"/>
                <w:szCs w:val="24"/>
              </w:rPr>
              <w:t xml:space="preserve"> Status </w:t>
            </w:r>
          </w:p>
        </w:tc>
        <w:tc>
          <w:tcPr>
            <w:tcW w:w="12474" w:type="dxa"/>
            <w:gridSpan w:val="10"/>
            <w:tcBorders>
              <w:top w:val="single" w:sz="4" w:space="0" w:color="auto"/>
              <w:left w:val="single" w:sz="4" w:space="0" w:color="auto"/>
              <w:bottom w:val="single" w:sz="4" w:space="0" w:color="auto"/>
            </w:tcBorders>
          </w:tcPr>
          <w:p w:rsidR="0016583F" w:rsidRPr="004B569F" w:rsidRDefault="0016583F" w:rsidP="000D71C5">
            <w:pPr>
              <w:pStyle w:val="NoSpacing"/>
              <w:jc w:val="both"/>
              <w:rPr>
                <w:rFonts w:cstheme="minorHAnsi"/>
                <w:sz w:val="24"/>
                <w:szCs w:val="24"/>
              </w:rPr>
            </w:pPr>
            <w:r w:rsidRPr="004B569F">
              <w:rPr>
                <w:rFonts w:cstheme="minorHAnsi"/>
                <w:b/>
                <w:sz w:val="24"/>
                <w:szCs w:val="24"/>
              </w:rPr>
              <w:t>The following incomes from whatever source derived form part of total income</w:t>
            </w:r>
          </w:p>
        </w:tc>
      </w:tr>
      <w:tr w:rsidR="0016583F" w:rsidRPr="004B569F" w:rsidTr="00902676">
        <w:trPr>
          <w:trHeight w:val="174"/>
        </w:trPr>
        <w:tc>
          <w:tcPr>
            <w:tcW w:w="1276" w:type="dxa"/>
            <w:gridSpan w:val="2"/>
            <w:vMerge/>
          </w:tcPr>
          <w:p w:rsidR="0016583F" w:rsidRPr="004B569F" w:rsidRDefault="0016583F" w:rsidP="000D71C5">
            <w:pPr>
              <w:pStyle w:val="NoSpacing"/>
              <w:jc w:val="both"/>
              <w:rPr>
                <w:rFonts w:cstheme="minorHAnsi"/>
                <w:sz w:val="24"/>
                <w:szCs w:val="24"/>
              </w:rPr>
            </w:pPr>
          </w:p>
        </w:tc>
        <w:tc>
          <w:tcPr>
            <w:tcW w:w="1559" w:type="dxa"/>
            <w:gridSpan w:val="4"/>
            <w:tcBorders>
              <w:top w:val="single" w:sz="4" w:space="0" w:color="auto"/>
              <w:bottom w:val="single" w:sz="4" w:space="0" w:color="auto"/>
              <w:right w:val="single" w:sz="4" w:space="0" w:color="auto"/>
            </w:tcBorders>
          </w:tcPr>
          <w:p w:rsidR="0016583F" w:rsidRPr="004B569F" w:rsidRDefault="0016583F" w:rsidP="000D71C5">
            <w:pPr>
              <w:pStyle w:val="NoSpacing"/>
              <w:jc w:val="both"/>
              <w:rPr>
                <w:rFonts w:cstheme="minorHAnsi"/>
                <w:sz w:val="24"/>
                <w:szCs w:val="24"/>
              </w:rPr>
            </w:pPr>
            <w:r w:rsidRPr="004B569F">
              <w:rPr>
                <w:rFonts w:cstheme="minorHAnsi"/>
                <w:sz w:val="24"/>
                <w:szCs w:val="24"/>
              </w:rPr>
              <w:t>R &amp; OR</w:t>
            </w:r>
          </w:p>
        </w:tc>
        <w:tc>
          <w:tcPr>
            <w:tcW w:w="12474" w:type="dxa"/>
            <w:gridSpan w:val="10"/>
            <w:tcBorders>
              <w:top w:val="single" w:sz="4" w:space="0" w:color="auto"/>
              <w:left w:val="single" w:sz="4" w:space="0" w:color="auto"/>
              <w:bottom w:val="single" w:sz="4" w:space="0" w:color="auto"/>
            </w:tcBorders>
          </w:tcPr>
          <w:p w:rsidR="0016583F" w:rsidRPr="004B569F" w:rsidRDefault="0016583F" w:rsidP="000D71C5">
            <w:pPr>
              <w:pStyle w:val="NoSpacing"/>
              <w:jc w:val="both"/>
              <w:rPr>
                <w:rFonts w:cstheme="minorHAnsi"/>
                <w:sz w:val="24"/>
                <w:szCs w:val="24"/>
              </w:rPr>
            </w:pPr>
            <w:r w:rsidRPr="004B569F">
              <w:rPr>
                <w:rFonts w:cstheme="minorHAnsi"/>
                <w:sz w:val="24"/>
                <w:szCs w:val="24"/>
              </w:rPr>
              <w:t xml:space="preserve">(a)Any income which is received or deemed to be received in India </w:t>
            </w:r>
            <w:r w:rsidR="00E47D2E" w:rsidRPr="004B569F">
              <w:rPr>
                <w:rFonts w:cstheme="minorHAnsi"/>
                <w:sz w:val="24"/>
                <w:szCs w:val="24"/>
              </w:rPr>
              <w:t>during</w:t>
            </w:r>
            <w:r w:rsidRPr="004B569F">
              <w:rPr>
                <w:rFonts w:cstheme="minorHAnsi"/>
                <w:sz w:val="24"/>
                <w:szCs w:val="24"/>
              </w:rPr>
              <w:t xml:space="preserve"> the relevant PY by or on behalf of such person;</w:t>
            </w:r>
          </w:p>
          <w:p w:rsidR="0016583F" w:rsidRPr="004B569F" w:rsidRDefault="00E47D2E" w:rsidP="0016583F">
            <w:pPr>
              <w:pStyle w:val="NoSpacing"/>
              <w:jc w:val="both"/>
              <w:rPr>
                <w:rFonts w:cstheme="minorHAnsi"/>
                <w:sz w:val="24"/>
                <w:szCs w:val="24"/>
              </w:rPr>
            </w:pPr>
            <w:r w:rsidRPr="004B569F">
              <w:rPr>
                <w:rFonts w:cstheme="minorHAnsi"/>
                <w:sz w:val="24"/>
                <w:szCs w:val="24"/>
              </w:rPr>
              <w:t>(b)A</w:t>
            </w:r>
            <w:r w:rsidR="0016583F" w:rsidRPr="004B569F">
              <w:rPr>
                <w:rFonts w:cstheme="minorHAnsi"/>
                <w:sz w:val="24"/>
                <w:szCs w:val="24"/>
              </w:rPr>
              <w:t xml:space="preserve">ny income which accrues or  arises or deemed to accrue or arise to him </w:t>
            </w:r>
            <w:r w:rsidRPr="004B569F">
              <w:rPr>
                <w:rFonts w:cstheme="minorHAnsi"/>
                <w:sz w:val="24"/>
                <w:szCs w:val="24"/>
              </w:rPr>
              <w:t xml:space="preserve">in </w:t>
            </w:r>
            <w:r w:rsidR="0016583F" w:rsidRPr="004B569F">
              <w:rPr>
                <w:rFonts w:cstheme="minorHAnsi"/>
                <w:sz w:val="24"/>
                <w:szCs w:val="24"/>
              </w:rPr>
              <w:t xml:space="preserve">India </w:t>
            </w:r>
            <w:r w:rsidRPr="004B569F">
              <w:rPr>
                <w:rFonts w:cstheme="minorHAnsi"/>
                <w:sz w:val="24"/>
                <w:szCs w:val="24"/>
              </w:rPr>
              <w:t>during</w:t>
            </w:r>
            <w:r w:rsidR="0016583F" w:rsidRPr="004B569F">
              <w:rPr>
                <w:rFonts w:cstheme="minorHAnsi"/>
                <w:sz w:val="24"/>
                <w:szCs w:val="24"/>
              </w:rPr>
              <w:t xml:space="preserve"> the relevant PY;</w:t>
            </w:r>
            <w:r w:rsidRPr="004B569F">
              <w:rPr>
                <w:rFonts w:cstheme="minorHAnsi"/>
                <w:sz w:val="24"/>
                <w:szCs w:val="24"/>
              </w:rPr>
              <w:t xml:space="preserve"> and</w:t>
            </w:r>
          </w:p>
          <w:p w:rsidR="00E47D2E" w:rsidRPr="004B569F" w:rsidRDefault="00E47D2E" w:rsidP="0016583F">
            <w:pPr>
              <w:pStyle w:val="NoSpacing"/>
              <w:jc w:val="both"/>
              <w:rPr>
                <w:rFonts w:cstheme="minorHAnsi"/>
                <w:sz w:val="24"/>
                <w:szCs w:val="24"/>
              </w:rPr>
            </w:pPr>
            <w:r w:rsidRPr="004B569F">
              <w:rPr>
                <w:rFonts w:cstheme="minorHAnsi"/>
                <w:sz w:val="24"/>
                <w:szCs w:val="24"/>
              </w:rPr>
              <w:t xml:space="preserve">(c) Any income which accrues or arises to him </w:t>
            </w:r>
            <w:r w:rsidRPr="004B569F">
              <w:rPr>
                <w:rFonts w:cstheme="minorHAnsi"/>
                <w:b/>
                <w:sz w:val="24"/>
                <w:szCs w:val="24"/>
              </w:rPr>
              <w:t>outside India</w:t>
            </w:r>
            <w:r w:rsidRPr="004B569F">
              <w:rPr>
                <w:rFonts w:cstheme="minorHAnsi"/>
                <w:sz w:val="24"/>
                <w:szCs w:val="24"/>
              </w:rPr>
              <w:t xml:space="preserve"> during the relevant PY (</w:t>
            </w:r>
            <w:r w:rsidR="001B10FF" w:rsidRPr="004B569F">
              <w:rPr>
                <w:rFonts w:cstheme="minorHAnsi"/>
                <w:b/>
                <w:sz w:val="24"/>
                <w:szCs w:val="24"/>
              </w:rPr>
              <w:t>I</w:t>
            </w:r>
            <w:r w:rsidR="006438ED" w:rsidRPr="004B569F">
              <w:rPr>
                <w:rFonts w:cstheme="minorHAnsi"/>
                <w:b/>
                <w:sz w:val="24"/>
                <w:szCs w:val="24"/>
              </w:rPr>
              <w:t>nclusion of</w:t>
            </w:r>
            <w:r w:rsidR="006438ED" w:rsidRPr="004B569F">
              <w:rPr>
                <w:rFonts w:cstheme="minorHAnsi"/>
                <w:sz w:val="24"/>
                <w:szCs w:val="24"/>
              </w:rPr>
              <w:t xml:space="preserve"> </w:t>
            </w:r>
            <w:r w:rsidR="001B10FF" w:rsidRPr="004B569F">
              <w:rPr>
                <w:rFonts w:cstheme="minorHAnsi"/>
                <w:b/>
                <w:sz w:val="24"/>
                <w:szCs w:val="24"/>
              </w:rPr>
              <w:t>Global I</w:t>
            </w:r>
            <w:r w:rsidRPr="004B569F">
              <w:rPr>
                <w:rFonts w:cstheme="minorHAnsi"/>
                <w:b/>
                <w:sz w:val="24"/>
                <w:szCs w:val="24"/>
              </w:rPr>
              <w:t xml:space="preserve">ncome </w:t>
            </w:r>
            <w:r w:rsidR="001B10FF" w:rsidRPr="004B569F">
              <w:rPr>
                <w:rFonts w:cstheme="minorHAnsi"/>
                <w:b/>
                <w:sz w:val="24"/>
                <w:szCs w:val="24"/>
              </w:rPr>
              <w:t>in Total I</w:t>
            </w:r>
            <w:r w:rsidR="006438ED" w:rsidRPr="004B569F">
              <w:rPr>
                <w:rFonts w:cstheme="minorHAnsi"/>
                <w:b/>
                <w:sz w:val="24"/>
                <w:szCs w:val="24"/>
              </w:rPr>
              <w:t>ncome</w:t>
            </w:r>
            <w:r w:rsidR="001B10FF" w:rsidRPr="004B569F">
              <w:rPr>
                <w:rFonts w:cstheme="minorHAnsi"/>
                <w:b/>
                <w:sz w:val="24"/>
                <w:szCs w:val="24"/>
              </w:rPr>
              <w:t xml:space="preserve"> of R&amp;OR</w:t>
            </w:r>
            <w:r w:rsidRPr="004B569F">
              <w:rPr>
                <w:rFonts w:cstheme="minorHAnsi"/>
                <w:sz w:val="24"/>
                <w:szCs w:val="24"/>
              </w:rPr>
              <w:t xml:space="preserve">). </w:t>
            </w:r>
          </w:p>
        </w:tc>
      </w:tr>
      <w:tr w:rsidR="0016583F" w:rsidRPr="004B569F" w:rsidTr="00902676">
        <w:trPr>
          <w:trHeight w:val="174"/>
        </w:trPr>
        <w:tc>
          <w:tcPr>
            <w:tcW w:w="1276" w:type="dxa"/>
            <w:gridSpan w:val="2"/>
            <w:vMerge/>
          </w:tcPr>
          <w:p w:rsidR="0016583F" w:rsidRPr="004B569F" w:rsidRDefault="0016583F" w:rsidP="000D71C5">
            <w:pPr>
              <w:pStyle w:val="NoSpacing"/>
              <w:jc w:val="both"/>
              <w:rPr>
                <w:rFonts w:cstheme="minorHAnsi"/>
                <w:sz w:val="24"/>
                <w:szCs w:val="24"/>
              </w:rPr>
            </w:pPr>
          </w:p>
        </w:tc>
        <w:tc>
          <w:tcPr>
            <w:tcW w:w="1559" w:type="dxa"/>
            <w:gridSpan w:val="4"/>
            <w:tcBorders>
              <w:top w:val="single" w:sz="4" w:space="0" w:color="auto"/>
              <w:bottom w:val="single" w:sz="4" w:space="0" w:color="auto"/>
              <w:right w:val="single" w:sz="4" w:space="0" w:color="auto"/>
            </w:tcBorders>
          </w:tcPr>
          <w:p w:rsidR="0016583F" w:rsidRPr="004B569F" w:rsidRDefault="0016583F" w:rsidP="000D71C5">
            <w:pPr>
              <w:pStyle w:val="NoSpacing"/>
              <w:jc w:val="both"/>
              <w:rPr>
                <w:rFonts w:cstheme="minorHAnsi"/>
                <w:sz w:val="24"/>
                <w:szCs w:val="24"/>
              </w:rPr>
            </w:pPr>
            <w:r w:rsidRPr="004B569F">
              <w:rPr>
                <w:rFonts w:cstheme="minorHAnsi"/>
                <w:sz w:val="24"/>
                <w:szCs w:val="24"/>
              </w:rPr>
              <w:t>R &amp; NOR</w:t>
            </w:r>
          </w:p>
        </w:tc>
        <w:tc>
          <w:tcPr>
            <w:tcW w:w="12474" w:type="dxa"/>
            <w:gridSpan w:val="10"/>
            <w:tcBorders>
              <w:top w:val="single" w:sz="4" w:space="0" w:color="auto"/>
              <w:left w:val="single" w:sz="4" w:space="0" w:color="auto"/>
              <w:bottom w:val="single" w:sz="4" w:space="0" w:color="auto"/>
            </w:tcBorders>
          </w:tcPr>
          <w:p w:rsidR="006438ED" w:rsidRPr="004B569F" w:rsidRDefault="006438ED" w:rsidP="006438ED">
            <w:pPr>
              <w:pStyle w:val="NoSpacing"/>
              <w:jc w:val="both"/>
              <w:rPr>
                <w:rFonts w:cstheme="minorHAnsi"/>
                <w:sz w:val="24"/>
                <w:szCs w:val="24"/>
              </w:rPr>
            </w:pPr>
            <w:r w:rsidRPr="004B569F">
              <w:rPr>
                <w:rFonts w:cstheme="minorHAnsi"/>
                <w:sz w:val="24"/>
                <w:szCs w:val="24"/>
              </w:rPr>
              <w:t>(a)Any income which is received or deemed to be received in India during the relevant PY by or on behalf of such person;</w:t>
            </w:r>
          </w:p>
          <w:p w:rsidR="006438ED" w:rsidRPr="004B569F" w:rsidRDefault="006438ED" w:rsidP="006438ED">
            <w:pPr>
              <w:pStyle w:val="NoSpacing"/>
              <w:jc w:val="both"/>
              <w:rPr>
                <w:rFonts w:cstheme="minorHAnsi"/>
                <w:sz w:val="24"/>
                <w:szCs w:val="24"/>
              </w:rPr>
            </w:pPr>
            <w:r w:rsidRPr="004B569F">
              <w:rPr>
                <w:rFonts w:cstheme="minorHAnsi"/>
                <w:sz w:val="24"/>
                <w:szCs w:val="24"/>
              </w:rPr>
              <w:t>(b)Any income which accrues or  arises or deemed to accrue or arise to him in India during the relevant PY; and</w:t>
            </w:r>
          </w:p>
          <w:p w:rsidR="0016583F" w:rsidRPr="004B569F" w:rsidRDefault="006438ED" w:rsidP="006438ED">
            <w:pPr>
              <w:pStyle w:val="NoSpacing"/>
              <w:jc w:val="both"/>
              <w:rPr>
                <w:rFonts w:cstheme="minorHAnsi"/>
                <w:sz w:val="24"/>
                <w:szCs w:val="24"/>
              </w:rPr>
            </w:pPr>
            <w:r w:rsidRPr="004B569F">
              <w:rPr>
                <w:rFonts w:cstheme="minorHAnsi"/>
                <w:sz w:val="24"/>
                <w:szCs w:val="24"/>
              </w:rPr>
              <w:t xml:space="preserve">(c) Any income which accrues or arises to him </w:t>
            </w:r>
            <w:r w:rsidRPr="004B569F">
              <w:rPr>
                <w:rFonts w:cstheme="minorHAnsi"/>
                <w:b/>
                <w:sz w:val="24"/>
                <w:szCs w:val="24"/>
              </w:rPr>
              <w:t>outside India</w:t>
            </w:r>
            <w:r w:rsidRPr="004B569F">
              <w:rPr>
                <w:rFonts w:cstheme="minorHAnsi"/>
                <w:sz w:val="24"/>
                <w:szCs w:val="24"/>
              </w:rPr>
              <w:t xml:space="preserve"> during the relevant PY </w:t>
            </w:r>
            <w:r w:rsidRPr="004B569F">
              <w:rPr>
                <w:rFonts w:cstheme="minorHAnsi"/>
                <w:sz w:val="24"/>
                <w:szCs w:val="24"/>
                <w:u w:val="single"/>
              </w:rPr>
              <w:t>if it is derived</w:t>
            </w:r>
            <w:r w:rsidRPr="004B569F">
              <w:rPr>
                <w:rFonts w:cstheme="minorHAnsi"/>
                <w:sz w:val="24"/>
                <w:szCs w:val="24"/>
              </w:rPr>
              <w:t xml:space="preserve"> from a business controlled in or a profession set up in India (</w:t>
            </w:r>
            <w:r w:rsidRPr="004B569F">
              <w:rPr>
                <w:rFonts w:cstheme="minorHAnsi"/>
                <w:b/>
                <w:sz w:val="24"/>
                <w:szCs w:val="24"/>
              </w:rPr>
              <w:t>Limited inclusion of</w:t>
            </w:r>
            <w:r w:rsidRPr="004B569F">
              <w:rPr>
                <w:rFonts w:cstheme="minorHAnsi"/>
                <w:sz w:val="24"/>
                <w:szCs w:val="24"/>
              </w:rPr>
              <w:t xml:space="preserve"> </w:t>
            </w:r>
            <w:r w:rsidR="00E15D3B" w:rsidRPr="004B569F">
              <w:rPr>
                <w:rFonts w:cstheme="minorHAnsi"/>
                <w:b/>
                <w:sz w:val="24"/>
                <w:szCs w:val="24"/>
              </w:rPr>
              <w:t>Global income</w:t>
            </w:r>
            <w:r w:rsidRPr="004B569F">
              <w:rPr>
                <w:rFonts w:cstheme="minorHAnsi"/>
                <w:b/>
                <w:sz w:val="24"/>
                <w:szCs w:val="24"/>
              </w:rPr>
              <w:t xml:space="preserve"> in total income</w:t>
            </w:r>
            <w:r w:rsidR="00D414F2" w:rsidRPr="004B569F">
              <w:rPr>
                <w:rFonts w:cstheme="minorHAnsi"/>
                <w:b/>
                <w:sz w:val="24"/>
                <w:szCs w:val="24"/>
              </w:rPr>
              <w:t xml:space="preserve"> of R&amp;NOR</w:t>
            </w:r>
            <w:r w:rsidRPr="004B569F">
              <w:rPr>
                <w:rFonts w:cstheme="minorHAnsi"/>
                <w:sz w:val="24"/>
                <w:szCs w:val="24"/>
              </w:rPr>
              <w:t>).</w:t>
            </w:r>
          </w:p>
        </w:tc>
      </w:tr>
      <w:tr w:rsidR="0016583F" w:rsidRPr="004B569F" w:rsidTr="00902676">
        <w:trPr>
          <w:trHeight w:val="99"/>
        </w:trPr>
        <w:tc>
          <w:tcPr>
            <w:tcW w:w="1276" w:type="dxa"/>
            <w:gridSpan w:val="2"/>
            <w:vMerge/>
          </w:tcPr>
          <w:p w:rsidR="0016583F" w:rsidRPr="004B569F" w:rsidRDefault="0016583F" w:rsidP="000D71C5">
            <w:pPr>
              <w:pStyle w:val="NoSpacing"/>
              <w:jc w:val="both"/>
              <w:rPr>
                <w:rFonts w:cstheme="minorHAnsi"/>
                <w:sz w:val="24"/>
                <w:szCs w:val="24"/>
              </w:rPr>
            </w:pPr>
          </w:p>
        </w:tc>
        <w:tc>
          <w:tcPr>
            <w:tcW w:w="1559" w:type="dxa"/>
            <w:gridSpan w:val="4"/>
            <w:tcBorders>
              <w:top w:val="single" w:sz="4" w:space="0" w:color="auto"/>
              <w:right w:val="single" w:sz="4" w:space="0" w:color="auto"/>
            </w:tcBorders>
          </w:tcPr>
          <w:p w:rsidR="0016583F" w:rsidRPr="004B569F" w:rsidRDefault="0016583F" w:rsidP="000D71C5">
            <w:pPr>
              <w:pStyle w:val="NoSpacing"/>
              <w:jc w:val="both"/>
              <w:rPr>
                <w:rFonts w:cstheme="minorHAnsi"/>
                <w:sz w:val="24"/>
                <w:szCs w:val="24"/>
              </w:rPr>
            </w:pPr>
            <w:r w:rsidRPr="004B569F">
              <w:rPr>
                <w:rFonts w:cstheme="minorHAnsi"/>
                <w:sz w:val="24"/>
                <w:szCs w:val="24"/>
              </w:rPr>
              <w:t>NR</w:t>
            </w:r>
          </w:p>
        </w:tc>
        <w:tc>
          <w:tcPr>
            <w:tcW w:w="12474" w:type="dxa"/>
            <w:gridSpan w:val="10"/>
            <w:tcBorders>
              <w:top w:val="single" w:sz="4" w:space="0" w:color="auto"/>
              <w:left w:val="single" w:sz="4" w:space="0" w:color="auto"/>
            </w:tcBorders>
          </w:tcPr>
          <w:p w:rsidR="004B1E34" w:rsidRPr="004B569F" w:rsidRDefault="004B1E34" w:rsidP="004B1E34">
            <w:pPr>
              <w:pStyle w:val="NoSpacing"/>
              <w:jc w:val="both"/>
              <w:rPr>
                <w:rFonts w:cstheme="minorHAnsi"/>
                <w:sz w:val="24"/>
                <w:szCs w:val="24"/>
              </w:rPr>
            </w:pPr>
            <w:r w:rsidRPr="004B569F">
              <w:rPr>
                <w:rFonts w:cstheme="minorHAnsi"/>
                <w:sz w:val="24"/>
                <w:szCs w:val="24"/>
              </w:rPr>
              <w:t>(a)Any income which is received or deemed to be received in India during the relevant PY by or on behalf of such person;</w:t>
            </w:r>
          </w:p>
          <w:p w:rsidR="0016583F" w:rsidRPr="004B569F" w:rsidRDefault="004B1E34" w:rsidP="004B1E34">
            <w:pPr>
              <w:pStyle w:val="NoSpacing"/>
              <w:jc w:val="both"/>
              <w:rPr>
                <w:rFonts w:cstheme="minorHAnsi"/>
                <w:sz w:val="24"/>
                <w:szCs w:val="24"/>
              </w:rPr>
            </w:pPr>
            <w:r w:rsidRPr="004B569F">
              <w:rPr>
                <w:rFonts w:cstheme="minorHAnsi"/>
                <w:sz w:val="24"/>
                <w:szCs w:val="24"/>
              </w:rPr>
              <w:t>(b)A</w:t>
            </w:r>
            <w:r w:rsidR="008F3EAA" w:rsidRPr="004B569F">
              <w:rPr>
                <w:rFonts w:cstheme="minorHAnsi"/>
                <w:sz w:val="24"/>
                <w:szCs w:val="24"/>
              </w:rPr>
              <w:t xml:space="preserve">ny income which accrues or </w:t>
            </w:r>
            <w:r w:rsidRPr="004B569F">
              <w:rPr>
                <w:rFonts w:cstheme="minorHAnsi"/>
                <w:sz w:val="24"/>
                <w:szCs w:val="24"/>
              </w:rPr>
              <w:t>arises or deemed to accrue or arise to him in India during the relevant PY</w:t>
            </w:r>
            <w:r w:rsidR="00435872" w:rsidRPr="004B569F">
              <w:rPr>
                <w:rFonts w:cstheme="minorHAnsi"/>
                <w:sz w:val="24"/>
                <w:szCs w:val="24"/>
              </w:rPr>
              <w:t xml:space="preserve">. </w:t>
            </w:r>
          </w:p>
        </w:tc>
      </w:tr>
      <w:tr w:rsidR="000F47BC" w:rsidRPr="004B569F" w:rsidTr="00902676">
        <w:trPr>
          <w:trHeight w:val="1358"/>
        </w:trPr>
        <w:tc>
          <w:tcPr>
            <w:tcW w:w="1418" w:type="dxa"/>
            <w:gridSpan w:val="3"/>
            <w:vMerge w:val="restart"/>
          </w:tcPr>
          <w:p w:rsidR="000F47BC" w:rsidRPr="004B569F" w:rsidRDefault="000F47BC" w:rsidP="000D71C5">
            <w:pPr>
              <w:pStyle w:val="NoSpacing"/>
              <w:jc w:val="both"/>
              <w:rPr>
                <w:rFonts w:cstheme="minorHAnsi"/>
                <w:sz w:val="24"/>
                <w:szCs w:val="24"/>
              </w:rPr>
            </w:pPr>
            <w:r w:rsidRPr="004B569F">
              <w:rPr>
                <w:rFonts w:cstheme="minorHAnsi"/>
                <w:sz w:val="24"/>
                <w:szCs w:val="24"/>
              </w:rPr>
              <w:t>9(1)</w:t>
            </w:r>
          </w:p>
        </w:tc>
        <w:tc>
          <w:tcPr>
            <w:tcW w:w="13891" w:type="dxa"/>
            <w:gridSpan w:val="13"/>
            <w:tcBorders>
              <w:bottom w:val="single" w:sz="4" w:space="0" w:color="auto"/>
            </w:tcBorders>
          </w:tcPr>
          <w:p w:rsidR="000F47BC" w:rsidRPr="004B569F" w:rsidRDefault="000F47BC" w:rsidP="00122DF2">
            <w:pPr>
              <w:pStyle w:val="NoSpacing"/>
              <w:jc w:val="both"/>
              <w:rPr>
                <w:rFonts w:cstheme="minorHAnsi"/>
                <w:b/>
                <w:sz w:val="24"/>
                <w:szCs w:val="24"/>
              </w:rPr>
            </w:pPr>
            <w:r w:rsidRPr="004B569F">
              <w:rPr>
                <w:rFonts w:cstheme="minorHAnsi"/>
                <w:b/>
                <w:sz w:val="24"/>
                <w:szCs w:val="24"/>
              </w:rPr>
              <w:t xml:space="preserve">Incomes which are Deemed to Accrue or arise in India:- </w:t>
            </w:r>
            <w:r w:rsidR="00E5437E" w:rsidRPr="004B569F">
              <w:rPr>
                <w:rFonts w:ascii="Kundli" w:hAnsi="Kundli" w:cstheme="minorHAnsi"/>
                <w:sz w:val="24"/>
                <w:szCs w:val="24"/>
              </w:rPr>
              <w:t>;g dqN</w:t>
            </w:r>
            <w:r w:rsidR="00E5437E" w:rsidRPr="004B569F">
              <w:rPr>
                <w:rFonts w:ascii="Kundli" w:hAnsi="Kundli" w:cstheme="minorHAnsi"/>
                <w:b/>
                <w:sz w:val="24"/>
                <w:szCs w:val="24"/>
              </w:rPr>
              <w:t xml:space="preserve"> </w:t>
            </w:r>
            <w:r w:rsidR="00E5437E" w:rsidRPr="004B569F">
              <w:rPr>
                <w:rFonts w:ascii="Kundli" w:hAnsi="Kundli" w:cstheme="minorHAnsi"/>
                <w:sz w:val="24"/>
                <w:szCs w:val="24"/>
              </w:rPr>
              <w:t>case</w:t>
            </w:r>
            <w:r w:rsidR="00E5437E" w:rsidRPr="004B569F">
              <w:rPr>
                <w:rFonts w:ascii="Kundli" w:hAnsi="Kundli" w:cstheme="minorHAnsi"/>
                <w:b/>
                <w:sz w:val="24"/>
                <w:szCs w:val="24"/>
              </w:rPr>
              <w:t xml:space="preserve"> </w:t>
            </w:r>
            <w:r w:rsidR="00E5437E" w:rsidRPr="004B569F">
              <w:rPr>
                <w:rFonts w:ascii="Kundli" w:hAnsi="Kundli" w:cstheme="minorHAnsi"/>
                <w:sz w:val="24"/>
                <w:szCs w:val="24"/>
              </w:rPr>
              <w:t>es ekurk gS fd</w:t>
            </w:r>
            <w:r w:rsidR="00E5437E" w:rsidRPr="004B569F">
              <w:rPr>
                <w:rFonts w:ascii="Kundli" w:hAnsi="Kundli" w:cstheme="minorHAnsi"/>
                <w:b/>
                <w:sz w:val="24"/>
                <w:szCs w:val="24"/>
              </w:rPr>
              <w:t xml:space="preserve"> </w:t>
            </w:r>
            <w:r w:rsidR="00E5437E" w:rsidRPr="004B569F">
              <w:rPr>
                <w:rFonts w:cstheme="minorHAnsi"/>
                <w:sz w:val="24"/>
                <w:szCs w:val="24"/>
              </w:rPr>
              <w:t xml:space="preserve">non-resident dk income </w:t>
            </w:r>
            <w:r w:rsidR="005059BB" w:rsidRPr="004B569F">
              <w:rPr>
                <w:rFonts w:cstheme="minorHAnsi"/>
                <w:sz w:val="24"/>
                <w:szCs w:val="24"/>
              </w:rPr>
              <w:t>accrue</w:t>
            </w:r>
            <w:r w:rsidR="00E5437E" w:rsidRPr="004B569F">
              <w:rPr>
                <w:rFonts w:cstheme="minorHAnsi"/>
                <w:sz w:val="24"/>
                <w:szCs w:val="24"/>
              </w:rPr>
              <w:t xml:space="preserve"> or arise India</w:t>
            </w:r>
            <w:r w:rsidR="00E5437E" w:rsidRPr="004B569F">
              <w:rPr>
                <w:rFonts w:cstheme="minorHAnsi"/>
                <w:b/>
                <w:sz w:val="24"/>
                <w:szCs w:val="24"/>
              </w:rPr>
              <w:t xml:space="preserve"> </w:t>
            </w:r>
            <w:r w:rsidR="00E5437E" w:rsidRPr="004B569F">
              <w:rPr>
                <w:rFonts w:ascii="Kundli" w:hAnsi="Kundli" w:cstheme="minorHAnsi"/>
                <w:b/>
                <w:sz w:val="24"/>
                <w:szCs w:val="24"/>
              </w:rPr>
              <w:t>es gqok gS rÉk</w:t>
            </w:r>
            <w:r w:rsidR="00E5437E" w:rsidRPr="004B569F">
              <w:rPr>
                <w:rFonts w:cstheme="minorHAnsi"/>
                <w:b/>
                <w:sz w:val="24"/>
                <w:szCs w:val="24"/>
              </w:rPr>
              <w:t xml:space="preserve"> </w:t>
            </w:r>
            <w:r w:rsidR="00E5437E" w:rsidRPr="004B569F">
              <w:rPr>
                <w:rFonts w:cstheme="minorHAnsi"/>
                <w:sz w:val="24"/>
                <w:szCs w:val="24"/>
              </w:rPr>
              <w:t>section 5</w:t>
            </w:r>
            <w:r w:rsidR="005059BB" w:rsidRPr="004B569F">
              <w:rPr>
                <w:rFonts w:cstheme="minorHAnsi"/>
                <w:b/>
                <w:sz w:val="24"/>
                <w:szCs w:val="24"/>
              </w:rPr>
              <w:t xml:space="preserve"> </w:t>
            </w:r>
            <w:r w:rsidR="00E5437E" w:rsidRPr="004B569F">
              <w:rPr>
                <w:rFonts w:cstheme="minorHAnsi"/>
                <w:b/>
                <w:sz w:val="24"/>
                <w:szCs w:val="24"/>
              </w:rPr>
              <w:t xml:space="preserve">d¨ </w:t>
            </w:r>
            <w:r w:rsidR="00E5437E" w:rsidRPr="004B569F">
              <w:rPr>
                <w:rFonts w:cstheme="minorHAnsi"/>
                <w:sz w:val="24"/>
                <w:szCs w:val="24"/>
              </w:rPr>
              <w:t>total income</w:t>
            </w:r>
            <w:r w:rsidR="00E5437E" w:rsidRPr="004B569F">
              <w:rPr>
                <w:rFonts w:cstheme="minorHAnsi"/>
                <w:b/>
                <w:sz w:val="24"/>
                <w:szCs w:val="24"/>
              </w:rPr>
              <w:t xml:space="preserve"> </w:t>
            </w:r>
            <w:r w:rsidR="00E5437E" w:rsidRPr="004B569F">
              <w:rPr>
                <w:rFonts w:ascii="Kundli" w:hAnsi="Kundli" w:cstheme="minorHAnsi"/>
                <w:b/>
                <w:sz w:val="24"/>
                <w:szCs w:val="24"/>
              </w:rPr>
              <w:t>fudkyus es</w:t>
            </w:r>
            <w:r w:rsidR="00E5437E" w:rsidRPr="004B569F">
              <w:rPr>
                <w:rFonts w:cstheme="minorHAnsi"/>
                <w:sz w:val="24"/>
                <w:szCs w:val="24"/>
              </w:rPr>
              <w:t xml:space="preserve"> help</w:t>
            </w:r>
            <w:r w:rsidR="00E5437E" w:rsidRPr="004B569F">
              <w:rPr>
                <w:rFonts w:cstheme="minorHAnsi"/>
                <w:b/>
                <w:sz w:val="24"/>
                <w:szCs w:val="24"/>
              </w:rPr>
              <w:t xml:space="preserve"> </w:t>
            </w:r>
            <w:r w:rsidR="008241DA" w:rsidRPr="004B569F">
              <w:rPr>
                <w:rFonts w:ascii="Kundli" w:hAnsi="Kundli" w:cstheme="minorHAnsi"/>
                <w:b/>
                <w:sz w:val="24"/>
                <w:szCs w:val="24"/>
              </w:rPr>
              <w:t>djrk gS t¨</w:t>
            </w:r>
            <w:r w:rsidR="008241DA" w:rsidRPr="004B569F">
              <w:rPr>
                <w:rFonts w:cstheme="minorHAnsi"/>
                <w:sz w:val="24"/>
                <w:szCs w:val="24"/>
              </w:rPr>
              <w:t xml:space="preserve"> section </w:t>
            </w:r>
            <w:r w:rsidR="008241DA" w:rsidRPr="004B569F">
              <w:rPr>
                <w:rFonts w:ascii="Kundli" w:hAnsi="Kundli" w:cstheme="minorHAnsi"/>
                <w:b/>
                <w:sz w:val="24"/>
                <w:szCs w:val="24"/>
              </w:rPr>
              <w:t>4 es</w:t>
            </w:r>
            <w:r w:rsidR="008241DA" w:rsidRPr="004B569F">
              <w:rPr>
                <w:rFonts w:cstheme="minorHAnsi"/>
                <w:b/>
                <w:sz w:val="24"/>
                <w:szCs w:val="24"/>
              </w:rPr>
              <w:t xml:space="preserve"> </w:t>
            </w:r>
            <w:r w:rsidR="008241DA" w:rsidRPr="004B569F">
              <w:rPr>
                <w:rFonts w:cstheme="minorHAnsi"/>
                <w:sz w:val="24"/>
                <w:szCs w:val="24"/>
              </w:rPr>
              <w:t>taxable</w:t>
            </w:r>
            <w:r w:rsidR="008241DA" w:rsidRPr="004B569F">
              <w:rPr>
                <w:rFonts w:cstheme="minorHAnsi"/>
                <w:b/>
                <w:sz w:val="24"/>
                <w:szCs w:val="24"/>
              </w:rPr>
              <w:t xml:space="preserve"> </w:t>
            </w:r>
            <w:r w:rsidR="008241DA" w:rsidRPr="004B569F">
              <w:rPr>
                <w:rFonts w:ascii="Kundli" w:hAnsi="Kundli" w:cstheme="minorHAnsi"/>
                <w:b/>
                <w:sz w:val="24"/>
                <w:szCs w:val="24"/>
              </w:rPr>
              <w:t xml:space="preserve">g¨xkA </w:t>
            </w:r>
            <w:r w:rsidR="005059BB" w:rsidRPr="004B569F">
              <w:rPr>
                <w:rFonts w:cstheme="minorHAnsi"/>
                <w:sz w:val="24"/>
                <w:szCs w:val="24"/>
              </w:rPr>
              <w:t>Resident</w:t>
            </w:r>
            <w:r w:rsidR="005059BB" w:rsidRPr="004B569F">
              <w:rPr>
                <w:rFonts w:cstheme="minorHAnsi"/>
                <w:b/>
                <w:sz w:val="24"/>
                <w:szCs w:val="24"/>
              </w:rPr>
              <w:t xml:space="preserve">  </w:t>
            </w:r>
            <w:r w:rsidR="008B2201" w:rsidRPr="004B569F">
              <w:rPr>
                <w:rFonts w:ascii="Kundli" w:hAnsi="Kundli" w:cstheme="minorHAnsi"/>
                <w:sz w:val="24"/>
                <w:szCs w:val="24"/>
              </w:rPr>
              <w:t xml:space="preserve">d¨ </w:t>
            </w:r>
            <w:r w:rsidR="00E22D6D" w:rsidRPr="004B569F">
              <w:rPr>
                <w:rFonts w:ascii="Kundli" w:hAnsi="Kundli" w:cstheme="minorHAnsi"/>
                <w:sz w:val="24"/>
                <w:szCs w:val="24"/>
              </w:rPr>
              <w:t xml:space="preserve">ykxq ugha g¨rk gS </w:t>
            </w:r>
            <w:r w:rsidR="005059BB" w:rsidRPr="004B569F">
              <w:rPr>
                <w:rFonts w:ascii="Kundli" w:hAnsi="Kundli" w:cstheme="minorHAnsi"/>
                <w:sz w:val="24"/>
                <w:szCs w:val="24"/>
              </w:rPr>
              <w:t>D;¨afd mldk</w:t>
            </w:r>
            <w:r w:rsidR="005059BB" w:rsidRPr="004B569F">
              <w:rPr>
                <w:rFonts w:cstheme="minorHAnsi"/>
                <w:b/>
                <w:sz w:val="24"/>
                <w:szCs w:val="24"/>
              </w:rPr>
              <w:t xml:space="preserve"> </w:t>
            </w:r>
            <w:r w:rsidR="005059BB" w:rsidRPr="004B569F">
              <w:rPr>
                <w:rFonts w:cstheme="minorHAnsi"/>
                <w:sz w:val="24"/>
                <w:szCs w:val="24"/>
              </w:rPr>
              <w:t xml:space="preserve">global income India </w:t>
            </w:r>
            <w:r w:rsidR="005059BB" w:rsidRPr="004B569F">
              <w:rPr>
                <w:rFonts w:ascii="Kundli" w:hAnsi="Kundli" w:cstheme="minorHAnsi"/>
                <w:b/>
                <w:sz w:val="24"/>
                <w:szCs w:val="24"/>
              </w:rPr>
              <w:t>es</w:t>
            </w:r>
            <w:r w:rsidR="005059BB" w:rsidRPr="004B569F">
              <w:rPr>
                <w:rFonts w:cstheme="minorHAnsi"/>
                <w:b/>
                <w:sz w:val="24"/>
                <w:szCs w:val="24"/>
              </w:rPr>
              <w:t xml:space="preserve"> </w:t>
            </w:r>
            <w:r w:rsidR="005059BB" w:rsidRPr="004B569F">
              <w:rPr>
                <w:rFonts w:cstheme="minorHAnsi"/>
                <w:sz w:val="24"/>
                <w:szCs w:val="24"/>
              </w:rPr>
              <w:t>tax</w:t>
            </w:r>
            <w:r w:rsidR="006A5C2B" w:rsidRPr="004B569F">
              <w:rPr>
                <w:rFonts w:cstheme="minorHAnsi"/>
                <w:sz w:val="24"/>
                <w:szCs w:val="24"/>
              </w:rPr>
              <w:t>able</w:t>
            </w:r>
            <w:r w:rsidR="005059BB" w:rsidRPr="004B569F">
              <w:rPr>
                <w:rFonts w:cstheme="minorHAnsi"/>
                <w:b/>
                <w:sz w:val="24"/>
                <w:szCs w:val="24"/>
              </w:rPr>
              <w:t xml:space="preserve"> </w:t>
            </w:r>
            <w:r w:rsidR="005059BB" w:rsidRPr="004B569F">
              <w:rPr>
                <w:rFonts w:ascii="Kundli" w:hAnsi="Kundli" w:cstheme="minorHAnsi"/>
                <w:b/>
                <w:sz w:val="24"/>
                <w:szCs w:val="24"/>
              </w:rPr>
              <w:t>g¨rk gS</w:t>
            </w:r>
            <w:r w:rsidR="005059BB" w:rsidRPr="004B569F">
              <w:rPr>
                <w:rFonts w:cstheme="minorHAnsi"/>
                <w:b/>
                <w:sz w:val="24"/>
                <w:szCs w:val="24"/>
              </w:rPr>
              <w:t xml:space="preserve"> </w:t>
            </w:r>
            <w:r w:rsidR="005059BB" w:rsidRPr="004B569F">
              <w:rPr>
                <w:rFonts w:cstheme="minorHAnsi"/>
                <w:sz w:val="24"/>
                <w:szCs w:val="24"/>
              </w:rPr>
              <w:t>as per residential status</w:t>
            </w:r>
            <w:r w:rsidR="0010135C" w:rsidRPr="004B569F">
              <w:rPr>
                <w:rFonts w:cstheme="minorHAnsi"/>
                <w:sz w:val="24"/>
                <w:szCs w:val="24"/>
              </w:rPr>
              <w:t xml:space="preserve"> blfy,  income accrue or arise India </w:t>
            </w:r>
            <w:r w:rsidR="0010135C" w:rsidRPr="004B569F">
              <w:rPr>
                <w:rFonts w:ascii="Kundli" w:hAnsi="Kundli" w:cstheme="minorHAnsi"/>
                <w:sz w:val="24"/>
                <w:szCs w:val="24"/>
              </w:rPr>
              <w:t xml:space="preserve">es ekuus </w:t>
            </w:r>
            <w:r w:rsidR="00246188" w:rsidRPr="004B569F">
              <w:rPr>
                <w:rFonts w:ascii="Kundli" w:hAnsi="Kundli" w:cstheme="minorHAnsi"/>
                <w:sz w:val="24"/>
                <w:szCs w:val="24"/>
              </w:rPr>
              <w:t>fd t:jr</w:t>
            </w:r>
            <w:r w:rsidR="0010135C" w:rsidRPr="004B569F">
              <w:rPr>
                <w:rFonts w:ascii="Kundli" w:hAnsi="Kundli" w:cstheme="minorHAnsi"/>
                <w:sz w:val="24"/>
                <w:szCs w:val="24"/>
              </w:rPr>
              <w:t xml:space="preserve"> ugha gSA</w:t>
            </w:r>
          </w:p>
          <w:p w:rsidR="000F47BC" w:rsidRPr="004B569F" w:rsidRDefault="000F47BC" w:rsidP="00122DF2">
            <w:pPr>
              <w:pStyle w:val="NoSpacing"/>
              <w:jc w:val="both"/>
              <w:rPr>
                <w:rFonts w:cstheme="minorHAnsi"/>
                <w:sz w:val="24"/>
                <w:szCs w:val="24"/>
              </w:rPr>
            </w:pPr>
            <w:r w:rsidRPr="004B569F">
              <w:rPr>
                <w:rFonts w:cstheme="minorHAnsi"/>
                <w:sz w:val="24"/>
                <w:szCs w:val="24"/>
              </w:rPr>
              <w:t xml:space="preserve">(i)(a) BC, (b)P, (c) AS, (d) </w:t>
            </w:r>
            <w:r w:rsidRPr="004B569F">
              <w:rPr>
                <w:rFonts w:cstheme="minorHAnsi"/>
                <w:b/>
                <w:sz w:val="24"/>
                <w:szCs w:val="24"/>
              </w:rPr>
              <w:t>TCA</w:t>
            </w:r>
          </w:p>
        </w:tc>
      </w:tr>
      <w:tr w:rsidR="00030A60" w:rsidRPr="004B569F" w:rsidTr="00902676">
        <w:trPr>
          <w:trHeight w:val="312"/>
        </w:trPr>
        <w:tc>
          <w:tcPr>
            <w:tcW w:w="1418" w:type="dxa"/>
            <w:gridSpan w:val="3"/>
            <w:vMerge/>
          </w:tcPr>
          <w:p w:rsidR="00030A60" w:rsidRPr="004B569F" w:rsidRDefault="00030A60" w:rsidP="000D71C5">
            <w:pPr>
              <w:pStyle w:val="NoSpacing"/>
              <w:jc w:val="both"/>
              <w:rPr>
                <w:rFonts w:cstheme="minorHAnsi"/>
                <w:sz w:val="24"/>
                <w:szCs w:val="24"/>
              </w:rPr>
            </w:pPr>
          </w:p>
        </w:tc>
        <w:tc>
          <w:tcPr>
            <w:tcW w:w="3118" w:type="dxa"/>
            <w:gridSpan w:val="5"/>
            <w:tcBorders>
              <w:top w:val="single" w:sz="4" w:space="0" w:color="auto"/>
              <w:bottom w:val="single" w:sz="4" w:space="0" w:color="auto"/>
              <w:right w:val="single" w:sz="4" w:space="0" w:color="auto"/>
            </w:tcBorders>
          </w:tcPr>
          <w:p w:rsidR="0079139E" w:rsidRPr="004B569F" w:rsidRDefault="00030A60" w:rsidP="00122DF2">
            <w:pPr>
              <w:pStyle w:val="NoSpacing"/>
              <w:jc w:val="both"/>
              <w:rPr>
                <w:rFonts w:cstheme="minorHAnsi"/>
                <w:sz w:val="24"/>
                <w:szCs w:val="24"/>
              </w:rPr>
            </w:pPr>
            <w:r w:rsidRPr="004B569F">
              <w:rPr>
                <w:rFonts w:cstheme="minorHAnsi"/>
                <w:sz w:val="24"/>
                <w:szCs w:val="24"/>
              </w:rPr>
              <w:t xml:space="preserve">(ii) Salary earned In </w:t>
            </w:r>
          </w:p>
          <w:p w:rsidR="00030A60" w:rsidRPr="004B569F" w:rsidRDefault="0079139E" w:rsidP="00122DF2">
            <w:pPr>
              <w:pStyle w:val="NoSpacing"/>
              <w:jc w:val="both"/>
              <w:rPr>
                <w:rFonts w:cstheme="minorHAnsi"/>
                <w:b/>
                <w:sz w:val="24"/>
                <w:szCs w:val="24"/>
              </w:rPr>
            </w:pPr>
            <w:r w:rsidRPr="004B569F">
              <w:rPr>
                <w:rFonts w:cstheme="minorHAnsi"/>
                <w:sz w:val="24"/>
                <w:szCs w:val="24"/>
              </w:rPr>
              <w:t xml:space="preserve">      </w:t>
            </w:r>
            <w:r w:rsidR="00030A60" w:rsidRPr="004B569F">
              <w:rPr>
                <w:rFonts w:cstheme="minorHAnsi"/>
                <w:sz w:val="24"/>
                <w:szCs w:val="24"/>
              </w:rPr>
              <w:t>India</w:t>
            </w:r>
          </w:p>
        </w:tc>
        <w:tc>
          <w:tcPr>
            <w:tcW w:w="10773" w:type="dxa"/>
            <w:gridSpan w:val="8"/>
            <w:tcBorders>
              <w:top w:val="single" w:sz="4" w:space="0" w:color="auto"/>
              <w:left w:val="single" w:sz="4" w:space="0" w:color="auto"/>
              <w:bottom w:val="single" w:sz="4" w:space="0" w:color="auto"/>
            </w:tcBorders>
          </w:tcPr>
          <w:p w:rsidR="00030A60" w:rsidRPr="004B569F" w:rsidRDefault="00B42614" w:rsidP="00030A60">
            <w:pPr>
              <w:pStyle w:val="NoSpacing"/>
              <w:jc w:val="both"/>
              <w:rPr>
                <w:rFonts w:cstheme="minorHAnsi"/>
                <w:sz w:val="24"/>
                <w:szCs w:val="24"/>
              </w:rPr>
            </w:pPr>
            <w:r w:rsidRPr="004B569F">
              <w:rPr>
                <w:rFonts w:cstheme="minorHAnsi"/>
                <w:sz w:val="24"/>
                <w:szCs w:val="24"/>
              </w:rPr>
              <w:t xml:space="preserve">Regarded as income earned in India if the income is payable for (a) service rendered in India and (b) the rest period or leave period, which is preceded and succeeded by services rendered in India and form part of the service contract of employment.  10(6) exempt </w:t>
            </w:r>
            <w:r w:rsidR="0079139E" w:rsidRPr="004B569F">
              <w:rPr>
                <w:rFonts w:cstheme="minorHAnsi"/>
                <w:sz w:val="24"/>
                <w:szCs w:val="24"/>
              </w:rPr>
              <w:t>salary earned by foreign national subject to condition</w:t>
            </w:r>
          </w:p>
        </w:tc>
      </w:tr>
      <w:tr w:rsidR="00030A60" w:rsidRPr="004B569F" w:rsidTr="00902676">
        <w:trPr>
          <w:trHeight w:val="233"/>
        </w:trPr>
        <w:tc>
          <w:tcPr>
            <w:tcW w:w="1418" w:type="dxa"/>
            <w:gridSpan w:val="3"/>
            <w:vMerge/>
          </w:tcPr>
          <w:p w:rsidR="00030A60" w:rsidRPr="004B569F" w:rsidRDefault="00030A60" w:rsidP="000D71C5">
            <w:pPr>
              <w:pStyle w:val="NoSpacing"/>
              <w:jc w:val="both"/>
              <w:rPr>
                <w:rFonts w:cstheme="minorHAnsi"/>
                <w:sz w:val="24"/>
                <w:szCs w:val="24"/>
              </w:rPr>
            </w:pPr>
          </w:p>
        </w:tc>
        <w:tc>
          <w:tcPr>
            <w:tcW w:w="3118" w:type="dxa"/>
            <w:gridSpan w:val="5"/>
            <w:tcBorders>
              <w:top w:val="single" w:sz="4" w:space="0" w:color="auto"/>
              <w:bottom w:val="single" w:sz="4" w:space="0" w:color="auto"/>
              <w:right w:val="single" w:sz="4" w:space="0" w:color="auto"/>
            </w:tcBorders>
          </w:tcPr>
          <w:p w:rsidR="00030A60" w:rsidRPr="004B569F" w:rsidRDefault="009934F4" w:rsidP="002E7CC8">
            <w:pPr>
              <w:pStyle w:val="NoSpacing"/>
              <w:jc w:val="both"/>
              <w:rPr>
                <w:rFonts w:cstheme="minorHAnsi"/>
                <w:sz w:val="24"/>
                <w:szCs w:val="24"/>
              </w:rPr>
            </w:pPr>
            <w:r w:rsidRPr="004B569F">
              <w:rPr>
                <w:rFonts w:cstheme="minorHAnsi"/>
                <w:sz w:val="24"/>
                <w:szCs w:val="24"/>
              </w:rPr>
              <w:t>(iii) S+C</w:t>
            </w:r>
            <w:r w:rsidR="00030A60" w:rsidRPr="004B569F">
              <w:rPr>
                <w:rFonts w:cstheme="minorHAnsi"/>
                <w:sz w:val="24"/>
                <w:szCs w:val="24"/>
              </w:rPr>
              <w:t>G+IC+S</w:t>
            </w:r>
            <w:r w:rsidR="001403DB" w:rsidRPr="004B569F">
              <w:rPr>
                <w:rFonts w:cstheme="minorHAnsi"/>
                <w:sz w:val="24"/>
                <w:szCs w:val="24"/>
              </w:rPr>
              <w:t xml:space="preserve">R + </w:t>
            </w:r>
            <w:r w:rsidR="00030A60" w:rsidRPr="004B569F">
              <w:rPr>
                <w:rFonts w:cstheme="minorHAnsi"/>
                <w:sz w:val="24"/>
                <w:szCs w:val="24"/>
              </w:rPr>
              <w:t>OI</w:t>
            </w:r>
          </w:p>
        </w:tc>
        <w:tc>
          <w:tcPr>
            <w:tcW w:w="10773" w:type="dxa"/>
            <w:gridSpan w:val="8"/>
            <w:tcBorders>
              <w:top w:val="single" w:sz="4" w:space="0" w:color="auto"/>
              <w:left w:val="single" w:sz="4" w:space="0" w:color="auto"/>
              <w:bottom w:val="single" w:sz="4" w:space="0" w:color="auto"/>
            </w:tcBorders>
          </w:tcPr>
          <w:p w:rsidR="00030A60" w:rsidRPr="004B569F" w:rsidRDefault="00030A60" w:rsidP="00030A60">
            <w:pPr>
              <w:pStyle w:val="NoSpacing"/>
              <w:jc w:val="both"/>
              <w:rPr>
                <w:rFonts w:cstheme="minorHAnsi"/>
                <w:sz w:val="24"/>
                <w:szCs w:val="24"/>
              </w:rPr>
            </w:pPr>
          </w:p>
        </w:tc>
      </w:tr>
      <w:tr w:rsidR="00030A60" w:rsidRPr="004B569F" w:rsidTr="00902676">
        <w:trPr>
          <w:trHeight w:val="258"/>
        </w:trPr>
        <w:tc>
          <w:tcPr>
            <w:tcW w:w="1418" w:type="dxa"/>
            <w:gridSpan w:val="3"/>
            <w:vMerge/>
          </w:tcPr>
          <w:p w:rsidR="00030A60" w:rsidRPr="004B569F" w:rsidRDefault="00030A60" w:rsidP="000D71C5">
            <w:pPr>
              <w:pStyle w:val="NoSpacing"/>
              <w:jc w:val="both"/>
              <w:rPr>
                <w:rFonts w:cstheme="minorHAnsi"/>
                <w:sz w:val="24"/>
                <w:szCs w:val="24"/>
              </w:rPr>
            </w:pPr>
          </w:p>
        </w:tc>
        <w:tc>
          <w:tcPr>
            <w:tcW w:w="3118" w:type="dxa"/>
            <w:gridSpan w:val="5"/>
            <w:tcBorders>
              <w:top w:val="single" w:sz="4" w:space="0" w:color="auto"/>
              <w:bottom w:val="single" w:sz="4" w:space="0" w:color="auto"/>
              <w:right w:val="single" w:sz="4" w:space="0" w:color="auto"/>
            </w:tcBorders>
          </w:tcPr>
          <w:p w:rsidR="00030A60" w:rsidRPr="004B569F" w:rsidRDefault="00030A60" w:rsidP="001F3E64">
            <w:pPr>
              <w:pStyle w:val="NoSpacing"/>
              <w:jc w:val="both"/>
              <w:rPr>
                <w:rFonts w:cstheme="minorHAnsi"/>
                <w:sz w:val="24"/>
                <w:szCs w:val="24"/>
              </w:rPr>
            </w:pPr>
            <w:r w:rsidRPr="004B569F">
              <w:rPr>
                <w:rFonts w:cstheme="minorHAnsi"/>
                <w:sz w:val="24"/>
                <w:szCs w:val="24"/>
              </w:rPr>
              <w:t xml:space="preserve">(iv) D +Ic. +OI </w:t>
            </w:r>
          </w:p>
        </w:tc>
        <w:tc>
          <w:tcPr>
            <w:tcW w:w="10773" w:type="dxa"/>
            <w:gridSpan w:val="8"/>
            <w:tcBorders>
              <w:top w:val="single" w:sz="4" w:space="0" w:color="auto"/>
              <w:left w:val="single" w:sz="4" w:space="0" w:color="auto"/>
              <w:bottom w:val="single" w:sz="4" w:space="0" w:color="auto"/>
            </w:tcBorders>
          </w:tcPr>
          <w:p w:rsidR="00030A60" w:rsidRPr="004B569F" w:rsidRDefault="00030A60" w:rsidP="00030A60">
            <w:pPr>
              <w:pStyle w:val="NoSpacing"/>
              <w:jc w:val="both"/>
              <w:rPr>
                <w:rFonts w:cstheme="minorHAnsi"/>
                <w:sz w:val="24"/>
                <w:szCs w:val="24"/>
              </w:rPr>
            </w:pPr>
          </w:p>
        </w:tc>
      </w:tr>
      <w:tr w:rsidR="00C86DA1" w:rsidRPr="004B569F" w:rsidTr="00902676">
        <w:trPr>
          <w:trHeight w:val="258"/>
        </w:trPr>
        <w:tc>
          <w:tcPr>
            <w:tcW w:w="1418" w:type="dxa"/>
            <w:gridSpan w:val="3"/>
            <w:vMerge/>
          </w:tcPr>
          <w:p w:rsidR="00BE4877" w:rsidRPr="004B569F" w:rsidRDefault="00BE4877" w:rsidP="000D71C5">
            <w:pPr>
              <w:pStyle w:val="NoSpacing"/>
              <w:jc w:val="both"/>
              <w:rPr>
                <w:rFonts w:cstheme="minorHAnsi"/>
                <w:sz w:val="24"/>
                <w:szCs w:val="24"/>
              </w:rPr>
            </w:pPr>
          </w:p>
        </w:tc>
        <w:tc>
          <w:tcPr>
            <w:tcW w:w="1134" w:type="dxa"/>
            <w:tcBorders>
              <w:top w:val="single" w:sz="4" w:space="0" w:color="auto"/>
              <w:bottom w:val="single" w:sz="4" w:space="0" w:color="auto"/>
              <w:right w:val="single" w:sz="4" w:space="0" w:color="auto"/>
            </w:tcBorders>
          </w:tcPr>
          <w:p w:rsidR="00BE4877" w:rsidRPr="004B569F" w:rsidRDefault="00BE4877" w:rsidP="002E7CC8">
            <w:pPr>
              <w:pStyle w:val="NoSpacing"/>
              <w:jc w:val="both"/>
              <w:rPr>
                <w:rFonts w:cstheme="minorHAnsi"/>
                <w:b/>
                <w:sz w:val="24"/>
                <w:szCs w:val="24"/>
              </w:rPr>
            </w:pPr>
          </w:p>
        </w:tc>
        <w:tc>
          <w:tcPr>
            <w:tcW w:w="4536" w:type="dxa"/>
            <w:gridSpan w:val="5"/>
            <w:vMerge w:val="restart"/>
            <w:tcBorders>
              <w:top w:val="single" w:sz="4" w:space="0" w:color="auto"/>
              <w:left w:val="single" w:sz="4" w:space="0" w:color="auto"/>
              <w:right w:val="single" w:sz="4" w:space="0" w:color="auto"/>
            </w:tcBorders>
          </w:tcPr>
          <w:p w:rsidR="00D7797B" w:rsidRPr="004B569F" w:rsidRDefault="00BE4877" w:rsidP="00D7797B">
            <w:pPr>
              <w:pStyle w:val="NoSpacing"/>
              <w:jc w:val="both"/>
              <w:rPr>
                <w:rFonts w:cstheme="minorHAnsi"/>
                <w:sz w:val="24"/>
                <w:szCs w:val="24"/>
              </w:rPr>
            </w:pPr>
            <w:r w:rsidRPr="004B569F">
              <w:rPr>
                <w:rFonts w:cstheme="minorHAnsi"/>
                <w:sz w:val="24"/>
                <w:szCs w:val="24"/>
              </w:rPr>
              <w:t xml:space="preserve">In these cases the concept of business connection is not relevant. </w:t>
            </w:r>
            <w:r w:rsidR="00D7797B" w:rsidRPr="004B569F">
              <w:rPr>
                <w:rFonts w:cstheme="minorHAnsi"/>
                <w:b/>
                <w:sz w:val="24"/>
                <w:szCs w:val="24"/>
              </w:rPr>
              <w:t>Explanation</w:t>
            </w:r>
            <w:r w:rsidR="00D7797B" w:rsidRPr="004B569F">
              <w:rPr>
                <w:rFonts w:cstheme="minorHAnsi"/>
                <w:sz w:val="24"/>
                <w:szCs w:val="24"/>
              </w:rPr>
              <w:t xml:space="preserve">: The income of a NR shall be deemed to accrue or arise in India by way of Interest, Royalty, or fee for technical services and shall be included in the total income of the NR, </w:t>
            </w:r>
            <w:r w:rsidR="00D7797B" w:rsidRPr="004B569F">
              <w:rPr>
                <w:rFonts w:cstheme="minorHAnsi"/>
                <w:b/>
                <w:sz w:val="24"/>
                <w:szCs w:val="24"/>
              </w:rPr>
              <w:t>whether or not</w:t>
            </w:r>
            <w:r w:rsidR="00D7797B" w:rsidRPr="004B569F">
              <w:rPr>
                <w:rFonts w:cstheme="minorHAnsi"/>
                <w:sz w:val="24"/>
                <w:szCs w:val="24"/>
              </w:rPr>
              <w:t xml:space="preserve"> the NR has a residence or place of business or business connection in India or </w:t>
            </w:r>
            <w:r w:rsidR="00D7797B" w:rsidRPr="004B569F">
              <w:rPr>
                <w:rFonts w:cstheme="minorHAnsi"/>
                <w:b/>
                <w:sz w:val="24"/>
                <w:szCs w:val="24"/>
              </w:rPr>
              <w:t xml:space="preserve">whether or not </w:t>
            </w:r>
            <w:r w:rsidR="00D7797B" w:rsidRPr="004B569F">
              <w:rPr>
                <w:rFonts w:cstheme="minorHAnsi"/>
                <w:sz w:val="24"/>
                <w:szCs w:val="24"/>
              </w:rPr>
              <w:t xml:space="preserve">the NR has </w:t>
            </w:r>
            <w:r w:rsidR="00D7797B" w:rsidRPr="004B569F">
              <w:rPr>
                <w:rFonts w:cstheme="minorHAnsi"/>
                <w:b/>
                <w:sz w:val="24"/>
                <w:szCs w:val="24"/>
              </w:rPr>
              <w:t>rendered service in India</w:t>
            </w:r>
            <w:r w:rsidR="00D7797B" w:rsidRPr="004B569F">
              <w:rPr>
                <w:rFonts w:cstheme="minorHAnsi"/>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BE4877" w:rsidRPr="004B569F" w:rsidRDefault="00BE4877" w:rsidP="00AA0BDD">
            <w:pPr>
              <w:pStyle w:val="NoSpacing"/>
              <w:jc w:val="both"/>
              <w:rPr>
                <w:rFonts w:cstheme="minorHAnsi"/>
                <w:b/>
                <w:sz w:val="24"/>
                <w:szCs w:val="24"/>
              </w:rPr>
            </w:pPr>
            <w:r w:rsidRPr="004B569F">
              <w:rPr>
                <w:rFonts w:cstheme="minorHAnsi"/>
                <w:b/>
                <w:sz w:val="24"/>
                <w:szCs w:val="24"/>
              </w:rPr>
              <w:t>Government</w:t>
            </w:r>
            <w:r w:rsidR="00D7797B" w:rsidRPr="004B569F">
              <w:rPr>
                <w:rFonts w:cstheme="minorHAnsi"/>
                <w:b/>
                <w:sz w:val="24"/>
                <w:szCs w:val="24"/>
              </w:rPr>
              <w:t xml:space="preserve"> </w:t>
            </w:r>
            <w:r w:rsidR="00AA0BDD" w:rsidRPr="004B569F">
              <w:rPr>
                <w:rFonts w:cstheme="minorHAnsi"/>
                <w:b/>
                <w:sz w:val="24"/>
                <w:szCs w:val="24"/>
              </w:rPr>
              <w:t>Borrower</w:t>
            </w:r>
          </w:p>
        </w:tc>
        <w:tc>
          <w:tcPr>
            <w:tcW w:w="3119" w:type="dxa"/>
            <w:gridSpan w:val="3"/>
            <w:tcBorders>
              <w:top w:val="single" w:sz="4" w:space="0" w:color="auto"/>
              <w:left w:val="single" w:sz="4" w:space="0" w:color="auto"/>
              <w:bottom w:val="single" w:sz="4" w:space="0" w:color="auto"/>
              <w:right w:val="single" w:sz="4" w:space="0" w:color="auto"/>
            </w:tcBorders>
          </w:tcPr>
          <w:p w:rsidR="00BE4877" w:rsidRPr="004B569F" w:rsidRDefault="00BE4877" w:rsidP="008812F0">
            <w:pPr>
              <w:pStyle w:val="NoSpacing"/>
              <w:jc w:val="center"/>
              <w:rPr>
                <w:rFonts w:cstheme="minorHAnsi"/>
                <w:b/>
                <w:sz w:val="24"/>
                <w:szCs w:val="24"/>
              </w:rPr>
            </w:pPr>
            <w:r w:rsidRPr="004B569F">
              <w:rPr>
                <w:rFonts w:cstheme="minorHAnsi"/>
                <w:b/>
                <w:sz w:val="24"/>
                <w:szCs w:val="24"/>
              </w:rPr>
              <w:t>Resident Borrower/ R payer</w:t>
            </w:r>
          </w:p>
        </w:tc>
        <w:tc>
          <w:tcPr>
            <w:tcW w:w="3118" w:type="dxa"/>
            <w:gridSpan w:val="3"/>
            <w:tcBorders>
              <w:top w:val="single" w:sz="4" w:space="0" w:color="auto"/>
              <w:left w:val="single" w:sz="4" w:space="0" w:color="auto"/>
              <w:bottom w:val="single" w:sz="4" w:space="0" w:color="auto"/>
            </w:tcBorders>
          </w:tcPr>
          <w:p w:rsidR="00BE4877" w:rsidRPr="004B569F" w:rsidRDefault="00BE4877" w:rsidP="008812F0">
            <w:pPr>
              <w:pStyle w:val="NoSpacing"/>
              <w:jc w:val="center"/>
              <w:rPr>
                <w:rFonts w:cstheme="minorHAnsi"/>
                <w:b/>
                <w:sz w:val="24"/>
                <w:szCs w:val="24"/>
              </w:rPr>
            </w:pPr>
            <w:r w:rsidRPr="004B569F">
              <w:rPr>
                <w:rFonts w:cstheme="minorHAnsi"/>
                <w:b/>
                <w:sz w:val="24"/>
                <w:szCs w:val="24"/>
              </w:rPr>
              <w:t>Non-resident  Borrower/ R payer</w:t>
            </w:r>
          </w:p>
        </w:tc>
      </w:tr>
      <w:tr w:rsidR="00C86DA1" w:rsidRPr="004B569F" w:rsidTr="00902676">
        <w:trPr>
          <w:trHeight w:val="233"/>
        </w:trPr>
        <w:tc>
          <w:tcPr>
            <w:tcW w:w="1418" w:type="dxa"/>
            <w:gridSpan w:val="3"/>
            <w:vMerge/>
          </w:tcPr>
          <w:p w:rsidR="00BE4877" w:rsidRPr="004B569F" w:rsidRDefault="00BE4877" w:rsidP="000D71C5">
            <w:pPr>
              <w:pStyle w:val="NoSpacing"/>
              <w:jc w:val="both"/>
              <w:rPr>
                <w:rFonts w:cstheme="minorHAnsi"/>
                <w:sz w:val="24"/>
                <w:szCs w:val="24"/>
              </w:rPr>
            </w:pPr>
          </w:p>
        </w:tc>
        <w:tc>
          <w:tcPr>
            <w:tcW w:w="1134" w:type="dxa"/>
            <w:tcBorders>
              <w:top w:val="single" w:sz="4" w:space="0" w:color="auto"/>
              <w:bottom w:val="single" w:sz="4" w:space="0" w:color="auto"/>
              <w:right w:val="single" w:sz="4" w:space="0" w:color="auto"/>
            </w:tcBorders>
          </w:tcPr>
          <w:p w:rsidR="00BE4877" w:rsidRPr="004B569F" w:rsidRDefault="00BE4877" w:rsidP="002E7CC8">
            <w:pPr>
              <w:pStyle w:val="NoSpacing"/>
              <w:jc w:val="both"/>
              <w:rPr>
                <w:rFonts w:cstheme="minorHAnsi"/>
                <w:sz w:val="24"/>
                <w:szCs w:val="24"/>
              </w:rPr>
            </w:pPr>
            <w:r w:rsidRPr="004B569F">
              <w:rPr>
                <w:rFonts w:cstheme="minorHAnsi"/>
                <w:sz w:val="24"/>
                <w:szCs w:val="24"/>
              </w:rPr>
              <w:t>(v)I+ G/R/NR</w:t>
            </w:r>
          </w:p>
        </w:tc>
        <w:tc>
          <w:tcPr>
            <w:tcW w:w="4536" w:type="dxa"/>
            <w:gridSpan w:val="5"/>
            <w:vMerge/>
            <w:tcBorders>
              <w:top w:val="single" w:sz="4" w:space="0" w:color="auto"/>
              <w:left w:val="single" w:sz="4" w:space="0" w:color="auto"/>
              <w:right w:val="single" w:sz="4" w:space="0" w:color="auto"/>
            </w:tcBorders>
          </w:tcPr>
          <w:p w:rsidR="00BE4877" w:rsidRPr="004B569F" w:rsidRDefault="00BE4877" w:rsidP="000F47BC">
            <w:pPr>
              <w:pStyle w:val="NoSpacing"/>
              <w:jc w:val="both"/>
              <w:rPr>
                <w:rFonts w:cstheme="minorHAnsi"/>
                <w:sz w:val="24"/>
                <w:szCs w:val="24"/>
              </w:rPr>
            </w:pPr>
          </w:p>
        </w:tc>
        <w:tc>
          <w:tcPr>
            <w:tcW w:w="1984" w:type="dxa"/>
            <w:tcBorders>
              <w:top w:val="single" w:sz="4" w:space="0" w:color="auto"/>
              <w:left w:val="single" w:sz="4" w:space="0" w:color="auto"/>
              <w:bottom w:val="single" w:sz="4" w:space="0" w:color="auto"/>
              <w:right w:val="single" w:sz="4" w:space="0" w:color="auto"/>
            </w:tcBorders>
          </w:tcPr>
          <w:p w:rsidR="00BE4877" w:rsidRPr="004B569F" w:rsidRDefault="00C86DA1" w:rsidP="0057456F">
            <w:pPr>
              <w:pStyle w:val="NoSpacing"/>
              <w:jc w:val="center"/>
              <w:rPr>
                <w:rFonts w:cstheme="minorHAnsi"/>
                <w:sz w:val="24"/>
                <w:szCs w:val="24"/>
              </w:rPr>
            </w:pPr>
            <w:r w:rsidRPr="004B569F">
              <w:rPr>
                <w:rFonts w:cstheme="minorHAnsi"/>
                <w:sz w:val="24"/>
                <w:szCs w:val="24"/>
              </w:rPr>
              <w:t>No condition</w:t>
            </w:r>
          </w:p>
        </w:tc>
        <w:tc>
          <w:tcPr>
            <w:tcW w:w="3119" w:type="dxa"/>
            <w:gridSpan w:val="3"/>
            <w:tcBorders>
              <w:top w:val="single" w:sz="4" w:space="0" w:color="auto"/>
              <w:left w:val="single" w:sz="4" w:space="0" w:color="auto"/>
              <w:bottom w:val="single" w:sz="4" w:space="0" w:color="auto"/>
              <w:right w:val="single" w:sz="4" w:space="0" w:color="auto"/>
            </w:tcBorders>
          </w:tcPr>
          <w:p w:rsidR="00BE4877" w:rsidRPr="004B569F" w:rsidRDefault="00BE4877" w:rsidP="00BE4877">
            <w:pPr>
              <w:pStyle w:val="NoSpacing"/>
              <w:jc w:val="both"/>
              <w:rPr>
                <w:rFonts w:cstheme="minorHAnsi"/>
                <w:sz w:val="24"/>
                <w:szCs w:val="24"/>
              </w:rPr>
            </w:pPr>
            <w:r w:rsidRPr="004B569F">
              <w:rPr>
                <w:rFonts w:cstheme="minorHAnsi"/>
                <w:sz w:val="24"/>
                <w:szCs w:val="24"/>
              </w:rPr>
              <w:t>Only When Used for the purpose of B/P in India or Source of income in India. Except used OI for both.</w:t>
            </w:r>
          </w:p>
        </w:tc>
        <w:tc>
          <w:tcPr>
            <w:tcW w:w="3118" w:type="dxa"/>
            <w:gridSpan w:val="3"/>
            <w:tcBorders>
              <w:top w:val="single" w:sz="4" w:space="0" w:color="auto"/>
              <w:left w:val="single" w:sz="4" w:space="0" w:color="auto"/>
              <w:bottom w:val="single" w:sz="4" w:space="0" w:color="auto"/>
            </w:tcBorders>
          </w:tcPr>
          <w:p w:rsidR="00BE4877" w:rsidRPr="004B569F" w:rsidRDefault="00BE4877" w:rsidP="00C86DA1">
            <w:pPr>
              <w:pStyle w:val="NoSpacing"/>
              <w:jc w:val="both"/>
              <w:rPr>
                <w:rFonts w:cstheme="minorHAnsi"/>
                <w:sz w:val="24"/>
                <w:szCs w:val="24"/>
              </w:rPr>
            </w:pPr>
            <w:r w:rsidRPr="004B569F">
              <w:rPr>
                <w:rFonts w:cstheme="minorHAnsi"/>
                <w:sz w:val="24"/>
                <w:szCs w:val="24"/>
              </w:rPr>
              <w:t>Only When Used for the purpose of B/P in Indi</w:t>
            </w:r>
            <w:r w:rsidR="008812F0" w:rsidRPr="004B569F">
              <w:rPr>
                <w:rFonts w:cstheme="minorHAnsi"/>
                <w:sz w:val="24"/>
                <w:szCs w:val="24"/>
              </w:rPr>
              <w:t>a</w:t>
            </w:r>
            <w:r w:rsidR="00C86DA1" w:rsidRPr="004B569F">
              <w:rPr>
                <w:rFonts w:cstheme="minorHAnsi"/>
                <w:sz w:val="24"/>
                <w:szCs w:val="24"/>
              </w:rPr>
              <w:t>.</w:t>
            </w:r>
          </w:p>
        </w:tc>
      </w:tr>
      <w:tr w:rsidR="00C86DA1" w:rsidRPr="004B569F" w:rsidTr="00902676">
        <w:trPr>
          <w:trHeight w:val="298"/>
        </w:trPr>
        <w:tc>
          <w:tcPr>
            <w:tcW w:w="1418" w:type="dxa"/>
            <w:gridSpan w:val="3"/>
            <w:vMerge/>
          </w:tcPr>
          <w:p w:rsidR="00BE4877" w:rsidRPr="004B569F" w:rsidRDefault="00BE4877" w:rsidP="000D71C5">
            <w:pPr>
              <w:pStyle w:val="NoSpacing"/>
              <w:jc w:val="both"/>
              <w:rPr>
                <w:rFonts w:cstheme="minorHAnsi"/>
                <w:sz w:val="24"/>
                <w:szCs w:val="24"/>
              </w:rPr>
            </w:pPr>
          </w:p>
        </w:tc>
        <w:tc>
          <w:tcPr>
            <w:tcW w:w="1134" w:type="dxa"/>
            <w:tcBorders>
              <w:top w:val="single" w:sz="4" w:space="0" w:color="auto"/>
              <w:bottom w:val="single" w:sz="4" w:space="0" w:color="auto"/>
              <w:right w:val="single" w:sz="4" w:space="0" w:color="auto"/>
            </w:tcBorders>
          </w:tcPr>
          <w:p w:rsidR="00BE4877" w:rsidRPr="004B569F" w:rsidRDefault="00727913" w:rsidP="002E7CC8">
            <w:pPr>
              <w:pStyle w:val="NoSpacing"/>
              <w:jc w:val="both"/>
              <w:rPr>
                <w:rFonts w:cstheme="minorHAnsi"/>
                <w:sz w:val="24"/>
                <w:szCs w:val="24"/>
              </w:rPr>
            </w:pPr>
            <w:r w:rsidRPr="004B569F">
              <w:rPr>
                <w:rFonts w:cstheme="minorHAnsi"/>
                <w:sz w:val="24"/>
                <w:szCs w:val="24"/>
              </w:rPr>
              <w:t>(vi</w:t>
            </w:r>
            <w:r w:rsidR="00BE4877" w:rsidRPr="004B569F">
              <w:rPr>
                <w:rFonts w:cstheme="minorHAnsi"/>
                <w:sz w:val="24"/>
                <w:szCs w:val="24"/>
              </w:rPr>
              <w:t>) R+ G/R/NR</w:t>
            </w:r>
          </w:p>
        </w:tc>
        <w:tc>
          <w:tcPr>
            <w:tcW w:w="4536" w:type="dxa"/>
            <w:gridSpan w:val="5"/>
            <w:vMerge/>
            <w:tcBorders>
              <w:left w:val="single" w:sz="4" w:space="0" w:color="auto"/>
              <w:right w:val="single" w:sz="4" w:space="0" w:color="auto"/>
            </w:tcBorders>
          </w:tcPr>
          <w:p w:rsidR="00BE4877" w:rsidRPr="004B569F" w:rsidRDefault="00BE4877" w:rsidP="000F47BC">
            <w:pPr>
              <w:pStyle w:val="NoSpacing"/>
              <w:jc w:val="both"/>
              <w:rPr>
                <w:rFonts w:cstheme="minorHAnsi"/>
                <w:sz w:val="24"/>
                <w:szCs w:val="24"/>
              </w:rPr>
            </w:pPr>
          </w:p>
        </w:tc>
        <w:tc>
          <w:tcPr>
            <w:tcW w:w="1984" w:type="dxa"/>
            <w:tcBorders>
              <w:top w:val="single" w:sz="4" w:space="0" w:color="auto"/>
              <w:left w:val="single" w:sz="4" w:space="0" w:color="auto"/>
              <w:bottom w:val="single" w:sz="4" w:space="0" w:color="auto"/>
              <w:right w:val="single" w:sz="4" w:space="0" w:color="auto"/>
            </w:tcBorders>
          </w:tcPr>
          <w:p w:rsidR="00BE4877" w:rsidRPr="004B569F" w:rsidRDefault="008812F0" w:rsidP="0057456F">
            <w:pPr>
              <w:pStyle w:val="NoSpacing"/>
              <w:jc w:val="center"/>
              <w:rPr>
                <w:rFonts w:cstheme="minorHAnsi"/>
                <w:sz w:val="24"/>
                <w:szCs w:val="24"/>
              </w:rPr>
            </w:pPr>
            <w:r w:rsidRPr="004B569F">
              <w:rPr>
                <w:rFonts w:cstheme="minorHAnsi"/>
                <w:sz w:val="24"/>
                <w:szCs w:val="24"/>
              </w:rPr>
              <w:t>No condition</w:t>
            </w:r>
          </w:p>
        </w:tc>
        <w:tc>
          <w:tcPr>
            <w:tcW w:w="3119" w:type="dxa"/>
            <w:gridSpan w:val="3"/>
            <w:tcBorders>
              <w:top w:val="single" w:sz="4" w:space="0" w:color="auto"/>
              <w:left w:val="single" w:sz="4" w:space="0" w:color="auto"/>
              <w:bottom w:val="single" w:sz="4" w:space="0" w:color="auto"/>
              <w:right w:val="single" w:sz="4" w:space="0" w:color="auto"/>
            </w:tcBorders>
          </w:tcPr>
          <w:p w:rsidR="00BE4877" w:rsidRPr="004B569F" w:rsidRDefault="008812F0" w:rsidP="008812F0">
            <w:pPr>
              <w:pStyle w:val="NoSpacing"/>
              <w:jc w:val="center"/>
              <w:rPr>
                <w:rFonts w:cstheme="minorHAnsi"/>
                <w:sz w:val="24"/>
                <w:szCs w:val="24"/>
              </w:rPr>
            </w:pPr>
            <w:r w:rsidRPr="004B569F">
              <w:rPr>
                <w:rFonts w:cstheme="minorHAnsi"/>
                <w:sz w:val="24"/>
                <w:szCs w:val="24"/>
              </w:rPr>
              <w:t>-Do-</w:t>
            </w:r>
          </w:p>
        </w:tc>
        <w:tc>
          <w:tcPr>
            <w:tcW w:w="3118" w:type="dxa"/>
            <w:gridSpan w:val="3"/>
            <w:tcBorders>
              <w:top w:val="single" w:sz="4" w:space="0" w:color="auto"/>
              <w:left w:val="single" w:sz="4" w:space="0" w:color="auto"/>
              <w:bottom w:val="single" w:sz="4" w:space="0" w:color="auto"/>
            </w:tcBorders>
          </w:tcPr>
          <w:p w:rsidR="00BE4877" w:rsidRPr="004B569F" w:rsidRDefault="00C86DA1" w:rsidP="000F47BC">
            <w:pPr>
              <w:pStyle w:val="NoSpacing"/>
              <w:jc w:val="both"/>
              <w:rPr>
                <w:rFonts w:cstheme="minorHAnsi"/>
                <w:sz w:val="24"/>
                <w:szCs w:val="24"/>
              </w:rPr>
            </w:pPr>
            <w:r w:rsidRPr="004B569F">
              <w:rPr>
                <w:rFonts w:cstheme="minorHAnsi"/>
                <w:sz w:val="24"/>
                <w:szCs w:val="24"/>
              </w:rPr>
              <w:t>Only When Used for the purpose of  B/P in India or Source of income in India</w:t>
            </w:r>
          </w:p>
        </w:tc>
      </w:tr>
      <w:tr w:rsidR="00C86DA1" w:rsidRPr="004B569F" w:rsidTr="00902676">
        <w:trPr>
          <w:trHeight w:val="193"/>
        </w:trPr>
        <w:tc>
          <w:tcPr>
            <w:tcW w:w="1418" w:type="dxa"/>
            <w:gridSpan w:val="3"/>
            <w:vMerge/>
          </w:tcPr>
          <w:p w:rsidR="00BE4877" w:rsidRPr="004B569F" w:rsidRDefault="00BE4877" w:rsidP="000D71C5">
            <w:pPr>
              <w:pStyle w:val="NoSpacing"/>
              <w:jc w:val="both"/>
              <w:rPr>
                <w:rFonts w:cstheme="minorHAnsi"/>
                <w:sz w:val="24"/>
                <w:szCs w:val="24"/>
              </w:rPr>
            </w:pPr>
          </w:p>
        </w:tc>
        <w:tc>
          <w:tcPr>
            <w:tcW w:w="1134" w:type="dxa"/>
            <w:tcBorders>
              <w:top w:val="single" w:sz="4" w:space="0" w:color="auto"/>
              <w:right w:val="single" w:sz="4" w:space="0" w:color="auto"/>
            </w:tcBorders>
          </w:tcPr>
          <w:p w:rsidR="00BE4877" w:rsidRPr="004B569F" w:rsidRDefault="00727913" w:rsidP="00842841">
            <w:pPr>
              <w:pStyle w:val="NoSpacing"/>
              <w:jc w:val="both"/>
              <w:rPr>
                <w:rFonts w:cstheme="minorHAnsi"/>
                <w:sz w:val="24"/>
                <w:szCs w:val="24"/>
              </w:rPr>
            </w:pPr>
            <w:r w:rsidRPr="004B569F">
              <w:rPr>
                <w:rFonts w:cstheme="minorHAnsi"/>
                <w:sz w:val="24"/>
                <w:szCs w:val="24"/>
              </w:rPr>
              <w:t>(vii</w:t>
            </w:r>
            <w:r w:rsidR="00BE4877" w:rsidRPr="004B569F">
              <w:rPr>
                <w:rFonts w:cstheme="minorHAnsi"/>
                <w:sz w:val="24"/>
                <w:szCs w:val="24"/>
              </w:rPr>
              <w:t>) FTS + G/R/NR</w:t>
            </w:r>
          </w:p>
        </w:tc>
        <w:tc>
          <w:tcPr>
            <w:tcW w:w="4536" w:type="dxa"/>
            <w:gridSpan w:val="5"/>
            <w:vMerge/>
            <w:tcBorders>
              <w:left w:val="single" w:sz="4" w:space="0" w:color="auto"/>
              <w:right w:val="single" w:sz="4" w:space="0" w:color="auto"/>
            </w:tcBorders>
          </w:tcPr>
          <w:p w:rsidR="00BE4877" w:rsidRPr="004B569F" w:rsidRDefault="00BE4877" w:rsidP="000F47BC">
            <w:pPr>
              <w:pStyle w:val="NoSpacing"/>
              <w:jc w:val="both"/>
              <w:rPr>
                <w:rFonts w:cstheme="minorHAnsi"/>
                <w:sz w:val="24"/>
                <w:szCs w:val="24"/>
              </w:rPr>
            </w:pPr>
          </w:p>
        </w:tc>
        <w:tc>
          <w:tcPr>
            <w:tcW w:w="1984" w:type="dxa"/>
            <w:tcBorders>
              <w:top w:val="single" w:sz="4" w:space="0" w:color="auto"/>
              <w:left w:val="single" w:sz="4" w:space="0" w:color="auto"/>
              <w:right w:val="single" w:sz="4" w:space="0" w:color="auto"/>
            </w:tcBorders>
          </w:tcPr>
          <w:p w:rsidR="00BE4877" w:rsidRPr="004B569F" w:rsidRDefault="008812F0" w:rsidP="0057456F">
            <w:pPr>
              <w:pStyle w:val="NoSpacing"/>
              <w:jc w:val="center"/>
              <w:rPr>
                <w:rFonts w:cstheme="minorHAnsi"/>
                <w:sz w:val="24"/>
                <w:szCs w:val="24"/>
              </w:rPr>
            </w:pPr>
            <w:r w:rsidRPr="004B569F">
              <w:rPr>
                <w:rFonts w:cstheme="minorHAnsi"/>
                <w:sz w:val="24"/>
                <w:szCs w:val="24"/>
              </w:rPr>
              <w:t>No condition</w:t>
            </w:r>
          </w:p>
        </w:tc>
        <w:tc>
          <w:tcPr>
            <w:tcW w:w="3119" w:type="dxa"/>
            <w:gridSpan w:val="3"/>
            <w:tcBorders>
              <w:top w:val="single" w:sz="4" w:space="0" w:color="auto"/>
              <w:left w:val="single" w:sz="4" w:space="0" w:color="auto"/>
              <w:right w:val="single" w:sz="4" w:space="0" w:color="auto"/>
            </w:tcBorders>
          </w:tcPr>
          <w:p w:rsidR="00BE4877" w:rsidRPr="004B569F" w:rsidRDefault="008812F0" w:rsidP="008812F0">
            <w:pPr>
              <w:pStyle w:val="NoSpacing"/>
              <w:jc w:val="center"/>
              <w:rPr>
                <w:rFonts w:cstheme="minorHAnsi"/>
                <w:sz w:val="24"/>
                <w:szCs w:val="24"/>
              </w:rPr>
            </w:pPr>
            <w:r w:rsidRPr="004B569F">
              <w:rPr>
                <w:rFonts w:cstheme="minorHAnsi"/>
                <w:sz w:val="24"/>
                <w:szCs w:val="24"/>
              </w:rPr>
              <w:t>-Do-</w:t>
            </w:r>
          </w:p>
        </w:tc>
        <w:tc>
          <w:tcPr>
            <w:tcW w:w="3118" w:type="dxa"/>
            <w:gridSpan w:val="3"/>
            <w:tcBorders>
              <w:top w:val="single" w:sz="4" w:space="0" w:color="auto"/>
              <w:left w:val="single" w:sz="4" w:space="0" w:color="auto"/>
            </w:tcBorders>
          </w:tcPr>
          <w:p w:rsidR="00BE4877" w:rsidRPr="004B569F" w:rsidRDefault="00C86DA1" w:rsidP="000F47BC">
            <w:pPr>
              <w:pStyle w:val="NoSpacing"/>
              <w:jc w:val="both"/>
              <w:rPr>
                <w:rFonts w:cstheme="minorHAnsi"/>
                <w:sz w:val="24"/>
                <w:szCs w:val="24"/>
              </w:rPr>
            </w:pPr>
            <w:r w:rsidRPr="004B569F">
              <w:rPr>
                <w:rFonts w:cstheme="minorHAnsi"/>
                <w:sz w:val="24"/>
                <w:szCs w:val="24"/>
              </w:rPr>
              <w:t>Only When Used for the purpose of  B/P in India or Source of income in India</w:t>
            </w:r>
          </w:p>
        </w:tc>
      </w:tr>
      <w:tr w:rsidR="00B35E1B" w:rsidRPr="004B569F" w:rsidTr="00902676">
        <w:trPr>
          <w:trHeight w:val="324"/>
        </w:trPr>
        <w:tc>
          <w:tcPr>
            <w:tcW w:w="2552" w:type="dxa"/>
            <w:gridSpan w:val="4"/>
          </w:tcPr>
          <w:p w:rsidR="00B35E1B" w:rsidRPr="004B569F" w:rsidRDefault="00B35E1B" w:rsidP="000D71C5">
            <w:pPr>
              <w:pStyle w:val="NoSpacing"/>
              <w:jc w:val="both"/>
              <w:rPr>
                <w:rFonts w:cstheme="minorHAnsi"/>
                <w:sz w:val="24"/>
                <w:szCs w:val="24"/>
              </w:rPr>
            </w:pPr>
            <w:r w:rsidRPr="004B569F">
              <w:rPr>
                <w:rFonts w:cstheme="minorHAnsi"/>
                <w:sz w:val="24"/>
                <w:szCs w:val="24"/>
              </w:rPr>
              <w:t>‘</w:t>
            </w:r>
            <w:r w:rsidRPr="004B569F">
              <w:rPr>
                <w:rFonts w:cstheme="minorHAnsi"/>
                <w:b/>
                <w:sz w:val="24"/>
                <w:szCs w:val="24"/>
              </w:rPr>
              <w:t>’Business connection</w:t>
            </w:r>
            <w:r w:rsidRPr="004B569F">
              <w:rPr>
                <w:rFonts w:cstheme="minorHAnsi"/>
                <w:sz w:val="24"/>
                <w:szCs w:val="24"/>
              </w:rPr>
              <w:t xml:space="preserve">” </w:t>
            </w:r>
          </w:p>
        </w:tc>
        <w:tc>
          <w:tcPr>
            <w:tcW w:w="12757" w:type="dxa"/>
            <w:gridSpan w:val="12"/>
          </w:tcPr>
          <w:p w:rsidR="00B35E1B" w:rsidRPr="004B569F" w:rsidRDefault="001D2230" w:rsidP="00122DF2">
            <w:pPr>
              <w:pStyle w:val="NoSpacing"/>
              <w:jc w:val="both"/>
              <w:rPr>
                <w:rFonts w:cstheme="minorHAnsi"/>
                <w:sz w:val="24"/>
                <w:szCs w:val="24"/>
              </w:rPr>
            </w:pPr>
            <w:r w:rsidRPr="004B569F">
              <w:rPr>
                <w:rFonts w:cstheme="minorHAnsi"/>
                <w:sz w:val="24"/>
                <w:szCs w:val="24"/>
              </w:rPr>
              <w:t xml:space="preserve">Defined to include “business activity” carried out in India by NR through agent. </w:t>
            </w:r>
            <w:r w:rsidR="00245E4E" w:rsidRPr="004B569F">
              <w:rPr>
                <w:rFonts w:cstheme="minorHAnsi"/>
                <w:sz w:val="24"/>
                <w:szCs w:val="24"/>
              </w:rPr>
              <w:t xml:space="preserve"> </w:t>
            </w:r>
            <w:r w:rsidR="00245E4E" w:rsidRPr="004B569F">
              <w:rPr>
                <w:rFonts w:cstheme="minorHAnsi"/>
                <w:b/>
                <w:sz w:val="24"/>
                <w:szCs w:val="24"/>
              </w:rPr>
              <w:t>Business activity in India d¨ BC ekuk tkrk gSA</w:t>
            </w:r>
          </w:p>
        </w:tc>
      </w:tr>
      <w:tr w:rsidR="00AB1D35" w:rsidRPr="004B569F" w:rsidTr="00902676">
        <w:trPr>
          <w:trHeight w:val="324"/>
        </w:trPr>
        <w:tc>
          <w:tcPr>
            <w:tcW w:w="2694" w:type="dxa"/>
            <w:gridSpan w:val="5"/>
          </w:tcPr>
          <w:p w:rsidR="00AB1D35" w:rsidRPr="004B569F" w:rsidRDefault="00AB1D35" w:rsidP="000D71C5">
            <w:pPr>
              <w:pStyle w:val="NoSpacing"/>
              <w:jc w:val="both"/>
              <w:rPr>
                <w:rFonts w:cstheme="minorHAnsi"/>
                <w:b/>
                <w:sz w:val="24"/>
                <w:szCs w:val="24"/>
              </w:rPr>
            </w:pPr>
            <w:r w:rsidRPr="004B569F">
              <w:rPr>
                <w:rFonts w:cstheme="minorHAnsi"/>
                <w:b/>
                <w:sz w:val="24"/>
                <w:szCs w:val="24"/>
              </w:rPr>
              <w:t xml:space="preserve">“Business activity” by agent </w:t>
            </w:r>
          </w:p>
        </w:tc>
        <w:tc>
          <w:tcPr>
            <w:tcW w:w="12615" w:type="dxa"/>
            <w:gridSpan w:val="11"/>
          </w:tcPr>
          <w:p w:rsidR="00AB1D35" w:rsidRPr="004B569F" w:rsidRDefault="00AB1D35" w:rsidP="00122DF2">
            <w:pPr>
              <w:pStyle w:val="NoSpacing"/>
              <w:jc w:val="both"/>
              <w:rPr>
                <w:rFonts w:cstheme="minorHAnsi"/>
                <w:sz w:val="24"/>
                <w:szCs w:val="24"/>
              </w:rPr>
            </w:pPr>
            <w:r w:rsidRPr="004B569F">
              <w:rPr>
                <w:rFonts w:cstheme="minorHAnsi"/>
                <w:sz w:val="24"/>
                <w:szCs w:val="24"/>
              </w:rPr>
              <w:t xml:space="preserve">(1) has &amp; habitually conclude contract. Or (2) Maintain stock and Regularly deliver goods. Or (3) Secure order </w:t>
            </w:r>
            <w:r w:rsidRPr="004B569F">
              <w:rPr>
                <w:rFonts w:cstheme="minorHAnsi"/>
                <w:b/>
                <w:sz w:val="24"/>
                <w:szCs w:val="24"/>
              </w:rPr>
              <w:t>mainly</w:t>
            </w:r>
            <w:r w:rsidRPr="004B569F">
              <w:rPr>
                <w:rFonts w:cstheme="minorHAnsi"/>
                <w:sz w:val="24"/>
                <w:szCs w:val="24"/>
              </w:rPr>
              <w:t xml:space="preserve">. </w:t>
            </w:r>
          </w:p>
        </w:tc>
      </w:tr>
      <w:tr w:rsidR="00B3348D" w:rsidRPr="004B569F" w:rsidTr="00902676">
        <w:trPr>
          <w:trHeight w:val="324"/>
        </w:trPr>
        <w:tc>
          <w:tcPr>
            <w:tcW w:w="2694" w:type="dxa"/>
            <w:gridSpan w:val="5"/>
          </w:tcPr>
          <w:p w:rsidR="00B3348D" w:rsidRPr="004B569F" w:rsidRDefault="00B3348D" w:rsidP="00BF1609">
            <w:pPr>
              <w:pStyle w:val="NoSpacing"/>
              <w:jc w:val="both"/>
              <w:rPr>
                <w:rFonts w:cstheme="minorHAnsi"/>
                <w:b/>
                <w:sz w:val="24"/>
                <w:szCs w:val="24"/>
              </w:rPr>
            </w:pPr>
            <w:r w:rsidRPr="004B569F">
              <w:rPr>
                <w:rFonts w:cstheme="minorHAnsi"/>
                <w:b/>
                <w:sz w:val="24"/>
                <w:szCs w:val="24"/>
              </w:rPr>
              <w:t xml:space="preserve">“Business </w:t>
            </w:r>
            <w:r w:rsidR="00BF1609" w:rsidRPr="004B569F">
              <w:rPr>
                <w:rFonts w:cstheme="minorHAnsi"/>
                <w:b/>
                <w:sz w:val="24"/>
                <w:szCs w:val="24"/>
              </w:rPr>
              <w:t>Activity</w:t>
            </w:r>
            <w:r w:rsidRPr="004B569F">
              <w:rPr>
                <w:rFonts w:cstheme="minorHAnsi"/>
                <w:b/>
                <w:sz w:val="24"/>
                <w:szCs w:val="24"/>
              </w:rPr>
              <w:t>” not include</w:t>
            </w:r>
          </w:p>
        </w:tc>
        <w:tc>
          <w:tcPr>
            <w:tcW w:w="12615" w:type="dxa"/>
            <w:gridSpan w:val="11"/>
          </w:tcPr>
          <w:p w:rsidR="00B3348D" w:rsidRPr="004B569F" w:rsidRDefault="00BF1609" w:rsidP="00122DF2">
            <w:pPr>
              <w:pStyle w:val="NoSpacing"/>
              <w:jc w:val="both"/>
              <w:rPr>
                <w:rFonts w:cstheme="minorHAnsi"/>
                <w:sz w:val="24"/>
                <w:szCs w:val="24"/>
              </w:rPr>
            </w:pPr>
            <w:r w:rsidRPr="004B569F">
              <w:rPr>
                <w:rFonts w:cstheme="minorHAnsi"/>
                <w:sz w:val="24"/>
                <w:szCs w:val="24"/>
              </w:rPr>
              <w:t xml:space="preserve">(1) P+E. (2) R-NA, P-MGJ, mere collection NV for TOI. (3) NRId + NCOI or NRF+ PNCOI/ROI or NRCo. +SCOI/ROI- operation confined S+CF in India. </w:t>
            </w:r>
          </w:p>
        </w:tc>
      </w:tr>
      <w:tr w:rsidR="008938D8" w:rsidRPr="004B569F" w:rsidTr="00902676">
        <w:trPr>
          <w:trHeight w:val="324"/>
        </w:trPr>
        <w:tc>
          <w:tcPr>
            <w:tcW w:w="1134" w:type="dxa"/>
          </w:tcPr>
          <w:p w:rsidR="008938D8" w:rsidRPr="004B569F" w:rsidRDefault="008938D8" w:rsidP="00BF1609">
            <w:pPr>
              <w:pStyle w:val="NoSpacing"/>
              <w:jc w:val="both"/>
              <w:rPr>
                <w:rFonts w:cstheme="minorHAnsi"/>
                <w:sz w:val="24"/>
                <w:szCs w:val="24"/>
              </w:rPr>
            </w:pPr>
            <w:r w:rsidRPr="004B569F">
              <w:rPr>
                <w:rFonts w:cstheme="minorHAnsi"/>
                <w:sz w:val="24"/>
                <w:szCs w:val="24"/>
              </w:rPr>
              <w:t>“Royalty”</w:t>
            </w:r>
          </w:p>
        </w:tc>
        <w:tc>
          <w:tcPr>
            <w:tcW w:w="9781" w:type="dxa"/>
            <w:gridSpan w:val="11"/>
            <w:tcBorders>
              <w:right w:val="single" w:sz="4" w:space="0" w:color="auto"/>
            </w:tcBorders>
          </w:tcPr>
          <w:p w:rsidR="008938D8" w:rsidRPr="004B569F" w:rsidRDefault="008938D8" w:rsidP="00122DF2">
            <w:pPr>
              <w:pStyle w:val="NoSpacing"/>
              <w:jc w:val="both"/>
              <w:rPr>
                <w:rFonts w:cstheme="minorHAnsi"/>
                <w:sz w:val="24"/>
                <w:szCs w:val="24"/>
              </w:rPr>
            </w:pPr>
            <w:r w:rsidRPr="004B569F">
              <w:rPr>
                <w:rFonts w:cstheme="minorHAnsi"/>
                <w:sz w:val="24"/>
                <w:szCs w:val="24"/>
              </w:rPr>
              <w:t xml:space="preserve">To </w:t>
            </w:r>
            <w:r w:rsidRPr="004B569F">
              <w:rPr>
                <w:rFonts w:cstheme="minorHAnsi"/>
                <w:b/>
                <w:sz w:val="24"/>
                <w:szCs w:val="24"/>
              </w:rPr>
              <w:t>mean</w:t>
            </w:r>
            <w:r w:rsidRPr="004B569F">
              <w:rPr>
                <w:rFonts w:cstheme="minorHAnsi"/>
                <w:sz w:val="24"/>
                <w:szCs w:val="24"/>
              </w:rPr>
              <w:t xml:space="preserve"> consideration for </w:t>
            </w:r>
          </w:p>
          <w:p w:rsidR="008938D8" w:rsidRPr="004B569F" w:rsidRDefault="008938D8" w:rsidP="00122DF2">
            <w:pPr>
              <w:pStyle w:val="NoSpacing"/>
              <w:jc w:val="both"/>
              <w:rPr>
                <w:rFonts w:cstheme="minorHAnsi"/>
                <w:sz w:val="24"/>
                <w:szCs w:val="24"/>
              </w:rPr>
            </w:pPr>
            <w:r w:rsidRPr="004B569F">
              <w:rPr>
                <w:rFonts w:cstheme="minorHAnsi"/>
                <w:sz w:val="24"/>
                <w:szCs w:val="24"/>
              </w:rPr>
              <w:t xml:space="preserve">(i) the transfer of all or any right in respect of </w:t>
            </w:r>
            <w:r w:rsidR="00AD5225" w:rsidRPr="004B569F">
              <w:rPr>
                <w:rFonts w:cstheme="minorHAnsi"/>
                <w:sz w:val="24"/>
                <w:szCs w:val="24"/>
              </w:rPr>
              <w:t>-</w:t>
            </w:r>
            <w:r w:rsidRPr="004B569F">
              <w:rPr>
                <w:rFonts w:cstheme="minorHAnsi"/>
                <w:sz w:val="24"/>
                <w:szCs w:val="24"/>
              </w:rPr>
              <w:t>DIMP Secret Formula ,d process dk Team Member ls  partly share  djrh gSA</w:t>
            </w:r>
          </w:p>
          <w:p w:rsidR="008938D8" w:rsidRPr="004B569F" w:rsidRDefault="008938D8" w:rsidP="00122DF2">
            <w:pPr>
              <w:pStyle w:val="NoSpacing"/>
              <w:jc w:val="both"/>
              <w:rPr>
                <w:rFonts w:cstheme="minorHAnsi"/>
                <w:sz w:val="24"/>
                <w:szCs w:val="24"/>
              </w:rPr>
            </w:pPr>
            <w:r w:rsidRPr="004B569F">
              <w:rPr>
                <w:rFonts w:cstheme="minorHAnsi"/>
                <w:sz w:val="24"/>
                <w:szCs w:val="24"/>
              </w:rPr>
              <w:t>(ii) the imparting of any information concerning the working or use of</w:t>
            </w:r>
            <w:r w:rsidR="00AD5225" w:rsidRPr="004B569F">
              <w:rPr>
                <w:rFonts w:cstheme="minorHAnsi"/>
                <w:sz w:val="24"/>
                <w:szCs w:val="24"/>
              </w:rPr>
              <w:t xml:space="preserve">                       —do-</w:t>
            </w:r>
          </w:p>
          <w:p w:rsidR="008938D8" w:rsidRPr="004B569F" w:rsidRDefault="008938D8" w:rsidP="00122DF2">
            <w:pPr>
              <w:pStyle w:val="NoSpacing"/>
              <w:jc w:val="both"/>
              <w:rPr>
                <w:rFonts w:cstheme="minorHAnsi"/>
                <w:sz w:val="24"/>
                <w:szCs w:val="24"/>
              </w:rPr>
            </w:pPr>
            <w:r w:rsidRPr="004B569F">
              <w:rPr>
                <w:rFonts w:cstheme="minorHAnsi"/>
                <w:sz w:val="24"/>
                <w:szCs w:val="24"/>
              </w:rPr>
              <w:t>(iii) the use of any</w:t>
            </w:r>
            <w:r w:rsidR="00AD5225" w:rsidRPr="004B569F">
              <w:rPr>
                <w:rFonts w:cstheme="minorHAnsi"/>
                <w:sz w:val="24"/>
                <w:szCs w:val="24"/>
              </w:rPr>
              <w:t xml:space="preserve">                                                                                                 —do-</w:t>
            </w:r>
          </w:p>
          <w:p w:rsidR="008938D8" w:rsidRPr="004B569F" w:rsidRDefault="008938D8" w:rsidP="00122DF2">
            <w:pPr>
              <w:pStyle w:val="NoSpacing"/>
              <w:jc w:val="both"/>
              <w:rPr>
                <w:rFonts w:cstheme="minorHAnsi"/>
                <w:sz w:val="24"/>
                <w:szCs w:val="24"/>
              </w:rPr>
            </w:pPr>
            <w:r w:rsidRPr="004B569F">
              <w:rPr>
                <w:rFonts w:cstheme="minorHAnsi"/>
                <w:sz w:val="24"/>
                <w:szCs w:val="24"/>
              </w:rPr>
              <w:t>(iv) the imparting of –TeInCo---- Skes</w:t>
            </w:r>
          </w:p>
          <w:p w:rsidR="008938D8" w:rsidRPr="004B569F" w:rsidRDefault="008938D8" w:rsidP="00122DF2">
            <w:pPr>
              <w:pStyle w:val="NoSpacing"/>
              <w:jc w:val="both"/>
              <w:rPr>
                <w:rFonts w:cstheme="minorHAnsi"/>
                <w:sz w:val="24"/>
                <w:szCs w:val="24"/>
              </w:rPr>
            </w:pPr>
            <w:r w:rsidRPr="004B569F">
              <w:rPr>
                <w:rFonts w:cstheme="minorHAnsi"/>
                <w:sz w:val="24"/>
                <w:szCs w:val="24"/>
              </w:rPr>
              <w:t>(iva) the use or right to use- TeNiCo---- Skes</w:t>
            </w:r>
          </w:p>
          <w:p w:rsidR="008938D8" w:rsidRPr="004B569F" w:rsidRDefault="008938D8" w:rsidP="00122DF2">
            <w:pPr>
              <w:pStyle w:val="NoSpacing"/>
              <w:jc w:val="both"/>
              <w:rPr>
                <w:rFonts w:cstheme="minorHAnsi"/>
                <w:sz w:val="24"/>
                <w:szCs w:val="24"/>
              </w:rPr>
            </w:pPr>
            <w:r w:rsidRPr="004B569F">
              <w:rPr>
                <w:rFonts w:cstheme="minorHAnsi"/>
                <w:sz w:val="24"/>
                <w:szCs w:val="24"/>
              </w:rPr>
              <w:t>(v) the transfer of all or any right</w:t>
            </w:r>
            <w:r w:rsidR="00BE1AA3" w:rsidRPr="004B569F">
              <w:rPr>
                <w:rFonts w:cstheme="minorHAnsi"/>
                <w:sz w:val="24"/>
                <w:szCs w:val="24"/>
              </w:rPr>
              <w:t>- CALisci- Fivita- TB</w:t>
            </w:r>
          </w:p>
          <w:p w:rsidR="008938D8" w:rsidRPr="004B569F" w:rsidRDefault="008938D8" w:rsidP="008938D8">
            <w:pPr>
              <w:pStyle w:val="NoSpacing"/>
              <w:jc w:val="both"/>
              <w:rPr>
                <w:rFonts w:cstheme="minorHAnsi"/>
                <w:sz w:val="24"/>
                <w:szCs w:val="24"/>
              </w:rPr>
            </w:pPr>
            <w:r w:rsidRPr="004B569F">
              <w:rPr>
                <w:rFonts w:cstheme="minorHAnsi"/>
                <w:sz w:val="24"/>
                <w:szCs w:val="24"/>
              </w:rPr>
              <w:t xml:space="preserve">(vi) the rendering of any service for activities in (i) to (v) </w:t>
            </w:r>
          </w:p>
        </w:tc>
        <w:tc>
          <w:tcPr>
            <w:tcW w:w="1843" w:type="dxa"/>
            <w:gridSpan w:val="2"/>
            <w:tcBorders>
              <w:left w:val="single" w:sz="4" w:space="0" w:color="auto"/>
              <w:right w:val="single" w:sz="4" w:space="0" w:color="auto"/>
            </w:tcBorders>
          </w:tcPr>
          <w:p w:rsidR="008938D8" w:rsidRPr="004B569F" w:rsidRDefault="008938D8">
            <w:pPr>
              <w:rPr>
                <w:rFonts w:cstheme="minorHAnsi"/>
                <w:sz w:val="24"/>
                <w:szCs w:val="24"/>
              </w:rPr>
            </w:pPr>
            <w:r w:rsidRPr="004B569F">
              <w:rPr>
                <w:rFonts w:cstheme="minorHAnsi"/>
                <w:sz w:val="24"/>
                <w:szCs w:val="24"/>
              </w:rPr>
              <w:t>D: Design</w:t>
            </w:r>
          </w:p>
          <w:p w:rsidR="008938D8" w:rsidRPr="004B569F" w:rsidRDefault="008938D8">
            <w:pPr>
              <w:rPr>
                <w:rFonts w:cstheme="minorHAnsi"/>
                <w:sz w:val="24"/>
                <w:szCs w:val="24"/>
              </w:rPr>
            </w:pPr>
            <w:r w:rsidRPr="004B569F">
              <w:rPr>
                <w:rFonts w:cstheme="minorHAnsi"/>
                <w:sz w:val="24"/>
                <w:szCs w:val="24"/>
              </w:rPr>
              <w:t>I: Invention</w:t>
            </w:r>
          </w:p>
          <w:p w:rsidR="008938D8" w:rsidRPr="004B569F" w:rsidRDefault="008938D8">
            <w:pPr>
              <w:rPr>
                <w:rFonts w:cstheme="minorHAnsi"/>
                <w:sz w:val="24"/>
                <w:szCs w:val="24"/>
              </w:rPr>
            </w:pPr>
            <w:r w:rsidRPr="004B569F">
              <w:rPr>
                <w:rFonts w:cstheme="minorHAnsi"/>
                <w:sz w:val="24"/>
                <w:szCs w:val="24"/>
              </w:rPr>
              <w:t>M: Model</w:t>
            </w:r>
          </w:p>
          <w:p w:rsidR="008938D8" w:rsidRPr="004B569F" w:rsidRDefault="008938D8">
            <w:pPr>
              <w:rPr>
                <w:rFonts w:cstheme="minorHAnsi"/>
                <w:sz w:val="24"/>
                <w:szCs w:val="24"/>
              </w:rPr>
            </w:pPr>
            <w:r w:rsidRPr="004B569F">
              <w:rPr>
                <w:rFonts w:cstheme="minorHAnsi"/>
                <w:sz w:val="24"/>
                <w:szCs w:val="24"/>
              </w:rPr>
              <w:t>P: Patent</w:t>
            </w:r>
          </w:p>
          <w:p w:rsidR="008938D8" w:rsidRPr="004B569F" w:rsidRDefault="008938D8">
            <w:pPr>
              <w:rPr>
                <w:rFonts w:cstheme="minorHAnsi"/>
                <w:sz w:val="24"/>
                <w:szCs w:val="24"/>
              </w:rPr>
            </w:pPr>
            <w:r w:rsidRPr="004B569F">
              <w:rPr>
                <w:rFonts w:cstheme="minorHAnsi"/>
                <w:sz w:val="24"/>
                <w:szCs w:val="24"/>
              </w:rPr>
              <w:t>SF: Secret Formula</w:t>
            </w:r>
          </w:p>
          <w:p w:rsidR="008938D8" w:rsidRPr="004B569F" w:rsidRDefault="008938D8">
            <w:pPr>
              <w:rPr>
                <w:rFonts w:cstheme="minorHAnsi"/>
                <w:sz w:val="24"/>
                <w:szCs w:val="24"/>
              </w:rPr>
            </w:pPr>
            <w:r w:rsidRPr="004B569F">
              <w:rPr>
                <w:rFonts w:cstheme="minorHAnsi"/>
                <w:sz w:val="24"/>
                <w:szCs w:val="24"/>
              </w:rPr>
              <w:t>TM: Trade Mark</w:t>
            </w:r>
          </w:p>
          <w:p w:rsidR="008938D8" w:rsidRPr="004B569F" w:rsidRDefault="008938D8" w:rsidP="008938D8">
            <w:pPr>
              <w:rPr>
                <w:rFonts w:cstheme="minorHAnsi"/>
                <w:sz w:val="24"/>
                <w:szCs w:val="24"/>
              </w:rPr>
            </w:pPr>
            <w:r w:rsidRPr="004B569F">
              <w:rPr>
                <w:rFonts w:cstheme="minorHAnsi"/>
                <w:sz w:val="24"/>
                <w:szCs w:val="24"/>
              </w:rPr>
              <w:t>SM: similar Property</w:t>
            </w:r>
          </w:p>
        </w:tc>
        <w:tc>
          <w:tcPr>
            <w:tcW w:w="2551" w:type="dxa"/>
            <w:gridSpan w:val="2"/>
            <w:tcBorders>
              <w:left w:val="single" w:sz="4" w:space="0" w:color="auto"/>
            </w:tcBorders>
          </w:tcPr>
          <w:p w:rsidR="008938D8" w:rsidRPr="004B569F" w:rsidRDefault="008938D8">
            <w:pPr>
              <w:rPr>
                <w:rFonts w:cstheme="minorHAnsi"/>
                <w:sz w:val="24"/>
                <w:szCs w:val="24"/>
                <w:u w:val="single"/>
              </w:rPr>
            </w:pPr>
            <w:r w:rsidRPr="004B569F">
              <w:rPr>
                <w:rFonts w:cstheme="minorHAnsi"/>
                <w:sz w:val="24"/>
                <w:szCs w:val="24"/>
                <w:u w:val="single"/>
              </w:rPr>
              <w:t>TeInCo-Skes</w:t>
            </w:r>
          </w:p>
          <w:p w:rsidR="008938D8" w:rsidRPr="004B569F" w:rsidRDefault="008938D8">
            <w:pPr>
              <w:rPr>
                <w:rFonts w:cstheme="minorHAnsi"/>
                <w:sz w:val="24"/>
                <w:szCs w:val="24"/>
              </w:rPr>
            </w:pPr>
            <w:r w:rsidRPr="004B569F">
              <w:rPr>
                <w:rFonts w:cstheme="minorHAnsi"/>
                <w:sz w:val="24"/>
                <w:szCs w:val="24"/>
              </w:rPr>
              <w:t xml:space="preserve">Te: Technical </w:t>
            </w:r>
          </w:p>
          <w:p w:rsidR="008938D8" w:rsidRPr="004B569F" w:rsidRDefault="008938D8">
            <w:pPr>
              <w:rPr>
                <w:rFonts w:cstheme="minorHAnsi"/>
                <w:sz w:val="24"/>
                <w:szCs w:val="24"/>
              </w:rPr>
            </w:pPr>
            <w:r w:rsidRPr="004B569F">
              <w:rPr>
                <w:rFonts w:cstheme="minorHAnsi"/>
                <w:sz w:val="24"/>
                <w:szCs w:val="24"/>
              </w:rPr>
              <w:t xml:space="preserve">In: Industrial </w:t>
            </w:r>
          </w:p>
          <w:p w:rsidR="008938D8" w:rsidRPr="004B569F" w:rsidRDefault="008938D8">
            <w:pPr>
              <w:rPr>
                <w:rFonts w:cstheme="minorHAnsi"/>
                <w:sz w:val="24"/>
                <w:szCs w:val="24"/>
              </w:rPr>
            </w:pPr>
            <w:r w:rsidRPr="004B569F">
              <w:rPr>
                <w:rFonts w:cstheme="minorHAnsi"/>
                <w:sz w:val="24"/>
                <w:szCs w:val="24"/>
              </w:rPr>
              <w:t xml:space="preserve">Co: Commercial </w:t>
            </w:r>
          </w:p>
          <w:p w:rsidR="008938D8" w:rsidRPr="004B569F" w:rsidRDefault="008938D8" w:rsidP="008938D8">
            <w:pPr>
              <w:jc w:val="both"/>
              <w:rPr>
                <w:rFonts w:cstheme="minorHAnsi"/>
                <w:sz w:val="24"/>
                <w:szCs w:val="24"/>
              </w:rPr>
            </w:pPr>
            <w:r w:rsidRPr="004B569F">
              <w:rPr>
                <w:rFonts w:cstheme="minorHAnsi"/>
                <w:sz w:val="24"/>
                <w:szCs w:val="24"/>
              </w:rPr>
              <w:t xml:space="preserve">Skes: Specific, Knowledge experience </w:t>
            </w:r>
          </w:p>
          <w:p w:rsidR="008938D8" w:rsidRPr="004B569F" w:rsidRDefault="00C21349">
            <w:pPr>
              <w:rPr>
                <w:rFonts w:cstheme="minorHAnsi"/>
                <w:sz w:val="24"/>
                <w:szCs w:val="24"/>
                <w:u w:val="single"/>
              </w:rPr>
            </w:pPr>
            <w:r w:rsidRPr="004B569F">
              <w:rPr>
                <w:rFonts w:cstheme="minorHAnsi"/>
                <w:sz w:val="24"/>
                <w:szCs w:val="24"/>
                <w:u w:val="single"/>
              </w:rPr>
              <w:t>CALiSci- Fivita- TB</w:t>
            </w:r>
          </w:p>
          <w:p w:rsidR="008938D8" w:rsidRPr="004B569F" w:rsidRDefault="00C21349" w:rsidP="00C21349">
            <w:pPr>
              <w:rPr>
                <w:rFonts w:cstheme="minorHAnsi"/>
                <w:sz w:val="24"/>
                <w:szCs w:val="24"/>
              </w:rPr>
            </w:pPr>
            <w:r w:rsidRPr="004B569F">
              <w:rPr>
                <w:rFonts w:cstheme="minorHAnsi"/>
                <w:sz w:val="24"/>
                <w:szCs w:val="24"/>
              </w:rPr>
              <w:t>Copyright, Artistic, literary, Scientific, Film or video for TB</w:t>
            </w:r>
          </w:p>
        </w:tc>
      </w:tr>
      <w:tr w:rsidR="001F7895" w:rsidRPr="004B569F" w:rsidTr="00902676">
        <w:trPr>
          <w:trHeight w:val="324"/>
        </w:trPr>
        <w:tc>
          <w:tcPr>
            <w:tcW w:w="1134" w:type="dxa"/>
          </w:tcPr>
          <w:p w:rsidR="001F7895" w:rsidRPr="004B569F" w:rsidRDefault="001F7895" w:rsidP="00BF1609">
            <w:pPr>
              <w:pStyle w:val="NoSpacing"/>
              <w:jc w:val="both"/>
              <w:rPr>
                <w:rFonts w:cstheme="minorHAnsi"/>
                <w:sz w:val="24"/>
                <w:szCs w:val="24"/>
              </w:rPr>
            </w:pPr>
            <w:r w:rsidRPr="004B569F">
              <w:rPr>
                <w:rFonts w:cstheme="minorHAnsi"/>
                <w:sz w:val="24"/>
                <w:szCs w:val="24"/>
              </w:rPr>
              <w:t>“Technical service”</w:t>
            </w:r>
          </w:p>
        </w:tc>
        <w:tc>
          <w:tcPr>
            <w:tcW w:w="14175" w:type="dxa"/>
            <w:gridSpan w:val="15"/>
          </w:tcPr>
          <w:p w:rsidR="001F7895" w:rsidRPr="004B569F" w:rsidRDefault="001F7895" w:rsidP="00C671DF">
            <w:pPr>
              <w:jc w:val="both"/>
              <w:rPr>
                <w:rFonts w:cstheme="minorHAnsi"/>
                <w:sz w:val="24"/>
                <w:szCs w:val="24"/>
              </w:rPr>
            </w:pPr>
            <w:r w:rsidRPr="004B569F">
              <w:rPr>
                <w:rFonts w:cstheme="minorHAnsi"/>
                <w:sz w:val="24"/>
                <w:szCs w:val="24"/>
              </w:rPr>
              <w:t xml:space="preserve">Defined to mean any consideration including any lumpsum consideration for rendering MaTeCo  services including the provision of service of technical or other personnel but does not include consideration for any construction, assembly, mining or like project undertaken by recipient or consideration which would be income of the recipient chargeable under the head salary. </w:t>
            </w:r>
          </w:p>
        </w:tc>
      </w:tr>
    </w:tbl>
    <w:p w:rsidR="001618A2" w:rsidRPr="00902676" w:rsidRDefault="001618A2" w:rsidP="00DA50FF">
      <w:pPr>
        <w:pStyle w:val="NoSpacing"/>
        <w:rPr>
          <w:rFonts w:ascii="Arial" w:hAnsi="Arial" w:cs="Arial"/>
          <w:b/>
          <w:bCs/>
          <w:sz w:val="32"/>
          <w:szCs w:val="24"/>
        </w:rPr>
      </w:pPr>
      <w:r w:rsidRPr="00902676">
        <w:rPr>
          <w:rFonts w:ascii="Arial" w:hAnsi="Arial" w:cs="Arial"/>
          <w:b/>
          <w:bCs/>
          <w:sz w:val="32"/>
          <w:szCs w:val="24"/>
        </w:rPr>
        <w:t>Certain cases when income of a previous year will be assessed in t</w:t>
      </w:r>
      <w:r w:rsidR="00566A79" w:rsidRPr="00902676">
        <w:rPr>
          <w:rFonts w:ascii="Arial" w:hAnsi="Arial" w:cs="Arial"/>
          <w:b/>
          <w:bCs/>
          <w:sz w:val="32"/>
          <w:szCs w:val="24"/>
        </w:rPr>
        <w:t>he previous year itself (Accelerated A</w:t>
      </w:r>
      <w:r w:rsidRPr="00902676">
        <w:rPr>
          <w:rFonts w:ascii="Arial" w:hAnsi="Arial" w:cs="Arial"/>
          <w:b/>
          <w:bCs/>
          <w:sz w:val="32"/>
          <w:szCs w:val="24"/>
        </w:rPr>
        <w:t>ssessment)</w:t>
      </w:r>
    </w:p>
    <w:tbl>
      <w:tblPr>
        <w:tblStyle w:val="TableGrid"/>
        <w:tblW w:w="15309" w:type="dxa"/>
        <w:tblInd w:w="-459" w:type="dxa"/>
        <w:tblLook w:val="04A0"/>
      </w:tblPr>
      <w:tblGrid>
        <w:gridCol w:w="1560"/>
        <w:gridCol w:w="9771"/>
        <w:gridCol w:w="3978"/>
      </w:tblGrid>
      <w:tr w:rsidR="001618A2" w:rsidRPr="004B569F" w:rsidTr="00902676">
        <w:trPr>
          <w:trHeight w:val="60"/>
        </w:trPr>
        <w:tc>
          <w:tcPr>
            <w:tcW w:w="1560" w:type="dxa"/>
          </w:tcPr>
          <w:p w:rsidR="001618A2" w:rsidRPr="004B569F" w:rsidRDefault="001618A2" w:rsidP="00263D2E">
            <w:pPr>
              <w:pStyle w:val="NoSpacing"/>
              <w:jc w:val="both"/>
              <w:rPr>
                <w:rFonts w:cstheme="minorHAnsi"/>
                <w:b/>
                <w:sz w:val="24"/>
                <w:szCs w:val="24"/>
              </w:rPr>
            </w:pPr>
            <w:r w:rsidRPr="004B569F">
              <w:rPr>
                <w:rFonts w:cstheme="minorHAnsi"/>
                <w:b/>
                <w:sz w:val="24"/>
                <w:szCs w:val="24"/>
              </w:rPr>
              <w:t xml:space="preserve">Section </w:t>
            </w:r>
          </w:p>
        </w:tc>
        <w:tc>
          <w:tcPr>
            <w:tcW w:w="9771" w:type="dxa"/>
          </w:tcPr>
          <w:p w:rsidR="001618A2" w:rsidRPr="004B569F" w:rsidRDefault="001618A2" w:rsidP="00263D2E">
            <w:pPr>
              <w:pStyle w:val="NoSpacing"/>
              <w:jc w:val="both"/>
              <w:rPr>
                <w:rFonts w:cstheme="minorHAnsi"/>
                <w:sz w:val="24"/>
                <w:szCs w:val="24"/>
              </w:rPr>
            </w:pPr>
            <w:r w:rsidRPr="004B569F">
              <w:rPr>
                <w:rFonts w:cstheme="minorHAnsi"/>
                <w:b/>
                <w:sz w:val="24"/>
                <w:szCs w:val="24"/>
              </w:rPr>
              <w:t>Particular</w:t>
            </w:r>
            <w:r w:rsidRPr="004B569F">
              <w:rPr>
                <w:rFonts w:cstheme="minorHAnsi"/>
                <w:sz w:val="24"/>
                <w:szCs w:val="24"/>
              </w:rPr>
              <w:t xml:space="preserve"> </w:t>
            </w:r>
          </w:p>
        </w:tc>
        <w:tc>
          <w:tcPr>
            <w:tcW w:w="3978" w:type="dxa"/>
          </w:tcPr>
          <w:p w:rsidR="001618A2" w:rsidRPr="004B569F" w:rsidRDefault="001618A2" w:rsidP="00263D2E">
            <w:pPr>
              <w:pStyle w:val="NoSpacing"/>
              <w:jc w:val="both"/>
              <w:rPr>
                <w:rFonts w:cstheme="minorHAnsi"/>
                <w:b/>
                <w:sz w:val="24"/>
                <w:szCs w:val="24"/>
              </w:rPr>
            </w:pPr>
            <w:r w:rsidRPr="004B569F">
              <w:rPr>
                <w:rFonts w:cstheme="minorHAnsi"/>
                <w:b/>
                <w:sz w:val="24"/>
                <w:szCs w:val="24"/>
              </w:rPr>
              <w:t>Point to be noted</w:t>
            </w:r>
          </w:p>
        </w:tc>
      </w:tr>
      <w:tr w:rsidR="00FA0315" w:rsidRPr="004B569F" w:rsidTr="00902676">
        <w:trPr>
          <w:trHeight w:val="60"/>
        </w:trPr>
        <w:tc>
          <w:tcPr>
            <w:tcW w:w="15309" w:type="dxa"/>
            <w:gridSpan w:val="3"/>
          </w:tcPr>
          <w:p w:rsidR="00FA0315" w:rsidRPr="004B569F" w:rsidRDefault="003E2DF5" w:rsidP="00263D2E">
            <w:pPr>
              <w:pStyle w:val="NoSpacing"/>
              <w:jc w:val="both"/>
              <w:rPr>
                <w:rFonts w:cstheme="minorHAnsi"/>
                <w:sz w:val="24"/>
                <w:szCs w:val="24"/>
              </w:rPr>
            </w:pPr>
            <w:r w:rsidRPr="004B569F">
              <w:rPr>
                <w:rFonts w:cstheme="minorHAnsi"/>
                <w:sz w:val="24"/>
                <w:szCs w:val="24"/>
              </w:rPr>
              <w:t xml:space="preserve">The general principles enunciated u/s 4 is that the income of a PY is charged to income tax at the rate applicable to the relevant AY. There are certain circumstances under which the income of a PY is chargeable to tax in the same year and those exceptional situations are as follows: </w:t>
            </w:r>
          </w:p>
        </w:tc>
      </w:tr>
      <w:tr w:rsidR="001618A2" w:rsidRPr="004B569F" w:rsidTr="00902676">
        <w:tc>
          <w:tcPr>
            <w:tcW w:w="1560" w:type="dxa"/>
          </w:tcPr>
          <w:p w:rsidR="001618A2" w:rsidRPr="004B569F" w:rsidRDefault="001618A2" w:rsidP="00263D2E">
            <w:pPr>
              <w:pStyle w:val="NoSpacing"/>
              <w:jc w:val="both"/>
              <w:rPr>
                <w:rFonts w:cstheme="minorHAnsi"/>
                <w:sz w:val="24"/>
                <w:szCs w:val="24"/>
              </w:rPr>
            </w:pPr>
            <w:r w:rsidRPr="004B569F">
              <w:rPr>
                <w:rFonts w:cstheme="minorHAnsi"/>
                <w:sz w:val="24"/>
                <w:szCs w:val="24"/>
              </w:rPr>
              <w:t>172</w:t>
            </w:r>
          </w:p>
        </w:tc>
        <w:tc>
          <w:tcPr>
            <w:tcW w:w="9771" w:type="dxa"/>
          </w:tcPr>
          <w:p w:rsidR="001618A2" w:rsidRPr="004B569F" w:rsidRDefault="001618A2" w:rsidP="00263D2E">
            <w:pPr>
              <w:pStyle w:val="NoSpacing"/>
              <w:jc w:val="both"/>
              <w:rPr>
                <w:rFonts w:cstheme="minorHAnsi"/>
                <w:sz w:val="24"/>
                <w:szCs w:val="24"/>
              </w:rPr>
            </w:pPr>
            <w:r w:rsidRPr="004B569F">
              <w:rPr>
                <w:rFonts w:cstheme="minorHAnsi"/>
                <w:bCs/>
                <w:sz w:val="24"/>
                <w:szCs w:val="24"/>
              </w:rPr>
              <w:t>Shipping business of non-resident</w:t>
            </w:r>
          </w:p>
        </w:tc>
        <w:tc>
          <w:tcPr>
            <w:tcW w:w="3978" w:type="dxa"/>
          </w:tcPr>
          <w:p w:rsidR="001618A2" w:rsidRPr="004B569F" w:rsidRDefault="001618A2" w:rsidP="00263D2E">
            <w:pPr>
              <w:pStyle w:val="NoSpacing"/>
              <w:jc w:val="both"/>
              <w:rPr>
                <w:rFonts w:cstheme="minorHAnsi"/>
                <w:sz w:val="24"/>
                <w:szCs w:val="24"/>
              </w:rPr>
            </w:pPr>
          </w:p>
        </w:tc>
      </w:tr>
      <w:tr w:rsidR="001618A2" w:rsidRPr="004B569F" w:rsidTr="00902676">
        <w:tc>
          <w:tcPr>
            <w:tcW w:w="1560" w:type="dxa"/>
          </w:tcPr>
          <w:p w:rsidR="001618A2" w:rsidRPr="004B569F" w:rsidRDefault="001618A2" w:rsidP="00263D2E">
            <w:pPr>
              <w:pStyle w:val="NoSpacing"/>
              <w:jc w:val="both"/>
              <w:rPr>
                <w:rFonts w:cstheme="minorHAnsi"/>
                <w:sz w:val="24"/>
                <w:szCs w:val="24"/>
              </w:rPr>
            </w:pPr>
            <w:r w:rsidRPr="004B569F">
              <w:rPr>
                <w:rFonts w:cstheme="minorHAnsi"/>
                <w:sz w:val="24"/>
                <w:szCs w:val="24"/>
              </w:rPr>
              <w:t>174</w:t>
            </w:r>
          </w:p>
        </w:tc>
        <w:tc>
          <w:tcPr>
            <w:tcW w:w="9771" w:type="dxa"/>
          </w:tcPr>
          <w:p w:rsidR="001618A2" w:rsidRPr="004B569F" w:rsidRDefault="001618A2" w:rsidP="00263D2E">
            <w:pPr>
              <w:pStyle w:val="NoSpacing"/>
              <w:jc w:val="both"/>
              <w:rPr>
                <w:rFonts w:cstheme="minorHAnsi"/>
                <w:sz w:val="24"/>
                <w:szCs w:val="24"/>
              </w:rPr>
            </w:pPr>
            <w:r w:rsidRPr="004B569F">
              <w:rPr>
                <w:rFonts w:cstheme="minorHAnsi"/>
                <w:bCs/>
                <w:sz w:val="24"/>
                <w:szCs w:val="24"/>
              </w:rPr>
              <w:t>Persons leaving India</w:t>
            </w:r>
          </w:p>
        </w:tc>
        <w:tc>
          <w:tcPr>
            <w:tcW w:w="3978" w:type="dxa"/>
          </w:tcPr>
          <w:p w:rsidR="001618A2" w:rsidRPr="004B569F" w:rsidRDefault="001618A2" w:rsidP="00263D2E">
            <w:pPr>
              <w:pStyle w:val="NoSpacing"/>
              <w:jc w:val="both"/>
              <w:rPr>
                <w:rFonts w:cstheme="minorHAnsi"/>
                <w:sz w:val="24"/>
                <w:szCs w:val="24"/>
              </w:rPr>
            </w:pPr>
          </w:p>
        </w:tc>
      </w:tr>
      <w:tr w:rsidR="001618A2" w:rsidRPr="004B569F" w:rsidTr="00902676">
        <w:tc>
          <w:tcPr>
            <w:tcW w:w="1560" w:type="dxa"/>
          </w:tcPr>
          <w:p w:rsidR="001618A2" w:rsidRPr="004B569F" w:rsidRDefault="001618A2" w:rsidP="00263D2E">
            <w:pPr>
              <w:pStyle w:val="NoSpacing"/>
              <w:jc w:val="both"/>
              <w:rPr>
                <w:rFonts w:cstheme="minorHAnsi"/>
                <w:sz w:val="24"/>
                <w:szCs w:val="24"/>
              </w:rPr>
            </w:pPr>
            <w:r w:rsidRPr="004B569F">
              <w:rPr>
                <w:rFonts w:cstheme="minorHAnsi"/>
                <w:sz w:val="24"/>
                <w:szCs w:val="24"/>
              </w:rPr>
              <w:t>174A</w:t>
            </w:r>
          </w:p>
        </w:tc>
        <w:tc>
          <w:tcPr>
            <w:tcW w:w="9771" w:type="dxa"/>
          </w:tcPr>
          <w:p w:rsidR="001618A2" w:rsidRPr="004B569F" w:rsidRDefault="001618A2" w:rsidP="00263D2E">
            <w:pPr>
              <w:pStyle w:val="NoSpacing"/>
              <w:jc w:val="both"/>
              <w:rPr>
                <w:rFonts w:cstheme="minorHAnsi"/>
                <w:sz w:val="24"/>
                <w:szCs w:val="24"/>
              </w:rPr>
            </w:pPr>
            <w:r w:rsidRPr="004B569F">
              <w:rPr>
                <w:rFonts w:cstheme="minorHAnsi"/>
                <w:bCs/>
                <w:sz w:val="24"/>
                <w:szCs w:val="24"/>
              </w:rPr>
              <w:t>AOP / BOI / Artificial Juridical Person formed for a particular event or purpose</w:t>
            </w:r>
          </w:p>
        </w:tc>
        <w:tc>
          <w:tcPr>
            <w:tcW w:w="3978" w:type="dxa"/>
          </w:tcPr>
          <w:p w:rsidR="001618A2" w:rsidRPr="004B569F" w:rsidRDefault="00212CB0" w:rsidP="00263D2E">
            <w:pPr>
              <w:pStyle w:val="NoSpacing"/>
              <w:jc w:val="both"/>
              <w:rPr>
                <w:rFonts w:cstheme="minorHAnsi"/>
                <w:sz w:val="24"/>
                <w:szCs w:val="24"/>
              </w:rPr>
            </w:pPr>
            <w:r w:rsidRPr="004B569F">
              <w:rPr>
                <w:rFonts w:cstheme="minorHAnsi"/>
                <w:sz w:val="24"/>
                <w:szCs w:val="24"/>
              </w:rPr>
              <w:t>See question number  35 (21.23)</w:t>
            </w:r>
          </w:p>
        </w:tc>
      </w:tr>
      <w:tr w:rsidR="001618A2" w:rsidRPr="004B569F" w:rsidTr="00902676">
        <w:tc>
          <w:tcPr>
            <w:tcW w:w="1560" w:type="dxa"/>
          </w:tcPr>
          <w:p w:rsidR="001618A2" w:rsidRPr="004B569F" w:rsidRDefault="001618A2" w:rsidP="00263D2E">
            <w:pPr>
              <w:pStyle w:val="NoSpacing"/>
              <w:jc w:val="both"/>
              <w:rPr>
                <w:rFonts w:cstheme="minorHAnsi"/>
                <w:sz w:val="24"/>
                <w:szCs w:val="24"/>
              </w:rPr>
            </w:pPr>
            <w:r w:rsidRPr="004B569F">
              <w:rPr>
                <w:rFonts w:cstheme="minorHAnsi"/>
                <w:sz w:val="24"/>
                <w:szCs w:val="24"/>
              </w:rPr>
              <w:t>175</w:t>
            </w:r>
          </w:p>
        </w:tc>
        <w:tc>
          <w:tcPr>
            <w:tcW w:w="9771" w:type="dxa"/>
          </w:tcPr>
          <w:p w:rsidR="001618A2" w:rsidRPr="004B569F" w:rsidRDefault="001618A2" w:rsidP="00263D2E">
            <w:pPr>
              <w:pStyle w:val="NoSpacing"/>
              <w:jc w:val="both"/>
              <w:rPr>
                <w:rFonts w:cstheme="minorHAnsi"/>
                <w:sz w:val="24"/>
                <w:szCs w:val="24"/>
              </w:rPr>
            </w:pPr>
            <w:r w:rsidRPr="004B569F">
              <w:rPr>
                <w:rFonts w:cstheme="minorHAnsi"/>
                <w:bCs/>
                <w:sz w:val="24"/>
                <w:szCs w:val="24"/>
              </w:rPr>
              <w:t>Persons likely to transfer property to avoid tax</w:t>
            </w:r>
          </w:p>
        </w:tc>
        <w:tc>
          <w:tcPr>
            <w:tcW w:w="3978" w:type="dxa"/>
          </w:tcPr>
          <w:p w:rsidR="001618A2" w:rsidRPr="004B569F" w:rsidRDefault="001618A2" w:rsidP="00263D2E">
            <w:pPr>
              <w:pStyle w:val="NoSpacing"/>
              <w:jc w:val="both"/>
              <w:rPr>
                <w:rFonts w:cstheme="minorHAnsi"/>
                <w:sz w:val="24"/>
                <w:szCs w:val="24"/>
              </w:rPr>
            </w:pPr>
          </w:p>
        </w:tc>
      </w:tr>
    </w:tbl>
    <w:p w:rsidR="00306F3D" w:rsidRPr="004B569F" w:rsidRDefault="00306F3D" w:rsidP="001618A2">
      <w:pPr>
        <w:pStyle w:val="NoSpacing"/>
        <w:jc w:val="both"/>
        <w:rPr>
          <w:rFonts w:cstheme="minorHAnsi"/>
          <w:b/>
          <w:sz w:val="24"/>
          <w:szCs w:val="24"/>
        </w:rPr>
      </w:pPr>
      <w:r w:rsidRPr="004B569F">
        <w:rPr>
          <w:rFonts w:cstheme="minorHAnsi"/>
          <w:b/>
          <w:sz w:val="24"/>
          <w:szCs w:val="24"/>
        </w:rPr>
        <w:t xml:space="preserve">Income which does not form part of total income </w:t>
      </w:r>
    </w:p>
    <w:tbl>
      <w:tblPr>
        <w:tblStyle w:val="TableGrid"/>
        <w:tblW w:w="15309" w:type="dxa"/>
        <w:tblInd w:w="-459" w:type="dxa"/>
        <w:tblLayout w:type="fixed"/>
        <w:tblLook w:val="04A0"/>
      </w:tblPr>
      <w:tblGrid>
        <w:gridCol w:w="709"/>
        <w:gridCol w:w="105"/>
        <w:gridCol w:w="37"/>
        <w:gridCol w:w="142"/>
        <w:gridCol w:w="119"/>
        <w:gridCol w:w="164"/>
        <w:gridCol w:w="567"/>
        <w:gridCol w:w="4394"/>
        <w:gridCol w:w="3828"/>
        <w:gridCol w:w="1298"/>
        <w:gridCol w:w="828"/>
        <w:gridCol w:w="444"/>
        <w:gridCol w:w="123"/>
        <w:gridCol w:w="709"/>
        <w:gridCol w:w="1842"/>
      </w:tblGrid>
      <w:tr w:rsidR="001B0283" w:rsidRPr="004B569F" w:rsidTr="00902676">
        <w:tc>
          <w:tcPr>
            <w:tcW w:w="1276" w:type="dxa"/>
            <w:gridSpan w:val="6"/>
            <w:tcBorders>
              <w:right w:val="single" w:sz="4" w:space="0" w:color="auto"/>
            </w:tcBorders>
          </w:tcPr>
          <w:p w:rsidR="001B0283" w:rsidRPr="004B569F" w:rsidRDefault="001B0283" w:rsidP="001618A2">
            <w:pPr>
              <w:pStyle w:val="NoSpacing"/>
              <w:jc w:val="both"/>
              <w:rPr>
                <w:rFonts w:cstheme="minorHAnsi"/>
                <w:sz w:val="24"/>
                <w:szCs w:val="24"/>
              </w:rPr>
            </w:pPr>
            <w:r w:rsidRPr="004B569F">
              <w:rPr>
                <w:rFonts w:cstheme="minorHAnsi"/>
                <w:sz w:val="24"/>
                <w:szCs w:val="24"/>
              </w:rPr>
              <w:t>14A(1)</w:t>
            </w:r>
          </w:p>
        </w:tc>
        <w:tc>
          <w:tcPr>
            <w:tcW w:w="14033" w:type="dxa"/>
            <w:gridSpan w:val="9"/>
            <w:tcBorders>
              <w:left w:val="single" w:sz="4" w:space="0" w:color="auto"/>
              <w:bottom w:val="single" w:sz="4" w:space="0" w:color="auto"/>
            </w:tcBorders>
          </w:tcPr>
          <w:p w:rsidR="001B0283" w:rsidRPr="004B569F" w:rsidRDefault="001B0283" w:rsidP="001B0283">
            <w:pPr>
              <w:autoSpaceDE w:val="0"/>
              <w:autoSpaceDN w:val="0"/>
              <w:adjustRightInd w:val="0"/>
              <w:rPr>
                <w:rFonts w:cstheme="minorHAnsi"/>
                <w:sz w:val="24"/>
                <w:szCs w:val="24"/>
              </w:rPr>
            </w:pPr>
            <w:r w:rsidRPr="004B569F">
              <w:rPr>
                <w:rFonts w:cstheme="minorHAnsi"/>
                <w:sz w:val="24"/>
                <w:szCs w:val="24"/>
              </w:rPr>
              <w:t>Expenditure incurred in relation to any exempt income is not allowed as a deduction while computing income under any of the five heads of income.</w:t>
            </w:r>
          </w:p>
        </w:tc>
      </w:tr>
      <w:tr w:rsidR="001B0283" w:rsidRPr="004B569F" w:rsidTr="00902676">
        <w:tc>
          <w:tcPr>
            <w:tcW w:w="1276" w:type="dxa"/>
            <w:gridSpan w:val="6"/>
            <w:tcBorders>
              <w:right w:val="single" w:sz="4" w:space="0" w:color="auto"/>
            </w:tcBorders>
          </w:tcPr>
          <w:p w:rsidR="001B0283" w:rsidRPr="004B569F" w:rsidRDefault="008916BA" w:rsidP="001618A2">
            <w:pPr>
              <w:pStyle w:val="NoSpacing"/>
              <w:jc w:val="both"/>
              <w:rPr>
                <w:rFonts w:cstheme="minorHAnsi"/>
                <w:sz w:val="24"/>
                <w:szCs w:val="24"/>
              </w:rPr>
            </w:pPr>
            <w:r w:rsidRPr="004B569F">
              <w:rPr>
                <w:rFonts w:cstheme="minorHAnsi"/>
                <w:sz w:val="24"/>
                <w:szCs w:val="24"/>
              </w:rPr>
              <w:t>14</w:t>
            </w:r>
            <w:r w:rsidR="001B0283" w:rsidRPr="004B569F">
              <w:rPr>
                <w:rFonts w:cstheme="minorHAnsi"/>
                <w:sz w:val="24"/>
                <w:szCs w:val="24"/>
              </w:rPr>
              <w:t xml:space="preserve"> A(</w:t>
            </w:r>
            <w:r w:rsidRPr="004B569F">
              <w:rPr>
                <w:rFonts w:cstheme="minorHAnsi"/>
                <w:sz w:val="24"/>
                <w:szCs w:val="24"/>
              </w:rPr>
              <w:t>2</w:t>
            </w:r>
          </w:p>
        </w:tc>
        <w:tc>
          <w:tcPr>
            <w:tcW w:w="14033" w:type="dxa"/>
            <w:gridSpan w:val="9"/>
            <w:tcBorders>
              <w:top w:val="single" w:sz="4" w:space="0" w:color="auto"/>
              <w:left w:val="single" w:sz="4" w:space="0" w:color="auto"/>
            </w:tcBorders>
          </w:tcPr>
          <w:p w:rsidR="001B0283" w:rsidRPr="004B569F" w:rsidRDefault="008916BA" w:rsidP="008916BA">
            <w:pPr>
              <w:autoSpaceDE w:val="0"/>
              <w:autoSpaceDN w:val="0"/>
              <w:adjustRightInd w:val="0"/>
              <w:rPr>
                <w:rFonts w:cstheme="minorHAnsi"/>
                <w:sz w:val="24"/>
                <w:szCs w:val="24"/>
              </w:rPr>
            </w:pPr>
            <w:r w:rsidRPr="004B569F">
              <w:rPr>
                <w:rFonts w:cstheme="minorHAnsi"/>
                <w:sz w:val="24"/>
                <w:szCs w:val="24"/>
              </w:rPr>
              <w:t xml:space="preserve">The Assessing Officer is empowered to determine the amount of expenditure incurred in relation to such income which does not form part of total income in accordance with such method as may be prescribed. </w:t>
            </w:r>
          </w:p>
        </w:tc>
      </w:tr>
      <w:tr w:rsidR="00921D39" w:rsidRPr="004B569F" w:rsidTr="00902676">
        <w:tc>
          <w:tcPr>
            <w:tcW w:w="15309" w:type="dxa"/>
            <w:gridSpan w:val="15"/>
          </w:tcPr>
          <w:p w:rsidR="00921D39" w:rsidRPr="004B569F" w:rsidRDefault="00921D39" w:rsidP="008916BA">
            <w:pPr>
              <w:autoSpaceDE w:val="0"/>
              <w:autoSpaceDN w:val="0"/>
              <w:adjustRightInd w:val="0"/>
              <w:rPr>
                <w:rFonts w:cstheme="minorHAnsi"/>
                <w:sz w:val="24"/>
                <w:szCs w:val="24"/>
              </w:rPr>
            </w:pPr>
            <w:r w:rsidRPr="004B569F">
              <w:rPr>
                <w:rFonts w:cstheme="minorHAnsi"/>
                <w:sz w:val="24"/>
                <w:szCs w:val="24"/>
              </w:rPr>
              <w:t>If the Assessing Officer, having regard to the accounts of the assessee of a previous year, is not satisfied with –</w:t>
            </w:r>
          </w:p>
          <w:p w:rsidR="00921D39" w:rsidRPr="004B569F" w:rsidRDefault="00921D39" w:rsidP="008916BA">
            <w:pPr>
              <w:autoSpaceDE w:val="0"/>
              <w:autoSpaceDN w:val="0"/>
              <w:adjustRightInd w:val="0"/>
              <w:rPr>
                <w:rFonts w:cstheme="minorHAnsi"/>
                <w:sz w:val="24"/>
                <w:szCs w:val="24"/>
              </w:rPr>
            </w:pPr>
            <w:r w:rsidRPr="004B569F">
              <w:rPr>
                <w:rFonts w:cstheme="minorHAnsi"/>
                <w:sz w:val="24"/>
                <w:szCs w:val="24"/>
              </w:rPr>
              <w:t>(a) the correctness of the claim of expenditure by the assessee; or</w:t>
            </w:r>
          </w:p>
          <w:p w:rsidR="00921D39" w:rsidRPr="004B569F" w:rsidRDefault="00921D39" w:rsidP="006E4FCB">
            <w:pPr>
              <w:autoSpaceDE w:val="0"/>
              <w:autoSpaceDN w:val="0"/>
              <w:adjustRightInd w:val="0"/>
              <w:jc w:val="both"/>
              <w:rPr>
                <w:rFonts w:cstheme="minorHAnsi"/>
                <w:sz w:val="24"/>
                <w:szCs w:val="24"/>
              </w:rPr>
            </w:pPr>
            <w:r w:rsidRPr="004B569F">
              <w:rPr>
                <w:rFonts w:cstheme="minorHAnsi"/>
                <w:sz w:val="24"/>
                <w:szCs w:val="24"/>
              </w:rPr>
              <w:t>(b) the claim made by the assessee that no expenditure has been incurred in relation to exempt income for such previous year,</w:t>
            </w:r>
            <w:r w:rsidR="006E4FCB" w:rsidRPr="004B569F">
              <w:rPr>
                <w:rFonts w:cstheme="minorHAnsi"/>
                <w:sz w:val="24"/>
                <w:szCs w:val="24"/>
              </w:rPr>
              <w:t xml:space="preserve"> </w:t>
            </w:r>
            <w:r w:rsidRPr="004B569F">
              <w:rPr>
                <w:rFonts w:cstheme="minorHAnsi"/>
                <w:sz w:val="24"/>
                <w:szCs w:val="24"/>
              </w:rPr>
              <w:t>he shall determine the amount of expenditure in relation to such income in the manner</w:t>
            </w:r>
            <w:r w:rsidR="00E64EA4" w:rsidRPr="004B569F">
              <w:rPr>
                <w:rFonts w:cstheme="minorHAnsi"/>
                <w:sz w:val="24"/>
                <w:szCs w:val="24"/>
              </w:rPr>
              <w:t xml:space="preserve"> </w:t>
            </w:r>
            <w:r w:rsidRPr="004B569F">
              <w:rPr>
                <w:rFonts w:cstheme="minorHAnsi"/>
                <w:sz w:val="24"/>
                <w:szCs w:val="24"/>
              </w:rPr>
              <w:t>provided hereunder –</w:t>
            </w:r>
            <w:r w:rsidR="006E4FCB" w:rsidRPr="004B569F">
              <w:rPr>
                <w:rFonts w:cstheme="minorHAnsi"/>
                <w:sz w:val="24"/>
                <w:szCs w:val="24"/>
              </w:rPr>
              <w:t xml:space="preserve"> </w:t>
            </w:r>
            <w:r w:rsidRPr="004B569F">
              <w:rPr>
                <w:rFonts w:cstheme="minorHAnsi"/>
                <w:sz w:val="24"/>
                <w:szCs w:val="24"/>
              </w:rPr>
              <w:t>The expenditure in relation to income not forming part of total income shall be the aggregate of the following:</w:t>
            </w:r>
          </w:p>
          <w:p w:rsidR="00921D39" w:rsidRPr="004B569F" w:rsidRDefault="00921D39" w:rsidP="008916BA">
            <w:pPr>
              <w:autoSpaceDE w:val="0"/>
              <w:autoSpaceDN w:val="0"/>
              <w:adjustRightInd w:val="0"/>
              <w:rPr>
                <w:rFonts w:cstheme="minorHAnsi"/>
                <w:sz w:val="24"/>
                <w:szCs w:val="24"/>
              </w:rPr>
            </w:pPr>
            <w:r w:rsidRPr="004B569F">
              <w:rPr>
                <w:rFonts w:cstheme="minorHAnsi"/>
                <w:sz w:val="24"/>
                <w:szCs w:val="24"/>
              </w:rPr>
              <w:t>(i) the amount of expenditure directly relating to income which does not form part of total income;</w:t>
            </w:r>
          </w:p>
          <w:p w:rsidR="00921D39" w:rsidRPr="004B569F" w:rsidRDefault="00921D39" w:rsidP="008C2CB8">
            <w:pPr>
              <w:autoSpaceDE w:val="0"/>
              <w:autoSpaceDN w:val="0"/>
              <w:adjustRightInd w:val="0"/>
              <w:jc w:val="both"/>
              <w:rPr>
                <w:rFonts w:eastAsiaTheme="minorEastAsia" w:cstheme="minorHAnsi"/>
                <w:sz w:val="24"/>
                <w:szCs w:val="24"/>
              </w:rPr>
            </w:pPr>
            <w:r w:rsidRPr="004B569F">
              <w:rPr>
                <w:rFonts w:cstheme="minorHAnsi"/>
                <w:sz w:val="24"/>
                <w:szCs w:val="24"/>
              </w:rPr>
              <w:t xml:space="preserve">(ii)In a case where the assessee has incurred expenditure </w:t>
            </w:r>
            <w:r w:rsidRPr="004B569F">
              <w:rPr>
                <w:rFonts w:cstheme="minorHAnsi"/>
                <w:b/>
                <w:sz w:val="24"/>
                <w:szCs w:val="24"/>
              </w:rPr>
              <w:t>by way of interest</w:t>
            </w:r>
            <w:r w:rsidRPr="004B569F">
              <w:rPr>
                <w:rFonts w:cstheme="minorHAnsi"/>
                <w:sz w:val="24"/>
                <w:szCs w:val="24"/>
              </w:rPr>
              <w:t xml:space="preserve"> during the previous year which is </w:t>
            </w:r>
            <w:r w:rsidRPr="004B569F">
              <w:rPr>
                <w:rFonts w:cstheme="minorHAnsi"/>
                <w:b/>
                <w:sz w:val="24"/>
                <w:szCs w:val="24"/>
              </w:rPr>
              <w:t>not directly attributable</w:t>
            </w:r>
            <w:r w:rsidRPr="004B569F">
              <w:rPr>
                <w:rFonts w:cstheme="minorHAnsi"/>
                <w:sz w:val="24"/>
                <w:szCs w:val="24"/>
              </w:rPr>
              <w:t xml:space="preserve"> to any particular income or receipt, an amount computed in accordance with the following formula, namely : </w:t>
            </w:r>
            <m:oMath>
              <m:r>
                <w:rPr>
                  <w:rFonts w:ascii="Cambria Math" w:hAnsi="Cambria Math" w:cstheme="minorHAnsi"/>
                  <w:sz w:val="24"/>
                  <w:szCs w:val="24"/>
                </w:rPr>
                <m:t>Ax</m:t>
              </m:r>
              <m:f>
                <m:fPr>
                  <m:ctrlPr>
                    <w:rPr>
                      <w:rFonts w:ascii="Cambria Math" w:hAnsi="Cambria Math" w:cstheme="minorHAnsi"/>
                      <w:i/>
                      <w:sz w:val="24"/>
                      <w:szCs w:val="24"/>
                    </w:rPr>
                  </m:ctrlPr>
                </m:fPr>
                <m:num>
                  <m:r>
                    <w:rPr>
                      <w:rFonts w:ascii="Cambria Math" w:hAnsi="Cambria Math" w:cstheme="minorHAnsi"/>
                      <w:sz w:val="24"/>
                      <w:szCs w:val="24"/>
                    </w:rPr>
                    <m:t>B</m:t>
                  </m:r>
                </m:num>
                <m:den>
                  <m:r>
                    <w:rPr>
                      <w:rFonts w:ascii="Cambria Math" w:hAnsi="Cambria Math" w:cstheme="minorHAnsi"/>
                      <w:sz w:val="24"/>
                      <w:szCs w:val="24"/>
                    </w:rPr>
                    <m:t>C</m:t>
                  </m:r>
                </m:den>
              </m:f>
            </m:oMath>
          </w:p>
          <w:p w:rsidR="00921D39" w:rsidRPr="004B569F" w:rsidRDefault="00921D39" w:rsidP="00AA3D52">
            <w:pPr>
              <w:autoSpaceDE w:val="0"/>
              <w:autoSpaceDN w:val="0"/>
              <w:adjustRightInd w:val="0"/>
              <w:rPr>
                <w:rFonts w:cstheme="minorHAnsi"/>
                <w:sz w:val="24"/>
                <w:szCs w:val="24"/>
              </w:rPr>
            </w:pPr>
            <w:r w:rsidRPr="004B569F">
              <w:rPr>
                <w:rFonts w:cstheme="minorHAnsi"/>
                <w:sz w:val="24"/>
                <w:szCs w:val="24"/>
              </w:rPr>
              <w:t>Where,</w:t>
            </w:r>
          </w:p>
          <w:p w:rsidR="00921D39" w:rsidRPr="004B569F" w:rsidRDefault="00921D39" w:rsidP="00AA3D52">
            <w:pPr>
              <w:autoSpaceDE w:val="0"/>
              <w:autoSpaceDN w:val="0"/>
              <w:adjustRightInd w:val="0"/>
              <w:rPr>
                <w:rFonts w:cstheme="minorHAnsi"/>
                <w:sz w:val="24"/>
                <w:szCs w:val="24"/>
              </w:rPr>
            </w:pPr>
            <w:r w:rsidRPr="004B569F">
              <w:rPr>
                <w:rFonts w:cstheme="minorHAnsi"/>
                <w:sz w:val="24"/>
                <w:szCs w:val="24"/>
              </w:rPr>
              <w:t>A = amount of expenditure by way of interest other than the amount of interest included in clause (i) incurred during the previous year;</w:t>
            </w:r>
          </w:p>
          <w:p w:rsidR="00921D39" w:rsidRPr="004B569F" w:rsidRDefault="00921D39" w:rsidP="00794353">
            <w:pPr>
              <w:autoSpaceDE w:val="0"/>
              <w:autoSpaceDN w:val="0"/>
              <w:adjustRightInd w:val="0"/>
              <w:jc w:val="both"/>
              <w:rPr>
                <w:rFonts w:cstheme="minorHAnsi"/>
                <w:sz w:val="24"/>
                <w:szCs w:val="24"/>
              </w:rPr>
            </w:pPr>
            <w:r w:rsidRPr="004B569F">
              <w:rPr>
                <w:rFonts w:cstheme="minorHAnsi"/>
                <w:sz w:val="24"/>
                <w:szCs w:val="24"/>
              </w:rPr>
              <w:t>B = the average of value of investment, income from which does not or shall not form</w:t>
            </w:r>
            <w:r w:rsidR="00794353" w:rsidRPr="004B569F">
              <w:rPr>
                <w:rFonts w:cstheme="minorHAnsi"/>
                <w:sz w:val="24"/>
                <w:szCs w:val="24"/>
              </w:rPr>
              <w:t xml:space="preserve"> </w:t>
            </w:r>
            <w:r w:rsidRPr="004B569F">
              <w:rPr>
                <w:rFonts w:cstheme="minorHAnsi"/>
                <w:sz w:val="24"/>
                <w:szCs w:val="24"/>
              </w:rPr>
              <w:t>part of the total income, as appearing in the balance sheet of the assessee, on the first day and the last day of the previous year;</w:t>
            </w:r>
          </w:p>
          <w:p w:rsidR="00921D39" w:rsidRPr="004B569F" w:rsidRDefault="00921D39" w:rsidP="008A6A13">
            <w:pPr>
              <w:autoSpaceDE w:val="0"/>
              <w:autoSpaceDN w:val="0"/>
              <w:adjustRightInd w:val="0"/>
              <w:jc w:val="both"/>
              <w:rPr>
                <w:rFonts w:cstheme="minorHAnsi"/>
                <w:sz w:val="24"/>
                <w:szCs w:val="24"/>
              </w:rPr>
            </w:pPr>
            <w:r w:rsidRPr="004B569F">
              <w:rPr>
                <w:rFonts w:cstheme="minorHAnsi"/>
                <w:sz w:val="24"/>
                <w:szCs w:val="24"/>
              </w:rPr>
              <w:t>C = the average of total assets as appearing in the balance sheet of the assessee, on the first day and the last day of the previous year;</w:t>
            </w:r>
            <w:r w:rsidR="00877DFB" w:rsidRPr="004B569F">
              <w:rPr>
                <w:rFonts w:cstheme="minorHAnsi"/>
                <w:sz w:val="24"/>
                <w:szCs w:val="24"/>
              </w:rPr>
              <w:t xml:space="preserve"> </w:t>
            </w:r>
            <w:r w:rsidRPr="004B569F">
              <w:rPr>
                <w:rFonts w:cstheme="minorHAnsi"/>
                <w:sz w:val="24"/>
                <w:szCs w:val="24"/>
              </w:rPr>
              <w:t xml:space="preserve">'Total assets' means total assets as appearing in the balance sheet </w:t>
            </w:r>
            <w:r w:rsidRPr="004B569F">
              <w:rPr>
                <w:rFonts w:cstheme="minorHAnsi"/>
                <w:b/>
                <w:sz w:val="24"/>
                <w:szCs w:val="24"/>
              </w:rPr>
              <w:t>excluding the increase on account of revaluation</w:t>
            </w:r>
            <w:r w:rsidRPr="004B569F">
              <w:rPr>
                <w:rFonts w:cstheme="minorHAnsi"/>
                <w:sz w:val="24"/>
                <w:szCs w:val="24"/>
              </w:rPr>
              <w:t xml:space="preserve"> of assets but including the decrease on account of revaluation of assets.</w:t>
            </w:r>
          </w:p>
          <w:p w:rsidR="00921D39" w:rsidRPr="004B569F" w:rsidRDefault="00921D39" w:rsidP="004C45D3">
            <w:pPr>
              <w:autoSpaceDE w:val="0"/>
              <w:autoSpaceDN w:val="0"/>
              <w:adjustRightInd w:val="0"/>
              <w:jc w:val="both"/>
              <w:rPr>
                <w:rFonts w:cstheme="minorHAnsi"/>
                <w:sz w:val="24"/>
                <w:szCs w:val="24"/>
              </w:rPr>
            </w:pPr>
            <w:r w:rsidRPr="004B569F">
              <w:rPr>
                <w:rFonts w:cstheme="minorHAnsi"/>
                <w:sz w:val="24"/>
                <w:szCs w:val="24"/>
              </w:rPr>
              <w:t xml:space="preserve">(iii)an amount equal to </w:t>
            </w:r>
            <w:r w:rsidR="004C45D3" w:rsidRPr="004B569F">
              <w:rPr>
                <w:rFonts w:cstheme="minorHAnsi"/>
                <w:sz w:val="24"/>
                <w:szCs w:val="24"/>
              </w:rPr>
              <w:t>0.50%</w:t>
            </w:r>
            <w:r w:rsidRPr="004B569F">
              <w:rPr>
                <w:rFonts w:cstheme="minorHAnsi"/>
                <w:sz w:val="24"/>
                <w:szCs w:val="24"/>
              </w:rPr>
              <w:t xml:space="preserve"> of the average of the value of investment, income from which does not or shall not form part of the total income, as appearing in the balance sheet of the assessee, on the first day and the last day of the previous year.</w:t>
            </w:r>
          </w:p>
        </w:tc>
      </w:tr>
      <w:tr w:rsidR="00921D39" w:rsidRPr="004B569F" w:rsidTr="00902676">
        <w:tc>
          <w:tcPr>
            <w:tcW w:w="15309" w:type="dxa"/>
            <w:gridSpan w:val="15"/>
          </w:tcPr>
          <w:p w:rsidR="00921D39" w:rsidRPr="004B569F" w:rsidRDefault="009B0E71" w:rsidP="00FB60CA">
            <w:pPr>
              <w:autoSpaceDE w:val="0"/>
              <w:autoSpaceDN w:val="0"/>
              <w:adjustRightInd w:val="0"/>
              <w:jc w:val="both"/>
              <w:rPr>
                <w:rFonts w:cstheme="minorHAnsi"/>
                <w:sz w:val="24"/>
                <w:szCs w:val="24"/>
              </w:rPr>
            </w:pPr>
            <w:r w:rsidRPr="004B569F">
              <w:rPr>
                <w:rFonts w:cstheme="minorHAnsi"/>
                <w:b/>
                <w:sz w:val="24"/>
                <w:szCs w:val="24"/>
              </w:rPr>
              <w:t>Section 10 v Chapter VI-A:</w:t>
            </w:r>
            <w:r w:rsidRPr="004B569F">
              <w:rPr>
                <w:rFonts w:cstheme="minorHAnsi"/>
                <w:sz w:val="24"/>
                <w:szCs w:val="24"/>
              </w:rPr>
              <w:t xml:space="preserve"> </w:t>
            </w:r>
            <w:r w:rsidR="00921D39" w:rsidRPr="004B569F">
              <w:rPr>
                <w:rFonts w:cstheme="minorHAnsi"/>
                <w:sz w:val="24"/>
                <w:szCs w:val="24"/>
              </w:rPr>
              <w:t xml:space="preserve">While the incomes which are exempt </w:t>
            </w:r>
            <w:r w:rsidR="00FB60CA" w:rsidRPr="004B569F">
              <w:rPr>
                <w:rFonts w:cstheme="minorHAnsi"/>
                <w:sz w:val="24"/>
                <w:szCs w:val="24"/>
              </w:rPr>
              <w:t>u/s</w:t>
            </w:r>
            <w:r w:rsidR="00921D39" w:rsidRPr="004B569F">
              <w:rPr>
                <w:rFonts w:cstheme="minorHAnsi"/>
                <w:sz w:val="24"/>
                <w:szCs w:val="24"/>
              </w:rPr>
              <w:t xml:space="preserve"> 10 will not be included for computing total income, incomes from which deductions are allowable under Chapter VI-A will first be included in the gross total income (GTI) and then the deductions will be allowed. </w:t>
            </w:r>
          </w:p>
        </w:tc>
      </w:tr>
      <w:tr w:rsidR="00306F3D" w:rsidRPr="004B569F" w:rsidTr="00902676">
        <w:tc>
          <w:tcPr>
            <w:tcW w:w="709" w:type="dxa"/>
          </w:tcPr>
          <w:p w:rsidR="00306F3D" w:rsidRPr="004B569F" w:rsidRDefault="00306F3D" w:rsidP="00306F3D">
            <w:pPr>
              <w:pStyle w:val="NoSpacing"/>
              <w:jc w:val="both"/>
              <w:rPr>
                <w:rFonts w:cstheme="minorHAnsi"/>
                <w:b/>
                <w:sz w:val="24"/>
                <w:szCs w:val="24"/>
              </w:rPr>
            </w:pPr>
            <w:r w:rsidRPr="004B569F">
              <w:rPr>
                <w:rFonts w:cstheme="minorHAnsi"/>
                <w:b/>
                <w:sz w:val="24"/>
                <w:szCs w:val="24"/>
              </w:rPr>
              <w:t>Sec</w:t>
            </w:r>
          </w:p>
        </w:tc>
        <w:tc>
          <w:tcPr>
            <w:tcW w:w="10654" w:type="dxa"/>
            <w:gridSpan w:val="9"/>
          </w:tcPr>
          <w:p w:rsidR="00306F3D" w:rsidRPr="004B569F" w:rsidRDefault="00306F3D" w:rsidP="00306F3D">
            <w:pPr>
              <w:pStyle w:val="NoSpacing"/>
              <w:jc w:val="both"/>
              <w:rPr>
                <w:rFonts w:cstheme="minorHAnsi"/>
                <w:b/>
                <w:sz w:val="24"/>
                <w:szCs w:val="24"/>
              </w:rPr>
            </w:pPr>
            <w:r w:rsidRPr="004B569F">
              <w:rPr>
                <w:rFonts w:cstheme="minorHAnsi"/>
                <w:b/>
                <w:sz w:val="24"/>
                <w:szCs w:val="24"/>
              </w:rPr>
              <w:t xml:space="preserve">Particular </w:t>
            </w:r>
          </w:p>
        </w:tc>
        <w:tc>
          <w:tcPr>
            <w:tcW w:w="3946" w:type="dxa"/>
            <w:gridSpan w:val="5"/>
          </w:tcPr>
          <w:p w:rsidR="00306F3D" w:rsidRPr="004B569F" w:rsidRDefault="00306F3D" w:rsidP="00306F3D">
            <w:pPr>
              <w:pStyle w:val="NoSpacing"/>
              <w:jc w:val="both"/>
              <w:rPr>
                <w:rFonts w:cstheme="minorHAnsi"/>
                <w:b/>
                <w:sz w:val="24"/>
                <w:szCs w:val="24"/>
              </w:rPr>
            </w:pPr>
            <w:r w:rsidRPr="004B569F">
              <w:rPr>
                <w:rFonts w:cstheme="minorHAnsi"/>
                <w:b/>
                <w:sz w:val="24"/>
                <w:szCs w:val="24"/>
              </w:rPr>
              <w:t>Point to be noted</w:t>
            </w:r>
          </w:p>
        </w:tc>
      </w:tr>
      <w:tr w:rsidR="00144B26" w:rsidRPr="004B569F" w:rsidTr="00902676">
        <w:tc>
          <w:tcPr>
            <w:tcW w:w="709" w:type="dxa"/>
          </w:tcPr>
          <w:p w:rsidR="00144B26" w:rsidRPr="004B569F" w:rsidRDefault="00144B26" w:rsidP="00306F3D">
            <w:pPr>
              <w:pStyle w:val="NoSpacing"/>
              <w:jc w:val="both"/>
              <w:rPr>
                <w:rFonts w:cstheme="minorHAnsi"/>
                <w:sz w:val="24"/>
                <w:szCs w:val="24"/>
              </w:rPr>
            </w:pPr>
            <w:r w:rsidRPr="004B569F">
              <w:rPr>
                <w:rFonts w:cstheme="minorHAnsi"/>
                <w:sz w:val="24"/>
                <w:szCs w:val="24"/>
              </w:rPr>
              <w:t>10AA</w:t>
            </w:r>
          </w:p>
        </w:tc>
        <w:tc>
          <w:tcPr>
            <w:tcW w:w="14600" w:type="dxa"/>
            <w:gridSpan w:val="14"/>
          </w:tcPr>
          <w:p w:rsidR="00144B26" w:rsidRPr="004B569F" w:rsidRDefault="004C3A24" w:rsidP="00306F3D">
            <w:pPr>
              <w:pStyle w:val="NoSpacing"/>
              <w:jc w:val="both"/>
              <w:rPr>
                <w:rFonts w:cstheme="minorHAnsi"/>
                <w:sz w:val="24"/>
                <w:szCs w:val="24"/>
              </w:rPr>
            </w:pPr>
            <w:r w:rsidRPr="004B569F">
              <w:rPr>
                <w:rFonts w:cstheme="minorHAnsi"/>
                <w:sz w:val="24"/>
                <w:szCs w:val="24"/>
              </w:rPr>
              <w:t xml:space="preserve">Special Economic  Zone </w:t>
            </w:r>
          </w:p>
          <w:p w:rsidR="004C3A24" w:rsidRPr="004B569F" w:rsidRDefault="004C3A24" w:rsidP="00306F3D">
            <w:pPr>
              <w:pStyle w:val="NoSpacing"/>
              <w:jc w:val="both"/>
              <w:rPr>
                <w:rFonts w:cstheme="minorHAnsi"/>
                <w:sz w:val="24"/>
                <w:szCs w:val="24"/>
              </w:rPr>
            </w:pPr>
            <w:r w:rsidRPr="004B569F">
              <w:rPr>
                <w:rFonts w:cstheme="minorHAnsi"/>
                <w:sz w:val="24"/>
                <w:szCs w:val="24"/>
              </w:rPr>
              <w:t xml:space="preserve">Conditions for claiming exemption </w:t>
            </w:r>
          </w:p>
          <w:p w:rsidR="00885BAA" w:rsidRPr="004B569F" w:rsidRDefault="00885BAA" w:rsidP="0018172A">
            <w:pPr>
              <w:pStyle w:val="NoSpacing"/>
              <w:numPr>
                <w:ilvl w:val="0"/>
                <w:numId w:val="80"/>
              </w:numPr>
              <w:jc w:val="both"/>
              <w:rPr>
                <w:rFonts w:cstheme="minorHAnsi"/>
                <w:sz w:val="24"/>
                <w:szCs w:val="24"/>
              </w:rPr>
            </w:pPr>
            <w:r w:rsidRPr="004B569F">
              <w:rPr>
                <w:rFonts w:cstheme="minorHAnsi"/>
                <w:sz w:val="24"/>
                <w:szCs w:val="24"/>
              </w:rPr>
              <w:t>undertaking has commenced production or manufacturing of articles or things or provides any services on or after 01-04-2005;</w:t>
            </w:r>
          </w:p>
          <w:p w:rsidR="00885BAA" w:rsidRPr="004B569F" w:rsidRDefault="00706883" w:rsidP="0018172A">
            <w:pPr>
              <w:pStyle w:val="NoSpacing"/>
              <w:numPr>
                <w:ilvl w:val="0"/>
                <w:numId w:val="80"/>
              </w:numPr>
              <w:jc w:val="both"/>
              <w:rPr>
                <w:rFonts w:cstheme="minorHAnsi"/>
                <w:sz w:val="24"/>
                <w:szCs w:val="24"/>
              </w:rPr>
            </w:pPr>
            <w:r w:rsidRPr="004B569F">
              <w:rPr>
                <w:rFonts w:cstheme="minorHAnsi"/>
                <w:sz w:val="24"/>
                <w:szCs w:val="24"/>
              </w:rPr>
              <w:t xml:space="preserve">undertaking </w:t>
            </w:r>
            <w:r w:rsidR="00885BAA" w:rsidRPr="004B569F">
              <w:rPr>
                <w:rFonts w:cstheme="minorHAnsi"/>
                <w:sz w:val="24"/>
                <w:szCs w:val="24"/>
              </w:rPr>
              <w:t xml:space="preserve">is not formed by the splitting-up, or the reconstruction, of a business already in existence. </w:t>
            </w:r>
          </w:p>
          <w:p w:rsidR="00746277" w:rsidRPr="004B569F" w:rsidRDefault="00706883" w:rsidP="0018172A">
            <w:pPr>
              <w:pStyle w:val="NoSpacing"/>
              <w:numPr>
                <w:ilvl w:val="0"/>
                <w:numId w:val="80"/>
              </w:numPr>
              <w:jc w:val="both"/>
              <w:rPr>
                <w:rFonts w:cstheme="minorHAnsi"/>
                <w:sz w:val="24"/>
                <w:szCs w:val="24"/>
              </w:rPr>
            </w:pPr>
            <w:r w:rsidRPr="004B569F">
              <w:rPr>
                <w:rFonts w:cstheme="minorHAnsi"/>
                <w:sz w:val="24"/>
                <w:szCs w:val="24"/>
              </w:rPr>
              <w:t>undertaking</w:t>
            </w:r>
            <w:r w:rsidR="00885BAA" w:rsidRPr="004B569F">
              <w:rPr>
                <w:rFonts w:cstheme="minorHAnsi"/>
                <w:sz w:val="24"/>
                <w:szCs w:val="24"/>
              </w:rPr>
              <w:t xml:space="preserve"> is not formed by the transfer to new business, of machinery </w:t>
            </w:r>
            <w:r w:rsidR="00746277" w:rsidRPr="004B569F">
              <w:rPr>
                <w:rFonts w:cstheme="minorHAnsi"/>
                <w:sz w:val="24"/>
                <w:szCs w:val="24"/>
              </w:rPr>
              <w:t>or plant previously used for any purpose. Old 20% of the total value of M or P</w:t>
            </w:r>
            <w:r w:rsidR="00D61D00" w:rsidRPr="004B569F">
              <w:rPr>
                <w:rFonts w:cstheme="minorHAnsi"/>
                <w:sz w:val="24"/>
                <w:szCs w:val="24"/>
              </w:rPr>
              <w:t xml:space="preserve"> is</w:t>
            </w:r>
            <w:r w:rsidR="00746277" w:rsidRPr="004B569F">
              <w:rPr>
                <w:rFonts w:cstheme="minorHAnsi"/>
                <w:sz w:val="24"/>
                <w:szCs w:val="24"/>
              </w:rPr>
              <w:t xml:space="preserve"> allowed. </w:t>
            </w:r>
          </w:p>
          <w:p w:rsidR="00931244" w:rsidRPr="004B569F" w:rsidRDefault="00931244" w:rsidP="00931244">
            <w:pPr>
              <w:pStyle w:val="NoSpacing"/>
              <w:jc w:val="both"/>
              <w:rPr>
                <w:rFonts w:cstheme="minorHAnsi"/>
                <w:sz w:val="24"/>
                <w:szCs w:val="24"/>
              </w:rPr>
            </w:pPr>
            <w:r w:rsidRPr="004B569F">
              <w:rPr>
                <w:rFonts w:cstheme="minorHAnsi"/>
                <w:sz w:val="24"/>
                <w:szCs w:val="24"/>
              </w:rPr>
              <w:t>Computation and period of deduction:</w:t>
            </w:r>
          </w:p>
          <w:p w:rsidR="00931244" w:rsidRPr="004B569F" w:rsidRDefault="0060265A" w:rsidP="0018172A">
            <w:pPr>
              <w:pStyle w:val="NoSpacing"/>
              <w:numPr>
                <w:ilvl w:val="0"/>
                <w:numId w:val="81"/>
              </w:numPr>
              <w:jc w:val="both"/>
              <w:rPr>
                <w:rFonts w:cstheme="minorHAnsi"/>
                <w:sz w:val="24"/>
                <w:szCs w:val="24"/>
              </w:rPr>
            </w:pPr>
            <w:r w:rsidRPr="004B569F">
              <w:rPr>
                <w:rFonts w:cstheme="minorHAnsi"/>
                <w:sz w:val="24"/>
                <w:szCs w:val="24"/>
              </w:rPr>
              <w:t>Deduction is available in respect of profits and gains derived from export of services, articles or things manufactured or produced.</w:t>
            </w:r>
          </w:p>
          <w:p w:rsidR="0060265A" w:rsidRPr="004B569F" w:rsidRDefault="0060265A" w:rsidP="0018172A">
            <w:pPr>
              <w:pStyle w:val="NoSpacing"/>
              <w:numPr>
                <w:ilvl w:val="0"/>
                <w:numId w:val="81"/>
              </w:numPr>
              <w:jc w:val="both"/>
              <w:rPr>
                <w:rFonts w:cstheme="minorHAnsi"/>
                <w:sz w:val="24"/>
                <w:szCs w:val="24"/>
              </w:rPr>
            </w:pPr>
            <w:r w:rsidRPr="004B569F">
              <w:rPr>
                <w:rFonts w:cstheme="minorHAnsi"/>
                <w:sz w:val="24"/>
                <w:szCs w:val="24"/>
              </w:rPr>
              <w:t xml:space="preserve">The deduction shall be computed in </w:t>
            </w:r>
            <w:r w:rsidRPr="004B569F">
              <w:rPr>
                <w:rFonts w:cstheme="minorHAnsi"/>
                <w:b/>
                <w:sz w:val="24"/>
                <w:szCs w:val="24"/>
              </w:rPr>
              <w:t>respect of the profit of the undertaking</w:t>
            </w:r>
            <w:r w:rsidRPr="004B569F">
              <w:rPr>
                <w:rFonts w:cstheme="minorHAnsi"/>
                <w:sz w:val="24"/>
                <w:szCs w:val="24"/>
              </w:rPr>
              <w:t xml:space="preserve"> on the following basis</w:t>
            </w:r>
          </w:p>
          <w:p w:rsidR="0060265A" w:rsidRPr="004B569F" w:rsidRDefault="000740CD" w:rsidP="0060265A">
            <w:pPr>
              <w:pStyle w:val="NoSpacing"/>
              <w:jc w:val="both"/>
              <w:rPr>
                <w:rFonts w:eastAsiaTheme="minorEastAsia" w:cstheme="minorHAnsi"/>
                <w:sz w:val="24"/>
                <w:szCs w:val="24"/>
              </w:rPr>
            </w:pPr>
            <m:oMathPara>
              <m:oMath>
                <m:f>
                  <m:fPr>
                    <m:ctrlPr>
                      <w:rPr>
                        <w:rFonts w:ascii="Cambria Math" w:hAnsi="Cambria Math" w:cstheme="minorHAnsi"/>
                        <w:i/>
                        <w:sz w:val="24"/>
                        <w:szCs w:val="24"/>
                      </w:rPr>
                    </m:ctrlPr>
                  </m:fPr>
                  <m:num>
                    <m:r>
                      <w:rPr>
                        <w:rFonts w:ascii="Cambria Math" w:hAnsi="Cambria Math" w:cstheme="minorHAnsi"/>
                        <w:sz w:val="24"/>
                        <w:szCs w:val="24"/>
                      </w:rPr>
                      <m:t>Export</m:t>
                    </m:r>
                    <m:r>
                      <w:rPr>
                        <w:rFonts w:ascii="Cambria Math" w:cstheme="minorHAnsi"/>
                        <w:sz w:val="24"/>
                        <w:szCs w:val="24"/>
                      </w:rPr>
                      <m:t xml:space="preserve"> </m:t>
                    </m:r>
                    <m:r>
                      <w:rPr>
                        <w:rFonts w:ascii="Cambria Math" w:hAnsi="Cambria Math" w:cstheme="minorHAnsi"/>
                        <w:sz w:val="24"/>
                        <w:szCs w:val="24"/>
                      </w:rPr>
                      <m:t>turnover</m:t>
                    </m:r>
                    <m:r>
                      <w:rPr>
                        <w:rFonts w:ascii="Cambria Math" w:cstheme="minorHAnsi"/>
                        <w:sz w:val="24"/>
                        <w:szCs w:val="24"/>
                      </w:rPr>
                      <m:t xml:space="preserve"> </m:t>
                    </m:r>
                    <m:r>
                      <w:rPr>
                        <w:rFonts w:ascii="Cambria Math" w:hAnsi="Cambria Math" w:cstheme="minorHAnsi"/>
                        <w:sz w:val="24"/>
                        <w:szCs w:val="24"/>
                      </w:rPr>
                      <m:t>of</m:t>
                    </m:r>
                    <m:r>
                      <w:rPr>
                        <w:rFonts w:ascii="Cambria Math" w:cstheme="minorHAnsi"/>
                        <w:sz w:val="24"/>
                        <w:szCs w:val="24"/>
                      </w:rPr>
                      <m:t xml:space="preserve"> </m:t>
                    </m:r>
                    <m:r>
                      <w:rPr>
                        <w:rFonts w:ascii="Cambria Math" w:hAnsi="Cambria Math" w:cstheme="minorHAnsi"/>
                        <w:sz w:val="24"/>
                        <w:szCs w:val="24"/>
                      </w:rPr>
                      <m:t>the</m:t>
                    </m:r>
                    <m:r>
                      <w:rPr>
                        <w:rFonts w:ascii="Cambria Math" w:cstheme="minorHAnsi"/>
                        <w:sz w:val="24"/>
                        <w:szCs w:val="24"/>
                      </w:rPr>
                      <m:t xml:space="preserve"> </m:t>
                    </m:r>
                    <m:r>
                      <w:rPr>
                        <w:rFonts w:ascii="Cambria Math" w:hAnsi="Cambria Math" w:cstheme="minorHAnsi"/>
                        <w:sz w:val="24"/>
                        <w:szCs w:val="24"/>
                      </w:rPr>
                      <m:t>SEZ</m:t>
                    </m:r>
                    <m:r>
                      <w:rPr>
                        <w:rFonts w:ascii="Cambria Math" w:cstheme="minorHAnsi"/>
                        <w:sz w:val="24"/>
                        <w:szCs w:val="24"/>
                      </w:rPr>
                      <m:t xml:space="preserve"> </m:t>
                    </m:r>
                    <m:r>
                      <w:rPr>
                        <w:rFonts w:ascii="Cambria Math" w:hAnsi="Cambria Math" w:cstheme="minorHAnsi"/>
                        <w:sz w:val="24"/>
                        <w:szCs w:val="24"/>
                      </w:rPr>
                      <m:t>Unit</m:t>
                    </m:r>
                  </m:num>
                  <m:den>
                    <m:r>
                      <w:rPr>
                        <w:rFonts w:ascii="Cambria Math" w:hAnsi="Cambria Math" w:cstheme="minorHAnsi"/>
                        <w:sz w:val="24"/>
                        <w:szCs w:val="24"/>
                      </w:rPr>
                      <m:t>Total</m:t>
                    </m:r>
                    <m:r>
                      <w:rPr>
                        <w:rFonts w:ascii="Cambria Math" w:cstheme="minorHAnsi"/>
                        <w:sz w:val="24"/>
                        <w:szCs w:val="24"/>
                      </w:rPr>
                      <m:t xml:space="preserve"> </m:t>
                    </m:r>
                    <m:r>
                      <w:rPr>
                        <w:rFonts w:ascii="Cambria Math" w:hAnsi="Cambria Math" w:cstheme="minorHAnsi"/>
                        <w:sz w:val="24"/>
                        <w:szCs w:val="24"/>
                      </w:rPr>
                      <m:t>turnover</m:t>
                    </m:r>
                    <m:r>
                      <w:rPr>
                        <w:rFonts w:ascii="Cambria Math" w:cstheme="minorHAnsi"/>
                        <w:sz w:val="24"/>
                        <w:szCs w:val="24"/>
                      </w:rPr>
                      <m:t xml:space="preserve"> </m:t>
                    </m:r>
                    <m:r>
                      <w:rPr>
                        <w:rFonts w:ascii="Cambria Math" w:hAnsi="Cambria Math" w:cstheme="minorHAnsi"/>
                        <w:sz w:val="24"/>
                        <w:szCs w:val="24"/>
                      </w:rPr>
                      <m:t>of</m:t>
                    </m:r>
                    <m:r>
                      <w:rPr>
                        <w:rFonts w:ascii="Cambria Math" w:cstheme="minorHAnsi"/>
                        <w:sz w:val="24"/>
                        <w:szCs w:val="24"/>
                      </w:rPr>
                      <m:t xml:space="preserve"> </m:t>
                    </m:r>
                    <m:r>
                      <w:rPr>
                        <w:rFonts w:ascii="Cambria Math" w:hAnsi="Cambria Math" w:cstheme="minorHAnsi"/>
                        <w:sz w:val="24"/>
                        <w:szCs w:val="24"/>
                      </w:rPr>
                      <m:t>the</m:t>
                    </m:r>
                    <m:r>
                      <w:rPr>
                        <w:rFonts w:ascii="Cambria Math" w:cstheme="minorHAnsi"/>
                        <w:sz w:val="24"/>
                        <w:szCs w:val="24"/>
                      </w:rPr>
                      <m:t xml:space="preserve"> </m:t>
                    </m:r>
                    <m:r>
                      <w:rPr>
                        <w:rFonts w:ascii="Cambria Math" w:hAnsi="Cambria Math" w:cstheme="minorHAnsi"/>
                        <w:sz w:val="24"/>
                        <w:szCs w:val="24"/>
                      </w:rPr>
                      <m:t>SEZ</m:t>
                    </m:r>
                    <m:r>
                      <w:rPr>
                        <w:rFonts w:ascii="Cambria Math" w:cstheme="minorHAnsi"/>
                        <w:sz w:val="24"/>
                        <w:szCs w:val="24"/>
                      </w:rPr>
                      <m:t xml:space="preserve"> </m:t>
                    </m:r>
                    <m:r>
                      <w:rPr>
                        <w:rFonts w:ascii="Cambria Math" w:hAnsi="Cambria Math" w:cstheme="minorHAnsi"/>
                        <w:sz w:val="24"/>
                        <w:szCs w:val="24"/>
                      </w:rPr>
                      <m:t>Unit</m:t>
                    </m:r>
                  </m:den>
                </m:f>
                <m:r>
                  <w:rPr>
                    <w:rFonts w:ascii="Cambria Math" w:cstheme="minorHAnsi"/>
                    <w:sz w:val="24"/>
                    <w:szCs w:val="24"/>
                  </w:rPr>
                  <m:t xml:space="preserve"> </m:t>
                </m:r>
                <m:r>
                  <w:rPr>
                    <w:rFonts w:ascii="Cambria Math" w:hAnsi="Cambria Math" w:cstheme="minorHAnsi"/>
                    <w:sz w:val="24"/>
                    <w:szCs w:val="24"/>
                  </w:rPr>
                  <m:t>x</m:t>
                </m:r>
                <m:r>
                  <w:rPr>
                    <w:rFonts w:ascii="Cambria Math" w:cstheme="minorHAnsi"/>
                    <w:sz w:val="24"/>
                    <w:szCs w:val="24"/>
                  </w:rPr>
                  <m:t xml:space="preserve"> </m:t>
                </m:r>
                <m:r>
                  <w:rPr>
                    <w:rFonts w:ascii="Cambria Math" w:hAnsi="Cambria Math" w:cstheme="minorHAnsi"/>
                    <w:sz w:val="24"/>
                    <w:szCs w:val="24"/>
                  </w:rPr>
                  <m:t>Profit</m:t>
                </m:r>
                <m:r>
                  <w:rPr>
                    <w:rFonts w:ascii="Cambria Math" w:cstheme="minorHAnsi"/>
                    <w:sz w:val="24"/>
                    <w:szCs w:val="24"/>
                  </w:rPr>
                  <m:t xml:space="preserve"> </m:t>
                </m:r>
                <m:r>
                  <w:rPr>
                    <w:rFonts w:ascii="Cambria Math" w:hAnsi="Cambria Math" w:cstheme="minorHAnsi"/>
                    <w:sz w:val="24"/>
                    <w:szCs w:val="24"/>
                  </w:rPr>
                  <m:t>of</m:t>
                </m:r>
                <m:r>
                  <w:rPr>
                    <w:rFonts w:ascii="Cambria Math" w:cstheme="minorHAnsi"/>
                    <w:sz w:val="24"/>
                    <w:szCs w:val="24"/>
                  </w:rPr>
                  <m:t xml:space="preserve"> </m:t>
                </m:r>
                <m:r>
                  <w:rPr>
                    <w:rFonts w:ascii="Cambria Math" w:hAnsi="Cambria Math" w:cstheme="minorHAnsi"/>
                    <w:sz w:val="24"/>
                    <w:szCs w:val="24"/>
                  </w:rPr>
                  <m:t>the</m:t>
                </m:r>
                <m:r>
                  <w:rPr>
                    <w:rFonts w:ascii="Cambria Math" w:cstheme="minorHAnsi"/>
                    <w:sz w:val="24"/>
                    <w:szCs w:val="24"/>
                  </w:rPr>
                  <m:t xml:space="preserve"> </m:t>
                </m:r>
                <m:r>
                  <w:rPr>
                    <w:rFonts w:ascii="Cambria Math" w:hAnsi="Cambria Math" w:cstheme="minorHAnsi"/>
                    <w:sz w:val="24"/>
                    <w:szCs w:val="24"/>
                  </w:rPr>
                  <m:t>SEZ</m:t>
                </m:r>
                <m:r>
                  <w:rPr>
                    <w:rFonts w:ascii="Cambria Math" w:cstheme="minorHAnsi"/>
                    <w:sz w:val="24"/>
                    <w:szCs w:val="24"/>
                  </w:rPr>
                  <m:t xml:space="preserve"> </m:t>
                </m:r>
                <m:r>
                  <w:rPr>
                    <w:rFonts w:ascii="Cambria Math" w:hAnsi="Cambria Math" w:cstheme="minorHAnsi"/>
                    <w:sz w:val="24"/>
                    <w:szCs w:val="24"/>
                  </w:rPr>
                  <m:t>Unit</m:t>
                </m:r>
              </m:oMath>
            </m:oMathPara>
          </w:p>
          <w:p w:rsidR="0060265A" w:rsidRPr="004B569F" w:rsidRDefault="0060265A" w:rsidP="0018172A">
            <w:pPr>
              <w:pStyle w:val="NoSpacing"/>
              <w:numPr>
                <w:ilvl w:val="0"/>
                <w:numId w:val="82"/>
              </w:numPr>
              <w:jc w:val="both"/>
              <w:rPr>
                <w:rFonts w:cstheme="minorHAnsi"/>
                <w:sz w:val="24"/>
                <w:szCs w:val="24"/>
              </w:rPr>
            </w:pPr>
            <w:r w:rsidRPr="004B569F">
              <w:rPr>
                <w:rFonts w:cstheme="minorHAnsi"/>
                <w:sz w:val="24"/>
                <w:szCs w:val="24"/>
              </w:rPr>
              <w:t>The profit and gains from on-site development of computer software including services for development of software outside India shall be deemed to be export profit eligible for deduction.</w:t>
            </w:r>
          </w:p>
          <w:p w:rsidR="0060265A" w:rsidRPr="004B569F" w:rsidRDefault="0060265A" w:rsidP="0018172A">
            <w:pPr>
              <w:pStyle w:val="NoSpacing"/>
              <w:numPr>
                <w:ilvl w:val="0"/>
                <w:numId w:val="82"/>
              </w:numPr>
              <w:jc w:val="both"/>
              <w:rPr>
                <w:rFonts w:cstheme="minorHAnsi"/>
                <w:sz w:val="24"/>
                <w:szCs w:val="24"/>
              </w:rPr>
            </w:pPr>
            <w:r w:rsidRPr="004B569F">
              <w:rPr>
                <w:rFonts w:cstheme="minorHAnsi"/>
                <w:sz w:val="24"/>
                <w:szCs w:val="24"/>
              </w:rPr>
              <w:t>Period of deduction</w:t>
            </w:r>
            <w:r w:rsidR="0056004F" w:rsidRPr="004B569F">
              <w:rPr>
                <w:rFonts w:cstheme="minorHAnsi"/>
                <w:sz w:val="24"/>
                <w:szCs w:val="24"/>
              </w:rPr>
              <w:t xml:space="preserve">: </w:t>
            </w:r>
          </w:p>
          <w:p w:rsidR="0060265A" w:rsidRPr="004B569F" w:rsidRDefault="0060265A" w:rsidP="0018172A">
            <w:pPr>
              <w:pStyle w:val="NoSpacing"/>
              <w:numPr>
                <w:ilvl w:val="0"/>
                <w:numId w:val="83"/>
              </w:numPr>
              <w:jc w:val="both"/>
              <w:rPr>
                <w:rFonts w:cstheme="minorHAnsi"/>
                <w:sz w:val="24"/>
                <w:szCs w:val="24"/>
              </w:rPr>
            </w:pPr>
            <w:r w:rsidRPr="004B569F">
              <w:rPr>
                <w:rFonts w:cstheme="minorHAnsi"/>
                <w:sz w:val="24"/>
                <w:szCs w:val="24"/>
              </w:rPr>
              <w:t>1</w:t>
            </w:r>
            <w:r w:rsidRPr="004B569F">
              <w:rPr>
                <w:rFonts w:cstheme="minorHAnsi"/>
                <w:sz w:val="24"/>
                <w:szCs w:val="24"/>
                <w:vertAlign w:val="superscript"/>
              </w:rPr>
              <w:t>st</w:t>
            </w:r>
            <w:r w:rsidRPr="004B569F">
              <w:rPr>
                <w:rFonts w:cstheme="minorHAnsi"/>
                <w:sz w:val="24"/>
                <w:szCs w:val="24"/>
              </w:rPr>
              <w:t xml:space="preserve"> 5 consecutive assessment years – 100% of the profits </w:t>
            </w:r>
          </w:p>
          <w:p w:rsidR="00CA5C11" w:rsidRPr="004B569F" w:rsidRDefault="00CA5C11" w:rsidP="0018172A">
            <w:pPr>
              <w:pStyle w:val="NoSpacing"/>
              <w:numPr>
                <w:ilvl w:val="0"/>
                <w:numId w:val="83"/>
              </w:numPr>
              <w:jc w:val="both"/>
              <w:rPr>
                <w:rFonts w:cstheme="minorHAnsi"/>
                <w:sz w:val="24"/>
                <w:szCs w:val="24"/>
              </w:rPr>
            </w:pPr>
            <w:r w:rsidRPr="004B569F">
              <w:rPr>
                <w:rFonts w:cstheme="minorHAnsi"/>
                <w:sz w:val="24"/>
                <w:szCs w:val="24"/>
              </w:rPr>
              <w:t xml:space="preserve">Next 5 consecutive assessment years – 50% of the profits </w:t>
            </w:r>
          </w:p>
          <w:p w:rsidR="0060265A" w:rsidRPr="004B569F" w:rsidRDefault="00CA5C11" w:rsidP="0018172A">
            <w:pPr>
              <w:pStyle w:val="NoSpacing"/>
              <w:numPr>
                <w:ilvl w:val="0"/>
                <w:numId w:val="83"/>
              </w:numPr>
              <w:jc w:val="both"/>
              <w:rPr>
                <w:rFonts w:cstheme="minorHAnsi"/>
                <w:sz w:val="24"/>
                <w:szCs w:val="24"/>
              </w:rPr>
            </w:pPr>
            <w:r w:rsidRPr="004B569F">
              <w:rPr>
                <w:rFonts w:cstheme="minorHAnsi"/>
                <w:sz w:val="24"/>
                <w:szCs w:val="24"/>
              </w:rPr>
              <w:t xml:space="preserve">Next 5 consecutive assessment years- Any amount transferred to “SEZ Re-investment reserve Account” or 50% of the profits, whichever is lower. </w:t>
            </w:r>
          </w:p>
          <w:p w:rsidR="00CA5C11" w:rsidRPr="004B569F" w:rsidRDefault="00CF332E" w:rsidP="00CA5C11">
            <w:pPr>
              <w:pStyle w:val="NoSpacing"/>
              <w:jc w:val="both"/>
              <w:rPr>
                <w:rFonts w:cstheme="minorHAnsi"/>
                <w:sz w:val="24"/>
                <w:szCs w:val="24"/>
              </w:rPr>
            </w:pPr>
            <w:r w:rsidRPr="004B569F">
              <w:rPr>
                <w:rFonts w:cstheme="minorHAnsi"/>
                <w:sz w:val="24"/>
                <w:szCs w:val="24"/>
              </w:rPr>
              <w:t xml:space="preserve">Export Turnover:- means the consideration in respect of export by undertaking, being the UNIT of articles or things or services received in or brought into India by the assessee </w:t>
            </w:r>
            <w:r w:rsidRPr="004B569F">
              <w:rPr>
                <w:rFonts w:cstheme="minorHAnsi"/>
                <w:b/>
                <w:sz w:val="24"/>
                <w:szCs w:val="24"/>
              </w:rPr>
              <w:t>but does not include FTI attributable</w:t>
            </w:r>
            <w:r w:rsidRPr="004B569F">
              <w:rPr>
                <w:rFonts w:cstheme="minorHAnsi"/>
                <w:sz w:val="24"/>
                <w:szCs w:val="24"/>
              </w:rPr>
              <w:t xml:space="preserve"> to the delivery of the articles or things outside India or Expenses, if any, incurred in foreign exchange in rendering of service (including c. software) outside India.</w:t>
            </w:r>
          </w:p>
        </w:tc>
      </w:tr>
      <w:tr w:rsidR="00366FBB" w:rsidRPr="004B569F" w:rsidTr="00902676">
        <w:tc>
          <w:tcPr>
            <w:tcW w:w="15309" w:type="dxa"/>
            <w:gridSpan w:val="15"/>
          </w:tcPr>
          <w:p w:rsidR="00366FBB" w:rsidRDefault="00945551" w:rsidP="00306F3D">
            <w:pPr>
              <w:pStyle w:val="NoSpacing"/>
              <w:jc w:val="both"/>
              <w:rPr>
                <w:rFonts w:ascii="Kundli" w:hAnsi="Kundli" w:cstheme="minorHAnsi"/>
                <w:sz w:val="24"/>
                <w:szCs w:val="24"/>
              </w:rPr>
            </w:pPr>
            <w:r w:rsidRPr="00C83ADD">
              <w:rPr>
                <w:rFonts w:ascii="Arial" w:hAnsi="Arial" w:cs="Arial"/>
                <w:sz w:val="24"/>
                <w:szCs w:val="24"/>
              </w:rPr>
              <w:t>(1)Note:-</w:t>
            </w:r>
            <w:r>
              <w:rPr>
                <w:rFonts w:cstheme="minorHAnsi"/>
                <w:sz w:val="24"/>
                <w:szCs w:val="24"/>
              </w:rPr>
              <w:t xml:space="preserve"> </w:t>
            </w:r>
            <w:r w:rsidR="00366FBB" w:rsidRPr="00945551">
              <w:rPr>
                <w:rFonts w:ascii="Arial" w:hAnsi="Arial" w:cs="Arial"/>
                <w:sz w:val="24"/>
                <w:szCs w:val="24"/>
              </w:rPr>
              <w:t>In case of an assessee where a deduction is claimed and allowed u/s 10AA in respect of profits of specified business then, no deduction shall be allowed u/s 35AD in relation to such specified business, for the same or any other assessment year</w:t>
            </w:r>
            <w:r w:rsidR="00366FBB" w:rsidRPr="004B569F">
              <w:rPr>
                <w:rFonts w:cstheme="minorHAnsi"/>
                <w:sz w:val="24"/>
                <w:szCs w:val="24"/>
              </w:rPr>
              <w:t xml:space="preserve">. </w:t>
            </w:r>
            <w:r w:rsidR="00366FBB" w:rsidRPr="00B173A4">
              <w:rPr>
                <w:rFonts w:ascii="Kundli" w:hAnsi="Kundli" w:cstheme="minorHAnsi"/>
                <w:sz w:val="24"/>
                <w:szCs w:val="24"/>
              </w:rPr>
              <w:t>izfrcUÌ</w:t>
            </w:r>
            <w:r w:rsidR="00366FBB" w:rsidRPr="004B569F">
              <w:rPr>
                <w:rFonts w:cstheme="minorHAnsi"/>
                <w:sz w:val="24"/>
                <w:szCs w:val="24"/>
              </w:rPr>
              <w:t xml:space="preserve"> business </w:t>
            </w:r>
            <w:r w:rsidR="00366FBB" w:rsidRPr="00B173A4">
              <w:rPr>
                <w:rFonts w:ascii="Kundli" w:hAnsi="Kundli" w:cstheme="minorHAnsi"/>
                <w:sz w:val="24"/>
                <w:szCs w:val="24"/>
              </w:rPr>
              <w:t>ds fy, gS D;¨afd</w:t>
            </w:r>
            <w:r w:rsidR="00366FBB" w:rsidRPr="004B569F">
              <w:rPr>
                <w:rFonts w:cstheme="minorHAnsi"/>
                <w:sz w:val="24"/>
                <w:szCs w:val="24"/>
              </w:rPr>
              <w:t xml:space="preserve"> assessee </w:t>
            </w:r>
            <w:r w:rsidR="00366FBB" w:rsidRPr="00B173A4">
              <w:rPr>
                <w:rFonts w:ascii="Kundli" w:hAnsi="Kundli" w:cstheme="minorHAnsi"/>
                <w:sz w:val="24"/>
                <w:szCs w:val="24"/>
              </w:rPr>
              <w:t>ds ikl cgqr</w:t>
            </w:r>
            <w:r w:rsidR="00366FBB" w:rsidRPr="004B569F">
              <w:rPr>
                <w:rFonts w:cstheme="minorHAnsi"/>
                <w:sz w:val="24"/>
                <w:szCs w:val="24"/>
              </w:rPr>
              <w:t xml:space="preserve"> business </w:t>
            </w:r>
            <w:r w:rsidR="00366FBB" w:rsidRPr="00B173A4">
              <w:rPr>
                <w:rFonts w:ascii="Kundli" w:hAnsi="Kundli" w:cstheme="minorHAnsi"/>
                <w:sz w:val="24"/>
                <w:szCs w:val="24"/>
              </w:rPr>
              <w:t>g¨ ldrk gS rÉk muds fy</w:t>
            </w:r>
            <w:r w:rsidR="00366FBB" w:rsidRPr="004B569F">
              <w:rPr>
                <w:rFonts w:cstheme="minorHAnsi"/>
                <w:sz w:val="24"/>
                <w:szCs w:val="24"/>
              </w:rPr>
              <w:t xml:space="preserve">, section 10AA or Chapter VI- A </w:t>
            </w:r>
            <w:r w:rsidR="00366FBB" w:rsidRPr="00B173A4">
              <w:rPr>
                <w:rFonts w:ascii="Kundli" w:hAnsi="Kundli" w:cstheme="minorHAnsi"/>
                <w:sz w:val="24"/>
                <w:szCs w:val="24"/>
              </w:rPr>
              <w:t>dk</w:t>
            </w:r>
            <w:r w:rsidR="00366FBB" w:rsidRPr="004B569F">
              <w:rPr>
                <w:rFonts w:cstheme="minorHAnsi"/>
                <w:sz w:val="24"/>
                <w:szCs w:val="24"/>
              </w:rPr>
              <w:t xml:space="preserve"> benefit </w:t>
            </w:r>
            <w:r w:rsidR="00366FBB" w:rsidRPr="00B173A4">
              <w:rPr>
                <w:rFonts w:ascii="Kundli" w:hAnsi="Kundli" w:cstheme="minorHAnsi"/>
                <w:sz w:val="24"/>
                <w:szCs w:val="24"/>
              </w:rPr>
              <w:t>ys ldrk gSA</w:t>
            </w:r>
          </w:p>
          <w:p w:rsidR="00945551" w:rsidRPr="00945551" w:rsidRDefault="00945551" w:rsidP="00306F3D">
            <w:pPr>
              <w:pStyle w:val="NoSpacing"/>
              <w:jc w:val="both"/>
              <w:rPr>
                <w:rFonts w:ascii="Arial" w:hAnsi="Arial" w:cs="Arial"/>
                <w:sz w:val="24"/>
                <w:szCs w:val="24"/>
              </w:rPr>
            </w:pPr>
            <w:r>
              <w:rPr>
                <w:rFonts w:ascii="Arial" w:hAnsi="Arial" w:cs="Arial"/>
                <w:sz w:val="24"/>
                <w:szCs w:val="24"/>
              </w:rPr>
              <w:t>(2)Note: Assessee claiming exemption u/s 10AA shall be liable for AMT @18.50% of Adjusted Total income</w:t>
            </w:r>
            <w:r w:rsidR="009D0F5E">
              <w:rPr>
                <w:rFonts w:ascii="Arial" w:hAnsi="Arial" w:cs="Arial"/>
                <w:sz w:val="24"/>
                <w:szCs w:val="24"/>
              </w:rPr>
              <w:t xml:space="preserve"> in accordance with the provisions of section 115JC</w:t>
            </w:r>
            <w:r>
              <w:rPr>
                <w:rFonts w:ascii="Arial" w:hAnsi="Arial" w:cs="Arial"/>
                <w:sz w:val="24"/>
                <w:szCs w:val="24"/>
              </w:rPr>
              <w:t xml:space="preserve">. </w:t>
            </w:r>
          </w:p>
        </w:tc>
      </w:tr>
      <w:tr w:rsidR="00E97B33" w:rsidRPr="004B569F" w:rsidTr="00902676">
        <w:tc>
          <w:tcPr>
            <w:tcW w:w="15309" w:type="dxa"/>
            <w:gridSpan w:val="15"/>
          </w:tcPr>
          <w:p w:rsidR="00E97B33" w:rsidRPr="004B569F" w:rsidRDefault="00945551" w:rsidP="00306F3D">
            <w:pPr>
              <w:pStyle w:val="NoSpacing"/>
              <w:jc w:val="both"/>
              <w:rPr>
                <w:rFonts w:cstheme="minorHAnsi"/>
                <w:color w:val="000000"/>
                <w:sz w:val="24"/>
                <w:szCs w:val="24"/>
              </w:rPr>
            </w:pPr>
            <w:r>
              <w:rPr>
                <w:rFonts w:cstheme="minorHAnsi"/>
                <w:color w:val="000000"/>
                <w:sz w:val="24"/>
                <w:szCs w:val="24"/>
              </w:rPr>
              <w:t>T</w:t>
            </w:r>
            <w:r w:rsidR="00E97B33" w:rsidRPr="004B569F">
              <w:rPr>
                <w:rFonts w:cstheme="minorHAnsi"/>
                <w:color w:val="000000"/>
                <w:sz w:val="24"/>
                <w:szCs w:val="24"/>
              </w:rPr>
              <w:t xml:space="preserve">he transfer or re-deployment of technical manpower from existing unit to a new unit located in SEZ, </w:t>
            </w:r>
            <w:r w:rsidR="00E97B33" w:rsidRPr="004B569F">
              <w:rPr>
                <w:rFonts w:cstheme="minorHAnsi"/>
                <w:b/>
                <w:color w:val="000000"/>
                <w:sz w:val="24"/>
                <w:szCs w:val="24"/>
              </w:rPr>
              <w:t>in the first year of commencement of business</w:t>
            </w:r>
            <w:r w:rsidR="00E97B33" w:rsidRPr="004B569F">
              <w:rPr>
                <w:rFonts w:cstheme="minorHAnsi"/>
                <w:color w:val="000000"/>
                <w:sz w:val="24"/>
                <w:szCs w:val="24"/>
              </w:rPr>
              <w:t xml:space="preserve">, shall not be construed as splitting up or reconstruction of an existing business, </w:t>
            </w:r>
            <w:r w:rsidR="00E97B33" w:rsidRPr="004B569F">
              <w:rPr>
                <w:rFonts w:cstheme="minorHAnsi"/>
                <w:b/>
                <w:color w:val="000000"/>
                <w:sz w:val="24"/>
                <w:szCs w:val="24"/>
              </w:rPr>
              <w:t>provided the number of technical manpower</w:t>
            </w:r>
            <w:r w:rsidR="00E97B33" w:rsidRPr="004B569F">
              <w:rPr>
                <w:rFonts w:cstheme="minorHAnsi"/>
                <w:color w:val="000000"/>
                <w:sz w:val="24"/>
                <w:szCs w:val="24"/>
              </w:rPr>
              <w:t xml:space="preserve"> so transferred as at the end of the financial year should not exceed 50% of the total technical manpower actually engaged in development of software or IT enabled products in the new unit.</w:t>
            </w:r>
          </w:p>
          <w:p w:rsidR="00F910BB" w:rsidRPr="004B569F" w:rsidRDefault="00F910BB" w:rsidP="00F910BB">
            <w:pPr>
              <w:widowControl w:val="0"/>
              <w:overflowPunct w:val="0"/>
              <w:autoSpaceDE w:val="0"/>
              <w:autoSpaceDN w:val="0"/>
              <w:adjustRightInd w:val="0"/>
              <w:spacing w:line="243" w:lineRule="auto"/>
              <w:jc w:val="both"/>
              <w:rPr>
                <w:rFonts w:cstheme="minorHAnsi"/>
                <w:b/>
                <w:bCs/>
                <w:color w:val="000000"/>
                <w:sz w:val="24"/>
                <w:szCs w:val="24"/>
              </w:rPr>
            </w:pPr>
            <w:r w:rsidRPr="004B569F">
              <w:rPr>
                <w:rFonts w:cstheme="minorHAnsi"/>
                <w:color w:val="000000"/>
                <w:sz w:val="24"/>
                <w:szCs w:val="24"/>
              </w:rPr>
              <w:t xml:space="preserve">Alternatively, if the assessee-enterprise is able to demonstrate that the net addition of the new technical manpower in all units of the assessee-enterprise is at least equal to the number that represents 50% of the total technical manpower of the new SEZ unit during such previous year, deduction under section 10AA would not be denied provided the other prescribed conditions are also satisfied. The assessee-enterprise will have the choice of complying with any one of the two alternatives given above to avail the benefit of deduction under section 10AA. </w:t>
            </w:r>
          </w:p>
          <w:p w:rsidR="00F910BB" w:rsidRPr="004B569F" w:rsidRDefault="00F910BB" w:rsidP="00F910BB">
            <w:pPr>
              <w:widowControl w:val="0"/>
              <w:overflowPunct w:val="0"/>
              <w:autoSpaceDE w:val="0"/>
              <w:autoSpaceDN w:val="0"/>
              <w:adjustRightInd w:val="0"/>
              <w:jc w:val="both"/>
              <w:rPr>
                <w:rFonts w:cstheme="minorHAnsi"/>
                <w:b/>
                <w:bCs/>
                <w:color w:val="000000"/>
                <w:sz w:val="24"/>
                <w:szCs w:val="24"/>
              </w:rPr>
            </w:pPr>
            <w:r w:rsidRPr="004B569F">
              <w:rPr>
                <w:rFonts w:cstheme="minorHAnsi"/>
                <w:color w:val="000000"/>
                <w:sz w:val="24"/>
                <w:szCs w:val="24"/>
              </w:rPr>
              <w:t xml:space="preserve">The Circular also clarifies that: </w:t>
            </w:r>
          </w:p>
          <w:p w:rsidR="00F910BB" w:rsidRPr="004B569F" w:rsidRDefault="00F910BB" w:rsidP="00F910BB">
            <w:pPr>
              <w:widowControl w:val="0"/>
              <w:autoSpaceDE w:val="0"/>
              <w:autoSpaceDN w:val="0"/>
              <w:adjustRightInd w:val="0"/>
              <w:spacing w:line="99" w:lineRule="exact"/>
              <w:rPr>
                <w:rFonts w:cstheme="minorHAnsi"/>
                <w:b/>
                <w:bCs/>
                <w:color w:val="000000"/>
                <w:sz w:val="24"/>
                <w:szCs w:val="24"/>
              </w:rPr>
            </w:pPr>
          </w:p>
          <w:p w:rsidR="00F910BB" w:rsidRPr="004B569F" w:rsidRDefault="00F910BB" w:rsidP="00907ABA">
            <w:pPr>
              <w:widowControl w:val="0"/>
              <w:numPr>
                <w:ilvl w:val="1"/>
                <w:numId w:val="138"/>
              </w:numPr>
              <w:tabs>
                <w:tab w:val="num" w:pos="860"/>
              </w:tabs>
              <w:overflowPunct w:val="0"/>
              <w:autoSpaceDE w:val="0"/>
              <w:autoSpaceDN w:val="0"/>
              <w:adjustRightInd w:val="0"/>
              <w:spacing w:line="264" w:lineRule="auto"/>
              <w:ind w:left="860" w:hanging="428"/>
              <w:jc w:val="both"/>
              <w:rPr>
                <w:rFonts w:cstheme="minorHAnsi"/>
                <w:color w:val="000000"/>
                <w:sz w:val="24"/>
                <w:szCs w:val="24"/>
              </w:rPr>
            </w:pPr>
            <w:r w:rsidRPr="004B569F">
              <w:rPr>
                <w:rFonts w:cstheme="minorHAnsi"/>
                <w:color w:val="000000"/>
                <w:sz w:val="24"/>
                <w:szCs w:val="24"/>
              </w:rPr>
              <w:t xml:space="preserve">it shall be applicable only in the case of assessees engaged in the development of software or in providing IT enabled services in SEZ units eligible for deduction under section 10AA. . </w:t>
            </w:r>
          </w:p>
          <w:p w:rsidR="00F910BB" w:rsidRPr="004B569F" w:rsidRDefault="00F910BB" w:rsidP="00F910BB">
            <w:pPr>
              <w:widowControl w:val="0"/>
              <w:autoSpaceDE w:val="0"/>
              <w:autoSpaceDN w:val="0"/>
              <w:adjustRightInd w:val="0"/>
              <w:spacing w:line="24" w:lineRule="exact"/>
              <w:rPr>
                <w:rFonts w:cstheme="minorHAnsi"/>
                <w:color w:val="000000"/>
                <w:sz w:val="24"/>
                <w:szCs w:val="24"/>
              </w:rPr>
            </w:pPr>
          </w:p>
          <w:p w:rsidR="00F910BB" w:rsidRPr="004B569F" w:rsidRDefault="00F910BB" w:rsidP="00907ABA">
            <w:pPr>
              <w:widowControl w:val="0"/>
              <w:numPr>
                <w:ilvl w:val="1"/>
                <w:numId w:val="138"/>
              </w:numPr>
              <w:tabs>
                <w:tab w:val="num" w:pos="860"/>
              </w:tabs>
              <w:overflowPunct w:val="0"/>
              <w:autoSpaceDE w:val="0"/>
              <w:autoSpaceDN w:val="0"/>
              <w:adjustRightInd w:val="0"/>
              <w:spacing w:line="263" w:lineRule="auto"/>
              <w:ind w:left="860" w:hanging="428"/>
              <w:jc w:val="both"/>
              <w:rPr>
                <w:rFonts w:cstheme="minorHAnsi"/>
                <w:color w:val="000000"/>
                <w:sz w:val="24"/>
                <w:szCs w:val="24"/>
              </w:rPr>
            </w:pPr>
            <w:r w:rsidRPr="004B569F">
              <w:rPr>
                <w:rFonts w:cstheme="minorHAnsi"/>
                <w:color w:val="000000"/>
                <w:sz w:val="24"/>
                <w:szCs w:val="24"/>
              </w:rPr>
              <w:t xml:space="preserve">it shall not apply to the assessments which have already been completed. Further, no appeal shall be filed by the Department in cases where the issue is decided by an appellate authority in consonance with this circular. </w:t>
            </w:r>
          </w:p>
        </w:tc>
      </w:tr>
      <w:tr w:rsidR="00BB2A26" w:rsidRPr="004B569F" w:rsidTr="00902676">
        <w:trPr>
          <w:trHeight w:val="563"/>
        </w:trPr>
        <w:tc>
          <w:tcPr>
            <w:tcW w:w="814" w:type="dxa"/>
            <w:gridSpan w:val="2"/>
            <w:vMerge w:val="restart"/>
          </w:tcPr>
          <w:p w:rsidR="00BB2A26" w:rsidRPr="004B569F" w:rsidRDefault="00BB2A26" w:rsidP="00306F3D">
            <w:pPr>
              <w:pStyle w:val="NoSpacing"/>
              <w:jc w:val="both"/>
              <w:rPr>
                <w:rFonts w:cstheme="minorHAnsi"/>
                <w:b/>
                <w:sz w:val="24"/>
                <w:szCs w:val="24"/>
              </w:rPr>
            </w:pPr>
            <w:r w:rsidRPr="004B569F">
              <w:rPr>
                <w:rFonts w:cstheme="minorHAnsi"/>
                <w:sz w:val="24"/>
                <w:szCs w:val="24"/>
              </w:rPr>
              <w:t>2(15)</w:t>
            </w:r>
          </w:p>
        </w:tc>
        <w:tc>
          <w:tcPr>
            <w:tcW w:w="10549" w:type="dxa"/>
            <w:gridSpan w:val="8"/>
            <w:tcBorders>
              <w:bottom w:val="single" w:sz="4" w:space="0" w:color="auto"/>
            </w:tcBorders>
          </w:tcPr>
          <w:p w:rsidR="00BB2A26" w:rsidRPr="004B569F" w:rsidRDefault="00BB2A26" w:rsidP="00103F77">
            <w:pPr>
              <w:pStyle w:val="NoSpacing"/>
              <w:jc w:val="both"/>
              <w:rPr>
                <w:rFonts w:cstheme="minorHAnsi"/>
                <w:sz w:val="24"/>
                <w:szCs w:val="24"/>
              </w:rPr>
            </w:pPr>
            <w:r w:rsidRPr="004B569F">
              <w:rPr>
                <w:rFonts w:cstheme="minorHAnsi"/>
                <w:sz w:val="24"/>
                <w:szCs w:val="24"/>
              </w:rPr>
              <w:t>Define “charitable purpose” in five limbs along with an exception in respect of 5</w:t>
            </w:r>
            <w:r w:rsidRPr="004B569F">
              <w:rPr>
                <w:rFonts w:cstheme="minorHAnsi"/>
                <w:sz w:val="24"/>
                <w:szCs w:val="24"/>
                <w:vertAlign w:val="superscript"/>
              </w:rPr>
              <w:t>th</w:t>
            </w:r>
            <w:r w:rsidRPr="004B569F">
              <w:rPr>
                <w:rFonts w:cstheme="minorHAnsi"/>
                <w:sz w:val="24"/>
                <w:szCs w:val="24"/>
              </w:rPr>
              <w:t xml:space="preserve"> limb being “advancement of any other object of general public utility”. </w:t>
            </w:r>
          </w:p>
        </w:tc>
        <w:tc>
          <w:tcPr>
            <w:tcW w:w="3946" w:type="dxa"/>
            <w:gridSpan w:val="5"/>
            <w:vMerge w:val="restart"/>
          </w:tcPr>
          <w:p w:rsidR="00BB2A26" w:rsidRPr="004B569F" w:rsidRDefault="00BB2A26" w:rsidP="002A5E9B">
            <w:pPr>
              <w:pStyle w:val="NoSpacing"/>
              <w:jc w:val="both"/>
              <w:rPr>
                <w:rFonts w:cstheme="minorHAnsi"/>
                <w:sz w:val="24"/>
                <w:szCs w:val="24"/>
              </w:rPr>
            </w:pPr>
            <w:r w:rsidRPr="004B569F">
              <w:rPr>
                <w:rFonts w:cstheme="minorHAnsi"/>
                <w:sz w:val="24"/>
                <w:szCs w:val="24"/>
              </w:rPr>
              <w:t>When exception for 5</w:t>
            </w:r>
            <w:r w:rsidRPr="004B569F">
              <w:rPr>
                <w:rFonts w:cstheme="minorHAnsi"/>
                <w:sz w:val="24"/>
                <w:szCs w:val="24"/>
                <w:vertAlign w:val="superscript"/>
              </w:rPr>
              <w:t>th</w:t>
            </w:r>
            <w:r w:rsidRPr="004B569F">
              <w:rPr>
                <w:rFonts w:cstheme="minorHAnsi"/>
                <w:sz w:val="24"/>
                <w:szCs w:val="24"/>
              </w:rPr>
              <w:t xml:space="preserve"> limb is attracted, then, AO shall complete assessment u/s 143(3) without giving effect of section 11, whether or not registration is cancelled. </w:t>
            </w:r>
          </w:p>
        </w:tc>
      </w:tr>
      <w:tr w:rsidR="00BB2A26" w:rsidRPr="004B569F" w:rsidTr="00902676">
        <w:trPr>
          <w:trHeight w:val="147"/>
        </w:trPr>
        <w:tc>
          <w:tcPr>
            <w:tcW w:w="814" w:type="dxa"/>
            <w:gridSpan w:val="2"/>
            <w:vMerge/>
          </w:tcPr>
          <w:p w:rsidR="00BB2A26" w:rsidRPr="004B569F" w:rsidRDefault="00BB2A26" w:rsidP="00306F3D">
            <w:pPr>
              <w:pStyle w:val="NoSpacing"/>
              <w:jc w:val="both"/>
              <w:rPr>
                <w:rFonts w:cstheme="minorHAnsi"/>
                <w:sz w:val="24"/>
                <w:szCs w:val="24"/>
              </w:rPr>
            </w:pPr>
          </w:p>
        </w:tc>
        <w:tc>
          <w:tcPr>
            <w:tcW w:w="1029" w:type="dxa"/>
            <w:gridSpan w:val="5"/>
            <w:tcBorders>
              <w:top w:val="single" w:sz="4" w:space="0" w:color="auto"/>
              <w:right w:val="single" w:sz="4" w:space="0" w:color="auto"/>
            </w:tcBorders>
          </w:tcPr>
          <w:p w:rsidR="00BB2A26" w:rsidRPr="004B569F" w:rsidRDefault="00BB2A26" w:rsidP="00103F77">
            <w:pPr>
              <w:pStyle w:val="NoSpacing"/>
              <w:jc w:val="both"/>
              <w:rPr>
                <w:rFonts w:cstheme="minorHAnsi"/>
                <w:sz w:val="24"/>
                <w:szCs w:val="24"/>
              </w:rPr>
            </w:pPr>
            <w:r w:rsidRPr="004B569F">
              <w:rPr>
                <w:rFonts w:cstheme="minorHAnsi"/>
                <w:sz w:val="24"/>
                <w:szCs w:val="24"/>
              </w:rPr>
              <w:t xml:space="preserve"> 143(3)</w:t>
            </w:r>
          </w:p>
        </w:tc>
        <w:tc>
          <w:tcPr>
            <w:tcW w:w="9520" w:type="dxa"/>
            <w:gridSpan w:val="3"/>
            <w:tcBorders>
              <w:top w:val="single" w:sz="4" w:space="0" w:color="auto"/>
              <w:left w:val="single" w:sz="4" w:space="0" w:color="auto"/>
            </w:tcBorders>
          </w:tcPr>
          <w:p w:rsidR="00BB2A26" w:rsidRPr="004B569F" w:rsidRDefault="00BB2A26" w:rsidP="00103F77">
            <w:pPr>
              <w:pStyle w:val="NoSpacing"/>
              <w:jc w:val="both"/>
              <w:rPr>
                <w:rFonts w:cstheme="minorHAnsi"/>
                <w:sz w:val="24"/>
                <w:szCs w:val="24"/>
              </w:rPr>
            </w:pPr>
            <w:r w:rsidRPr="004B569F">
              <w:rPr>
                <w:rFonts w:cstheme="minorHAnsi"/>
                <w:sz w:val="24"/>
                <w:szCs w:val="24"/>
              </w:rPr>
              <w:t xml:space="preserve">Assessment without exemption for remaining 4 limbs requires registration to be cancelled, after intimation of contravention by AO to appropriate authority &amp; followed by cancellation of registration.  </w:t>
            </w:r>
          </w:p>
        </w:tc>
        <w:tc>
          <w:tcPr>
            <w:tcW w:w="3946" w:type="dxa"/>
            <w:gridSpan w:val="5"/>
            <w:vMerge/>
          </w:tcPr>
          <w:p w:rsidR="00BB2A26" w:rsidRPr="004B569F" w:rsidRDefault="00BB2A26" w:rsidP="00306F3D">
            <w:pPr>
              <w:pStyle w:val="NoSpacing"/>
              <w:jc w:val="both"/>
              <w:rPr>
                <w:rFonts w:cstheme="minorHAnsi"/>
                <w:sz w:val="24"/>
                <w:szCs w:val="24"/>
              </w:rPr>
            </w:pPr>
          </w:p>
        </w:tc>
      </w:tr>
      <w:tr w:rsidR="00BB2A26" w:rsidRPr="004B569F" w:rsidTr="00902676">
        <w:trPr>
          <w:trHeight w:val="401"/>
        </w:trPr>
        <w:tc>
          <w:tcPr>
            <w:tcW w:w="814" w:type="dxa"/>
            <w:gridSpan w:val="2"/>
            <w:vMerge/>
          </w:tcPr>
          <w:p w:rsidR="00BB2A26" w:rsidRPr="004B569F" w:rsidRDefault="00BB2A26" w:rsidP="00306F3D">
            <w:pPr>
              <w:pStyle w:val="NoSpacing"/>
              <w:jc w:val="both"/>
              <w:rPr>
                <w:rFonts w:cstheme="minorHAnsi"/>
                <w:sz w:val="24"/>
                <w:szCs w:val="24"/>
              </w:rPr>
            </w:pPr>
          </w:p>
        </w:tc>
        <w:tc>
          <w:tcPr>
            <w:tcW w:w="14495" w:type="dxa"/>
            <w:gridSpan w:val="13"/>
            <w:tcBorders>
              <w:top w:val="single" w:sz="4" w:space="0" w:color="auto"/>
            </w:tcBorders>
          </w:tcPr>
          <w:p w:rsidR="00BB2A26" w:rsidRPr="004B569F" w:rsidRDefault="00BB2A26" w:rsidP="00BB2A26">
            <w:pPr>
              <w:pStyle w:val="NoSpacing"/>
              <w:jc w:val="both"/>
              <w:rPr>
                <w:rFonts w:cstheme="minorHAnsi"/>
                <w:sz w:val="24"/>
                <w:szCs w:val="24"/>
              </w:rPr>
            </w:pPr>
            <w:r w:rsidRPr="004B569F">
              <w:rPr>
                <w:rFonts w:cstheme="minorHAnsi"/>
                <w:sz w:val="24"/>
                <w:szCs w:val="24"/>
              </w:rPr>
              <w:t xml:space="preserve">“Charitable purpose” includes </w:t>
            </w:r>
          </w:p>
          <w:p w:rsidR="00BB2A26" w:rsidRPr="004B569F" w:rsidRDefault="00BB2A26" w:rsidP="0018172A">
            <w:pPr>
              <w:pStyle w:val="NoSpacing"/>
              <w:numPr>
                <w:ilvl w:val="0"/>
                <w:numId w:val="15"/>
              </w:numPr>
              <w:jc w:val="both"/>
              <w:rPr>
                <w:rFonts w:cstheme="minorHAnsi"/>
                <w:sz w:val="24"/>
                <w:szCs w:val="24"/>
              </w:rPr>
            </w:pPr>
            <w:r w:rsidRPr="004B569F">
              <w:rPr>
                <w:rFonts w:cstheme="minorHAnsi"/>
                <w:sz w:val="24"/>
                <w:szCs w:val="24"/>
              </w:rPr>
              <w:t xml:space="preserve">relief of the poor, </w:t>
            </w:r>
          </w:p>
          <w:p w:rsidR="00BB2A26" w:rsidRPr="004B569F" w:rsidRDefault="00BB2A26" w:rsidP="0018172A">
            <w:pPr>
              <w:pStyle w:val="NoSpacing"/>
              <w:numPr>
                <w:ilvl w:val="0"/>
                <w:numId w:val="15"/>
              </w:numPr>
              <w:jc w:val="both"/>
              <w:rPr>
                <w:rFonts w:cstheme="minorHAnsi"/>
                <w:sz w:val="24"/>
                <w:szCs w:val="24"/>
              </w:rPr>
            </w:pPr>
            <w:r w:rsidRPr="004B569F">
              <w:rPr>
                <w:rFonts w:cstheme="minorHAnsi"/>
                <w:sz w:val="24"/>
                <w:szCs w:val="24"/>
              </w:rPr>
              <w:t xml:space="preserve">education, </w:t>
            </w:r>
          </w:p>
          <w:p w:rsidR="00BB2A26" w:rsidRPr="004B569F" w:rsidRDefault="00BB2A26" w:rsidP="0018172A">
            <w:pPr>
              <w:pStyle w:val="NoSpacing"/>
              <w:numPr>
                <w:ilvl w:val="0"/>
                <w:numId w:val="15"/>
              </w:numPr>
              <w:jc w:val="both"/>
              <w:rPr>
                <w:rFonts w:cstheme="minorHAnsi"/>
                <w:sz w:val="24"/>
                <w:szCs w:val="24"/>
              </w:rPr>
            </w:pPr>
            <w:r w:rsidRPr="004B569F">
              <w:rPr>
                <w:rFonts w:cstheme="minorHAnsi"/>
                <w:sz w:val="24"/>
                <w:szCs w:val="24"/>
              </w:rPr>
              <w:t xml:space="preserve">medical relief, </w:t>
            </w:r>
          </w:p>
          <w:p w:rsidR="00AA7E2C" w:rsidRPr="004B569F" w:rsidRDefault="00BB2A26" w:rsidP="0018172A">
            <w:pPr>
              <w:pStyle w:val="NoSpacing"/>
              <w:numPr>
                <w:ilvl w:val="0"/>
                <w:numId w:val="15"/>
              </w:numPr>
              <w:jc w:val="both"/>
              <w:rPr>
                <w:rFonts w:cstheme="minorHAnsi"/>
                <w:sz w:val="24"/>
                <w:szCs w:val="24"/>
              </w:rPr>
            </w:pPr>
            <w:r w:rsidRPr="004B569F">
              <w:rPr>
                <w:rFonts w:cstheme="minorHAnsi"/>
                <w:sz w:val="24"/>
                <w:szCs w:val="24"/>
              </w:rPr>
              <w:t>preservation of environment (including watersheds, forests and wildlife) and preservation of monuments or places or objects of artistic or historic interest</w:t>
            </w:r>
          </w:p>
          <w:p w:rsidR="00BB2A26" w:rsidRPr="004B569F" w:rsidRDefault="00AA7E2C" w:rsidP="0018172A">
            <w:pPr>
              <w:pStyle w:val="NoSpacing"/>
              <w:numPr>
                <w:ilvl w:val="0"/>
                <w:numId w:val="15"/>
              </w:numPr>
              <w:jc w:val="both"/>
              <w:rPr>
                <w:rFonts w:cstheme="minorHAnsi"/>
                <w:sz w:val="24"/>
                <w:szCs w:val="24"/>
              </w:rPr>
            </w:pPr>
            <w:r w:rsidRPr="004B569F">
              <w:rPr>
                <w:rFonts w:cstheme="minorHAnsi"/>
                <w:b/>
                <w:bCs/>
                <w:color w:val="000000"/>
                <w:sz w:val="24"/>
                <w:szCs w:val="24"/>
              </w:rPr>
              <w:t>“Yoga”</w:t>
            </w:r>
            <w:r w:rsidR="00290578" w:rsidRPr="004B569F">
              <w:rPr>
                <w:rFonts w:cstheme="minorHAnsi"/>
                <w:b/>
                <w:bCs/>
                <w:color w:val="000000"/>
                <w:sz w:val="24"/>
                <w:szCs w:val="24"/>
              </w:rPr>
              <w:t>,</w:t>
            </w:r>
            <w:r w:rsidRPr="004B569F">
              <w:rPr>
                <w:rFonts w:cstheme="minorHAnsi"/>
                <w:b/>
                <w:bCs/>
                <w:color w:val="000000"/>
                <w:sz w:val="24"/>
                <w:szCs w:val="24"/>
              </w:rPr>
              <w:t xml:space="preserve"> </w:t>
            </w:r>
            <w:r w:rsidR="00BB2A26" w:rsidRPr="004B569F">
              <w:rPr>
                <w:rFonts w:cstheme="minorHAnsi"/>
                <w:sz w:val="24"/>
                <w:szCs w:val="24"/>
              </w:rPr>
              <w:t xml:space="preserve"> and </w:t>
            </w:r>
          </w:p>
          <w:p w:rsidR="00BB2A26" w:rsidRPr="004B569F" w:rsidRDefault="00BB2A26" w:rsidP="0018172A">
            <w:pPr>
              <w:pStyle w:val="NoSpacing"/>
              <w:numPr>
                <w:ilvl w:val="0"/>
                <w:numId w:val="15"/>
              </w:numPr>
              <w:jc w:val="both"/>
              <w:rPr>
                <w:rFonts w:cstheme="minorHAnsi"/>
                <w:sz w:val="24"/>
                <w:szCs w:val="24"/>
              </w:rPr>
            </w:pPr>
            <w:r w:rsidRPr="004B569F">
              <w:rPr>
                <w:rFonts w:cstheme="minorHAnsi"/>
                <w:sz w:val="24"/>
                <w:szCs w:val="24"/>
              </w:rPr>
              <w:t>the advancement of any other object of general public utility.</w:t>
            </w:r>
          </w:p>
        </w:tc>
      </w:tr>
      <w:tr w:rsidR="00FB7FE3" w:rsidRPr="004B569F" w:rsidTr="00902676">
        <w:trPr>
          <w:trHeight w:val="401"/>
        </w:trPr>
        <w:tc>
          <w:tcPr>
            <w:tcW w:w="15309" w:type="dxa"/>
            <w:gridSpan w:val="15"/>
          </w:tcPr>
          <w:p w:rsidR="00FB7FE3" w:rsidRPr="004B569F" w:rsidRDefault="00B30A6E" w:rsidP="00FB7FE3">
            <w:pPr>
              <w:widowControl w:val="0"/>
              <w:overflowPunct w:val="0"/>
              <w:autoSpaceDE w:val="0"/>
              <w:autoSpaceDN w:val="0"/>
              <w:adjustRightInd w:val="0"/>
              <w:spacing w:line="248" w:lineRule="auto"/>
              <w:jc w:val="both"/>
              <w:rPr>
                <w:rFonts w:cstheme="minorHAnsi"/>
                <w:color w:val="000000"/>
                <w:sz w:val="24"/>
                <w:szCs w:val="24"/>
              </w:rPr>
            </w:pPr>
            <w:r w:rsidRPr="004B569F">
              <w:rPr>
                <w:rFonts w:cstheme="minorHAnsi"/>
                <w:color w:val="000000"/>
                <w:sz w:val="24"/>
                <w:szCs w:val="24"/>
              </w:rPr>
              <w:t xml:space="preserve">Clause (vi)’s explanation: </w:t>
            </w:r>
            <w:r w:rsidR="00FB7FE3" w:rsidRPr="004B569F">
              <w:rPr>
                <w:rFonts w:cstheme="minorHAnsi"/>
                <w:color w:val="000000"/>
                <w:sz w:val="24"/>
                <w:szCs w:val="24"/>
              </w:rPr>
              <w:t>The definition of “</w:t>
            </w:r>
            <w:r w:rsidR="00FB7FE3" w:rsidRPr="004B569F">
              <w:rPr>
                <w:rFonts w:cstheme="minorHAnsi"/>
                <w:b/>
                <w:color w:val="000000"/>
                <w:sz w:val="24"/>
                <w:szCs w:val="24"/>
              </w:rPr>
              <w:t>charitable purpose”</w:t>
            </w:r>
            <w:r w:rsidR="00FB7FE3" w:rsidRPr="004B569F">
              <w:rPr>
                <w:rFonts w:cstheme="minorHAnsi"/>
                <w:color w:val="000000"/>
                <w:sz w:val="24"/>
                <w:szCs w:val="24"/>
              </w:rPr>
              <w:t xml:space="preserve"> under section 2(15) has been amended to provide that the advancement of any other object of general public utility shall </w:t>
            </w:r>
            <w:r w:rsidR="00FB7FE3" w:rsidRPr="004B569F">
              <w:rPr>
                <w:rFonts w:cstheme="minorHAnsi"/>
                <w:b/>
                <w:color w:val="000000"/>
                <w:sz w:val="24"/>
                <w:szCs w:val="24"/>
              </w:rPr>
              <w:t>not be a charitable purpose</w:t>
            </w:r>
            <w:r w:rsidR="00FB7FE3" w:rsidRPr="004B569F">
              <w:rPr>
                <w:rFonts w:cstheme="minorHAnsi"/>
                <w:color w:val="000000"/>
                <w:sz w:val="24"/>
                <w:szCs w:val="24"/>
              </w:rPr>
              <w:t xml:space="preserve">, if it involves the carrying on of any activity in the nature of trade, commerce or business, or any activity of rendering any service in relation to any trade, commerce or business, for a cess or fee or any other consideration, irrespective of the nature of use or application, or retention, of the income from such activity, </w:t>
            </w:r>
            <w:r w:rsidR="00FB7FE3" w:rsidRPr="004B569F">
              <w:rPr>
                <w:rFonts w:cstheme="minorHAnsi"/>
                <w:b/>
                <w:color w:val="000000"/>
                <w:sz w:val="24"/>
                <w:szCs w:val="24"/>
              </w:rPr>
              <w:t>unless,-</w:t>
            </w:r>
            <w:r w:rsidR="00FB7FE3" w:rsidRPr="004B569F">
              <w:rPr>
                <w:rFonts w:cstheme="minorHAnsi"/>
                <w:color w:val="000000"/>
                <w:sz w:val="24"/>
                <w:szCs w:val="24"/>
              </w:rPr>
              <w:t xml:space="preserve"> </w:t>
            </w:r>
          </w:p>
          <w:p w:rsidR="00F83DFD" w:rsidRPr="004B569F" w:rsidRDefault="00FB7FE3" w:rsidP="0018172A">
            <w:pPr>
              <w:pStyle w:val="ListParagraph"/>
              <w:widowControl w:val="0"/>
              <w:numPr>
                <w:ilvl w:val="0"/>
                <w:numId w:val="54"/>
              </w:numPr>
              <w:overflowPunct w:val="0"/>
              <w:autoSpaceDE w:val="0"/>
              <w:autoSpaceDN w:val="0"/>
              <w:adjustRightInd w:val="0"/>
              <w:spacing w:line="248" w:lineRule="auto"/>
              <w:jc w:val="both"/>
              <w:rPr>
                <w:rFonts w:cstheme="minorHAnsi"/>
                <w:color w:val="000000"/>
                <w:sz w:val="24"/>
                <w:szCs w:val="24"/>
              </w:rPr>
            </w:pPr>
            <w:r w:rsidRPr="004B569F">
              <w:rPr>
                <w:rFonts w:cstheme="minorHAnsi"/>
                <w:b/>
                <w:bCs/>
                <w:color w:val="000000"/>
                <w:sz w:val="24"/>
                <w:szCs w:val="24"/>
              </w:rPr>
              <w:t xml:space="preserve">such activity is undertaken in the course of </w:t>
            </w:r>
            <w:r w:rsidRPr="004B569F">
              <w:rPr>
                <w:rFonts w:cstheme="minorHAnsi"/>
                <w:b/>
                <w:bCs/>
                <w:color w:val="000000"/>
                <w:sz w:val="24"/>
                <w:szCs w:val="24"/>
                <w:u w:val="single"/>
              </w:rPr>
              <w:t>actual carrying</w:t>
            </w:r>
            <w:r w:rsidRPr="004B569F">
              <w:rPr>
                <w:rFonts w:cstheme="minorHAnsi"/>
                <w:b/>
                <w:bCs/>
                <w:color w:val="000000"/>
                <w:sz w:val="24"/>
                <w:szCs w:val="24"/>
              </w:rPr>
              <w:t xml:space="preserve"> out of such advancement of any other object of general public utility</w:t>
            </w:r>
            <w:r w:rsidRPr="004B569F">
              <w:rPr>
                <w:rFonts w:cstheme="minorHAnsi"/>
                <w:color w:val="000000"/>
                <w:sz w:val="24"/>
                <w:szCs w:val="24"/>
              </w:rPr>
              <w:t xml:space="preserve">; </w:t>
            </w:r>
          </w:p>
          <w:p w:rsidR="00FB7FE3" w:rsidRPr="004B569F" w:rsidRDefault="00570C20" w:rsidP="00570C20">
            <w:pPr>
              <w:pStyle w:val="ListParagraph"/>
              <w:widowControl w:val="0"/>
              <w:overflowPunct w:val="0"/>
              <w:autoSpaceDE w:val="0"/>
              <w:autoSpaceDN w:val="0"/>
              <w:adjustRightInd w:val="0"/>
              <w:spacing w:line="248" w:lineRule="auto"/>
              <w:jc w:val="center"/>
              <w:rPr>
                <w:rFonts w:cstheme="minorHAnsi"/>
                <w:color w:val="000000"/>
                <w:sz w:val="24"/>
                <w:szCs w:val="24"/>
              </w:rPr>
            </w:pPr>
            <w:r w:rsidRPr="004B569F">
              <w:rPr>
                <w:rFonts w:cstheme="minorHAnsi"/>
                <w:color w:val="000000"/>
                <w:sz w:val="24"/>
                <w:szCs w:val="24"/>
              </w:rPr>
              <w:t>AND</w:t>
            </w:r>
          </w:p>
          <w:p w:rsidR="00FB7FE3" w:rsidRPr="004B569F" w:rsidRDefault="00FB7FE3" w:rsidP="0018172A">
            <w:pPr>
              <w:pStyle w:val="ListParagraph"/>
              <w:widowControl w:val="0"/>
              <w:numPr>
                <w:ilvl w:val="0"/>
                <w:numId w:val="54"/>
              </w:numPr>
              <w:overflowPunct w:val="0"/>
              <w:autoSpaceDE w:val="0"/>
              <w:autoSpaceDN w:val="0"/>
              <w:adjustRightInd w:val="0"/>
              <w:spacing w:line="248" w:lineRule="auto"/>
              <w:jc w:val="both"/>
              <w:rPr>
                <w:rFonts w:cstheme="minorHAnsi"/>
                <w:color w:val="000000"/>
                <w:sz w:val="24"/>
                <w:szCs w:val="24"/>
              </w:rPr>
            </w:pPr>
            <w:r w:rsidRPr="004B569F">
              <w:rPr>
                <w:rFonts w:cstheme="minorHAnsi"/>
                <w:b/>
                <w:color w:val="000000"/>
                <w:sz w:val="24"/>
                <w:szCs w:val="24"/>
                <w:u w:val="single"/>
              </w:rPr>
              <w:t>the aggregate receipts</w:t>
            </w:r>
            <w:r w:rsidRPr="004B569F">
              <w:rPr>
                <w:rFonts w:cstheme="minorHAnsi"/>
                <w:color w:val="000000"/>
                <w:sz w:val="24"/>
                <w:szCs w:val="24"/>
              </w:rPr>
              <w:t xml:space="preserve"> from such activity or activities, during the previous year, </w:t>
            </w:r>
            <w:r w:rsidRPr="004B569F">
              <w:rPr>
                <w:rFonts w:cstheme="minorHAnsi"/>
                <w:b/>
                <w:bCs/>
                <w:color w:val="000000"/>
                <w:sz w:val="24"/>
                <w:szCs w:val="24"/>
              </w:rPr>
              <w:t xml:space="preserve">does not exceed 20% </w:t>
            </w:r>
            <w:r w:rsidRPr="004B569F">
              <w:rPr>
                <w:rFonts w:cstheme="minorHAnsi"/>
                <w:b/>
                <w:bCs/>
                <w:color w:val="000000"/>
                <w:sz w:val="24"/>
                <w:szCs w:val="24"/>
                <w:u w:val="single"/>
              </w:rPr>
              <w:t>of the total receipts</w:t>
            </w:r>
            <w:r w:rsidRPr="004B569F">
              <w:rPr>
                <w:rFonts w:cstheme="minorHAnsi"/>
                <w:color w:val="000000"/>
                <w:sz w:val="24"/>
                <w:szCs w:val="24"/>
              </w:rPr>
              <w:t>, of the trust or institution</w:t>
            </w:r>
            <w:r w:rsidRPr="004B569F">
              <w:rPr>
                <w:rFonts w:cstheme="minorHAnsi"/>
                <w:b/>
                <w:bCs/>
                <w:color w:val="000000"/>
                <w:sz w:val="24"/>
                <w:szCs w:val="24"/>
              </w:rPr>
              <w:t xml:space="preserve"> </w:t>
            </w:r>
            <w:r w:rsidRPr="004B569F">
              <w:rPr>
                <w:rFonts w:cstheme="minorHAnsi"/>
                <w:color w:val="000000"/>
                <w:sz w:val="24"/>
                <w:szCs w:val="24"/>
              </w:rPr>
              <w:t xml:space="preserve">undertaking such activity or activities, for the previous year . </w:t>
            </w:r>
          </w:p>
        </w:tc>
      </w:tr>
      <w:tr w:rsidR="00596FAC" w:rsidRPr="004B569F" w:rsidTr="00902676">
        <w:trPr>
          <w:trHeight w:val="235"/>
        </w:trPr>
        <w:tc>
          <w:tcPr>
            <w:tcW w:w="15309" w:type="dxa"/>
            <w:gridSpan w:val="15"/>
          </w:tcPr>
          <w:p w:rsidR="009C244C" w:rsidRPr="004B569F" w:rsidRDefault="009C244C" w:rsidP="009C244C">
            <w:pPr>
              <w:widowControl w:val="0"/>
              <w:overflowPunct w:val="0"/>
              <w:autoSpaceDE w:val="0"/>
              <w:autoSpaceDN w:val="0"/>
              <w:adjustRightInd w:val="0"/>
              <w:spacing w:line="248" w:lineRule="auto"/>
              <w:jc w:val="both"/>
              <w:rPr>
                <w:rFonts w:cstheme="minorHAnsi"/>
                <w:color w:val="000000"/>
                <w:sz w:val="24"/>
                <w:szCs w:val="24"/>
              </w:rPr>
            </w:pPr>
            <w:r w:rsidRPr="004B569F">
              <w:rPr>
                <w:rFonts w:cstheme="minorHAnsi"/>
                <w:color w:val="000000"/>
                <w:sz w:val="24"/>
                <w:szCs w:val="24"/>
              </w:rPr>
              <w:t xml:space="preserve">C. No. 11/2008: Where trust or institution is covered under </w:t>
            </w:r>
            <w:r w:rsidR="00596FAC" w:rsidRPr="004B569F">
              <w:rPr>
                <w:rFonts w:cstheme="minorHAnsi"/>
                <w:color w:val="000000"/>
                <w:sz w:val="24"/>
                <w:szCs w:val="24"/>
              </w:rPr>
              <w:t>Clause</w:t>
            </w:r>
            <w:r w:rsidRPr="004B569F">
              <w:rPr>
                <w:rFonts w:cstheme="minorHAnsi"/>
                <w:color w:val="000000"/>
                <w:sz w:val="24"/>
                <w:szCs w:val="24"/>
              </w:rPr>
              <w:t xml:space="preserve"> (i), (ii), (iii), (iv), or (v)</w:t>
            </w:r>
            <w:r w:rsidR="00290FF2" w:rsidRPr="004B569F">
              <w:rPr>
                <w:rFonts w:cstheme="minorHAnsi"/>
                <w:color w:val="000000"/>
                <w:sz w:val="24"/>
                <w:szCs w:val="24"/>
              </w:rPr>
              <w:t>,</w:t>
            </w:r>
            <w:r w:rsidRPr="004B569F">
              <w:rPr>
                <w:rFonts w:cstheme="minorHAnsi"/>
                <w:color w:val="000000"/>
                <w:sz w:val="24"/>
                <w:szCs w:val="24"/>
              </w:rPr>
              <w:t xml:space="preserve"> then</w:t>
            </w:r>
            <w:r w:rsidR="00290FF2" w:rsidRPr="004B569F">
              <w:rPr>
                <w:rFonts w:cstheme="minorHAnsi"/>
                <w:color w:val="000000"/>
                <w:sz w:val="24"/>
                <w:szCs w:val="24"/>
              </w:rPr>
              <w:t>,</w:t>
            </w:r>
            <w:r w:rsidRPr="004B569F">
              <w:rPr>
                <w:rFonts w:cstheme="minorHAnsi"/>
                <w:color w:val="000000"/>
                <w:sz w:val="24"/>
                <w:szCs w:val="24"/>
              </w:rPr>
              <w:t xml:space="preserve"> carrying on of the business incidental to the attainment</w:t>
            </w:r>
            <w:r w:rsidR="008E1199" w:rsidRPr="004B569F">
              <w:rPr>
                <w:rFonts w:cstheme="minorHAnsi"/>
                <w:color w:val="000000"/>
                <w:sz w:val="24"/>
                <w:szCs w:val="24"/>
              </w:rPr>
              <w:t xml:space="preserve"> to the object</w:t>
            </w:r>
            <w:r w:rsidRPr="004B569F">
              <w:rPr>
                <w:rFonts w:cstheme="minorHAnsi"/>
                <w:color w:val="000000"/>
                <w:sz w:val="24"/>
                <w:szCs w:val="24"/>
              </w:rPr>
              <w:t xml:space="preserve"> of the trust would still qualify for exemption. </w:t>
            </w:r>
          </w:p>
        </w:tc>
      </w:tr>
      <w:tr w:rsidR="00476809" w:rsidRPr="004B569F" w:rsidTr="00902676">
        <w:tc>
          <w:tcPr>
            <w:tcW w:w="1112" w:type="dxa"/>
            <w:gridSpan w:val="5"/>
          </w:tcPr>
          <w:p w:rsidR="00476809" w:rsidRPr="004B569F" w:rsidRDefault="00476809" w:rsidP="00306F3D">
            <w:pPr>
              <w:pStyle w:val="NoSpacing"/>
              <w:jc w:val="both"/>
              <w:rPr>
                <w:rFonts w:cstheme="minorHAnsi"/>
                <w:sz w:val="24"/>
                <w:szCs w:val="24"/>
              </w:rPr>
            </w:pPr>
            <w:r w:rsidRPr="004B569F">
              <w:rPr>
                <w:rFonts w:cstheme="minorHAnsi"/>
                <w:sz w:val="24"/>
                <w:szCs w:val="24"/>
              </w:rPr>
              <w:t xml:space="preserve">13(8) </w:t>
            </w:r>
          </w:p>
        </w:tc>
        <w:tc>
          <w:tcPr>
            <w:tcW w:w="11523" w:type="dxa"/>
            <w:gridSpan w:val="7"/>
          </w:tcPr>
          <w:p w:rsidR="00476809" w:rsidRPr="004B569F" w:rsidRDefault="00476809" w:rsidP="00AF58A6">
            <w:pPr>
              <w:pStyle w:val="NoSpacing"/>
              <w:jc w:val="both"/>
              <w:rPr>
                <w:rFonts w:cstheme="minorHAnsi"/>
                <w:sz w:val="24"/>
                <w:szCs w:val="24"/>
              </w:rPr>
            </w:pPr>
            <w:r w:rsidRPr="004B569F">
              <w:rPr>
                <w:rFonts w:cstheme="minorHAnsi"/>
                <w:sz w:val="24"/>
                <w:szCs w:val="24"/>
              </w:rPr>
              <w:t xml:space="preserve">When exception of </w:t>
            </w:r>
            <w:r w:rsidR="00F83DFD" w:rsidRPr="004B569F">
              <w:rPr>
                <w:rFonts w:cstheme="minorHAnsi"/>
                <w:sz w:val="24"/>
                <w:szCs w:val="24"/>
              </w:rPr>
              <w:t>6</w:t>
            </w:r>
            <w:r w:rsidRPr="004B569F">
              <w:rPr>
                <w:rFonts w:cstheme="minorHAnsi"/>
                <w:sz w:val="24"/>
                <w:szCs w:val="24"/>
                <w:vertAlign w:val="superscript"/>
              </w:rPr>
              <w:t>th</w:t>
            </w:r>
            <w:r w:rsidRPr="004B569F">
              <w:rPr>
                <w:rFonts w:cstheme="minorHAnsi"/>
                <w:sz w:val="24"/>
                <w:szCs w:val="24"/>
              </w:rPr>
              <w:t xml:space="preserve"> limb attracted, then, such trust ceases to be a CT </w:t>
            </w:r>
            <w:r w:rsidRPr="004B569F">
              <w:rPr>
                <w:rFonts w:cstheme="minorHAnsi"/>
                <w:b/>
                <w:sz w:val="24"/>
                <w:szCs w:val="24"/>
              </w:rPr>
              <w:t>for the PY</w:t>
            </w:r>
            <w:r w:rsidRPr="004B569F">
              <w:rPr>
                <w:rFonts w:cstheme="minorHAnsi"/>
                <w:sz w:val="24"/>
                <w:szCs w:val="24"/>
              </w:rPr>
              <w:t xml:space="preserve"> in which </w:t>
            </w:r>
            <w:r w:rsidR="00AF58A6" w:rsidRPr="004B569F">
              <w:rPr>
                <w:rFonts w:cstheme="minorHAnsi"/>
                <w:sz w:val="24"/>
                <w:szCs w:val="24"/>
              </w:rPr>
              <w:t>A+B are not satisfied</w:t>
            </w:r>
            <w:r w:rsidRPr="004B569F">
              <w:rPr>
                <w:rFonts w:cstheme="minorHAnsi"/>
                <w:sz w:val="24"/>
                <w:szCs w:val="24"/>
              </w:rPr>
              <w:t>. Cancella</w:t>
            </w:r>
            <w:r w:rsidR="002A7E6F" w:rsidRPr="004B569F">
              <w:rPr>
                <w:rFonts w:cstheme="minorHAnsi"/>
                <w:sz w:val="24"/>
                <w:szCs w:val="24"/>
              </w:rPr>
              <w:t xml:space="preserve">tion of Registration is not required by CIT </w:t>
            </w:r>
            <w:r w:rsidR="00DC18A1" w:rsidRPr="004B569F">
              <w:rPr>
                <w:rFonts w:cstheme="minorHAnsi"/>
                <w:sz w:val="24"/>
                <w:szCs w:val="24"/>
              </w:rPr>
              <w:t>u/</w:t>
            </w:r>
            <w:r w:rsidRPr="004B569F">
              <w:rPr>
                <w:rFonts w:cstheme="minorHAnsi"/>
                <w:sz w:val="24"/>
                <w:szCs w:val="24"/>
              </w:rPr>
              <w:t xml:space="preserve">s 12AA. </w:t>
            </w:r>
          </w:p>
        </w:tc>
        <w:tc>
          <w:tcPr>
            <w:tcW w:w="2674" w:type="dxa"/>
            <w:gridSpan w:val="3"/>
          </w:tcPr>
          <w:p w:rsidR="00476809" w:rsidRPr="004B569F" w:rsidRDefault="00476809" w:rsidP="00306F3D">
            <w:pPr>
              <w:pStyle w:val="NoSpacing"/>
              <w:jc w:val="both"/>
              <w:rPr>
                <w:rFonts w:cstheme="minorHAnsi"/>
                <w:sz w:val="24"/>
                <w:szCs w:val="24"/>
              </w:rPr>
            </w:pPr>
            <w:r w:rsidRPr="004B569F">
              <w:rPr>
                <w:rFonts w:cstheme="minorHAnsi"/>
                <w:sz w:val="24"/>
                <w:szCs w:val="24"/>
              </w:rPr>
              <w:t xml:space="preserve">Consequence, no exemption for that PY. </w:t>
            </w:r>
          </w:p>
        </w:tc>
      </w:tr>
      <w:tr w:rsidR="00B74704" w:rsidRPr="004B569F" w:rsidTr="00902676">
        <w:tc>
          <w:tcPr>
            <w:tcW w:w="1112" w:type="dxa"/>
            <w:gridSpan w:val="5"/>
          </w:tcPr>
          <w:p w:rsidR="00B74704" w:rsidRPr="004B569F" w:rsidRDefault="00B74704" w:rsidP="00306F3D">
            <w:pPr>
              <w:pStyle w:val="NoSpacing"/>
              <w:jc w:val="both"/>
              <w:rPr>
                <w:rFonts w:cstheme="minorHAnsi"/>
                <w:sz w:val="24"/>
                <w:szCs w:val="24"/>
              </w:rPr>
            </w:pPr>
            <w:r w:rsidRPr="004B569F">
              <w:rPr>
                <w:rFonts w:cstheme="minorHAnsi"/>
                <w:sz w:val="24"/>
                <w:szCs w:val="24"/>
              </w:rPr>
              <w:t>13(7)</w:t>
            </w:r>
          </w:p>
        </w:tc>
        <w:tc>
          <w:tcPr>
            <w:tcW w:w="14197" w:type="dxa"/>
            <w:gridSpan w:val="10"/>
          </w:tcPr>
          <w:p w:rsidR="00B74704" w:rsidRPr="004B569F" w:rsidRDefault="00B74704" w:rsidP="009A2E2B">
            <w:pPr>
              <w:pStyle w:val="NoSpacing"/>
              <w:jc w:val="both"/>
              <w:rPr>
                <w:rFonts w:cstheme="minorHAnsi"/>
                <w:sz w:val="24"/>
                <w:szCs w:val="24"/>
              </w:rPr>
            </w:pPr>
            <w:r w:rsidRPr="004B569F">
              <w:rPr>
                <w:rFonts w:cstheme="minorHAnsi"/>
                <w:sz w:val="24"/>
                <w:szCs w:val="24"/>
              </w:rPr>
              <w:t xml:space="preserve">The exemption provisions contained in section 11 or section 12 shall </w:t>
            </w:r>
            <w:r w:rsidRPr="004B569F">
              <w:rPr>
                <w:rFonts w:cstheme="minorHAnsi"/>
                <w:b/>
                <w:sz w:val="24"/>
                <w:szCs w:val="24"/>
              </w:rPr>
              <w:t>not be applicable</w:t>
            </w:r>
            <w:r w:rsidRPr="004B569F">
              <w:rPr>
                <w:rFonts w:cstheme="minorHAnsi"/>
                <w:sz w:val="24"/>
                <w:szCs w:val="24"/>
              </w:rPr>
              <w:t xml:space="preserve"> in respect of any </w:t>
            </w:r>
            <w:r w:rsidR="00A324C7" w:rsidRPr="004B569F">
              <w:rPr>
                <w:rFonts w:cstheme="minorHAnsi"/>
                <w:sz w:val="24"/>
                <w:szCs w:val="24"/>
              </w:rPr>
              <w:t>AD</w:t>
            </w:r>
            <w:r w:rsidRPr="004B569F">
              <w:rPr>
                <w:rFonts w:cstheme="minorHAnsi"/>
                <w:sz w:val="24"/>
                <w:szCs w:val="24"/>
              </w:rPr>
              <w:t xml:space="preserve"> referred to in section 115BBC </w:t>
            </w:r>
            <w:r w:rsidRPr="004B569F">
              <w:rPr>
                <w:rFonts w:cstheme="minorHAnsi"/>
                <w:b/>
                <w:sz w:val="24"/>
                <w:szCs w:val="24"/>
              </w:rPr>
              <w:t>on which tax is payable</w:t>
            </w:r>
            <w:r w:rsidRPr="004B569F">
              <w:rPr>
                <w:rFonts w:cstheme="minorHAnsi"/>
                <w:sz w:val="24"/>
                <w:szCs w:val="24"/>
              </w:rPr>
              <w:t xml:space="preserve"> in accordance with the provisions of that section.</w:t>
            </w:r>
            <w:r w:rsidR="009A2E2B" w:rsidRPr="004B569F">
              <w:rPr>
                <w:rFonts w:cstheme="minorHAnsi"/>
                <w:sz w:val="24"/>
                <w:szCs w:val="24"/>
              </w:rPr>
              <w:t xml:space="preserve"> Only if a trust or institution established </w:t>
            </w:r>
            <w:r w:rsidR="009A2E2B" w:rsidRPr="004B569F">
              <w:rPr>
                <w:rFonts w:cstheme="minorHAnsi"/>
                <w:b/>
                <w:sz w:val="24"/>
                <w:szCs w:val="24"/>
              </w:rPr>
              <w:t>wholly</w:t>
            </w:r>
            <w:r w:rsidR="009A2E2B" w:rsidRPr="004B569F">
              <w:rPr>
                <w:rFonts w:cstheme="minorHAnsi"/>
                <w:sz w:val="24"/>
                <w:szCs w:val="24"/>
              </w:rPr>
              <w:t xml:space="preserve"> for </w:t>
            </w:r>
            <w:r w:rsidR="009A2E2B" w:rsidRPr="004B569F">
              <w:rPr>
                <w:rFonts w:cstheme="minorHAnsi"/>
                <w:b/>
                <w:sz w:val="24"/>
                <w:szCs w:val="24"/>
              </w:rPr>
              <w:t>charitable</w:t>
            </w:r>
            <w:r w:rsidR="009A2E2B" w:rsidRPr="004B569F">
              <w:rPr>
                <w:rFonts w:cstheme="minorHAnsi"/>
                <w:sz w:val="24"/>
                <w:szCs w:val="24"/>
              </w:rPr>
              <w:t xml:space="preserve"> purposes.</w:t>
            </w:r>
          </w:p>
        </w:tc>
      </w:tr>
      <w:tr w:rsidR="00306F3D" w:rsidRPr="004B569F" w:rsidTr="00902676">
        <w:tc>
          <w:tcPr>
            <w:tcW w:w="1112" w:type="dxa"/>
            <w:gridSpan w:val="5"/>
          </w:tcPr>
          <w:p w:rsidR="00306F3D" w:rsidRPr="004B569F" w:rsidRDefault="00306F3D" w:rsidP="00306F3D">
            <w:pPr>
              <w:pStyle w:val="NoSpacing"/>
              <w:jc w:val="both"/>
              <w:rPr>
                <w:rFonts w:cstheme="minorHAnsi"/>
                <w:sz w:val="24"/>
                <w:szCs w:val="24"/>
              </w:rPr>
            </w:pPr>
            <w:r w:rsidRPr="004B569F">
              <w:rPr>
                <w:rFonts w:cstheme="minorHAnsi"/>
                <w:sz w:val="24"/>
                <w:szCs w:val="24"/>
              </w:rPr>
              <w:t>12A</w:t>
            </w:r>
          </w:p>
        </w:tc>
        <w:tc>
          <w:tcPr>
            <w:tcW w:w="11523" w:type="dxa"/>
            <w:gridSpan w:val="7"/>
          </w:tcPr>
          <w:p w:rsidR="00970C12" w:rsidRPr="004B569F" w:rsidRDefault="00970C12" w:rsidP="00306F3D">
            <w:pPr>
              <w:pStyle w:val="NoSpacing"/>
              <w:jc w:val="both"/>
              <w:rPr>
                <w:rFonts w:cstheme="minorHAnsi"/>
                <w:sz w:val="24"/>
                <w:szCs w:val="24"/>
              </w:rPr>
            </w:pPr>
            <w:r w:rsidRPr="004B569F">
              <w:rPr>
                <w:rFonts w:cstheme="minorHAnsi"/>
                <w:sz w:val="24"/>
                <w:szCs w:val="24"/>
              </w:rPr>
              <w:t xml:space="preserve">The income of a charitable trust or institution is exempt u/s 11 &amp; 12 if the following </w:t>
            </w:r>
            <w:r w:rsidRPr="004B569F">
              <w:rPr>
                <w:rFonts w:cstheme="minorHAnsi"/>
                <w:b/>
                <w:sz w:val="24"/>
                <w:szCs w:val="24"/>
              </w:rPr>
              <w:t>conditions</w:t>
            </w:r>
            <w:r w:rsidRPr="004B569F">
              <w:rPr>
                <w:rFonts w:cstheme="minorHAnsi"/>
                <w:sz w:val="24"/>
                <w:szCs w:val="24"/>
              </w:rPr>
              <w:t xml:space="preserve"> are satisfied,-</w:t>
            </w:r>
          </w:p>
          <w:p w:rsidR="00970C12" w:rsidRPr="004B569F" w:rsidRDefault="00970C12" w:rsidP="00306F3D">
            <w:pPr>
              <w:pStyle w:val="NoSpacing"/>
              <w:jc w:val="both"/>
              <w:rPr>
                <w:rFonts w:cstheme="minorHAnsi"/>
                <w:sz w:val="24"/>
                <w:szCs w:val="24"/>
              </w:rPr>
            </w:pPr>
            <w:r w:rsidRPr="004B569F">
              <w:rPr>
                <w:rFonts w:cstheme="minorHAnsi"/>
                <w:sz w:val="24"/>
                <w:szCs w:val="24"/>
              </w:rPr>
              <w:t xml:space="preserve">(a)the person in receipt of income </w:t>
            </w:r>
            <w:r w:rsidRPr="004B569F">
              <w:rPr>
                <w:rFonts w:cstheme="minorHAnsi"/>
                <w:b/>
                <w:sz w:val="24"/>
                <w:szCs w:val="24"/>
              </w:rPr>
              <w:t>has made an application</w:t>
            </w:r>
            <w:r w:rsidRPr="004B569F">
              <w:rPr>
                <w:rFonts w:cstheme="minorHAnsi"/>
                <w:sz w:val="24"/>
                <w:szCs w:val="24"/>
              </w:rPr>
              <w:t xml:space="preserve"> for registration of the trust to the CIT and such trust is registered u/s 12AA; </w:t>
            </w:r>
            <w:r w:rsidRPr="004B569F">
              <w:rPr>
                <w:rFonts w:cstheme="minorHAnsi"/>
                <w:b/>
                <w:sz w:val="24"/>
                <w:szCs w:val="24"/>
              </w:rPr>
              <w:t>and</w:t>
            </w:r>
          </w:p>
          <w:p w:rsidR="00970C12" w:rsidRPr="004B569F" w:rsidRDefault="00970C12" w:rsidP="00970C12">
            <w:pPr>
              <w:pStyle w:val="NoSpacing"/>
              <w:jc w:val="both"/>
              <w:rPr>
                <w:rFonts w:cstheme="minorHAnsi"/>
                <w:sz w:val="24"/>
                <w:szCs w:val="24"/>
              </w:rPr>
            </w:pPr>
            <w:r w:rsidRPr="004B569F">
              <w:rPr>
                <w:rFonts w:cstheme="minorHAnsi"/>
                <w:sz w:val="24"/>
                <w:szCs w:val="24"/>
              </w:rPr>
              <w:t>(b) where the income of trust computed without giving effect to the provisions of section 11 &amp; 12 exceeds `2.50 lakhs in any PY, then the account of such trust should be audited.</w:t>
            </w:r>
          </w:p>
        </w:tc>
        <w:tc>
          <w:tcPr>
            <w:tcW w:w="2674" w:type="dxa"/>
            <w:gridSpan w:val="3"/>
          </w:tcPr>
          <w:p w:rsidR="000B55B8" w:rsidRPr="004B569F" w:rsidRDefault="00970C12" w:rsidP="00306F3D">
            <w:pPr>
              <w:pStyle w:val="NoSpacing"/>
              <w:jc w:val="both"/>
              <w:rPr>
                <w:rFonts w:cstheme="minorHAnsi"/>
                <w:sz w:val="24"/>
                <w:szCs w:val="24"/>
              </w:rPr>
            </w:pPr>
            <w:r w:rsidRPr="004B569F">
              <w:rPr>
                <w:rFonts w:cstheme="minorHAnsi"/>
                <w:sz w:val="24"/>
                <w:szCs w:val="24"/>
              </w:rPr>
              <w:t xml:space="preserve">The provision of section 11 &amp; 12 shall apply in relation to income of such trust from the FY </w:t>
            </w:r>
            <w:r w:rsidRPr="004B569F">
              <w:rPr>
                <w:rFonts w:cstheme="minorHAnsi"/>
                <w:b/>
                <w:sz w:val="24"/>
                <w:szCs w:val="24"/>
              </w:rPr>
              <w:t>in which application is made</w:t>
            </w:r>
            <w:r w:rsidRPr="004B569F">
              <w:rPr>
                <w:rFonts w:cstheme="minorHAnsi"/>
                <w:sz w:val="24"/>
                <w:szCs w:val="24"/>
              </w:rPr>
              <w:t xml:space="preserve">. </w:t>
            </w:r>
          </w:p>
        </w:tc>
      </w:tr>
      <w:tr w:rsidR="00EB6D2F" w:rsidRPr="004B569F" w:rsidTr="00902676">
        <w:tc>
          <w:tcPr>
            <w:tcW w:w="1112" w:type="dxa"/>
            <w:gridSpan w:val="5"/>
          </w:tcPr>
          <w:p w:rsidR="00EB6D2F" w:rsidRPr="004B569F" w:rsidRDefault="00EB6D2F" w:rsidP="00306F3D">
            <w:pPr>
              <w:pStyle w:val="NoSpacing"/>
              <w:jc w:val="both"/>
              <w:rPr>
                <w:rFonts w:cstheme="minorHAnsi"/>
                <w:sz w:val="24"/>
                <w:szCs w:val="24"/>
              </w:rPr>
            </w:pPr>
            <w:r w:rsidRPr="004B569F">
              <w:rPr>
                <w:rFonts w:cstheme="minorHAnsi"/>
                <w:sz w:val="24"/>
                <w:szCs w:val="24"/>
              </w:rPr>
              <w:t>12A(2)</w:t>
            </w:r>
          </w:p>
        </w:tc>
        <w:tc>
          <w:tcPr>
            <w:tcW w:w="14197" w:type="dxa"/>
            <w:gridSpan w:val="10"/>
          </w:tcPr>
          <w:p w:rsidR="00EB6D2F" w:rsidRPr="004B569F" w:rsidRDefault="00EB6D2F" w:rsidP="00306F3D">
            <w:pPr>
              <w:pStyle w:val="NoSpacing"/>
              <w:jc w:val="both"/>
              <w:rPr>
                <w:rFonts w:cstheme="minorHAnsi"/>
                <w:sz w:val="24"/>
                <w:szCs w:val="24"/>
              </w:rPr>
            </w:pPr>
            <w:r w:rsidRPr="004B569F">
              <w:rPr>
                <w:rFonts w:cstheme="minorHAnsi"/>
                <w:sz w:val="24"/>
                <w:szCs w:val="24"/>
              </w:rPr>
              <w:t xml:space="preserve">Exemption u/s 11 &amp; 12 would </w:t>
            </w:r>
            <w:r w:rsidRPr="004B569F">
              <w:rPr>
                <w:rFonts w:cstheme="minorHAnsi"/>
                <w:b/>
                <w:sz w:val="24"/>
                <w:szCs w:val="24"/>
              </w:rPr>
              <w:t>not be available</w:t>
            </w:r>
            <w:r w:rsidRPr="004B569F">
              <w:rPr>
                <w:rFonts w:cstheme="minorHAnsi"/>
                <w:sz w:val="24"/>
                <w:szCs w:val="24"/>
              </w:rPr>
              <w:t xml:space="preserve"> in respect of </w:t>
            </w:r>
            <w:r w:rsidRPr="004B569F">
              <w:rPr>
                <w:rFonts w:cstheme="minorHAnsi"/>
                <w:b/>
                <w:sz w:val="24"/>
                <w:szCs w:val="24"/>
              </w:rPr>
              <w:t>any earlier AY</w:t>
            </w:r>
            <w:r w:rsidRPr="004B569F">
              <w:rPr>
                <w:rFonts w:cstheme="minorHAnsi"/>
                <w:sz w:val="24"/>
                <w:szCs w:val="24"/>
              </w:rPr>
              <w:t xml:space="preserve">. </w:t>
            </w:r>
          </w:p>
        </w:tc>
      </w:tr>
      <w:tr w:rsidR="00D01773" w:rsidRPr="004B569F" w:rsidTr="00902676">
        <w:tc>
          <w:tcPr>
            <w:tcW w:w="1112" w:type="dxa"/>
            <w:gridSpan w:val="5"/>
          </w:tcPr>
          <w:p w:rsidR="00D01773" w:rsidRPr="004B569F" w:rsidRDefault="00D01773" w:rsidP="00306F3D">
            <w:pPr>
              <w:pStyle w:val="NoSpacing"/>
              <w:jc w:val="both"/>
              <w:rPr>
                <w:rFonts w:cstheme="minorHAnsi"/>
                <w:sz w:val="24"/>
                <w:szCs w:val="24"/>
              </w:rPr>
            </w:pPr>
            <w:r w:rsidRPr="004B569F">
              <w:rPr>
                <w:rFonts w:cstheme="minorHAnsi"/>
                <w:sz w:val="24"/>
                <w:szCs w:val="24"/>
              </w:rPr>
              <w:t>Exception of section 12A(2)</w:t>
            </w:r>
          </w:p>
        </w:tc>
        <w:tc>
          <w:tcPr>
            <w:tcW w:w="14197" w:type="dxa"/>
            <w:gridSpan w:val="10"/>
          </w:tcPr>
          <w:p w:rsidR="00D01773" w:rsidRPr="004B569F" w:rsidRDefault="00D01773" w:rsidP="004C00FD">
            <w:pPr>
              <w:pStyle w:val="NoSpacing"/>
              <w:jc w:val="both"/>
              <w:rPr>
                <w:rFonts w:cstheme="minorHAnsi"/>
                <w:sz w:val="24"/>
                <w:szCs w:val="24"/>
              </w:rPr>
            </w:pPr>
            <w:r w:rsidRPr="004B569F">
              <w:rPr>
                <w:rFonts w:cstheme="minorHAnsi"/>
                <w:b/>
                <w:sz w:val="24"/>
                <w:szCs w:val="24"/>
              </w:rPr>
              <w:t xml:space="preserve">Circumstance when exemption would be granted </w:t>
            </w:r>
            <w:r w:rsidRPr="004B569F">
              <w:rPr>
                <w:rFonts w:cstheme="minorHAnsi"/>
                <w:sz w:val="24"/>
                <w:szCs w:val="24"/>
                <w:u w:val="single"/>
              </w:rPr>
              <w:t>for an earlier</w:t>
            </w:r>
            <w:r w:rsidRPr="004B569F">
              <w:rPr>
                <w:rFonts w:cstheme="minorHAnsi"/>
                <w:b/>
                <w:sz w:val="24"/>
                <w:szCs w:val="24"/>
              </w:rPr>
              <w:t xml:space="preserve"> AY</w:t>
            </w:r>
            <w:r w:rsidRPr="004B569F">
              <w:rPr>
                <w:rFonts w:cstheme="minorHAnsi"/>
                <w:sz w:val="24"/>
                <w:szCs w:val="24"/>
              </w:rPr>
              <w:t>:</w:t>
            </w:r>
          </w:p>
          <w:p w:rsidR="005A5330" w:rsidRPr="004B569F" w:rsidRDefault="005A5330" w:rsidP="00306F3D">
            <w:pPr>
              <w:pStyle w:val="NoSpacing"/>
              <w:jc w:val="both"/>
              <w:rPr>
                <w:rFonts w:cstheme="minorHAnsi"/>
                <w:sz w:val="24"/>
                <w:szCs w:val="24"/>
              </w:rPr>
            </w:pPr>
            <w:r w:rsidRPr="004B569F">
              <w:rPr>
                <w:rFonts w:cstheme="minorHAnsi"/>
                <w:sz w:val="24"/>
                <w:szCs w:val="24"/>
              </w:rPr>
              <w:t xml:space="preserve">In a case trust or institution </w:t>
            </w:r>
            <w:r w:rsidRPr="004B569F">
              <w:rPr>
                <w:rFonts w:cstheme="minorHAnsi"/>
                <w:b/>
                <w:sz w:val="24"/>
                <w:szCs w:val="24"/>
              </w:rPr>
              <w:t>has been granted</w:t>
            </w:r>
            <w:r w:rsidRPr="004B569F">
              <w:rPr>
                <w:rFonts w:cstheme="minorHAnsi"/>
                <w:sz w:val="24"/>
                <w:szCs w:val="24"/>
              </w:rPr>
              <w:t xml:space="preserve"> registration u/s 12AA, the benefit of section 11 &amp;12 </w:t>
            </w:r>
            <w:r w:rsidRPr="004B569F">
              <w:rPr>
                <w:rFonts w:cstheme="minorHAnsi"/>
                <w:b/>
                <w:sz w:val="24"/>
                <w:szCs w:val="24"/>
              </w:rPr>
              <w:t>shall be available</w:t>
            </w:r>
            <w:r w:rsidRPr="004B569F">
              <w:rPr>
                <w:rFonts w:cstheme="minorHAnsi"/>
                <w:sz w:val="24"/>
                <w:szCs w:val="24"/>
              </w:rPr>
              <w:t xml:space="preserve"> in respect of income derived from property held under trust </w:t>
            </w:r>
            <w:r w:rsidRPr="004B569F">
              <w:rPr>
                <w:rFonts w:cstheme="minorHAnsi"/>
                <w:b/>
                <w:sz w:val="24"/>
                <w:szCs w:val="24"/>
              </w:rPr>
              <w:t>in any assessment proceeding</w:t>
            </w:r>
            <w:r w:rsidRPr="004B569F">
              <w:rPr>
                <w:rFonts w:cstheme="minorHAnsi"/>
                <w:sz w:val="24"/>
                <w:szCs w:val="24"/>
              </w:rPr>
              <w:t xml:space="preserve"> </w:t>
            </w:r>
            <w:r w:rsidRPr="004B569F">
              <w:rPr>
                <w:rFonts w:cstheme="minorHAnsi"/>
                <w:sz w:val="24"/>
                <w:szCs w:val="24"/>
                <w:u w:val="single"/>
              </w:rPr>
              <w:t xml:space="preserve">for an </w:t>
            </w:r>
            <w:r w:rsidRPr="004B569F">
              <w:rPr>
                <w:rFonts w:cstheme="minorHAnsi"/>
                <w:b/>
                <w:sz w:val="24"/>
                <w:szCs w:val="24"/>
              </w:rPr>
              <w:t>earlier</w:t>
            </w:r>
            <w:r w:rsidRPr="004B569F">
              <w:rPr>
                <w:rFonts w:cstheme="minorHAnsi"/>
                <w:sz w:val="24"/>
                <w:szCs w:val="24"/>
                <w:u w:val="single"/>
              </w:rPr>
              <w:t xml:space="preserve"> AY</w:t>
            </w:r>
            <w:r w:rsidRPr="004B569F">
              <w:rPr>
                <w:rFonts w:cstheme="minorHAnsi"/>
                <w:sz w:val="24"/>
                <w:szCs w:val="24"/>
              </w:rPr>
              <w:t xml:space="preserve"> which is pending before the AO as on the date such registration.</w:t>
            </w:r>
          </w:p>
          <w:p w:rsidR="005A5330" w:rsidRPr="004B569F" w:rsidRDefault="005A5330" w:rsidP="00306F3D">
            <w:pPr>
              <w:pStyle w:val="NoSpacing"/>
              <w:jc w:val="both"/>
              <w:rPr>
                <w:rFonts w:cstheme="minorHAnsi"/>
                <w:b/>
                <w:sz w:val="24"/>
                <w:szCs w:val="24"/>
              </w:rPr>
            </w:pPr>
            <w:r w:rsidRPr="004B569F">
              <w:rPr>
                <w:rFonts w:cstheme="minorHAnsi"/>
                <w:b/>
                <w:sz w:val="24"/>
                <w:szCs w:val="24"/>
              </w:rPr>
              <w:t>Condition for grant of such exemption</w:t>
            </w:r>
          </w:p>
          <w:p w:rsidR="00D01773" w:rsidRPr="004B569F" w:rsidRDefault="005A5330" w:rsidP="00306F3D">
            <w:pPr>
              <w:pStyle w:val="NoSpacing"/>
              <w:jc w:val="both"/>
              <w:rPr>
                <w:rFonts w:cstheme="minorHAnsi"/>
                <w:sz w:val="24"/>
                <w:szCs w:val="24"/>
              </w:rPr>
            </w:pPr>
            <w:r w:rsidRPr="004B569F">
              <w:rPr>
                <w:rFonts w:cstheme="minorHAnsi"/>
                <w:b/>
                <w:sz w:val="24"/>
                <w:szCs w:val="24"/>
              </w:rPr>
              <w:t>The</w:t>
            </w:r>
            <w:r w:rsidRPr="004B569F">
              <w:rPr>
                <w:rFonts w:cstheme="minorHAnsi"/>
                <w:sz w:val="24"/>
                <w:szCs w:val="24"/>
              </w:rPr>
              <w:t xml:space="preserve"> </w:t>
            </w:r>
            <w:r w:rsidRPr="004B569F">
              <w:rPr>
                <w:rFonts w:cstheme="minorHAnsi"/>
                <w:b/>
                <w:sz w:val="24"/>
                <w:szCs w:val="24"/>
              </w:rPr>
              <w:t>object &amp; activities</w:t>
            </w:r>
            <w:r w:rsidRPr="004B569F">
              <w:rPr>
                <w:rFonts w:cstheme="minorHAnsi"/>
                <w:sz w:val="24"/>
                <w:szCs w:val="24"/>
              </w:rPr>
              <w:t xml:space="preserve"> of such trust or institution in the relevant earlier AY should be </w:t>
            </w:r>
            <w:r w:rsidRPr="004B569F">
              <w:rPr>
                <w:rFonts w:cstheme="minorHAnsi"/>
                <w:b/>
                <w:sz w:val="24"/>
                <w:szCs w:val="24"/>
              </w:rPr>
              <w:t>the same</w:t>
            </w:r>
            <w:r w:rsidRPr="004B569F">
              <w:rPr>
                <w:rFonts w:cstheme="minorHAnsi"/>
                <w:sz w:val="24"/>
                <w:szCs w:val="24"/>
              </w:rPr>
              <w:t xml:space="preserve"> as those on the basis of which such registration has been granted.  </w:t>
            </w:r>
          </w:p>
          <w:p w:rsidR="005A5330" w:rsidRPr="004B569F" w:rsidRDefault="007F2B2C" w:rsidP="00306F3D">
            <w:pPr>
              <w:pStyle w:val="NoSpacing"/>
              <w:jc w:val="both"/>
              <w:rPr>
                <w:rFonts w:cstheme="minorHAnsi"/>
                <w:b/>
                <w:sz w:val="24"/>
                <w:szCs w:val="24"/>
              </w:rPr>
            </w:pPr>
            <w:r w:rsidRPr="004B569F">
              <w:rPr>
                <w:rFonts w:cstheme="minorHAnsi"/>
                <w:b/>
                <w:sz w:val="24"/>
                <w:szCs w:val="24"/>
              </w:rPr>
              <w:t>Assessment proceeding not to be initiated for earlier years due to reason of non- registration</w:t>
            </w:r>
            <w:r w:rsidR="000105B9" w:rsidRPr="004B569F">
              <w:rPr>
                <w:rFonts w:cstheme="minorHAnsi"/>
                <w:b/>
                <w:sz w:val="24"/>
                <w:szCs w:val="24"/>
              </w:rPr>
              <w:t>:</w:t>
            </w:r>
          </w:p>
          <w:p w:rsidR="007F2B2C" w:rsidRPr="004B569F" w:rsidRDefault="007F2B2C" w:rsidP="00306F3D">
            <w:pPr>
              <w:pStyle w:val="NoSpacing"/>
              <w:jc w:val="both"/>
              <w:rPr>
                <w:rFonts w:cstheme="minorHAnsi"/>
                <w:sz w:val="24"/>
                <w:szCs w:val="24"/>
              </w:rPr>
            </w:pPr>
            <w:r w:rsidRPr="004B569F">
              <w:rPr>
                <w:rFonts w:cstheme="minorHAnsi"/>
                <w:sz w:val="24"/>
                <w:szCs w:val="24"/>
              </w:rPr>
              <w:t xml:space="preserve">No action for reopening of an assessment u/s 147 shall be taken by the AO in the case of such trust or institution for any AY </w:t>
            </w:r>
            <w:r w:rsidRPr="004B569F">
              <w:rPr>
                <w:rFonts w:cstheme="minorHAnsi"/>
                <w:b/>
                <w:sz w:val="24"/>
                <w:szCs w:val="24"/>
              </w:rPr>
              <w:t>preceding</w:t>
            </w:r>
            <w:r w:rsidRPr="004B569F">
              <w:rPr>
                <w:rFonts w:cstheme="minorHAnsi"/>
                <w:sz w:val="24"/>
                <w:szCs w:val="24"/>
              </w:rPr>
              <w:t xml:space="preserve"> the 1</w:t>
            </w:r>
            <w:r w:rsidRPr="004B569F">
              <w:rPr>
                <w:rFonts w:cstheme="minorHAnsi"/>
                <w:sz w:val="24"/>
                <w:szCs w:val="24"/>
                <w:vertAlign w:val="superscript"/>
              </w:rPr>
              <w:t>st</w:t>
            </w:r>
            <w:r w:rsidRPr="004B569F">
              <w:rPr>
                <w:rFonts w:cstheme="minorHAnsi"/>
                <w:sz w:val="24"/>
                <w:szCs w:val="24"/>
              </w:rPr>
              <w:t xml:space="preserve"> AY </w:t>
            </w:r>
            <w:r w:rsidRPr="004B569F">
              <w:rPr>
                <w:rFonts w:cstheme="minorHAnsi"/>
                <w:b/>
                <w:sz w:val="24"/>
                <w:szCs w:val="24"/>
              </w:rPr>
              <w:t>for which registration is applied</w:t>
            </w:r>
            <w:r w:rsidRPr="004B569F">
              <w:rPr>
                <w:rFonts w:cstheme="minorHAnsi"/>
                <w:sz w:val="24"/>
                <w:szCs w:val="24"/>
              </w:rPr>
              <w:t xml:space="preserve">, </w:t>
            </w:r>
            <w:r w:rsidRPr="004B569F">
              <w:rPr>
                <w:rFonts w:cstheme="minorHAnsi"/>
                <w:b/>
                <w:sz w:val="24"/>
                <w:szCs w:val="24"/>
              </w:rPr>
              <w:t xml:space="preserve">merely for </w:t>
            </w:r>
            <w:r w:rsidR="000105B9" w:rsidRPr="004B569F">
              <w:rPr>
                <w:rFonts w:cstheme="minorHAnsi"/>
                <w:b/>
                <w:sz w:val="24"/>
                <w:szCs w:val="24"/>
              </w:rPr>
              <w:t>reason</w:t>
            </w:r>
            <w:r w:rsidRPr="004B569F">
              <w:rPr>
                <w:rFonts w:cstheme="minorHAnsi"/>
                <w:sz w:val="24"/>
                <w:szCs w:val="24"/>
              </w:rPr>
              <w:t xml:space="preserve"> that such trust or institution has </w:t>
            </w:r>
            <w:r w:rsidRPr="004B569F">
              <w:rPr>
                <w:rFonts w:cstheme="minorHAnsi"/>
                <w:b/>
                <w:sz w:val="24"/>
                <w:szCs w:val="24"/>
              </w:rPr>
              <w:t>not obtained the registration</w:t>
            </w:r>
            <w:r w:rsidRPr="004B569F">
              <w:rPr>
                <w:rFonts w:cstheme="minorHAnsi"/>
                <w:sz w:val="24"/>
                <w:szCs w:val="24"/>
              </w:rPr>
              <w:t xml:space="preserve"> u/s 12A</w:t>
            </w:r>
            <w:r w:rsidR="00877233" w:rsidRPr="004B569F">
              <w:rPr>
                <w:rFonts w:cstheme="minorHAnsi"/>
                <w:sz w:val="24"/>
                <w:szCs w:val="24"/>
              </w:rPr>
              <w:t>a</w:t>
            </w:r>
            <w:r w:rsidRPr="004B569F">
              <w:rPr>
                <w:rFonts w:cstheme="minorHAnsi"/>
                <w:sz w:val="24"/>
                <w:szCs w:val="24"/>
              </w:rPr>
              <w:t xml:space="preserve">for the said AY. </w:t>
            </w:r>
          </w:p>
          <w:p w:rsidR="00223017" w:rsidRPr="004B569F" w:rsidRDefault="00223017" w:rsidP="00306F3D">
            <w:pPr>
              <w:pStyle w:val="NoSpacing"/>
              <w:jc w:val="both"/>
              <w:rPr>
                <w:rFonts w:cstheme="minorHAnsi"/>
                <w:b/>
                <w:sz w:val="24"/>
                <w:szCs w:val="24"/>
              </w:rPr>
            </w:pPr>
            <w:r w:rsidRPr="004B569F">
              <w:rPr>
                <w:rFonts w:cstheme="minorHAnsi"/>
                <w:b/>
                <w:sz w:val="24"/>
                <w:szCs w:val="24"/>
              </w:rPr>
              <w:t>Non-availability of above benefits to a trust or institution in certain cases:</w:t>
            </w:r>
          </w:p>
          <w:p w:rsidR="00223017" w:rsidRPr="004B569F" w:rsidRDefault="00223017" w:rsidP="00306F3D">
            <w:pPr>
              <w:pStyle w:val="NoSpacing"/>
              <w:jc w:val="both"/>
              <w:rPr>
                <w:rFonts w:cstheme="minorHAnsi"/>
                <w:sz w:val="24"/>
                <w:szCs w:val="24"/>
              </w:rPr>
            </w:pPr>
            <w:r w:rsidRPr="004B569F">
              <w:rPr>
                <w:rFonts w:cstheme="minorHAnsi"/>
                <w:sz w:val="24"/>
                <w:szCs w:val="24"/>
              </w:rPr>
              <w:t xml:space="preserve">The above benefit would, however, not be available in case of any trust or institution which at any time has </w:t>
            </w:r>
            <w:r w:rsidRPr="004B569F">
              <w:rPr>
                <w:rFonts w:cstheme="minorHAnsi"/>
                <w:b/>
                <w:sz w:val="24"/>
                <w:szCs w:val="24"/>
              </w:rPr>
              <w:t>applied for registration and the same was denied</w:t>
            </w:r>
            <w:r w:rsidRPr="004B569F">
              <w:rPr>
                <w:rFonts w:cstheme="minorHAnsi"/>
                <w:sz w:val="24"/>
                <w:szCs w:val="24"/>
              </w:rPr>
              <w:t xml:space="preserve"> or a registration granted to it </w:t>
            </w:r>
            <w:r w:rsidRPr="004B569F">
              <w:rPr>
                <w:rFonts w:cstheme="minorHAnsi"/>
                <w:b/>
                <w:sz w:val="24"/>
                <w:szCs w:val="24"/>
              </w:rPr>
              <w:t>was cancelled</w:t>
            </w:r>
            <w:r w:rsidRPr="004B569F">
              <w:rPr>
                <w:rFonts w:cstheme="minorHAnsi"/>
                <w:sz w:val="24"/>
                <w:szCs w:val="24"/>
              </w:rPr>
              <w:t xml:space="preserve"> at any time u/s 12AA. </w:t>
            </w:r>
          </w:p>
        </w:tc>
      </w:tr>
      <w:tr w:rsidR="00877233" w:rsidRPr="004B569F" w:rsidTr="00902676">
        <w:tc>
          <w:tcPr>
            <w:tcW w:w="1112" w:type="dxa"/>
            <w:gridSpan w:val="5"/>
          </w:tcPr>
          <w:p w:rsidR="00877233" w:rsidRPr="004B569F" w:rsidRDefault="007E1892" w:rsidP="00306F3D">
            <w:pPr>
              <w:pStyle w:val="NoSpacing"/>
              <w:jc w:val="both"/>
              <w:rPr>
                <w:rFonts w:cstheme="minorHAnsi"/>
                <w:sz w:val="24"/>
                <w:szCs w:val="24"/>
              </w:rPr>
            </w:pPr>
            <w:r w:rsidRPr="004B569F">
              <w:rPr>
                <w:rFonts w:cstheme="minorHAnsi"/>
                <w:sz w:val="24"/>
                <w:szCs w:val="24"/>
              </w:rPr>
              <w:t>12AA(2</w:t>
            </w:r>
            <w:r w:rsidR="003A125B" w:rsidRPr="004B569F">
              <w:rPr>
                <w:rFonts w:cstheme="minorHAnsi"/>
                <w:sz w:val="24"/>
                <w:szCs w:val="24"/>
              </w:rPr>
              <w:t>)</w:t>
            </w:r>
          </w:p>
        </w:tc>
        <w:tc>
          <w:tcPr>
            <w:tcW w:w="14197" w:type="dxa"/>
            <w:gridSpan w:val="10"/>
          </w:tcPr>
          <w:p w:rsidR="00877233" w:rsidRPr="004B569F" w:rsidRDefault="00877233" w:rsidP="004C00FD">
            <w:pPr>
              <w:pStyle w:val="NoSpacing"/>
              <w:jc w:val="both"/>
              <w:rPr>
                <w:rFonts w:cstheme="minorHAnsi"/>
                <w:sz w:val="24"/>
                <w:szCs w:val="24"/>
              </w:rPr>
            </w:pPr>
            <w:r w:rsidRPr="004B569F">
              <w:rPr>
                <w:rFonts w:cstheme="minorHAnsi"/>
                <w:sz w:val="24"/>
                <w:szCs w:val="24"/>
              </w:rPr>
              <w:t>Every Order refusing or granting registration</w:t>
            </w:r>
            <w:r w:rsidR="007E1892" w:rsidRPr="004B569F">
              <w:rPr>
                <w:rFonts w:cstheme="minorHAnsi"/>
                <w:sz w:val="24"/>
                <w:szCs w:val="24"/>
              </w:rPr>
              <w:t xml:space="preserve"> u/s 12AA(1)(b),</w:t>
            </w:r>
            <w:r w:rsidRPr="004B569F">
              <w:rPr>
                <w:rFonts w:cstheme="minorHAnsi"/>
                <w:sz w:val="24"/>
                <w:szCs w:val="24"/>
              </w:rPr>
              <w:t xml:space="preserve"> </w:t>
            </w:r>
            <w:r w:rsidR="00345D15" w:rsidRPr="004B569F">
              <w:rPr>
                <w:rFonts w:cstheme="minorHAnsi"/>
                <w:sz w:val="24"/>
                <w:szCs w:val="24"/>
              </w:rPr>
              <w:t>“</w:t>
            </w:r>
            <w:r w:rsidR="003A125B" w:rsidRPr="004B569F">
              <w:rPr>
                <w:rFonts w:cstheme="minorHAnsi"/>
                <w:sz w:val="24"/>
                <w:szCs w:val="24"/>
              </w:rPr>
              <w:t>shall</w:t>
            </w:r>
            <w:r w:rsidR="00345D15" w:rsidRPr="004B569F">
              <w:rPr>
                <w:rFonts w:cstheme="minorHAnsi"/>
                <w:sz w:val="24"/>
                <w:szCs w:val="24"/>
              </w:rPr>
              <w:t>”</w:t>
            </w:r>
            <w:r w:rsidR="003A125B" w:rsidRPr="004B569F">
              <w:rPr>
                <w:rFonts w:cstheme="minorHAnsi"/>
                <w:sz w:val="24"/>
                <w:szCs w:val="24"/>
              </w:rPr>
              <w:t xml:space="preserve"> be passed by the CIT before expiry of 6 months from the end of the month in which the application was received u/s 12A(1)(a) or 12A(1)(aa). </w:t>
            </w:r>
          </w:p>
        </w:tc>
      </w:tr>
      <w:tr w:rsidR="00EF76FF" w:rsidRPr="004B569F" w:rsidTr="00902676">
        <w:tc>
          <w:tcPr>
            <w:tcW w:w="1112" w:type="dxa"/>
            <w:gridSpan w:val="5"/>
          </w:tcPr>
          <w:p w:rsidR="00EF76FF" w:rsidRPr="004B569F" w:rsidRDefault="00EF76FF" w:rsidP="00306F3D">
            <w:pPr>
              <w:pStyle w:val="NoSpacing"/>
              <w:jc w:val="both"/>
              <w:rPr>
                <w:rFonts w:cstheme="minorHAnsi"/>
                <w:sz w:val="24"/>
                <w:szCs w:val="24"/>
              </w:rPr>
            </w:pPr>
            <w:r w:rsidRPr="004B569F">
              <w:rPr>
                <w:rFonts w:cstheme="minorHAnsi"/>
                <w:sz w:val="24"/>
                <w:szCs w:val="24"/>
              </w:rPr>
              <w:t>12AA(3)</w:t>
            </w:r>
          </w:p>
        </w:tc>
        <w:tc>
          <w:tcPr>
            <w:tcW w:w="14197" w:type="dxa"/>
            <w:gridSpan w:val="10"/>
          </w:tcPr>
          <w:p w:rsidR="00EF76FF" w:rsidRPr="004B569F" w:rsidRDefault="00EF76FF" w:rsidP="000622C7">
            <w:pPr>
              <w:pStyle w:val="NoSpacing"/>
              <w:jc w:val="both"/>
              <w:rPr>
                <w:rFonts w:cstheme="minorHAnsi"/>
                <w:sz w:val="24"/>
                <w:szCs w:val="24"/>
              </w:rPr>
            </w:pPr>
            <w:r w:rsidRPr="004B569F">
              <w:rPr>
                <w:rFonts w:cstheme="minorHAnsi"/>
                <w:sz w:val="24"/>
                <w:szCs w:val="24"/>
              </w:rPr>
              <w:t>CIT can cancel the registration of trust/institution if any of the condition is prevalent;-</w:t>
            </w:r>
          </w:p>
          <w:p w:rsidR="00EF76FF" w:rsidRPr="004B569F" w:rsidRDefault="00EF76FF" w:rsidP="0018172A">
            <w:pPr>
              <w:pStyle w:val="NoSpacing"/>
              <w:numPr>
                <w:ilvl w:val="0"/>
                <w:numId w:val="12"/>
              </w:numPr>
              <w:jc w:val="both"/>
              <w:rPr>
                <w:rFonts w:cstheme="minorHAnsi"/>
                <w:sz w:val="24"/>
                <w:szCs w:val="24"/>
              </w:rPr>
            </w:pPr>
            <w:r w:rsidRPr="004B569F">
              <w:rPr>
                <w:rFonts w:cstheme="minorHAnsi"/>
                <w:sz w:val="24"/>
                <w:szCs w:val="24"/>
              </w:rPr>
              <w:t xml:space="preserve">the activities of trust/institution are </w:t>
            </w:r>
            <w:r w:rsidRPr="004B569F">
              <w:rPr>
                <w:rFonts w:cstheme="minorHAnsi"/>
                <w:b/>
                <w:sz w:val="24"/>
                <w:szCs w:val="24"/>
              </w:rPr>
              <w:t>not genuine</w:t>
            </w:r>
            <w:r w:rsidRPr="004B569F">
              <w:rPr>
                <w:rFonts w:cstheme="minorHAnsi"/>
                <w:sz w:val="24"/>
                <w:szCs w:val="24"/>
              </w:rPr>
              <w:t>; or</w:t>
            </w:r>
          </w:p>
          <w:p w:rsidR="00EF76FF" w:rsidRPr="004B569F" w:rsidRDefault="00EF76FF" w:rsidP="0018172A">
            <w:pPr>
              <w:pStyle w:val="NoSpacing"/>
              <w:numPr>
                <w:ilvl w:val="0"/>
                <w:numId w:val="12"/>
              </w:numPr>
              <w:jc w:val="both"/>
              <w:rPr>
                <w:rFonts w:cstheme="minorHAnsi"/>
                <w:sz w:val="24"/>
                <w:szCs w:val="24"/>
              </w:rPr>
            </w:pPr>
            <w:r w:rsidRPr="004B569F">
              <w:rPr>
                <w:rFonts w:cstheme="minorHAnsi"/>
                <w:sz w:val="24"/>
                <w:szCs w:val="24"/>
              </w:rPr>
              <w:t xml:space="preserve">the activities are </w:t>
            </w:r>
            <w:r w:rsidRPr="004B569F">
              <w:rPr>
                <w:rFonts w:cstheme="minorHAnsi"/>
                <w:b/>
                <w:sz w:val="24"/>
                <w:szCs w:val="24"/>
              </w:rPr>
              <w:t>not being carried</w:t>
            </w:r>
            <w:r w:rsidRPr="004B569F">
              <w:rPr>
                <w:rFonts w:cstheme="minorHAnsi"/>
                <w:sz w:val="24"/>
                <w:szCs w:val="24"/>
              </w:rPr>
              <w:t xml:space="preserve"> out in accordance with the object of the trust or institution. </w:t>
            </w:r>
          </w:p>
        </w:tc>
      </w:tr>
      <w:tr w:rsidR="000622C7" w:rsidRPr="004B569F" w:rsidTr="00902676">
        <w:tc>
          <w:tcPr>
            <w:tcW w:w="1112" w:type="dxa"/>
            <w:gridSpan w:val="5"/>
          </w:tcPr>
          <w:p w:rsidR="000622C7" w:rsidRPr="004B569F" w:rsidRDefault="000622C7" w:rsidP="00306F3D">
            <w:pPr>
              <w:pStyle w:val="NoSpacing"/>
              <w:jc w:val="both"/>
              <w:rPr>
                <w:rFonts w:cstheme="minorHAnsi"/>
                <w:sz w:val="24"/>
                <w:szCs w:val="24"/>
              </w:rPr>
            </w:pPr>
            <w:r w:rsidRPr="004B569F">
              <w:rPr>
                <w:rFonts w:cstheme="minorHAnsi"/>
                <w:sz w:val="24"/>
                <w:szCs w:val="24"/>
              </w:rPr>
              <w:t>12AA(4)</w:t>
            </w:r>
          </w:p>
        </w:tc>
        <w:tc>
          <w:tcPr>
            <w:tcW w:w="8953" w:type="dxa"/>
            <w:gridSpan w:val="4"/>
          </w:tcPr>
          <w:p w:rsidR="000622C7" w:rsidRPr="004B569F" w:rsidRDefault="000622C7" w:rsidP="00306F3D">
            <w:pPr>
              <w:pStyle w:val="NoSpacing"/>
              <w:jc w:val="both"/>
              <w:rPr>
                <w:rFonts w:cstheme="minorHAnsi"/>
                <w:sz w:val="24"/>
                <w:szCs w:val="24"/>
              </w:rPr>
            </w:pPr>
            <w:r w:rsidRPr="004B569F">
              <w:rPr>
                <w:rFonts w:cstheme="minorHAnsi"/>
                <w:sz w:val="24"/>
                <w:szCs w:val="24"/>
              </w:rPr>
              <w:t>Where a trust or an institution has been granted registration, and subsequently is noticed that its activities are not being carried out in such a manner that,-</w:t>
            </w:r>
          </w:p>
          <w:p w:rsidR="000622C7" w:rsidRPr="004B569F" w:rsidRDefault="000622C7" w:rsidP="0018172A">
            <w:pPr>
              <w:pStyle w:val="NoSpacing"/>
              <w:numPr>
                <w:ilvl w:val="0"/>
                <w:numId w:val="13"/>
              </w:numPr>
              <w:jc w:val="both"/>
              <w:rPr>
                <w:rFonts w:cstheme="minorHAnsi"/>
                <w:sz w:val="24"/>
                <w:szCs w:val="24"/>
              </w:rPr>
            </w:pPr>
            <w:r w:rsidRPr="004B569F">
              <w:rPr>
                <w:rFonts w:cstheme="minorHAnsi"/>
                <w:sz w:val="24"/>
                <w:szCs w:val="24"/>
              </w:rPr>
              <w:t xml:space="preserve">its income does </w:t>
            </w:r>
            <w:r w:rsidRPr="004B569F">
              <w:rPr>
                <w:rFonts w:cstheme="minorHAnsi"/>
                <w:b/>
                <w:sz w:val="24"/>
                <w:szCs w:val="24"/>
              </w:rPr>
              <w:t>not enure</w:t>
            </w:r>
            <w:r w:rsidRPr="004B569F">
              <w:rPr>
                <w:rFonts w:cstheme="minorHAnsi"/>
                <w:sz w:val="24"/>
                <w:szCs w:val="24"/>
              </w:rPr>
              <w:t xml:space="preserve"> for the b</w:t>
            </w:r>
            <w:r w:rsidR="004371D4" w:rsidRPr="004B569F">
              <w:rPr>
                <w:rFonts w:cstheme="minorHAnsi"/>
                <w:sz w:val="24"/>
                <w:szCs w:val="24"/>
              </w:rPr>
              <w:t xml:space="preserve">enefit of general public; </w:t>
            </w:r>
          </w:p>
          <w:p w:rsidR="004371D4" w:rsidRPr="004B569F" w:rsidRDefault="000622C7" w:rsidP="0018172A">
            <w:pPr>
              <w:pStyle w:val="NoSpacing"/>
              <w:numPr>
                <w:ilvl w:val="0"/>
                <w:numId w:val="13"/>
              </w:numPr>
              <w:jc w:val="both"/>
              <w:rPr>
                <w:rFonts w:cstheme="minorHAnsi"/>
                <w:sz w:val="24"/>
                <w:szCs w:val="24"/>
              </w:rPr>
            </w:pPr>
            <w:r w:rsidRPr="004B569F">
              <w:rPr>
                <w:rFonts w:cstheme="minorHAnsi"/>
                <w:sz w:val="24"/>
                <w:szCs w:val="24"/>
              </w:rPr>
              <w:t xml:space="preserve">it is for the benefit of </w:t>
            </w:r>
            <w:r w:rsidRPr="004B569F">
              <w:rPr>
                <w:rFonts w:cstheme="minorHAnsi"/>
                <w:b/>
                <w:sz w:val="24"/>
                <w:szCs w:val="24"/>
              </w:rPr>
              <w:t xml:space="preserve">particular </w:t>
            </w:r>
            <w:r w:rsidR="004371D4" w:rsidRPr="004B569F">
              <w:rPr>
                <w:rFonts w:cstheme="minorHAnsi"/>
                <w:b/>
                <w:sz w:val="24"/>
                <w:szCs w:val="24"/>
              </w:rPr>
              <w:t xml:space="preserve">religious </w:t>
            </w:r>
            <w:r w:rsidRPr="004B569F">
              <w:rPr>
                <w:rFonts w:cstheme="minorHAnsi"/>
                <w:b/>
                <w:sz w:val="24"/>
                <w:szCs w:val="24"/>
              </w:rPr>
              <w:t>community or cast</w:t>
            </w:r>
            <w:r w:rsidR="004371D4" w:rsidRPr="004B569F">
              <w:rPr>
                <w:rFonts w:cstheme="minorHAnsi"/>
                <w:b/>
                <w:sz w:val="24"/>
                <w:szCs w:val="24"/>
              </w:rPr>
              <w:t>e</w:t>
            </w:r>
            <w:r w:rsidR="004371D4" w:rsidRPr="004B569F">
              <w:rPr>
                <w:rFonts w:cstheme="minorHAnsi"/>
                <w:sz w:val="24"/>
                <w:szCs w:val="24"/>
              </w:rPr>
              <w:t>;</w:t>
            </w:r>
          </w:p>
          <w:p w:rsidR="000622C7" w:rsidRPr="004B569F" w:rsidRDefault="004371D4" w:rsidP="0018172A">
            <w:pPr>
              <w:pStyle w:val="NoSpacing"/>
              <w:numPr>
                <w:ilvl w:val="0"/>
                <w:numId w:val="13"/>
              </w:numPr>
              <w:jc w:val="both"/>
              <w:rPr>
                <w:rFonts w:cstheme="minorHAnsi"/>
                <w:sz w:val="24"/>
                <w:szCs w:val="24"/>
              </w:rPr>
            </w:pPr>
            <w:r w:rsidRPr="004B569F">
              <w:rPr>
                <w:rFonts w:cstheme="minorHAnsi"/>
                <w:sz w:val="24"/>
                <w:szCs w:val="24"/>
              </w:rPr>
              <w:t xml:space="preserve">any income or property of the trust is </w:t>
            </w:r>
            <w:r w:rsidRPr="004B569F">
              <w:rPr>
                <w:rFonts w:cstheme="minorHAnsi"/>
                <w:b/>
                <w:sz w:val="24"/>
                <w:szCs w:val="24"/>
              </w:rPr>
              <w:t>applied for the benefit of specified persons</w:t>
            </w:r>
            <w:r w:rsidRPr="004B569F">
              <w:rPr>
                <w:rFonts w:cstheme="minorHAnsi"/>
                <w:sz w:val="24"/>
                <w:szCs w:val="24"/>
              </w:rPr>
              <w:t xml:space="preserve"> like author of trust, trustee etc,; or </w:t>
            </w:r>
          </w:p>
          <w:p w:rsidR="004371D4" w:rsidRPr="004B569F" w:rsidRDefault="004371D4" w:rsidP="0018172A">
            <w:pPr>
              <w:pStyle w:val="NoSpacing"/>
              <w:numPr>
                <w:ilvl w:val="0"/>
                <w:numId w:val="13"/>
              </w:numPr>
              <w:jc w:val="both"/>
              <w:rPr>
                <w:rFonts w:cstheme="minorHAnsi"/>
                <w:sz w:val="24"/>
                <w:szCs w:val="24"/>
              </w:rPr>
            </w:pPr>
            <w:r w:rsidRPr="004B569F">
              <w:rPr>
                <w:rFonts w:cstheme="minorHAnsi"/>
                <w:sz w:val="24"/>
                <w:szCs w:val="24"/>
              </w:rPr>
              <w:t xml:space="preserve">its funds are </w:t>
            </w:r>
            <w:r w:rsidRPr="004B569F">
              <w:rPr>
                <w:rFonts w:cstheme="minorHAnsi"/>
                <w:b/>
                <w:sz w:val="24"/>
                <w:szCs w:val="24"/>
              </w:rPr>
              <w:t>invested in prohibited mode</w:t>
            </w:r>
            <w:r w:rsidRPr="004B569F">
              <w:rPr>
                <w:rFonts w:cstheme="minorHAnsi"/>
                <w:sz w:val="24"/>
                <w:szCs w:val="24"/>
              </w:rPr>
              <w:t>.</w:t>
            </w:r>
          </w:p>
        </w:tc>
        <w:tc>
          <w:tcPr>
            <w:tcW w:w="5244" w:type="dxa"/>
            <w:gridSpan w:val="6"/>
          </w:tcPr>
          <w:p w:rsidR="000622C7" w:rsidRPr="004B569F" w:rsidRDefault="00130177" w:rsidP="00306F3D">
            <w:pPr>
              <w:pStyle w:val="NoSpacing"/>
              <w:jc w:val="both"/>
              <w:rPr>
                <w:rFonts w:cstheme="minorHAnsi"/>
                <w:sz w:val="24"/>
                <w:szCs w:val="24"/>
              </w:rPr>
            </w:pPr>
            <w:r w:rsidRPr="004B569F">
              <w:rPr>
                <w:rFonts w:cstheme="minorHAnsi"/>
                <w:sz w:val="24"/>
                <w:szCs w:val="24"/>
              </w:rPr>
              <w:t xml:space="preserve">then, the PCIT or CIT </w:t>
            </w:r>
            <w:r w:rsidRPr="004B569F">
              <w:rPr>
                <w:rFonts w:cstheme="minorHAnsi"/>
                <w:b/>
                <w:sz w:val="24"/>
                <w:szCs w:val="24"/>
              </w:rPr>
              <w:t>may cancel</w:t>
            </w:r>
            <w:r w:rsidRPr="004B569F">
              <w:rPr>
                <w:rFonts w:cstheme="minorHAnsi"/>
                <w:sz w:val="24"/>
                <w:szCs w:val="24"/>
              </w:rPr>
              <w:t xml:space="preserve"> the registration of such trust or institution. </w:t>
            </w:r>
          </w:p>
          <w:p w:rsidR="00130177" w:rsidRPr="004B569F" w:rsidRDefault="00130177" w:rsidP="00306F3D">
            <w:pPr>
              <w:pStyle w:val="NoSpacing"/>
              <w:jc w:val="both"/>
              <w:rPr>
                <w:rFonts w:cstheme="minorHAnsi"/>
                <w:sz w:val="24"/>
                <w:szCs w:val="24"/>
              </w:rPr>
            </w:pPr>
            <w:r w:rsidRPr="004B569F">
              <w:rPr>
                <w:rFonts w:cstheme="minorHAnsi"/>
                <w:b/>
                <w:sz w:val="24"/>
                <w:szCs w:val="24"/>
              </w:rPr>
              <w:t>However</w:t>
            </w:r>
            <w:r w:rsidRPr="004B569F">
              <w:rPr>
                <w:rFonts w:cstheme="minorHAnsi"/>
                <w:sz w:val="24"/>
                <w:szCs w:val="24"/>
              </w:rPr>
              <w:t xml:space="preserve">, if the trust or institution proves that there was </w:t>
            </w:r>
            <w:r w:rsidRPr="004B569F">
              <w:rPr>
                <w:rFonts w:cstheme="minorHAnsi"/>
                <w:b/>
                <w:sz w:val="24"/>
                <w:szCs w:val="24"/>
              </w:rPr>
              <w:t>reasonable cause for the activities to be carried in the above manner</w:t>
            </w:r>
            <w:r w:rsidRPr="004B569F">
              <w:rPr>
                <w:rFonts w:cstheme="minorHAnsi"/>
                <w:sz w:val="24"/>
                <w:szCs w:val="24"/>
              </w:rPr>
              <w:t xml:space="preserve">, the registration shall </w:t>
            </w:r>
            <w:r w:rsidRPr="004B569F">
              <w:rPr>
                <w:rFonts w:cstheme="minorHAnsi"/>
                <w:b/>
                <w:sz w:val="24"/>
                <w:szCs w:val="24"/>
              </w:rPr>
              <w:t xml:space="preserve">not be cancelled. </w:t>
            </w:r>
          </w:p>
        </w:tc>
      </w:tr>
      <w:tr w:rsidR="00575F39" w:rsidRPr="004B569F" w:rsidTr="00902676">
        <w:tc>
          <w:tcPr>
            <w:tcW w:w="1112" w:type="dxa"/>
            <w:gridSpan w:val="5"/>
          </w:tcPr>
          <w:p w:rsidR="00575F39" w:rsidRPr="004B569F" w:rsidRDefault="00575F39" w:rsidP="00306F3D">
            <w:pPr>
              <w:pStyle w:val="NoSpacing"/>
              <w:jc w:val="both"/>
              <w:rPr>
                <w:rFonts w:cstheme="minorHAnsi"/>
                <w:sz w:val="24"/>
                <w:szCs w:val="24"/>
              </w:rPr>
            </w:pPr>
            <w:r w:rsidRPr="004B569F">
              <w:rPr>
                <w:rFonts w:cstheme="minorHAnsi"/>
                <w:sz w:val="24"/>
                <w:szCs w:val="24"/>
              </w:rPr>
              <w:t>12</w:t>
            </w:r>
          </w:p>
        </w:tc>
        <w:tc>
          <w:tcPr>
            <w:tcW w:w="14197" w:type="dxa"/>
            <w:gridSpan w:val="10"/>
          </w:tcPr>
          <w:p w:rsidR="00575F39" w:rsidRPr="004B569F" w:rsidRDefault="00575F39" w:rsidP="00575F39">
            <w:pPr>
              <w:pStyle w:val="NoSpacing"/>
              <w:jc w:val="both"/>
              <w:rPr>
                <w:rFonts w:cstheme="minorHAnsi"/>
                <w:sz w:val="24"/>
                <w:szCs w:val="24"/>
              </w:rPr>
            </w:pPr>
            <w:r w:rsidRPr="004B569F">
              <w:rPr>
                <w:rFonts w:cstheme="minorHAnsi"/>
                <w:sz w:val="24"/>
                <w:szCs w:val="24"/>
              </w:rPr>
              <w:t xml:space="preserve">Any VC received by a trust created wholly for charitable or religious purposes or by an institution established wholly for such purposes shall for the purposes of section 11, be deemed to be income derived </w:t>
            </w:r>
            <w:r w:rsidRPr="004B569F">
              <w:rPr>
                <w:rFonts w:cstheme="minorHAnsi"/>
                <w:sz w:val="24"/>
                <w:szCs w:val="24"/>
                <w:u w:val="single"/>
              </w:rPr>
              <w:t>from property held under trust</w:t>
            </w:r>
            <w:r w:rsidRPr="004B569F">
              <w:rPr>
                <w:rFonts w:cstheme="minorHAnsi"/>
                <w:sz w:val="24"/>
                <w:szCs w:val="24"/>
              </w:rPr>
              <w:t xml:space="preserve"> wholly for charitable or religious purposes. </w:t>
            </w:r>
          </w:p>
          <w:p w:rsidR="00575F39" w:rsidRPr="004B569F" w:rsidRDefault="00575F39" w:rsidP="00306F3D">
            <w:pPr>
              <w:pStyle w:val="NoSpacing"/>
              <w:jc w:val="both"/>
              <w:rPr>
                <w:rFonts w:cstheme="minorHAnsi"/>
                <w:sz w:val="24"/>
                <w:szCs w:val="24"/>
              </w:rPr>
            </w:pPr>
            <w:r w:rsidRPr="004B569F">
              <w:rPr>
                <w:rFonts w:cstheme="minorHAnsi"/>
                <w:sz w:val="24"/>
                <w:szCs w:val="24"/>
              </w:rPr>
              <w:t xml:space="preserve">However, </w:t>
            </w:r>
            <w:r w:rsidRPr="004B569F">
              <w:rPr>
                <w:rFonts w:cstheme="minorHAnsi"/>
                <w:b/>
                <w:sz w:val="24"/>
                <w:szCs w:val="24"/>
              </w:rPr>
              <w:t>corpus donations</w:t>
            </w:r>
            <w:r w:rsidRPr="004B569F">
              <w:rPr>
                <w:rFonts w:cstheme="minorHAnsi"/>
                <w:sz w:val="24"/>
                <w:szCs w:val="24"/>
              </w:rPr>
              <w:t xml:space="preserve"> (i.e. contributions made with a specific direction that they shall from part of the corpus of the trust or institution) shall not be treated as income.</w:t>
            </w:r>
          </w:p>
        </w:tc>
      </w:tr>
      <w:tr w:rsidR="005C41A1" w:rsidRPr="004B569F" w:rsidTr="00902676">
        <w:tc>
          <w:tcPr>
            <w:tcW w:w="15309" w:type="dxa"/>
            <w:gridSpan w:val="15"/>
          </w:tcPr>
          <w:p w:rsidR="005C41A1" w:rsidRPr="004B569F" w:rsidRDefault="005C41A1" w:rsidP="00575F39">
            <w:pPr>
              <w:pStyle w:val="NoSpacing"/>
              <w:jc w:val="both"/>
              <w:rPr>
                <w:rFonts w:cstheme="minorHAnsi"/>
                <w:sz w:val="24"/>
                <w:szCs w:val="24"/>
              </w:rPr>
            </w:pPr>
            <w:r w:rsidRPr="004B569F">
              <w:rPr>
                <w:rFonts w:cstheme="minorHAnsi"/>
                <w:sz w:val="24"/>
                <w:szCs w:val="24"/>
              </w:rPr>
              <w:t>Condition for claiming exemption u/s 11</w:t>
            </w:r>
          </w:p>
          <w:p w:rsidR="005C41A1" w:rsidRPr="004B569F" w:rsidRDefault="005C41A1" w:rsidP="0018172A">
            <w:pPr>
              <w:pStyle w:val="NoSpacing"/>
              <w:numPr>
                <w:ilvl w:val="0"/>
                <w:numId w:val="78"/>
              </w:numPr>
              <w:jc w:val="both"/>
              <w:rPr>
                <w:rFonts w:cstheme="minorHAnsi"/>
                <w:sz w:val="24"/>
                <w:szCs w:val="24"/>
              </w:rPr>
            </w:pPr>
            <w:r w:rsidRPr="004B569F">
              <w:rPr>
                <w:rFonts w:cstheme="minorHAnsi"/>
                <w:sz w:val="24"/>
                <w:szCs w:val="24"/>
              </w:rPr>
              <w:t>the trust should be registered u/s 12AA;</w:t>
            </w:r>
          </w:p>
          <w:p w:rsidR="005C41A1" w:rsidRPr="004B569F" w:rsidRDefault="005C41A1" w:rsidP="0018172A">
            <w:pPr>
              <w:pStyle w:val="NoSpacing"/>
              <w:numPr>
                <w:ilvl w:val="0"/>
                <w:numId w:val="78"/>
              </w:numPr>
              <w:jc w:val="both"/>
              <w:rPr>
                <w:rFonts w:cstheme="minorHAnsi"/>
                <w:sz w:val="24"/>
                <w:szCs w:val="24"/>
              </w:rPr>
            </w:pPr>
            <w:r w:rsidRPr="004B569F">
              <w:rPr>
                <w:rFonts w:cstheme="minorHAnsi"/>
                <w:sz w:val="24"/>
                <w:szCs w:val="24"/>
              </w:rPr>
              <w:t xml:space="preserve">the income shall be applied or accumulated for being applied for the object of </w:t>
            </w:r>
            <w:r w:rsidR="00934A90" w:rsidRPr="004B569F">
              <w:rPr>
                <w:rFonts w:cstheme="minorHAnsi"/>
                <w:b/>
                <w:sz w:val="24"/>
                <w:szCs w:val="24"/>
              </w:rPr>
              <w:t>T</w:t>
            </w:r>
            <w:r w:rsidRPr="004B569F">
              <w:rPr>
                <w:rFonts w:cstheme="minorHAnsi"/>
                <w:b/>
                <w:sz w:val="24"/>
                <w:szCs w:val="24"/>
              </w:rPr>
              <w:t>rust in India</w:t>
            </w:r>
            <w:r w:rsidRPr="004B569F">
              <w:rPr>
                <w:rFonts w:cstheme="minorHAnsi"/>
                <w:sz w:val="24"/>
                <w:szCs w:val="24"/>
              </w:rPr>
              <w:t>;</w:t>
            </w:r>
          </w:p>
          <w:p w:rsidR="005C41A1" w:rsidRPr="004B569F" w:rsidRDefault="005C41A1" w:rsidP="0018172A">
            <w:pPr>
              <w:pStyle w:val="NoSpacing"/>
              <w:numPr>
                <w:ilvl w:val="0"/>
                <w:numId w:val="78"/>
              </w:numPr>
              <w:jc w:val="both"/>
              <w:rPr>
                <w:rFonts w:cstheme="minorHAnsi"/>
                <w:sz w:val="24"/>
                <w:szCs w:val="24"/>
              </w:rPr>
            </w:pPr>
            <w:r w:rsidRPr="004B569F">
              <w:rPr>
                <w:rFonts w:cstheme="minorHAnsi"/>
                <w:sz w:val="24"/>
                <w:szCs w:val="24"/>
              </w:rPr>
              <w:t>at least 85% of the income is required to be applied for the approved purposes;</w:t>
            </w:r>
          </w:p>
          <w:p w:rsidR="005C41A1" w:rsidRPr="004B569F" w:rsidRDefault="005C41A1" w:rsidP="0018172A">
            <w:pPr>
              <w:pStyle w:val="NoSpacing"/>
              <w:numPr>
                <w:ilvl w:val="0"/>
                <w:numId w:val="78"/>
              </w:numPr>
              <w:jc w:val="both"/>
              <w:rPr>
                <w:rFonts w:cstheme="minorHAnsi"/>
                <w:sz w:val="24"/>
                <w:szCs w:val="24"/>
              </w:rPr>
            </w:pPr>
            <w:r w:rsidRPr="004B569F">
              <w:rPr>
                <w:rFonts w:cstheme="minorHAnsi"/>
                <w:sz w:val="24"/>
                <w:szCs w:val="24"/>
              </w:rPr>
              <w:t>the unapplied income and the money accumulated or set apart should be invested or deposited in the specified form or modes referred u/s 11(5);</w:t>
            </w:r>
          </w:p>
          <w:p w:rsidR="005C41A1" w:rsidRPr="004B569F" w:rsidRDefault="005C41A1" w:rsidP="0018172A">
            <w:pPr>
              <w:pStyle w:val="NoSpacing"/>
              <w:numPr>
                <w:ilvl w:val="0"/>
                <w:numId w:val="78"/>
              </w:numPr>
              <w:jc w:val="both"/>
              <w:rPr>
                <w:rFonts w:cstheme="minorHAnsi"/>
                <w:sz w:val="24"/>
                <w:szCs w:val="24"/>
              </w:rPr>
            </w:pPr>
            <w:r w:rsidRPr="004B569F">
              <w:rPr>
                <w:rFonts w:cstheme="minorHAnsi"/>
                <w:sz w:val="24"/>
                <w:szCs w:val="24"/>
              </w:rPr>
              <w:t>audit if the total income exceeds the basic exemption limit before claiming exemption u/s 11 and 12; and</w:t>
            </w:r>
          </w:p>
          <w:p w:rsidR="005C41A1" w:rsidRPr="004B569F" w:rsidRDefault="005C41A1" w:rsidP="0018172A">
            <w:pPr>
              <w:pStyle w:val="NoSpacing"/>
              <w:numPr>
                <w:ilvl w:val="0"/>
                <w:numId w:val="78"/>
              </w:numPr>
              <w:jc w:val="both"/>
              <w:rPr>
                <w:rFonts w:cstheme="minorHAnsi"/>
                <w:sz w:val="24"/>
                <w:szCs w:val="24"/>
              </w:rPr>
            </w:pPr>
            <w:r w:rsidRPr="004B569F">
              <w:rPr>
                <w:rFonts w:cstheme="minorHAnsi"/>
                <w:sz w:val="24"/>
                <w:szCs w:val="24"/>
              </w:rPr>
              <w:t xml:space="preserve">return on income furnished u/s 139(4A). </w:t>
            </w:r>
          </w:p>
        </w:tc>
      </w:tr>
      <w:tr w:rsidR="001D710C" w:rsidRPr="004B569F" w:rsidTr="00902676">
        <w:trPr>
          <w:trHeight w:val="64"/>
        </w:trPr>
        <w:tc>
          <w:tcPr>
            <w:tcW w:w="709" w:type="dxa"/>
            <w:vMerge w:val="restart"/>
          </w:tcPr>
          <w:p w:rsidR="001D710C" w:rsidRPr="004B569F" w:rsidRDefault="001D710C" w:rsidP="00306F3D">
            <w:pPr>
              <w:pStyle w:val="NoSpacing"/>
              <w:jc w:val="both"/>
              <w:rPr>
                <w:rFonts w:cstheme="minorHAnsi"/>
                <w:sz w:val="24"/>
                <w:szCs w:val="24"/>
              </w:rPr>
            </w:pPr>
            <w:r w:rsidRPr="004B569F">
              <w:rPr>
                <w:rFonts w:cstheme="minorHAnsi"/>
                <w:sz w:val="24"/>
                <w:szCs w:val="24"/>
              </w:rPr>
              <w:t>11(1)</w:t>
            </w:r>
          </w:p>
        </w:tc>
        <w:tc>
          <w:tcPr>
            <w:tcW w:w="5528" w:type="dxa"/>
            <w:gridSpan w:val="7"/>
            <w:vMerge w:val="restart"/>
          </w:tcPr>
          <w:p w:rsidR="001D710C" w:rsidRPr="004B569F" w:rsidRDefault="001D710C" w:rsidP="00306F3D">
            <w:pPr>
              <w:pStyle w:val="NoSpacing"/>
              <w:jc w:val="both"/>
              <w:rPr>
                <w:rFonts w:cstheme="minorHAnsi"/>
                <w:b/>
                <w:sz w:val="24"/>
                <w:szCs w:val="24"/>
              </w:rPr>
            </w:pPr>
            <w:r w:rsidRPr="004B569F">
              <w:rPr>
                <w:rFonts w:cstheme="minorHAnsi"/>
                <w:b/>
                <w:sz w:val="24"/>
                <w:szCs w:val="24"/>
              </w:rPr>
              <w:t>Application falls short of 85% because of</w:t>
            </w:r>
          </w:p>
          <w:p w:rsidR="001D710C" w:rsidRPr="004B569F" w:rsidRDefault="001D710C" w:rsidP="0018172A">
            <w:pPr>
              <w:pStyle w:val="NoSpacing"/>
              <w:numPr>
                <w:ilvl w:val="0"/>
                <w:numId w:val="79"/>
              </w:numPr>
              <w:jc w:val="both"/>
              <w:rPr>
                <w:rFonts w:cstheme="minorHAnsi"/>
                <w:sz w:val="24"/>
                <w:szCs w:val="24"/>
              </w:rPr>
            </w:pPr>
            <w:r w:rsidRPr="004B569F">
              <w:rPr>
                <w:rFonts w:cstheme="minorHAnsi"/>
                <w:sz w:val="24"/>
                <w:szCs w:val="24"/>
              </w:rPr>
              <w:t>income has not  been received during the PY or</w:t>
            </w:r>
          </w:p>
          <w:p w:rsidR="001D710C" w:rsidRPr="004B569F" w:rsidRDefault="001D710C" w:rsidP="0018172A">
            <w:pPr>
              <w:pStyle w:val="NoSpacing"/>
              <w:numPr>
                <w:ilvl w:val="0"/>
                <w:numId w:val="79"/>
              </w:numPr>
              <w:jc w:val="both"/>
              <w:rPr>
                <w:rFonts w:cstheme="minorHAnsi"/>
                <w:sz w:val="24"/>
                <w:szCs w:val="24"/>
              </w:rPr>
            </w:pPr>
            <w:r w:rsidRPr="004B569F">
              <w:rPr>
                <w:rFonts w:cstheme="minorHAnsi"/>
                <w:sz w:val="24"/>
                <w:szCs w:val="24"/>
              </w:rPr>
              <w:t>any other reason (e.g. Advance given for acquisition of asset)</w:t>
            </w:r>
          </w:p>
        </w:tc>
        <w:tc>
          <w:tcPr>
            <w:tcW w:w="5954" w:type="dxa"/>
            <w:gridSpan w:val="3"/>
            <w:tcBorders>
              <w:bottom w:val="single" w:sz="4" w:space="0" w:color="auto"/>
              <w:right w:val="single" w:sz="4" w:space="0" w:color="auto"/>
            </w:tcBorders>
          </w:tcPr>
          <w:p w:rsidR="001D710C" w:rsidRPr="004B569F" w:rsidRDefault="001D710C" w:rsidP="00306F3D">
            <w:pPr>
              <w:pStyle w:val="NoSpacing"/>
              <w:jc w:val="both"/>
              <w:rPr>
                <w:rFonts w:cstheme="minorHAnsi"/>
                <w:sz w:val="24"/>
                <w:szCs w:val="24"/>
              </w:rPr>
            </w:pPr>
            <w:r w:rsidRPr="004B569F">
              <w:rPr>
                <w:rFonts w:cstheme="minorHAnsi"/>
                <w:sz w:val="24"/>
                <w:szCs w:val="24"/>
              </w:rPr>
              <w:t>In such case Following Option has to be exercised before filing ROI:</w:t>
            </w:r>
          </w:p>
        </w:tc>
        <w:tc>
          <w:tcPr>
            <w:tcW w:w="3118" w:type="dxa"/>
            <w:gridSpan w:val="4"/>
            <w:vMerge w:val="restart"/>
            <w:tcBorders>
              <w:left w:val="single" w:sz="4" w:space="0" w:color="auto"/>
            </w:tcBorders>
          </w:tcPr>
          <w:p w:rsidR="001D710C" w:rsidRPr="004B569F" w:rsidRDefault="001D710C" w:rsidP="00306F3D">
            <w:pPr>
              <w:pStyle w:val="NoSpacing"/>
              <w:jc w:val="both"/>
              <w:rPr>
                <w:rFonts w:cstheme="minorHAnsi"/>
                <w:sz w:val="24"/>
                <w:szCs w:val="24"/>
              </w:rPr>
            </w:pPr>
            <w:r w:rsidRPr="004B569F">
              <w:rPr>
                <w:rFonts w:cstheme="minorHAnsi"/>
                <w:sz w:val="24"/>
                <w:szCs w:val="24"/>
              </w:rPr>
              <w:t>If option is exercised, then, treated as applied in the PY in which income not received or occurrence of any other reason</w:t>
            </w:r>
          </w:p>
        </w:tc>
      </w:tr>
      <w:tr w:rsidR="001D710C" w:rsidRPr="004B569F" w:rsidTr="00902676">
        <w:trPr>
          <w:trHeight w:val="285"/>
        </w:trPr>
        <w:tc>
          <w:tcPr>
            <w:tcW w:w="709" w:type="dxa"/>
            <w:vMerge/>
          </w:tcPr>
          <w:p w:rsidR="001D710C" w:rsidRPr="004B569F" w:rsidRDefault="001D710C" w:rsidP="00306F3D">
            <w:pPr>
              <w:pStyle w:val="NoSpacing"/>
              <w:jc w:val="both"/>
              <w:rPr>
                <w:rFonts w:cstheme="minorHAnsi"/>
                <w:sz w:val="24"/>
                <w:szCs w:val="24"/>
              </w:rPr>
            </w:pPr>
          </w:p>
        </w:tc>
        <w:tc>
          <w:tcPr>
            <w:tcW w:w="5528" w:type="dxa"/>
            <w:gridSpan w:val="7"/>
            <w:vMerge/>
          </w:tcPr>
          <w:p w:rsidR="001D710C" w:rsidRPr="004B569F" w:rsidRDefault="001D710C" w:rsidP="00306F3D">
            <w:pPr>
              <w:pStyle w:val="NoSpacing"/>
              <w:jc w:val="both"/>
              <w:rPr>
                <w:rFonts w:cstheme="minorHAnsi"/>
                <w:sz w:val="24"/>
                <w:szCs w:val="24"/>
              </w:rPr>
            </w:pPr>
          </w:p>
        </w:tc>
        <w:tc>
          <w:tcPr>
            <w:tcW w:w="5954" w:type="dxa"/>
            <w:gridSpan w:val="3"/>
            <w:tcBorders>
              <w:top w:val="single" w:sz="4" w:space="0" w:color="auto"/>
              <w:bottom w:val="single" w:sz="4" w:space="0" w:color="auto"/>
              <w:right w:val="single" w:sz="4" w:space="0" w:color="auto"/>
            </w:tcBorders>
          </w:tcPr>
          <w:p w:rsidR="001D710C" w:rsidRPr="004B569F" w:rsidRDefault="001D710C" w:rsidP="00306F3D">
            <w:pPr>
              <w:pStyle w:val="NoSpacing"/>
              <w:jc w:val="both"/>
              <w:rPr>
                <w:rFonts w:cstheme="minorHAnsi"/>
                <w:sz w:val="24"/>
                <w:szCs w:val="24"/>
              </w:rPr>
            </w:pPr>
            <w:r w:rsidRPr="004B569F">
              <w:rPr>
                <w:rFonts w:cstheme="minorHAnsi"/>
                <w:sz w:val="24"/>
                <w:szCs w:val="24"/>
              </w:rPr>
              <w:t>Applied in the PY of receipt or in immediately following PY</w:t>
            </w:r>
          </w:p>
        </w:tc>
        <w:tc>
          <w:tcPr>
            <w:tcW w:w="3118" w:type="dxa"/>
            <w:gridSpan w:val="4"/>
            <w:vMerge/>
            <w:tcBorders>
              <w:left w:val="single" w:sz="4" w:space="0" w:color="auto"/>
            </w:tcBorders>
          </w:tcPr>
          <w:p w:rsidR="001D710C" w:rsidRPr="004B569F" w:rsidRDefault="001D710C" w:rsidP="00306F3D">
            <w:pPr>
              <w:pStyle w:val="NoSpacing"/>
              <w:jc w:val="both"/>
              <w:rPr>
                <w:rFonts w:cstheme="minorHAnsi"/>
                <w:sz w:val="24"/>
                <w:szCs w:val="24"/>
              </w:rPr>
            </w:pPr>
          </w:p>
        </w:tc>
      </w:tr>
      <w:tr w:rsidR="001D710C" w:rsidRPr="004B569F" w:rsidTr="00902676">
        <w:trPr>
          <w:trHeight w:val="122"/>
        </w:trPr>
        <w:tc>
          <w:tcPr>
            <w:tcW w:w="709" w:type="dxa"/>
            <w:vMerge/>
          </w:tcPr>
          <w:p w:rsidR="001D710C" w:rsidRPr="004B569F" w:rsidRDefault="001D710C" w:rsidP="00306F3D">
            <w:pPr>
              <w:pStyle w:val="NoSpacing"/>
              <w:jc w:val="both"/>
              <w:rPr>
                <w:rFonts w:cstheme="minorHAnsi"/>
                <w:sz w:val="24"/>
                <w:szCs w:val="24"/>
              </w:rPr>
            </w:pPr>
          </w:p>
        </w:tc>
        <w:tc>
          <w:tcPr>
            <w:tcW w:w="5528" w:type="dxa"/>
            <w:gridSpan w:val="7"/>
            <w:vMerge/>
          </w:tcPr>
          <w:p w:rsidR="001D710C" w:rsidRPr="004B569F" w:rsidRDefault="001D710C" w:rsidP="00306F3D">
            <w:pPr>
              <w:pStyle w:val="NoSpacing"/>
              <w:jc w:val="both"/>
              <w:rPr>
                <w:rFonts w:cstheme="minorHAnsi"/>
                <w:sz w:val="24"/>
                <w:szCs w:val="24"/>
              </w:rPr>
            </w:pPr>
          </w:p>
        </w:tc>
        <w:tc>
          <w:tcPr>
            <w:tcW w:w="5954" w:type="dxa"/>
            <w:gridSpan w:val="3"/>
            <w:tcBorders>
              <w:top w:val="single" w:sz="4" w:space="0" w:color="auto"/>
              <w:right w:val="single" w:sz="4" w:space="0" w:color="auto"/>
            </w:tcBorders>
          </w:tcPr>
          <w:p w:rsidR="001D710C" w:rsidRPr="004B569F" w:rsidRDefault="001D710C" w:rsidP="00306F3D">
            <w:pPr>
              <w:pStyle w:val="NoSpacing"/>
              <w:jc w:val="both"/>
              <w:rPr>
                <w:rFonts w:cstheme="minorHAnsi"/>
                <w:sz w:val="24"/>
                <w:szCs w:val="24"/>
              </w:rPr>
            </w:pPr>
            <w:r w:rsidRPr="004B569F">
              <w:rPr>
                <w:rFonts w:cstheme="minorHAnsi"/>
                <w:sz w:val="24"/>
                <w:szCs w:val="24"/>
              </w:rPr>
              <w:t>Applied in PY immediately following PY in which income is earned</w:t>
            </w:r>
          </w:p>
        </w:tc>
        <w:tc>
          <w:tcPr>
            <w:tcW w:w="3118" w:type="dxa"/>
            <w:gridSpan w:val="4"/>
            <w:vMerge/>
            <w:tcBorders>
              <w:left w:val="single" w:sz="4" w:space="0" w:color="auto"/>
            </w:tcBorders>
          </w:tcPr>
          <w:p w:rsidR="001D710C" w:rsidRPr="004B569F" w:rsidRDefault="001D710C" w:rsidP="00306F3D">
            <w:pPr>
              <w:pStyle w:val="NoSpacing"/>
              <w:jc w:val="both"/>
              <w:rPr>
                <w:rFonts w:cstheme="minorHAnsi"/>
                <w:sz w:val="24"/>
                <w:szCs w:val="24"/>
              </w:rPr>
            </w:pPr>
          </w:p>
        </w:tc>
      </w:tr>
      <w:tr w:rsidR="001D710C" w:rsidRPr="004B569F" w:rsidTr="00902676">
        <w:trPr>
          <w:trHeight w:val="122"/>
        </w:trPr>
        <w:tc>
          <w:tcPr>
            <w:tcW w:w="709" w:type="dxa"/>
            <w:vMerge/>
          </w:tcPr>
          <w:p w:rsidR="001D710C" w:rsidRPr="004B569F" w:rsidRDefault="001D710C" w:rsidP="00306F3D">
            <w:pPr>
              <w:pStyle w:val="NoSpacing"/>
              <w:jc w:val="both"/>
              <w:rPr>
                <w:rFonts w:cstheme="minorHAnsi"/>
                <w:sz w:val="24"/>
                <w:szCs w:val="24"/>
              </w:rPr>
            </w:pPr>
          </w:p>
        </w:tc>
        <w:tc>
          <w:tcPr>
            <w:tcW w:w="14600" w:type="dxa"/>
            <w:gridSpan w:val="14"/>
          </w:tcPr>
          <w:p w:rsidR="001D710C" w:rsidRPr="004B569F" w:rsidRDefault="001D710C" w:rsidP="00306F3D">
            <w:pPr>
              <w:pStyle w:val="NoSpacing"/>
              <w:jc w:val="both"/>
              <w:rPr>
                <w:rFonts w:cstheme="minorHAnsi"/>
                <w:sz w:val="24"/>
                <w:szCs w:val="24"/>
              </w:rPr>
            </w:pPr>
            <w:r w:rsidRPr="004B569F">
              <w:rPr>
                <w:rFonts w:cstheme="minorHAnsi"/>
                <w:sz w:val="24"/>
                <w:szCs w:val="24"/>
              </w:rPr>
              <w:t xml:space="preserve">Note: It shall not again be treated as application in the PY of receipt and application or other reason.  </w:t>
            </w:r>
          </w:p>
        </w:tc>
      </w:tr>
      <w:tr w:rsidR="00BB2874" w:rsidRPr="004B569F" w:rsidTr="00902676">
        <w:trPr>
          <w:trHeight w:val="122"/>
        </w:trPr>
        <w:tc>
          <w:tcPr>
            <w:tcW w:w="15309" w:type="dxa"/>
            <w:gridSpan w:val="15"/>
          </w:tcPr>
          <w:p w:rsidR="00BB2874" w:rsidRPr="004B569F" w:rsidRDefault="0025689C" w:rsidP="00306F3D">
            <w:pPr>
              <w:pStyle w:val="NoSpacing"/>
              <w:jc w:val="both"/>
              <w:rPr>
                <w:rFonts w:cstheme="minorHAnsi"/>
                <w:b/>
                <w:sz w:val="24"/>
                <w:szCs w:val="24"/>
              </w:rPr>
            </w:pPr>
            <w:r w:rsidRPr="004B569F">
              <w:rPr>
                <w:rFonts w:cstheme="minorHAnsi"/>
                <w:b/>
                <w:sz w:val="24"/>
                <w:szCs w:val="24"/>
              </w:rPr>
              <w:t>Applicatio</w:t>
            </w:r>
            <w:r w:rsidR="00BB2874" w:rsidRPr="004B569F">
              <w:rPr>
                <w:rFonts w:cstheme="minorHAnsi"/>
                <w:b/>
                <w:sz w:val="24"/>
                <w:szCs w:val="24"/>
              </w:rPr>
              <w:t>n</w:t>
            </w:r>
            <w:r w:rsidR="003B4340" w:rsidRPr="004B569F">
              <w:rPr>
                <w:rFonts w:cstheme="minorHAnsi"/>
                <w:b/>
                <w:sz w:val="24"/>
                <w:szCs w:val="24"/>
              </w:rPr>
              <w:t xml:space="preserve"> includes: </w:t>
            </w:r>
            <w:r w:rsidR="00BB2874" w:rsidRPr="004B569F">
              <w:rPr>
                <w:rFonts w:cstheme="minorHAnsi"/>
                <w:b/>
                <w:sz w:val="24"/>
                <w:szCs w:val="24"/>
              </w:rPr>
              <w:t xml:space="preserve"> </w:t>
            </w:r>
          </w:p>
          <w:p w:rsidR="003D5551" w:rsidRPr="004B569F" w:rsidRDefault="003D5551" w:rsidP="0018172A">
            <w:pPr>
              <w:pStyle w:val="NoSpacing"/>
              <w:numPr>
                <w:ilvl w:val="0"/>
                <w:numId w:val="84"/>
              </w:numPr>
              <w:jc w:val="both"/>
              <w:rPr>
                <w:rFonts w:cstheme="minorHAnsi"/>
                <w:sz w:val="24"/>
                <w:szCs w:val="24"/>
              </w:rPr>
            </w:pPr>
            <w:r w:rsidRPr="004B569F">
              <w:rPr>
                <w:rFonts w:cstheme="minorHAnsi"/>
                <w:sz w:val="24"/>
                <w:szCs w:val="24"/>
              </w:rPr>
              <w:t xml:space="preserve">Excess application in earlier PY (i.e. deficit) can be brought forward to the subsequent years for set off against the income of the subsequent year. </w:t>
            </w:r>
            <w:r w:rsidRPr="004B569F">
              <w:rPr>
                <w:rFonts w:cstheme="minorHAnsi"/>
                <w:b/>
                <w:sz w:val="24"/>
                <w:szCs w:val="24"/>
              </w:rPr>
              <w:t>CIT v Institute of Banking (Bom)</w:t>
            </w:r>
          </w:p>
          <w:p w:rsidR="005F1496" w:rsidRPr="004B569F" w:rsidRDefault="005F1496" w:rsidP="0018172A">
            <w:pPr>
              <w:pStyle w:val="NoSpacing"/>
              <w:numPr>
                <w:ilvl w:val="0"/>
                <w:numId w:val="84"/>
              </w:numPr>
              <w:jc w:val="both"/>
              <w:rPr>
                <w:rFonts w:cstheme="minorHAnsi"/>
                <w:sz w:val="24"/>
                <w:szCs w:val="24"/>
              </w:rPr>
            </w:pPr>
            <w:r w:rsidRPr="004B569F">
              <w:rPr>
                <w:rFonts w:cstheme="minorHAnsi"/>
                <w:sz w:val="24"/>
                <w:szCs w:val="24"/>
              </w:rPr>
              <w:t>Repayment of loan taken for the purpose of object of trust would amount to application of income.</w:t>
            </w:r>
            <w:r w:rsidRPr="004B569F">
              <w:rPr>
                <w:rFonts w:cstheme="minorHAnsi"/>
                <w:b/>
                <w:sz w:val="24"/>
                <w:szCs w:val="24"/>
              </w:rPr>
              <w:t xml:space="preserve"> DIT v GovindulNaicker Estate (Mad)</w:t>
            </w:r>
          </w:p>
          <w:p w:rsidR="004E66FE" w:rsidRPr="004B569F" w:rsidRDefault="004E66FE" w:rsidP="0018172A">
            <w:pPr>
              <w:pStyle w:val="NoSpacing"/>
              <w:numPr>
                <w:ilvl w:val="0"/>
                <w:numId w:val="84"/>
              </w:numPr>
              <w:jc w:val="both"/>
              <w:rPr>
                <w:rFonts w:cstheme="minorHAnsi"/>
                <w:sz w:val="24"/>
                <w:szCs w:val="24"/>
              </w:rPr>
            </w:pPr>
            <w:r w:rsidRPr="004B569F">
              <w:rPr>
                <w:rFonts w:cstheme="minorHAnsi"/>
                <w:sz w:val="24"/>
                <w:szCs w:val="24"/>
              </w:rPr>
              <w:t>Acquisition of asset for the purpose of object of trust amount to application of income</w:t>
            </w:r>
            <w:r w:rsidRPr="004B569F">
              <w:rPr>
                <w:rFonts w:cstheme="minorHAnsi"/>
                <w:b/>
                <w:sz w:val="24"/>
                <w:szCs w:val="24"/>
              </w:rPr>
              <w:t xml:space="preserve">. </w:t>
            </w:r>
            <w:r w:rsidR="00C160D9" w:rsidRPr="004B569F">
              <w:rPr>
                <w:rFonts w:cstheme="minorHAnsi"/>
                <w:b/>
                <w:sz w:val="24"/>
                <w:szCs w:val="24"/>
              </w:rPr>
              <w:t>S. MR. MCTM Truppani Trust v CIT (SC)</w:t>
            </w:r>
          </w:p>
          <w:p w:rsidR="005E79CD" w:rsidRPr="004B569F" w:rsidRDefault="00B368E3" w:rsidP="0018172A">
            <w:pPr>
              <w:pStyle w:val="NoSpacing"/>
              <w:numPr>
                <w:ilvl w:val="0"/>
                <w:numId w:val="84"/>
              </w:numPr>
              <w:jc w:val="both"/>
              <w:rPr>
                <w:rFonts w:cstheme="minorHAnsi"/>
                <w:b/>
                <w:sz w:val="24"/>
                <w:szCs w:val="24"/>
              </w:rPr>
            </w:pPr>
            <w:r w:rsidRPr="004B569F">
              <w:rPr>
                <w:rFonts w:cstheme="minorHAnsi"/>
                <w:sz w:val="24"/>
                <w:szCs w:val="24"/>
              </w:rPr>
              <w:t>Donation to trust registered u/s 12AA</w:t>
            </w:r>
            <w:r w:rsidR="00C50A4D" w:rsidRPr="004B569F">
              <w:rPr>
                <w:rFonts w:cstheme="minorHAnsi"/>
                <w:sz w:val="24"/>
                <w:szCs w:val="24"/>
              </w:rPr>
              <w:t xml:space="preserve"> but not out of income accumulated u/s 11(2)</w:t>
            </w:r>
            <w:r w:rsidRPr="004B569F">
              <w:rPr>
                <w:rFonts w:cstheme="minorHAnsi"/>
                <w:sz w:val="24"/>
                <w:szCs w:val="24"/>
              </w:rPr>
              <w:t xml:space="preserve">. </w:t>
            </w:r>
            <w:r w:rsidR="00C50A4D" w:rsidRPr="004B569F">
              <w:rPr>
                <w:rFonts w:cstheme="minorHAnsi"/>
                <w:sz w:val="24"/>
                <w:szCs w:val="24"/>
              </w:rPr>
              <w:t xml:space="preserve">Further, </w:t>
            </w:r>
            <w:r w:rsidR="005E79CD" w:rsidRPr="004B569F">
              <w:rPr>
                <w:rFonts w:cstheme="minorHAnsi"/>
                <w:sz w:val="24"/>
                <w:szCs w:val="24"/>
              </w:rPr>
              <w:t>donation can be made out of accumulated income of 15%. Since such exemption is without any condition of application.</w:t>
            </w:r>
          </w:p>
          <w:p w:rsidR="001D710C" w:rsidRPr="004B569F" w:rsidRDefault="0025689C" w:rsidP="005E79CD">
            <w:pPr>
              <w:pStyle w:val="NoSpacing"/>
              <w:jc w:val="both"/>
              <w:rPr>
                <w:rFonts w:cstheme="minorHAnsi"/>
                <w:b/>
                <w:sz w:val="24"/>
                <w:szCs w:val="24"/>
              </w:rPr>
            </w:pPr>
            <w:r w:rsidRPr="004B569F">
              <w:rPr>
                <w:rFonts w:cstheme="minorHAnsi"/>
                <w:b/>
                <w:sz w:val="24"/>
                <w:szCs w:val="24"/>
              </w:rPr>
              <w:t xml:space="preserve">15% of income without any condition: </w:t>
            </w:r>
          </w:p>
          <w:p w:rsidR="0025689C" w:rsidRPr="004B569F" w:rsidRDefault="0025689C" w:rsidP="0018172A">
            <w:pPr>
              <w:pStyle w:val="NoSpacing"/>
              <w:numPr>
                <w:ilvl w:val="0"/>
                <w:numId w:val="85"/>
              </w:numPr>
              <w:jc w:val="both"/>
              <w:rPr>
                <w:rFonts w:cstheme="minorHAnsi"/>
                <w:sz w:val="24"/>
                <w:szCs w:val="24"/>
              </w:rPr>
            </w:pPr>
            <w:r w:rsidRPr="004B569F">
              <w:rPr>
                <w:rFonts w:cstheme="minorHAnsi"/>
                <w:sz w:val="24"/>
                <w:szCs w:val="24"/>
              </w:rPr>
              <w:t>It will exempt from</w:t>
            </w:r>
            <w:r w:rsidR="0080267B" w:rsidRPr="004B569F">
              <w:rPr>
                <w:rFonts w:cstheme="minorHAnsi"/>
                <w:sz w:val="24"/>
                <w:szCs w:val="24"/>
              </w:rPr>
              <w:t xml:space="preserve"> tax</w:t>
            </w:r>
            <w:r w:rsidRPr="004B569F">
              <w:rPr>
                <w:rFonts w:cstheme="minorHAnsi"/>
                <w:sz w:val="24"/>
                <w:szCs w:val="24"/>
              </w:rPr>
              <w:t xml:space="preserve"> even if it is not spent for the object of the trust during the PY or at later point </w:t>
            </w:r>
            <w:r w:rsidR="00763504" w:rsidRPr="004B569F">
              <w:rPr>
                <w:rFonts w:cstheme="minorHAnsi"/>
                <w:sz w:val="24"/>
                <w:szCs w:val="24"/>
              </w:rPr>
              <w:t xml:space="preserve">of time. </w:t>
            </w:r>
            <w:r w:rsidR="00763504" w:rsidRPr="004B569F">
              <w:rPr>
                <w:rFonts w:cstheme="minorHAnsi"/>
                <w:b/>
                <w:sz w:val="24"/>
                <w:szCs w:val="24"/>
              </w:rPr>
              <w:t>CIT v Program for community Org  (SC)</w:t>
            </w:r>
          </w:p>
        </w:tc>
      </w:tr>
      <w:tr w:rsidR="000C496E" w:rsidRPr="004B569F" w:rsidTr="00902676">
        <w:trPr>
          <w:trHeight w:val="122"/>
        </w:trPr>
        <w:tc>
          <w:tcPr>
            <w:tcW w:w="851" w:type="dxa"/>
            <w:gridSpan w:val="3"/>
            <w:tcBorders>
              <w:right w:val="single" w:sz="4" w:space="0" w:color="auto"/>
            </w:tcBorders>
          </w:tcPr>
          <w:p w:rsidR="000C496E" w:rsidRPr="004B569F" w:rsidRDefault="000C496E" w:rsidP="00306F3D">
            <w:pPr>
              <w:pStyle w:val="NoSpacing"/>
              <w:jc w:val="both"/>
              <w:rPr>
                <w:rFonts w:cstheme="minorHAnsi"/>
                <w:sz w:val="24"/>
                <w:szCs w:val="24"/>
              </w:rPr>
            </w:pPr>
            <w:r w:rsidRPr="004B569F">
              <w:rPr>
                <w:rFonts w:cstheme="minorHAnsi"/>
                <w:sz w:val="24"/>
                <w:szCs w:val="24"/>
              </w:rPr>
              <w:t>11(1A)</w:t>
            </w:r>
          </w:p>
        </w:tc>
        <w:tc>
          <w:tcPr>
            <w:tcW w:w="14458" w:type="dxa"/>
            <w:gridSpan w:val="12"/>
            <w:tcBorders>
              <w:left w:val="single" w:sz="4" w:space="0" w:color="auto"/>
            </w:tcBorders>
          </w:tcPr>
          <w:p w:rsidR="000C496E" w:rsidRPr="004B569F" w:rsidRDefault="000C496E" w:rsidP="000C496E">
            <w:pPr>
              <w:pStyle w:val="NoSpacing"/>
              <w:jc w:val="both"/>
              <w:rPr>
                <w:rFonts w:cstheme="minorHAnsi"/>
                <w:sz w:val="24"/>
                <w:szCs w:val="24"/>
              </w:rPr>
            </w:pPr>
            <w:r w:rsidRPr="004B569F">
              <w:rPr>
                <w:rFonts w:cstheme="minorHAnsi"/>
                <w:sz w:val="24"/>
                <w:szCs w:val="24"/>
              </w:rPr>
              <w:t>Capital gain on transfer of capital asset held for the object of trust will be deemed to be applied for the object of trust, if the whole net consideration is utilised for the acquiring another capital asset.</w:t>
            </w:r>
          </w:p>
          <w:p w:rsidR="000C496E" w:rsidRPr="004B569F" w:rsidRDefault="000C496E" w:rsidP="000C496E">
            <w:pPr>
              <w:pStyle w:val="NoSpacing"/>
              <w:jc w:val="both"/>
              <w:rPr>
                <w:rFonts w:cstheme="minorHAnsi"/>
                <w:sz w:val="24"/>
                <w:szCs w:val="24"/>
              </w:rPr>
            </w:pPr>
            <w:r w:rsidRPr="004B569F">
              <w:rPr>
                <w:rFonts w:cstheme="minorHAnsi"/>
                <w:sz w:val="24"/>
                <w:szCs w:val="24"/>
              </w:rPr>
              <w:t xml:space="preserve">Further, if only a part of the net consideration is utilised for the acquiring another capital asset, then, capital gain to the extent cost of new asset exceeds the cost of transferred asset shall be deemed to be applied for the object of trust. </w:t>
            </w:r>
          </w:p>
          <w:p w:rsidR="000C496E" w:rsidRPr="004B569F" w:rsidRDefault="000C496E" w:rsidP="000C496E">
            <w:pPr>
              <w:pStyle w:val="NoSpacing"/>
              <w:jc w:val="both"/>
              <w:rPr>
                <w:rFonts w:cstheme="minorHAnsi"/>
                <w:sz w:val="24"/>
                <w:szCs w:val="24"/>
              </w:rPr>
            </w:pPr>
            <w:r w:rsidRPr="004B569F">
              <w:rPr>
                <w:rFonts w:cstheme="minorHAnsi"/>
                <w:sz w:val="24"/>
                <w:szCs w:val="24"/>
              </w:rPr>
              <w:t>N</w:t>
            </w:r>
            <w:r w:rsidRPr="004B569F">
              <w:rPr>
                <w:rFonts w:cstheme="minorHAnsi"/>
                <w:b/>
                <w:sz w:val="24"/>
                <w:szCs w:val="24"/>
              </w:rPr>
              <w:t>ote: Net consideration used as above will not be treated as application of income u/s 11(1).</w:t>
            </w:r>
            <w:r w:rsidRPr="004B569F">
              <w:rPr>
                <w:rFonts w:cstheme="minorHAnsi"/>
                <w:sz w:val="24"/>
                <w:szCs w:val="24"/>
              </w:rPr>
              <w:t xml:space="preserve"> </w:t>
            </w:r>
          </w:p>
        </w:tc>
      </w:tr>
      <w:tr w:rsidR="00771A92" w:rsidRPr="004B569F" w:rsidTr="00902676">
        <w:tc>
          <w:tcPr>
            <w:tcW w:w="851" w:type="dxa"/>
            <w:gridSpan w:val="3"/>
          </w:tcPr>
          <w:p w:rsidR="00771A92" w:rsidRPr="004B569F" w:rsidRDefault="00771A92" w:rsidP="00306F3D">
            <w:pPr>
              <w:pStyle w:val="NoSpacing"/>
              <w:jc w:val="both"/>
              <w:rPr>
                <w:rFonts w:cstheme="minorHAnsi"/>
                <w:sz w:val="24"/>
                <w:szCs w:val="24"/>
              </w:rPr>
            </w:pPr>
            <w:r w:rsidRPr="004B569F">
              <w:rPr>
                <w:rFonts w:cstheme="minorHAnsi"/>
                <w:sz w:val="24"/>
                <w:szCs w:val="24"/>
              </w:rPr>
              <w:t>11(2)</w:t>
            </w:r>
          </w:p>
        </w:tc>
        <w:tc>
          <w:tcPr>
            <w:tcW w:w="14458" w:type="dxa"/>
            <w:gridSpan w:val="12"/>
          </w:tcPr>
          <w:p w:rsidR="00771A92" w:rsidRPr="004B569F" w:rsidRDefault="00E34B08" w:rsidP="00E34B08">
            <w:pPr>
              <w:pStyle w:val="NoSpacing"/>
              <w:jc w:val="both"/>
              <w:rPr>
                <w:rFonts w:cstheme="minorHAnsi"/>
                <w:sz w:val="24"/>
                <w:szCs w:val="24"/>
              </w:rPr>
            </w:pPr>
            <w:r w:rsidRPr="004B569F">
              <w:rPr>
                <w:rFonts w:cstheme="minorHAnsi"/>
                <w:sz w:val="24"/>
                <w:szCs w:val="24"/>
              </w:rPr>
              <w:t xml:space="preserve">The Trust can accumulate or set apart its income </w:t>
            </w:r>
            <w:r w:rsidRPr="004B569F">
              <w:rPr>
                <w:rFonts w:cstheme="minorHAnsi"/>
                <w:b/>
                <w:sz w:val="24"/>
                <w:szCs w:val="24"/>
              </w:rPr>
              <w:t>for a specified purpose</w:t>
            </w:r>
            <w:r w:rsidRPr="004B569F">
              <w:rPr>
                <w:rFonts w:cstheme="minorHAnsi"/>
                <w:sz w:val="24"/>
                <w:szCs w:val="24"/>
              </w:rPr>
              <w:t xml:space="preserve"> for a period not more than 5 years by informing AO in Form 10 on or before the due date 139(1).  Such amount shall be invested as per 11(5). </w:t>
            </w:r>
          </w:p>
        </w:tc>
      </w:tr>
      <w:tr w:rsidR="0070135E" w:rsidRPr="004B569F" w:rsidTr="00902676">
        <w:tc>
          <w:tcPr>
            <w:tcW w:w="15309" w:type="dxa"/>
            <w:gridSpan w:val="15"/>
          </w:tcPr>
          <w:p w:rsidR="0070135E" w:rsidRPr="004B569F" w:rsidRDefault="0070135E" w:rsidP="0070135E">
            <w:pPr>
              <w:widowControl w:val="0"/>
              <w:overflowPunct w:val="0"/>
              <w:autoSpaceDE w:val="0"/>
              <w:autoSpaceDN w:val="0"/>
              <w:adjustRightInd w:val="0"/>
              <w:spacing w:line="264" w:lineRule="auto"/>
              <w:jc w:val="both"/>
              <w:rPr>
                <w:rFonts w:cstheme="minorHAnsi"/>
                <w:color w:val="000000"/>
                <w:sz w:val="24"/>
                <w:szCs w:val="24"/>
              </w:rPr>
            </w:pPr>
            <w:r w:rsidRPr="004B569F">
              <w:rPr>
                <w:rFonts w:cstheme="minorHAnsi"/>
                <w:color w:val="000000"/>
                <w:sz w:val="24"/>
                <w:szCs w:val="24"/>
              </w:rPr>
              <w:t xml:space="preserve">For the purpose of clarifying the period within which the assessee is required to file Form 10, and to ensure due compliance of the above conditions within time, section 11(2) has been amended to provide that - </w:t>
            </w:r>
          </w:p>
          <w:p w:rsidR="0070135E" w:rsidRPr="004B569F" w:rsidRDefault="0070135E" w:rsidP="0070135E">
            <w:pPr>
              <w:widowControl w:val="0"/>
              <w:autoSpaceDE w:val="0"/>
              <w:autoSpaceDN w:val="0"/>
              <w:adjustRightInd w:val="0"/>
              <w:spacing w:line="23" w:lineRule="exact"/>
              <w:rPr>
                <w:rFonts w:cstheme="minorHAnsi"/>
                <w:color w:val="000000"/>
                <w:sz w:val="24"/>
                <w:szCs w:val="24"/>
              </w:rPr>
            </w:pPr>
          </w:p>
          <w:p w:rsidR="0070135E" w:rsidRPr="004B569F" w:rsidRDefault="0070135E" w:rsidP="00907ABA">
            <w:pPr>
              <w:pStyle w:val="ListParagraph"/>
              <w:widowControl w:val="0"/>
              <w:numPr>
                <w:ilvl w:val="0"/>
                <w:numId w:val="139"/>
              </w:numPr>
              <w:overflowPunct w:val="0"/>
              <w:autoSpaceDE w:val="0"/>
              <w:autoSpaceDN w:val="0"/>
              <w:adjustRightInd w:val="0"/>
              <w:spacing w:line="256" w:lineRule="auto"/>
              <w:jc w:val="both"/>
              <w:rPr>
                <w:rFonts w:cstheme="minorHAnsi"/>
                <w:color w:val="000000"/>
                <w:sz w:val="24"/>
                <w:szCs w:val="24"/>
              </w:rPr>
            </w:pPr>
            <w:r w:rsidRPr="004B569F">
              <w:rPr>
                <w:rFonts w:cstheme="minorHAnsi"/>
                <w:color w:val="000000"/>
                <w:sz w:val="24"/>
                <w:szCs w:val="24"/>
              </w:rPr>
              <w:t xml:space="preserve">such person should furnish a statement in the prescribed form and in the prescribed manner to the Assessing Officer, stating the purpose for which the income is being accumulated or set apart and the period for which the income is being accumulated or set apart, which shall, </w:t>
            </w:r>
            <w:r w:rsidRPr="004B569F">
              <w:rPr>
                <w:rFonts w:cstheme="minorHAnsi"/>
                <w:b/>
                <w:color w:val="000000"/>
                <w:sz w:val="24"/>
                <w:szCs w:val="24"/>
              </w:rPr>
              <w:t>in no case, exceed five years.</w:t>
            </w:r>
            <w:r w:rsidRPr="004B569F">
              <w:rPr>
                <w:rFonts w:cstheme="minorHAnsi"/>
                <w:color w:val="000000"/>
                <w:sz w:val="24"/>
                <w:szCs w:val="24"/>
              </w:rPr>
              <w:t xml:space="preserve"> </w:t>
            </w:r>
          </w:p>
          <w:p w:rsidR="0070135E" w:rsidRPr="004B569F" w:rsidRDefault="0070135E" w:rsidP="00907ABA">
            <w:pPr>
              <w:pStyle w:val="ListParagraph"/>
              <w:widowControl w:val="0"/>
              <w:numPr>
                <w:ilvl w:val="0"/>
                <w:numId w:val="139"/>
              </w:numPr>
              <w:overflowPunct w:val="0"/>
              <w:autoSpaceDE w:val="0"/>
              <w:autoSpaceDN w:val="0"/>
              <w:adjustRightInd w:val="0"/>
              <w:spacing w:line="256" w:lineRule="auto"/>
              <w:jc w:val="both"/>
              <w:rPr>
                <w:rFonts w:cstheme="minorHAnsi"/>
                <w:color w:val="000000"/>
                <w:sz w:val="24"/>
                <w:szCs w:val="24"/>
              </w:rPr>
            </w:pPr>
            <w:r w:rsidRPr="004B569F">
              <w:rPr>
                <w:rFonts w:cstheme="minorHAnsi"/>
                <w:color w:val="000000"/>
                <w:sz w:val="24"/>
                <w:szCs w:val="24"/>
              </w:rPr>
              <w:t xml:space="preserve">In computing the period of five years, the period during which the income could not be applied for the purpose for which it is so accumulated or set apart, due to an order or injunction of any court, shall be excluded. </w:t>
            </w:r>
          </w:p>
          <w:p w:rsidR="0070135E" w:rsidRPr="004B569F" w:rsidRDefault="0070135E" w:rsidP="00907ABA">
            <w:pPr>
              <w:pStyle w:val="ListParagraph"/>
              <w:widowControl w:val="0"/>
              <w:numPr>
                <w:ilvl w:val="0"/>
                <w:numId w:val="139"/>
              </w:numPr>
              <w:overflowPunct w:val="0"/>
              <w:autoSpaceDE w:val="0"/>
              <w:autoSpaceDN w:val="0"/>
              <w:adjustRightInd w:val="0"/>
              <w:spacing w:line="256" w:lineRule="auto"/>
              <w:jc w:val="both"/>
              <w:rPr>
                <w:rFonts w:cstheme="minorHAnsi"/>
                <w:color w:val="000000"/>
                <w:sz w:val="24"/>
                <w:szCs w:val="24"/>
              </w:rPr>
            </w:pPr>
            <w:r w:rsidRPr="004B569F">
              <w:rPr>
                <w:rFonts w:cstheme="minorHAnsi"/>
                <w:color w:val="000000"/>
                <w:sz w:val="24"/>
                <w:szCs w:val="24"/>
              </w:rPr>
              <w:t xml:space="preserve">the money so accumulated or set apart should be invested or deposited in the modes specified in section 11(5). </w:t>
            </w:r>
          </w:p>
          <w:p w:rsidR="0070135E" w:rsidRPr="004B569F" w:rsidRDefault="0070135E" w:rsidP="00907ABA">
            <w:pPr>
              <w:pStyle w:val="ListParagraph"/>
              <w:widowControl w:val="0"/>
              <w:numPr>
                <w:ilvl w:val="0"/>
                <w:numId w:val="139"/>
              </w:numPr>
              <w:overflowPunct w:val="0"/>
              <w:autoSpaceDE w:val="0"/>
              <w:autoSpaceDN w:val="0"/>
              <w:adjustRightInd w:val="0"/>
              <w:spacing w:line="256" w:lineRule="auto"/>
              <w:jc w:val="both"/>
              <w:rPr>
                <w:rFonts w:cstheme="minorHAnsi"/>
                <w:color w:val="000000"/>
                <w:sz w:val="24"/>
                <w:szCs w:val="24"/>
              </w:rPr>
            </w:pPr>
            <w:r w:rsidRPr="004B569F">
              <w:rPr>
                <w:rFonts w:cstheme="minorHAnsi"/>
                <w:color w:val="000000"/>
                <w:sz w:val="24"/>
                <w:szCs w:val="24"/>
              </w:rPr>
              <w:t xml:space="preserve">the statement in Form 10 should be filed on or before the due date of filing return of income specified under section 139(1). </w:t>
            </w:r>
          </w:p>
        </w:tc>
      </w:tr>
      <w:tr w:rsidR="00BA6FD8" w:rsidRPr="004B569F" w:rsidTr="00902676">
        <w:tc>
          <w:tcPr>
            <w:tcW w:w="15309" w:type="dxa"/>
            <w:gridSpan w:val="15"/>
          </w:tcPr>
          <w:p w:rsidR="00BA6FD8" w:rsidRPr="004B569F" w:rsidRDefault="00BA6FD8" w:rsidP="00BA6FD8">
            <w:pPr>
              <w:pStyle w:val="NoSpacing"/>
              <w:jc w:val="both"/>
              <w:rPr>
                <w:rFonts w:cstheme="minorHAnsi"/>
                <w:sz w:val="24"/>
                <w:szCs w:val="24"/>
              </w:rPr>
            </w:pPr>
            <w:r w:rsidRPr="004B569F">
              <w:rPr>
                <w:rFonts w:cstheme="minorHAnsi"/>
                <w:b/>
                <w:sz w:val="24"/>
                <w:szCs w:val="24"/>
              </w:rPr>
              <w:t>Accumulation for the object of Trust</w:t>
            </w:r>
            <w:r w:rsidRPr="004B569F">
              <w:rPr>
                <w:rFonts w:cstheme="minorHAnsi"/>
                <w:sz w:val="24"/>
                <w:szCs w:val="24"/>
              </w:rPr>
              <w:t xml:space="preserve">:  Held that merely because more than one purpose has been specified and the detail about plans which the assessee has for spending on such purpose are not given, the AO cannot deny the claim of exemption u/s 11(2). </w:t>
            </w:r>
            <w:r w:rsidRPr="004B569F">
              <w:rPr>
                <w:rFonts w:cstheme="minorHAnsi"/>
                <w:b/>
                <w:sz w:val="24"/>
                <w:szCs w:val="24"/>
              </w:rPr>
              <w:t>DIT(E) v Daulat Ram Education Society(Del)</w:t>
            </w:r>
          </w:p>
        </w:tc>
      </w:tr>
      <w:tr w:rsidR="00E34B08" w:rsidRPr="004B569F" w:rsidTr="00902676">
        <w:tc>
          <w:tcPr>
            <w:tcW w:w="993" w:type="dxa"/>
            <w:gridSpan w:val="4"/>
          </w:tcPr>
          <w:p w:rsidR="00E34B08" w:rsidRPr="004B569F" w:rsidRDefault="00E34B08" w:rsidP="00306F3D">
            <w:pPr>
              <w:pStyle w:val="NoSpacing"/>
              <w:jc w:val="both"/>
              <w:rPr>
                <w:rFonts w:cstheme="minorHAnsi"/>
                <w:sz w:val="24"/>
                <w:szCs w:val="24"/>
              </w:rPr>
            </w:pPr>
            <w:r w:rsidRPr="004B569F">
              <w:rPr>
                <w:rFonts w:cstheme="minorHAnsi"/>
                <w:sz w:val="24"/>
                <w:szCs w:val="24"/>
              </w:rPr>
              <w:t>11(3)</w:t>
            </w:r>
          </w:p>
        </w:tc>
        <w:tc>
          <w:tcPr>
            <w:tcW w:w="14316" w:type="dxa"/>
            <w:gridSpan w:val="11"/>
          </w:tcPr>
          <w:p w:rsidR="00E34B08" w:rsidRPr="004B569F" w:rsidRDefault="00E34B08" w:rsidP="00306F3D">
            <w:pPr>
              <w:pStyle w:val="NoSpacing"/>
              <w:jc w:val="both"/>
              <w:rPr>
                <w:rFonts w:cstheme="minorHAnsi"/>
                <w:sz w:val="24"/>
                <w:szCs w:val="24"/>
              </w:rPr>
            </w:pPr>
            <w:r w:rsidRPr="004B569F">
              <w:rPr>
                <w:rFonts w:cstheme="minorHAnsi"/>
                <w:sz w:val="24"/>
                <w:szCs w:val="24"/>
              </w:rPr>
              <w:t xml:space="preserve">Income accumulated or set apart as above is not utilised during the specified period or in the year immediately following the expiry of specified year, then deemed as income of the trust of the PY immediately following the expiry of specified year. </w:t>
            </w:r>
            <w:r w:rsidRPr="004B569F">
              <w:rPr>
                <w:rFonts w:cstheme="minorHAnsi"/>
                <w:b/>
                <w:sz w:val="24"/>
                <w:szCs w:val="24"/>
              </w:rPr>
              <w:t>Such income again cannot be considered for exemption</w:t>
            </w:r>
            <w:r w:rsidRPr="004B569F">
              <w:rPr>
                <w:rFonts w:cstheme="minorHAnsi"/>
                <w:sz w:val="24"/>
                <w:szCs w:val="24"/>
              </w:rPr>
              <w:t xml:space="preserve">. </w:t>
            </w:r>
          </w:p>
          <w:p w:rsidR="00B368E3" w:rsidRPr="004B569F" w:rsidRDefault="00B368E3" w:rsidP="0018172A">
            <w:pPr>
              <w:pStyle w:val="NoSpacing"/>
              <w:numPr>
                <w:ilvl w:val="0"/>
                <w:numId w:val="86"/>
              </w:numPr>
              <w:jc w:val="both"/>
              <w:rPr>
                <w:rFonts w:cstheme="minorHAnsi"/>
                <w:sz w:val="24"/>
                <w:szCs w:val="24"/>
              </w:rPr>
            </w:pPr>
            <w:r w:rsidRPr="004B569F">
              <w:rPr>
                <w:rFonts w:cstheme="minorHAnsi"/>
                <w:sz w:val="24"/>
                <w:szCs w:val="24"/>
              </w:rPr>
              <w:t xml:space="preserve">Such accumulated income cannot be contributed to other </w:t>
            </w:r>
            <w:r w:rsidR="00930E40" w:rsidRPr="004B569F">
              <w:rPr>
                <w:rFonts w:cstheme="minorHAnsi"/>
                <w:sz w:val="24"/>
                <w:szCs w:val="24"/>
              </w:rPr>
              <w:t xml:space="preserve">trust or institution. However, </w:t>
            </w:r>
            <w:r w:rsidRPr="004B569F">
              <w:rPr>
                <w:rFonts w:cstheme="minorHAnsi"/>
                <w:sz w:val="24"/>
                <w:szCs w:val="24"/>
              </w:rPr>
              <w:t xml:space="preserve">income of PY can be donated to the other trust registered u/s 12AA. </w:t>
            </w:r>
          </w:p>
        </w:tc>
      </w:tr>
      <w:tr w:rsidR="00D34441" w:rsidRPr="004B569F" w:rsidTr="00902676">
        <w:tc>
          <w:tcPr>
            <w:tcW w:w="993" w:type="dxa"/>
            <w:gridSpan w:val="4"/>
          </w:tcPr>
          <w:p w:rsidR="00D34441" w:rsidRPr="004B569F" w:rsidRDefault="001F080B" w:rsidP="00306F3D">
            <w:pPr>
              <w:pStyle w:val="NoSpacing"/>
              <w:jc w:val="both"/>
              <w:rPr>
                <w:rFonts w:cstheme="minorHAnsi"/>
                <w:sz w:val="24"/>
                <w:szCs w:val="24"/>
              </w:rPr>
            </w:pPr>
            <w:r w:rsidRPr="004B569F">
              <w:rPr>
                <w:rFonts w:cstheme="minorHAnsi"/>
                <w:sz w:val="24"/>
                <w:szCs w:val="24"/>
              </w:rPr>
              <w:t>11(4)</w:t>
            </w:r>
          </w:p>
        </w:tc>
        <w:tc>
          <w:tcPr>
            <w:tcW w:w="14316" w:type="dxa"/>
            <w:gridSpan w:val="11"/>
          </w:tcPr>
          <w:p w:rsidR="00FD0799" w:rsidRPr="004B569F" w:rsidRDefault="00D34441" w:rsidP="00D34441">
            <w:pPr>
              <w:pStyle w:val="NoSpacing"/>
              <w:jc w:val="both"/>
              <w:rPr>
                <w:rFonts w:cstheme="minorHAnsi"/>
                <w:b/>
                <w:bCs/>
                <w:sz w:val="24"/>
                <w:szCs w:val="24"/>
              </w:rPr>
            </w:pPr>
            <w:r w:rsidRPr="004B569F">
              <w:rPr>
                <w:rFonts w:cstheme="minorHAnsi"/>
                <w:b/>
                <w:bCs/>
                <w:sz w:val="24"/>
                <w:szCs w:val="24"/>
              </w:rPr>
              <w:t xml:space="preserve">Cases where trust property consists of a business undertaking </w:t>
            </w:r>
            <w:r w:rsidR="00FD0799" w:rsidRPr="004B569F">
              <w:rPr>
                <w:rFonts w:cstheme="minorHAnsi"/>
                <w:b/>
                <w:bCs/>
                <w:sz w:val="24"/>
                <w:szCs w:val="24"/>
              </w:rPr>
              <w:t>–</w:t>
            </w:r>
            <w:r w:rsidRPr="004B569F">
              <w:rPr>
                <w:rFonts w:cstheme="minorHAnsi"/>
                <w:b/>
                <w:bCs/>
                <w:sz w:val="24"/>
                <w:szCs w:val="24"/>
              </w:rPr>
              <w:t xml:space="preserve"> </w:t>
            </w:r>
          </w:p>
          <w:p w:rsidR="00D34441" w:rsidRPr="004B569F" w:rsidRDefault="00D34441" w:rsidP="00D34441">
            <w:pPr>
              <w:pStyle w:val="NoSpacing"/>
              <w:jc w:val="both"/>
              <w:rPr>
                <w:rFonts w:cstheme="minorHAnsi"/>
                <w:sz w:val="24"/>
                <w:szCs w:val="24"/>
              </w:rPr>
            </w:pPr>
            <w:r w:rsidRPr="004B569F">
              <w:rPr>
                <w:rFonts w:cstheme="minorHAnsi"/>
                <w:sz w:val="24"/>
                <w:szCs w:val="24"/>
              </w:rPr>
              <w:t xml:space="preserve">Section 11(4) clarifies that for the purposes of section 11, property held under trust </w:t>
            </w:r>
            <w:r w:rsidRPr="004B569F">
              <w:rPr>
                <w:rFonts w:cstheme="minorHAnsi"/>
                <w:b/>
                <w:sz w:val="24"/>
                <w:szCs w:val="24"/>
              </w:rPr>
              <w:t>may consist of a business undertaking so held</w:t>
            </w:r>
            <w:r w:rsidRPr="004B569F">
              <w:rPr>
                <w:rFonts w:cstheme="minorHAnsi"/>
                <w:sz w:val="24"/>
                <w:szCs w:val="24"/>
              </w:rPr>
              <w:t xml:space="preserve">. If that be so, the trustees </w:t>
            </w:r>
            <w:r w:rsidRPr="004B569F">
              <w:rPr>
                <w:rFonts w:cstheme="minorHAnsi"/>
                <w:b/>
                <w:sz w:val="24"/>
                <w:szCs w:val="24"/>
              </w:rPr>
              <w:t>may claim that the income of such undertaking enjoys exemption</w:t>
            </w:r>
            <w:r w:rsidRPr="004B569F">
              <w:rPr>
                <w:rFonts w:cstheme="minorHAnsi"/>
                <w:sz w:val="24"/>
                <w:szCs w:val="24"/>
              </w:rPr>
              <w:t xml:space="preserve"> u/s 11. </w:t>
            </w:r>
          </w:p>
          <w:p w:rsidR="00D34441" w:rsidRPr="004B569F" w:rsidRDefault="00D34441" w:rsidP="00D34441">
            <w:pPr>
              <w:pStyle w:val="NoSpacing"/>
              <w:jc w:val="both"/>
              <w:rPr>
                <w:rFonts w:cstheme="minorHAnsi"/>
                <w:sz w:val="24"/>
                <w:szCs w:val="24"/>
              </w:rPr>
            </w:pPr>
            <w:r w:rsidRPr="004B569F">
              <w:rPr>
                <w:rFonts w:cstheme="minorHAnsi"/>
                <w:sz w:val="24"/>
                <w:szCs w:val="24"/>
              </w:rPr>
              <w:t>Section 11(4) provides for two things -</w:t>
            </w:r>
          </w:p>
          <w:p w:rsidR="00D34441" w:rsidRPr="004B569F" w:rsidRDefault="00D34441" w:rsidP="00D34441">
            <w:pPr>
              <w:pStyle w:val="NoSpacing"/>
              <w:jc w:val="both"/>
              <w:rPr>
                <w:rFonts w:cstheme="minorHAnsi"/>
                <w:sz w:val="24"/>
                <w:szCs w:val="24"/>
              </w:rPr>
            </w:pPr>
            <w:r w:rsidRPr="004B569F">
              <w:rPr>
                <w:rFonts w:cstheme="minorHAnsi"/>
                <w:sz w:val="24"/>
                <w:szCs w:val="24"/>
              </w:rPr>
              <w:t xml:space="preserve">(1) The </w:t>
            </w:r>
            <w:r w:rsidR="00694D85" w:rsidRPr="004B569F">
              <w:rPr>
                <w:rFonts w:cstheme="minorHAnsi"/>
                <w:sz w:val="24"/>
                <w:szCs w:val="24"/>
              </w:rPr>
              <w:t>AO</w:t>
            </w:r>
            <w:r w:rsidRPr="004B569F">
              <w:rPr>
                <w:rFonts w:cstheme="minorHAnsi"/>
                <w:sz w:val="24"/>
                <w:szCs w:val="24"/>
              </w:rPr>
              <w:t xml:space="preserve"> shall have the power to determine the income of the undertaking in accordance with the provisions of the Act relating to assessment, </w:t>
            </w:r>
            <w:r w:rsidRPr="004B569F">
              <w:rPr>
                <w:rFonts w:cstheme="minorHAnsi"/>
                <w:b/>
                <w:sz w:val="24"/>
                <w:szCs w:val="24"/>
              </w:rPr>
              <w:t>and</w:t>
            </w:r>
          </w:p>
          <w:p w:rsidR="00D34441" w:rsidRPr="004B569F" w:rsidRDefault="00D34441" w:rsidP="002C2C07">
            <w:pPr>
              <w:pStyle w:val="NoSpacing"/>
              <w:jc w:val="both"/>
              <w:rPr>
                <w:rFonts w:cstheme="minorHAnsi"/>
                <w:sz w:val="24"/>
                <w:szCs w:val="24"/>
              </w:rPr>
            </w:pPr>
            <w:r w:rsidRPr="004B569F">
              <w:rPr>
                <w:rFonts w:cstheme="minorHAnsi"/>
                <w:sz w:val="24"/>
                <w:szCs w:val="24"/>
              </w:rPr>
              <w:t xml:space="preserve">(2) Where the income determined by the </w:t>
            </w:r>
            <w:r w:rsidR="00694D85" w:rsidRPr="004B569F">
              <w:rPr>
                <w:rFonts w:cstheme="minorHAnsi"/>
                <w:sz w:val="24"/>
                <w:szCs w:val="24"/>
              </w:rPr>
              <w:t>AO</w:t>
            </w:r>
            <w:r w:rsidRPr="004B569F">
              <w:rPr>
                <w:rFonts w:cstheme="minorHAnsi"/>
                <w:sz w:val="24"/>
                <w:szCs w:val="24"/>
              </w:rPr>
              <w:t xml:space="preserve"> is in excess of that shown in the books of the undertaking, such excess shall be deemed to be applied to purposes </w:t>
            </w:r>
            <w:r w:rsidRPr="004B569F">
              <w:rPr>
                <w:rFonts w:cstheme="minorHAnsi"/>
                <w:b/>
                <w:sz w:val="24"/>
                <w:szCs w:val="24"/>
              </w:rPr>
              <w:t>other than</w:t>
            </w:r>
            <w:r w:rsidRPr="004B569F">
              <w:rPr>
                <w:rFonts w:cstheme="minorHAnsi"/>
                <w:sz w:val="24"/>
                <w:szCs w:val="24"/>
              </w:rPr>
              <w:t xml:space="preserve"> charitable or religious purposes and accordingly be deemed to be the income of the </w:t>
            </w:r>
            <w:r w:rsidR="002C2C07" w:rsidRPr="004B569F">
              <w:rPr>
                <w:rFonts w:cstheme="minorHAnsi"/>
                <w:sz w:val="24"/>
                <w:szCs w:val="24"/>
              </w:rPr>
              <w:t>PY</w:t>
            </w:r>
            <w:r w:rsidRPr="004B569F">
              <w:rPr>
                <w:rFonts w:cstheme="minorHAnsi"/>
                <w:sz w:val="24"/>
                <w:szCs w:val="24"/>
              </w:rPr>
              <w:t xml:space="preserve"> in which it has been deemed to have been so applied.</w:t>
            </w:r>
          </w:p>
        </w:tc>
      </w:tr>
      <w:tr w:rsidR="00CE1B06" w:rsidRPr="004B569F" w:rsidTr="00902676">
        <w:tc>
          <w:tcPr>
            <w:tcW w:w="993" w:type="dxa"/>
            <w:gridSpan w:val="4"/>
          </w:tcPr>
          <w:p w:rsidR="00CE1B06" w:rsidRPr="004B569F" w:rsidRDefault="00CE1B06" w:rsidP="00306F3D">
            <w:pPr>
              <w:pStyle w:val="NoSpacing"/>
              <w:jc w:val="both"/>
              <w:rPr>
                <w:rFonts w:cstheme="minorHAnsi"/>
                <w:sz w:val="24"/>
                <w:szCs w:val="24"/>
              </w:rPr>
            </w:pPr>
            <w:r w:rsidRPr="004B569F">
              <w:rPr>
                <w:rFonts w:cstheme="minorHAnsi"/>
                <w:sz w:val="24"/>
                <w:szCs w:val="24"/>
              </w:rPr>
              <w:t>11(4A)</w:t>
            </w:r>
          </w:p>
        </w:tc>
        <w:tc>
          <w:tcPr>
            <w:tcW w:w="14316" w:type="dxa"/>
            <w:gridSpan w:val="11"/>
          </w:tcPr>
          <w:p w:rsidR="00CE1B06" w:rsidRPr="004B569F" w:rsidRDefault="00CE1B06" w:rsidP="00CE1B06">
            <w:pPr>
              <w:pStyle w:val="NoSpacing"/>
              <w:jc w:val="both"/>
              <w:rPr>
                <w:rFonts w:cstheme="minorHAnsi"/>
                <w:sz w:val="24"/>
                <w:szCs w:val="24"/>
              </w:rPr>
            </w:pPr>
            <w:r w:rsidRPr="004B569F">
              <w:rPr>
                <w:rFonts w:cstheme="minorHAnsi"/>
                <w:b/>
                <w:bCs/>
                <w:sz w:val="24"/>
                <w:szCs w:val="24"/>
              </w:rPr>
              <w:t xml:space="preserve">Charitable trust engaged in business activity - </w:t>
            </w:r>
            <w:r w:rsidRPr="004B569F">
              <w:rPr>
                <w:rFonts w:cstheme="minorHAnsi"/>
                <w:sz w:val="24"/>
                <w:szCs w:val="24"/>
              </w:rPr>
              <w:t xml:space="preserve">Consequently, a charitable trust engaged in business activity will be liable to any tax on income from the activity. </w:t>
            </w:r>
            <w:r w:rsidRPr="004B569F">
              <w:rPr>
                <w:rFonts w:cstheme="minorHAnsi"/>
                <w:b/>
                <w:sz w:val="24"/>
                <w:szCs w:val="24"/>
              </w:rPr>
              <w:t>However</w:t>
            </w:r>
            <w:r w:rsidRPr="004B569F">
              <w:rPr>
                <w:rFonts w:cstheme="minorHAnsi"/>
                <w:sz w:val="24"/>
                <w:szCs w:val="24"/>
              </w:rPr>
              <w:t>, exemption would be available to the trust in respect of income earned from</w:t>
            </w:r>
            <w:r w:rsidR="00980EE9" w:rsidRPr="004B569F">
              <w:rPr>
                <w:rFonts w:cstheme="minorHAnsi"/>
                <w:sz w:val="24"/>
                <w:szCs w:val="24"/>
              </w:rPr>
              <w:t xml:space="preserve"> </w:t>
            </w:r>
            <w:r w:rsidRPr="004B569F">
              <w:rPr>
                <w:rFonts w:cstheme="minorHAnsi"/>
                <w:sz w:val="24"/>
                <w:szCs w:val="24"/>
              </w:rPr>
              <w:t>such business activity if –</w:t>
            </w:r>
          </w:p>
          <w:p w:rsidR="00CE1B06" w:rsidRPr="004B569F" w:rsidRDefault="00CE1B06" w:rsidP="00CE1B06">
            <w:pPr>
              <w:pStyle w:val="NoSpacing"/>
              <w:jc w:val="both"/>
              <w:rPr>
                <w:rFonts w:cstheme="minorHAnsi"/>
                <w:sz w:val="24"/>
                <w:szCs w:val="24"/>
              </w:rPr>
            </w:pPr>
            <w:r w:rsidRPr="004B569F">
              <w:rPr>
                <w:rFonts w:cstheme="minorHAnsi"/>
                <w:sz w:val="24"/>
                <w:szCs w:val="24"/>
              </w:rPr>
              <w:t xml:space="preserve">(i) such business is </w:t>
            </w:r>
            <w:r w:rsidRPr="004B569F">
              <w:rPr>
                <w:rFonts w:cstheme="minorHAnsi"/>
                <w:b/>
                <w:sz w:val="24"/>
                <w:szCs w:val="24"/>
              </w:rPr>
              <w:t>incidental to the attainment</w:t>
            </w:r>
            <w:r w:rsidRPr="004B569F">
              <w:rPr>
                <w:rFonts w:cstheme="minorHAnsi"/>
                <w:sz w:val="24"/>
                <w:szCs w:val="24"/>
              </w:rPr>
              <w:t xml:space="preserve"> of the objects of the trust/institution; and</w:t>
            </w:r>
          </w:p>
          <w:p w:rsidR="00CE1B06" w:rsidRPr="004B569F" w:rsidRDefault="00CE1B06" w:rsidP="00306F3D">
            <w:pPr>
              <w:pStyle w:val="NoSpacing"/>
              <w:jc w:val="both"/>
              <w:rPr>
                <w:rFonts w:cstheme="minorHAnsi"/>
                <w:sz w:val="24"/>
                <w:szCs w:val="24"/>
              </w:rPr>
            </w:pPr>
            <w:r w:rsidRPr="004B569F">
              <w:rPr>
                <w:rFonts w:cstheme="minorHAnsi"/>
                <w:sz w:val="24"/>
                <w:szCs w:val="24"/>
              </w:rPr>
              <w:t xml:space="preserve">(ii) </w:t>
            </w:r>
            <w:r w:rsidRPr="004B569F">
              <w:rPr>
                <w:rFonts w:cstheme="minorHAnsi"/>
                <w:b/>
                <w:sz w:val="24"/>
                <w:szCs w:val="24"/>
              </w:rPr>
              <w:t>separate books of account are maintained</w:t>
            </w:r>
            <w:r w:rsidRPr="004B569F">
              <w:rPr>
                <w:rFonts w:cstheme="minorHAnsi"/>
                <w:sz w:val="24"/>
                <w:szCs w:val="24"/>
              </w:rPr>
              <w:t xml:space="preserve"> by such trust/institution in respect of such business.</w:t>
            </w:r>
          </w:p>
        </w:tc>
      </w:tr>
      <w:tr w:rsidR="00306F3D" w:rsidRPr="004B569F" w:rsidTr="00902676">
        <w:tc>
          <w:tcPr>
            <w:tcW w:w="993" w:type="dxa"/>
            <w:gridSpan w:val="4"/>
          </w:tcPr>
          <w:p w:rsidR="00306F3D" w:rsidRPr="004B569F" w:rsidRDefault="00306F3D" w:rsidP="00306F3D">
            <w:pPr>
              <w:pStyle w:val="NoSpacing"/>
              <w:jc w:val="both"/>
              <w:rPr>
                <w:rFonts w:cstheme="minorHAnsi"/>
                <w:sz w:val="24"/>
                <w:szCs w:val="24"/>
              </w:rPr>
            </w:pPr>
            <w:r w:rsidRPr="004B569F">
              <w:rPr>
                <w:rFonts w:cstheme="minorHAnsi"/>
                <w:sz w:val="24"/>
                <w:szCs w:val="24"/>
              </w:rPr>
              <w:t>11(5)</w:t>
            </w:r>
          </w:p>
        </w:tc>
        <w:tc>
          <w:tcPr>
            <w:tcW w:w="11765" w:type="dxa"/>
            <w:gridSpan w:val="9"/>
          </w:tcPr>
          <w:p w:rsidR="00306F3D" w:rsidRPr="004B569F" w:rsidRDefault="00B80970" w:rsidP="00306F3D">
            <w:pPr>
              <w:pStyle w:val="NoSpacing"/>
              <w:jc w:val="both"/>
              <w:rPr>
                <w:rFonts w:cstheme="minorHAnsi"/>
                <w:sz w:val="24"/>
                <w:szCs w:val="24"/>
              </w:rPr>
            </w:pPr>
            <w:r w:rsidRPr="004B569F">
              <w:rPr>
                <w:rFonts w:cstheme="minorHAnsi"/>
                <w:sz w:val="24"/>
                <w:szCs w:val="24"/>
              </w:rPr>
              <w:t xml:space="preserve">Mode of investment </w:t>
            </w:r>
          </w:p>
        </w:tc>
        <w:tc>
          <w:tcPr>
            <w:tcW w:w="2551" w:type="dxa"/>
            <w:gridSpan w:val="2"/>
          </w:tcPr>
          <w:p w:rsidR="00306F3D" w:rsidRPr="004B569F" w:rsidRDefault="00306F3D" w:rsidP="00306F3D">
            <w:pPr>
              <w:pStyle w:val="NoSpacing"/>
              <w:jc w:val="both"/>
              <w:rPr>
                <w:rFonts w:cstheme="minorHAnsi"/>
                <w:sz w:val="24"/>
                <w:szCs w:val="24"/>
              </w:rPr>
            </w:pPr>
          </w:p>
        </w:tc>
      </w:tr>
      <w:tr w:rsidR="008568F5" w:rsidRPr="004B569F" w:rsidTr="00902676">
        <w:trPr>
          <w:trHeight w:val="64"/>
        </w:trPr>
        <w:tc>
          <w:tcPr>
            <w:tcW w:w="993" w:type="dxa"/>
            <w:gridSpan w:val="4"/>
          </w:tcPr>
          <w:p w:rsidR="008568F5" w:rsidRPr="004B569F" w:rsidRDefault="008568F5" w:rsidP="00306F3D">
            <w:pPr>
              <w:pStyle w:val="NoSpacing"/>
              <w:jc w:val="both"/>
              <w:rPr>
                <w:rFonts w:cstheme="minorHAnsi"/>
                <w:sz w:val="24"/>
                <w:szCs w:val="24"/>
              </w:rPr>
            </w:pPr>
            <w:r w:rsidRPr="004B569F">
              <w:rPr>
                <w:rFonts w:cstheme="minorHAnsi"/>
                <w:sz w:val="24"/>
                <w:szCs w:val="24"/>
              </w:rPr>
              <w:t>11(6)</w:t>
            </w:r>
          </w:p>
        </w:tc>
        <w:tc>
          <w:tcPr>
            <w:tcW w:w="14316" w:type="dxa"/>
            <w:gridSpan w:val="11"/>
          </w:tcPr>
          <w:p w:rsidR="008568F5" w:rsidRPr="004B569F" w:rsidRDefault="008568F5" w:rsidP="00306F3D">
            <w:pPr>
              <w:pStyle w:val="NoSpacing"/>
              <w:jc w:val="both"/>
              <w:rPr>
                <w:rFonts w:cstheme="minorHAnsi"/>
                <w:sz w:val="24"/>
                <w:szCs w:val="24"/>
              </w:rPr>
            </w:pPr>
            <w:r w:rsidRPr="004B569F">
              <w:rPr>
                <w:rFonts w:cstheme="minorHAnsi"/>
                <w:sz w:val="24"/>
                <w:szCs w:val="24"/>
              </w:rPr>
              <w:t xml:space="preserve">Income for the purpose of application shall be determined without allowing deduction for depreciation or otherwise in respect of any asset, the cost of acquisition of which has been claimed as application of income under these section in the same or any other PY.  </w:t>
            </w:r>
          </w:p>
        </w:tc>
      </w:tr>
      <w:tr w:rsidR="009F33CC" w:rsidRPr="004B569F" w:rsidTr="00902676">
        <w:trPr>
          <w:trHeight w:val="64"/>
        </w:trPr>
        <w:tc>
          <w:tcPr>
            <w:tcW w:w="993" w:type="dxa"/>
            <w:gridSpan w:val="4"/>
          </w:tcPr>
          <w:p w:rsidR="009F33CC" w:rsidRPr="004B569F" w:rsidRDefault="009F33CC" w:rsidP="00306F3D">
            <w:pPr>
              <w:pStyle w:val="NoSpacing"/>
              <w:jc w:val="both"/>
              <w:rPr>
                <w:rFonts w:cstheme="minorHAnsi"/>
                <w:sz w:val="24"/>
                <w:szCs w:val="24"/>
              </w:rPr>
            </w:pPr>
            <w:r w:rsidRPr="004B569F">
              <w:rPr>
                <w:rFonts w:cstheme="minorHAnsi"/>
                <w:sz w:val="24"/>
                <w:szCs w:val="24"/>
              </w:rPr>
              <w:t>11(7)</w:t>
            </w:r>
          </w:p>
        </w:tc>
        <w:tc>
          <w:tcPr>
            <w:tcW w:w="14316" w:type="dxa"/>
            <w:gridSpan w:val="11"/>
          </w:tcPr>
          <w:p w:rsidR="009F33CC" w:rsidRPr="004B569F" w:rsidRDefault="009F33CC" w:rsidP="00306F3D">
            <w:pPr>
              <w:pStyle w:val="NoSpacing"/>
              <w:jc w:val="both"/>
              <w:rPr>
                <w:rFonts w:cstheme="minorHAnsi"/>
                <w:sz w:val="24"/>
                <w:szCs w:val="24"/>
              </w:rPr>
            </w:pPr>
            <w:r w:rsidRPr="004B569F">
              <w:rPr>
                <w:rFonts w:cstheme="minorHAnsi"/>
                <w:sz w:val="24"/>
                <w:szCs w:val="24"/>
              </w:rPr>
              <w:t xml:space="preserve">Where a trust or institution has been granted registration u/s 12AA, such entity shall </w:t>
            </w:r>
            <w:r w:rsidRPr="004B569F">
              <w:rPr>
                <w:rFonts w:cstheme="minorHAnsi"/>
                <w:b/>
                <w:sz w:val="24"/>
                <w:szCs w:val="24"/>
              </w:rPr>
              <w:t>not be entitled to claim any exemption</w:t>
            </w:r>
            <w:r w:rsidRPr="004B569F">
              <w:rPr>
                <w:rFonts w:cstheme="minorHAnsi"/>
                <w:sz w:val="24"/>
                <w:szCs w:val="24"/>
              </w:rPr>
              <w:t xml:space="preserve"> under any provision of section 10 </w:t>
            </w:r>
            <w:r w:rsidRPr="004B569F">
              <w:rPr>
                <w:rFonts w:cstheme="minorHAnsi"/>
                <w:b/>
                <w:sz w:val="24"/>
                <w:szCs w:val="24"/>
              </w:rPr>
              <w:t>other than</w:t>
            </w:r>
            <w:r w:rsidRPr="004B569F">
              <w:rPr>
                <w:rFonts w:cstheme="minorHAnsi"/>
                <w:sz w:val="24"/>
                <w:szCs w:val="24"/>
              </w:rPr>
              <w:t xml:space="preserve"> u/s 10(1) in respect of agricultural income and sec. 10(23C)</w:t>
            </w:r>
            <w:r w:rsidR="00A423EB" w:rsidRPr="004B569F">
              <w:rPr>
                <w:rFonts w:cstheme="minorHAnsi"/>
                <w:sz w:val="24"/>
                <w:szCs w:val="24"/>
              </w:rPr>
              <w:t xml:space="preserve">. </w:t>
            </w:r>
          </w:p>
        </w:tc>
      </w:tr>
      <w:tr w:rsidR="00306F3D" w:rsidRPr="004B569F" w:rsidTr="00902676">
        <w:tc>
          <w:tcPr>
            <w:tcW w:w="993" w:type="dxa"/>
            <w:gridSpan w:val="4"/>
          </w:tcPr>
          <w:p w:rsidR="00306F3D" w:rsidRPr="004B569F" w:rsidRDefault="00003B6C" w:rsidP="00306F3D">
            <w:pPr>
              <w:pStyle w:val="NoSpacing"/>
              <w:jc w:val="both"/>
              <w:rPr>
                <w:rFonts w:cstheme="minorHAnsi"/>
                <w:sz w:val="24"/>
                <w:szCs w:val="24"/>
              </w:rPr>
            </w:pPr>
            <w:r w:rsidRPr="004B569F">
              <w:rPr>
                <w:rFonts w:cstheme="minorHAnsi"/>
                <w:sz w:val="24"/>
                <w:szCs w:val="24"/>
              </w:rPr>
              <w:t>13</w:t>
            </w:r>
          </w:p>
        </w:tc>
        <w:tc>
          <w:tcPr>
            <w:tcW w:w="12474" w:type="dxa"/>
            <w:gridSpan w:val="10"/>
          </w:tcPr>
          <w:p w:rsidR="00306F3D" w:rsidRPr="004B569F" w:rsidRDefault="00306F3D" w:rsidP="00306F3D">
            <w:pPr>
              <w:pStyle w:val="NoSpacing"/>
              <w:jc w:val="both"/>
              <w:rPr>
                <w:rFonts w:cstheme="minorHAnsi"/>
                <w:sz w:val="24"/>
                <w:szCs w:val="24"/>
              </w:rPr>
            </w:pPr>
          </w:p>
        </w:tc>
        <w:tc>
          <w:tcPr>
            <w:tcW w:w="1842" w:type="dxa"/>
          </w:tcPr>
          <w:p w:rsidR="00306F3D" w:rsidRPr="004B569F" w:rsidRDefault="00306F3D" w:rsidP="00306F3D">
            <w:pPr>
              <w:pStyle w:val="NoSpacing"/>
              <w:jc w:val="both"/>
              <w:rPr>
                <w:rFonts w:cstheme="minorHAnsi"/>
                <w:sz w:val="24"/>
                <w:szCs w:val="24"/>
              </w:rPr>
            </w:pPr>
          </w:p>
        </w:tc>
      </w:tr>
      <w:tr w:rsidR="0070135E" w:rsidRPr="004B569F" w:rsidTr="00902676">
        <w:tc>
          <w:tcPr>
            <w:tcW w:w="993" w:type="dxa"/>
            <w:gridSpan w:val="4"/>
          </w:tcPr>
          <w:p w:rsidR="0070135E" w:rsidRPr="004B569F" w:rsidRDefault="0070135E" w:rsidP="00306F3D">
            <w:pPr>
              <w:pStyle w:val="NoSpacing"/>
              <w:jc w:val="both"/>
              <w:rPr>
                <w:rFonts w:cstheme="minorHAnsi"/>
                <w:sz w:val="24"/>
                <w:szCs w:val="24"/>
              </w:rPr>
            </w:pPr>
            <w:r w:rsidRPr="004B569F">
              <w:rPr>
                <w:rFonts w:cstheme="minorHAnsi"/>
                <w:sz w:val="24"/>
                <w:szCs w:val="24"/>
              </w:rPr>
              <w:t>13(9)</w:t>
            </w:r>
          </w:p>
        </w:tc>
        <w:tc>
          <w:tcPr>
            <w:tcW w:w="14316" w:type="dxa"/>
            <w:gridSpan w:val="11"/>
          </w:tcPr>
          <w:p w:rsidR="0070135E" w:rsidRPr="004B569F" w:rsidRDefault="0070135E" w:rsidP="00306F3D">
            <w:pPr>
              <w:pStyle w:val="NoSpacing"/>
              <w:jc w:val="both"/>
              <w:rPr>
                <w:rFonts w:cstheme="minorHAnsi"/>
                <w:sz w:val="24"/>
                <w:szCs w:val="24"/>
              </w:rPr>
            </w:pPr>
            <w:r w:rsidRPr="004B569F">
              <w:rPr>
                <w:rFonts w:cstheme="minorHAnsi"/>
                <w:color w:val="000000"/>
                <w:sz w:val="24"/>
                <w:szCs w:val="24"/>
              </w:rPr>
              <w:t xml:space="preserve">In case the statement in Form 10 is </w:t>
            </w:r>
            <w:r w:rsidRPr="004B569F">
              <w:rPr>
                <w:rFonts w:cstheme="minorHAnsi"/>
                <w:b/>
                <w:color w:val="000000"/>
                <w:sz w:val="24"/>
                <w:szCs w:val="24"/>
              </w:rPr>
              <w:t>not submitted on or before this date</w:t>
            </w:r>
            <w:r w:rsidRPr="004B569F">
              <w:rPr>
                <w:rFonts w:cstheme="minorHAnsi"/>
                <w:color w:val="000000"/>
                <w:sz w:val="24"/>
                <w:szCs w:val="24"/>
              </w:rPr>
              <w:t xml:space="preserve">, then, the benefit of accumulation would </w:t>
            </w:r>
            <w:r w:rsidRPr="004B569F">
              <w:rPr>
                <w:rFonts w:cstheme="minorHAnsi"/>
                <w:b/>
                <w:color w:val="000000"/>
                <w:sz w:val="24"/>
                <w:szCs w:val="24"/>
              </w:rPr>
              <w:t>not be available</w:t>
            </w:r>
            <w:r w:rsidRPr="004B569F">
              <w:rPr>
                <w:rFonts w:cstheme="minorHAnsi"/>
                <w:color w:val="000000"/>
                <w:sz w:val="24"/>
                <w:szCs w:val="24"/>
              </w:rPr>
              <w:t xml:space="preserve"> and such income would be </w:t>
            </w:r>
            <w:r w:rsidRPr="004B569F">
              <w:rPr>
                <w:rFonts w:cstheme="minorHAnsi"/>
                <w:b/>
                <w:color w:val="000000"/>
                <w:sz w:val="24"/>
                <w:szCs w:val="24"/>
              </w:rPr>
              <w:t>taxable at the applicable rate</w:t>
            </w:r>
            <w:r w:rsidRPr="004B569F">
              <w:rPr>
                <w:rFonts w:cstheme="minorHAnsi"/>
                <w:color w:val="000000"/>
                <w:sz w:val="24"/>
                <w:szCs w:val="24"/>
              </w:rPr>
              <w:t>. Further, the benefit of accumulation would also not be available if return of income is not furnished on or before the due date of filing return of income specified in section 139(1).</w:t>
            </w:r>
          </w:p>
        </w:tc>
      </w:tr>
      <w:tr w:rsidR="00003B6C" w:rsidRPr="004B569F" w:rsidTr="0028138F">
        <w:tc>
          <w:tcPr>
            <w:tcW w:w="851" w:type="dxa"/>
            <w:gridSpan w:val="3"/>
          </w:tcPr>
          <w:p w:rsidR="00003B6C" w:rsidRPr="004B569F" w:rsidRDefault="00003B6C" w:rsidP="00306F3D">
            <w:pPr>
              <w:pStyle w:val="NoSpacing"/>
              <w:jc w:val="both"/>
              <w:rPr>
                <w:rFonts w:cstheme="minorHAnsi"/>
                <w:sz w:val="24"/>
                <w:szCs w:val="24"/>
              </w:rPr>
            </w:pPr>
            <w:r w:rsidRPr="004B569F">
              <w:rPr>
                <w:rFonts w:cstheme="minorHAnsi"/>
                <w:sz w:val="24"/>
                <w:szCs w:val="24"/>
              </w:rPr>
              <w:t>115BBC</w:t>
            </w:r>
            <w:r w:rsidR="00D165DF" w:rsidRPr="004B569F">
              <w:rPr>
                <w:rFonts w:cstheme="minorHAnsi"/>
                <w:sz w:val="24"/>
                <w:szCs w:val="24"/>
              </w:rPr>
              <w:t>(1)</w:t>
            </w:r>
          </w:p>
        </w:tc>
        <w:tc>
          <w:tcPr>
            <w:tcW w:w="11340" w:type="dxa"/>
            <w:gridSpan w:val="8"/>
          </w:tcPr>
          <w:p w:rsidR="00003B6C" w:rsidRPr="004B569F" w:rsidRDefault="00366414" w:rsidP="00306F3D">
            <w:pPr>
              <w:pStyle w:val="NoSpacing"/>
              <w:jc w:val="both"/>
              <w:rPr>
                <w:rFonts w:cstheme="minorHAnsi"/>
                <w:sz w:val="24"/>
                <w:szCs w:val="24"/>
              </w:rPr>
            </w:pPr>
            <w:r w:rsidRPr="004B569F">
              <w:rPr>
                <w:rFonts w:cstheme="minorHAnsi"/>
                <w:sz w:val="24"/>
                <w:szCs w:val="24"/>
              </w:rPr>
              <w:t xml:space="preserve">Taxability of </w:t>
            </w:r>
            <w:r w:rsidR="00BF4814" w:rsidRPr="004B569F">
              <w:rPr>
                <w:rFonts w:cstheme="minorHAnsi"/>
                <w:sz w:val="24"/>
                <w:szCs w:val="24"/>
              </w:rPr>
              <w:t xml:space="preserve">Anonymous Donation </w:t>
            </w:r>
            <w:r w:rsidRPr="004B569F">
              <w:rPr>
                <w:rFonts w:cstheme="minorHAnsi"/>
                <w:sz w:val="24"/>
                <w:szCs w:val="24"/>
              </w:rPr>
              <w:t xml:space="preserve">in case of </w:t>
            </w:r>
            <w:r w:rsidR="009F7D5F" w:rsidRPr="004B569F">
              <w:rPr>
                <w:rFonts w:cstheme="minorHAnsi"/>
                <w:b/>
                <w:sz w:val="24"/>
                <w:szCs w:val="24"/>
              </w:rPr>
              <w:t>wholly</w:t>
            </w:r>
            <w:r w:rsidR="009F7D5F" w:rsidRPr="004B569F">
              <w:rPr>
                <w:rFonts w:cstheme="minorHAnsi"/>
                <w:sz w:val="24"/>
                <w:szCs w:val="24"/>
              </w:rPr>
              <w:t xml:space="preserve"> </w:t>
            </w:r>
            <w:r w:rsidRPr="004B569F">
              <w:rPr>
                <w:rFonts w:cstheme="minorHAnsi"/>
                <w:b/>
                <w:sz w:val="24"/>
                <w:szCs w:val="24"/>
              </w:rPr>
              <w:t>charitable trust or institution</w:t>
            </w:r>
            <w:r w:rsidRPr="004B569F">
              <w:rPr>
                <w:rFonts w:cstheme="minorHAnsi"/>
                <w:sz w:val="24"/>
                <w:szCs w:val="24"/>
              </w:rPr>
              <w:t xml:space="preserve"> </w:t>
            </w:r>
          </w:p>
          <w:p w:rsidR="00332653" w:rsidRPr="004B569F" w:rsidRDefault="00332653" w:rsidP="00306F3D">
            <w:pPr>
              <w:pStyle w:val="NoSpacing"/>
              <w:jc w:val="both"/>
              <w:rPr>
                <w:rFonts w:cstheme="minorHAnsi"/>
                <w:sz w:val="24"/>
                <w:szCs w:val="24"/>
              </w:rPr>
            </w:pPr>
            <w:r w:rsidRPr="004B569F">
              <w:rPr>
                <w:rFonts w:cstheme="minorHAnsi"/>
                <w:sz w:val="24"/>
                <w:szCs w:val="24"/>
              </w:rPr>
              <w:t xml:space="preserve">Income tax payable shall be aggregate of the following,- </w:t>
            </w:r>
          </w:p>
          <w:p w:rsidR="00332653" w:rsidRPr="004B569F" w:rsidRDefault="00332653" w:rsidP="00332653">
            <w:pPr>
              <w:pStyle w:val="NoSpacing"/>
              <w:jc w:val="both"/>
              <w:rPr>
                <w:rFonts w:cstheme="minorHAnsi"/>
                <w:sz w:val="24"/>
                <w:szCs w:val="24"/>
              </w:rPr>
            </w:pPr>
            <w:r w:rsidRPr="004B569F">
              <w:rPr>
                <w:rFonts w:cstheme="minorHAnsi"/>
                <w:sz w:val="24"/>
                <w:szCs w:val="24"/>
              </w:rPr>
              <w:t>(a)</w:t>
            </w:r>
            <w:r w:rsidR="00366414" w:rsidRPr="004B569F">
              <w:rPr>
                <w:rFonts w:cstheme="minorHAnsi"/>
                <w:sz w:val="24"/>
                <w:szCs w:val="24"/>
              </w:rPr>
              <w:t>30% o</w:t>
            </w:r>
            <w:r w:rsidRPr="004B569F">
              <w:rPr>
                <w:rFonts w:cstheme="minorHAnsi"/>
                <w:sz w:val="24"/>
                <w:szCs w:val="24"/>
              </w:rPr>
              <w:t xml:space="preserve">n aggregate of </w:t>
            </w:r>
            <w:r w:rsidR="00366414" w:rsidRPr="004B569F">
              <w:rPr>
                <w:rFonts w:cstheme="minorHAnsi"/>
                <w:sz w:val="24"/>
                <w:szCs w:val="24"/>
              </w:rPr>
              <w:t xml:space="preserve">AD </w:t>
            </w:r>
            <w:r w:rsidRPr="004B569F">
              <w:rPr>
                <w:rFonts w:cstheme="minorHAnsi"/>
                <w:sz w:val="24"/>
                <w:szCs w:val="24"/>
              </w:rPr>
              <w:t xml:space="preserve">received </w:t>
            </w:r>
            <w:r w:rsidR="00366414" w:rsidRPr="004B569F">
              <w:rPr>
                <w:rFonts w:cstheme="minorHAnsi"/>
                <w:sz w:val="24"/>
                <w:szCs w:val="24"/>
              </w:rPr>
              <w:t xml:space="preserve">in excess of the higher of the following </w:t>
            </w:r>
          </w:p>
          <w:p w:rsidR="00366414" w:rsidRPr="004B569F" w:rsidRDefault="00366414" w:rsidP="0018172A">
            <w:pPr>
              <w:pStyle w:val="NoSpacing"/>
              <w:numPr>
                <w:ilvl w:val="0"/>
                <w:numId w:val="14"/>
              </w:numPr>
              <w:jc w:val="both"/>
              <w:rPr>
                <w:rFonts w:cstheme="minorHAnsi"/>
                <w:sz w:val="24"/>
                <w:szCs w:val="24"/>
              </w:rPr>
            </w:pPr>
            <w:r w:rsidRPr="004B569F">
              <w:rPr>
                <w:rFonts w:cstheme="minorHAnsi"/>
                <w:sz w:val="24"/>
                <w:szCs w:val="24"/>
              </w:rPr>
              <w:t>5% of total do</w:t>
            </w:r>
            <w:r w:rsidR="006366EB" w:rsidRPr="004B569F">
              <w:rPr>
                <w:rFonts w:cstheme="minorHAnsi"/>
                <w:sz w:val="24"/>
                <w:szCs w:val="24"/>
              </w:rPr>
              <w:t>nation received by the assessee</w:t>
            </w:r>
            <w:r w:rsidRPr="004B569F">
              <w:rPr>
                <w:rFonts w:cstheme="minorHAnsi"/>
                <w:sz w:val="24"/>
                <w:szCs w:val="24"/>
              </w:rPr>
              <w:t>;</w:t>
            </w:r>
            <w:r w:rsidR="006366EB" w:rsidRPr="004B569F">
              <w:rPr>
                <w:rFonts w:cstheme="minorHAnsi"/>
                <w:sz w:val="24"/>
                <w:szCs w:val="24"/>
              </w:rPr>
              <w:t xml:space="preserve"> </w:t>
            </w:r>
            <w:r w:rsidRPr="004B569F">
              <w:rPr>
                <w:rFonts w:cstheme="minorHAnsi"/>
                <w:sz w:val="24"/>
                <w:szCs w:val="24"/>
              </w:rPr>
              <w:t>or</w:t>
            </w:r>
            <w:r w:rsidR="00DB7AEA" w:rsidRPr="004B569F">
              <w:rPr>
                <w:rFonts w:cstheme="minorHAnsi"/>
                <w:sz w:val="24"/>
                <w:szCs w:val="24"/>
              </w:rPr>
              <w:t xml:space="preserve"> </w:t>
            </w:r>
            <w:r w:rsidR="00332653" w:rsidRPr="004B569F">
              <w:rPr>
                <w:rFonts w:cstheme="minorHAnsi"/>
                <w:sz w:val="24"/>
                <w:szCs w:val="24"/>
              </w:rPr>
              <w:t xml:space="preserve">(ii) </w:t>
            </w:r>
            <w:r w:rsidRPr="004B569F">
              <w:rPr>
                <w:rFonts w:cstheme="minorHAnsi"/>
                <w:sz w:val="24"/>
                <w:szCs w:val="24"/>
              </w:rPr>
              <w:t xml:space="preserve">`1.00 lakh. </w:t>
            </w:r>
          </w:p>
          <w:p w:rsidR="00366414" w:rsidRPr="004B569F" w:rsidRDefault="00332653" w:rsidP="00306F3D">
            <w:pPr>
              <w:pStyle w:val="NoSpacing"/>
              <w:jc w:val="both"/>
              <w:rPr>
                <w:rFonts w:cstheme="minorHAnsi"/>
                <w:sz w:val="24"/>
                <w:szCs w:val="24"/>
              </w:rPr>
            </w:pPr>
            <w:r w:rsidRPr="004B569F">
              <w:rPr>
                <w:rFonts w:cstheme="minorHAnsi"/>
                <w:sz w:val="24"/>
                <w:szCs w:val="24"/>
              </w:rPr>
              <w:t xml:space="preserve">(b) the income tax on  total income  as reduced by the aggregate of AD received </w:t>
            </w:r>
            <w:r w:rsidRPr="004B569F">
              <w:rPr>
                <w:rFonts w:cstheme="minorHAnsi"/>
                <w:b/>
                <w:sz w:val="24"/>
                <w:szCs w:val="24"/>
              </w:rPr>
              <w:t>in excess</w:t>
            </w:r>
            <w:r w:rsidRPr="004B569F">
              <w:rPr>
                <w:rFonts w:cstheme="minorHAnsi"/>
                <w:sz w:val="24"/>
                <w:szCs w:val="24"/>
              </w:rPr>
              <w:t xml:space="preserve"> of 5% of total donation received by the assessee or </w:t>
            </w:r>
            <w:r w:rsidR="009C5066" w:rsidRPr="004B569F">
              <w:rPr>
                <w:rFonts w:cstheme="minorHAnsi"/>
                <w:sz w:val="24"/>
                <w:szCs w:val="24"/>
              </w:rPr>
              <w:t>`</w:t>
            </w:r>
            <w:r w:rsidRPr="004B569F">
              <w:rPr>
                <w:rFonts w:cstheme="minorHAnsi"/>
                <w:sz w:val="24"/>
                <w:szCs w:val="24"/>
              </w:rPr>
              <w:t xml:space="preserve">1.00 lakh, as the case may be. </w:t>
            </w:r>
          </w:p>
        </w:tc>
        <w:tc>
          <w:tcPr>
            <w:tcW w:w="3118" w:type="dxa"/>
            <w:gridSpan w:val="4"/>
          </w:tcPr>
          <w:p w:rsidR="00003B6C" w:rsidRPr="004B569F" w:rsidRDefault="00332653" w:rsidP="00DE4E63">
            <w:pPr>
              <w:pStyle w:val="NoSpacing"/>
              <w:jc w:val="both"/>
              <w:rPr>
                <w:rFonts w:cstheme="minorHAnsi"/>
                <w:sz w:val="24"/>
                <w:szCs w:val="24"/>
              </w:rPr>
            </w:pPr>
            <w:r w:rsidRPr="004B569F">
              <w:rPr>
                <w:rFonts w:cstheme="minorHAnsi"/>
                <w:sz w:val="24"/>
                <w:szCs w:val="24"/>
              </w:rPr>
              <w:t xml:space="preserve">ftrus AD ij actually 30% yxk àS mruk àh AD reduce djxsa </w:t>
            </w:r>
            <w:r w:rsidR="00DE4E63" w:rsidRPr="004B569F">
              <w:rPr>
                <w:rFonts w:cstheme="minorHAnsi"/>
                <w:sz w:val="24"/>
                <w:szCs w:val="24"/>
              </w:rPr>
              <w:t xml:space="preserve">(b) ds </w:t>
            </w:r>
            <w:r w:rsidRPr="004B569F">
              <w:rPr>
                <w:rFonts w:cstheme="minorHAnsi"/>
                <w:sz w:val="24"/>
                <w:szCs w:val="24"/>
              </w:rPr>
              <w:t xml:space="preserve">total income </w:t>
            </w:r>
            <w:r w:rsidR="00DE4E63" w:rsidRPr="004B569F">
              <w:rPr>
                <w:rFonts w:cstheme="minorHAnsi"/>
                <w:sz w:val="24"/>
                <w:szCs w:val="24"/>
              </w:rPr>
              <w:t>l</w:t>
            </w:r>
            <w:r w:rsidRPr="004B569F">
              <w:rPr>
                <w:rFonts w:cstheme="minorHAnsi"/>
                <w:sz w:val="24"/>
                <w:szCs w:val="24"/>
              </w:rPr>
              <w:t>s!</w:t>
            </w:r>
            <w:r w:rsidR="009A0C4A" w:rsidRPr="004B569F">
              <w:rPr>
                <w:rFonts w:cstheme="minorHAnsi"/>
                <w:sz w:val="24"/>
                <w:szCs w:val="24"/>
              </w:rPr>
              <w:t xml:space="preserve"> In effect amount of AD exempt would from part of total income. </w:t>
            </w:r>
          </w:p>
        </w:tc>
      </w:tr>
      <w:tr w:rsidR="00003B6C" w:rsidRPr="004B569F" w:rsidTr="0028138F">
        <w:tc>
          <w:tcPr>
            <w:tcW w:w="993" w:type="dxa"/>
            <w:gridSpan w:val="4"/>
          </w:tcPr>
          <w:p w:rsidR="00003B6C" w:rsidRPr="004B569F" w:rsidRDefault="00003B6C" w:rsidP="00306F3D">
            <w:pPr>
              <w:pStyle w:val="NoSpacing"/>
              <w:jc w:val="both"/>
              <w:rPr>
                <w:rFonts w:cstheme="minorHAnsi"/>
                <w:sz w:val="24"/>
                <w:szCs w:val="24"/>
              </w:rPr>
            </w:pPr>
            <w:r w:rsidRPr="004B569F">
              <w:rPr>
                <w:rFonts w:cstheme="minorHAnsi"/>
                <w:sz w:val="24"/>
                <w:szCs w:val="24"/>
              </w:rPr>
              <w:t>10(23C)</w:t>
            </w:r>
          </w:p>
        </w:tc>
        <w:tc>
          <w:tcPr>
            <w:tcW w:w="11198" w:type="dxa"/>
            <w:gridSpan w:val="7"/>
          </w:tcPr>
          <w:p w:rsidR="00003B6C" w:rsidRPr="004B569F" w:rsidRDefault="00033EE7" w:rsidP="00306F3D">
            <w:pPr>
              <w:pStyle w:val="NoSpacing"/>
              <w:jc w:val="both"/>
              <w:rPr>
                <w:rFonts w:cstheme="minorHAnsi"/>
                <w:sz w:val="24"/>
                <w:szCs w:val="24"/>
              </w:rPr>
            </w:pPr>
            <w:r w:rsidRPr="004B569F">
              <w:rPr>
                <w:rFonts w:cstheme="minorHAnsi"/>
                <w:sz w:val="24"/>
                <w:szCs w:val="24"/>
              </w:rPr>
              <w:t xml:space="preserve">Income from engineering college- exempt u/s 10(23C)(iiiad)as gross receipt does not exceeds </w:t>
            </w:r>
            <w:r w:rsidR="00954F37" w:rsidRPr="004B569F">
              <w:rPr>
                <w:rFonts w:cstheme="minorHAnsi"/>
                <w:sz w:val="24"/>
                <w:szCs w:val="24"/>
              </w:rPr>
              <w:t>`</w:t>
            </w:r>
            <w:r w:rsidRPr="004B569F">
              <w:rPr>
                <w:rFonts w:cstheme="minorHAnsi"/>
                <w:sz w:val="24"/>
                <w:szCs w:val="24"/>
              </w:rPr>
              <w:t xml:space="preserve">1 crore. </w:t>
            </w:r>
          </w:p>
        </w:tc>
        <w:tc>
          <w:tcPr>
            <w:tcW w:w="3118" w:type="dxa"/>
            <w:gridSpan w:val="4"/>
          </w:tcPr>
          <w:p w:rsidR="00003B6C" w:rsidRPr="004B569F" w:rsidRDefault="00174D07" w:rsidP="00306F3D">
            <w:pPr>
              <w:pStyle w:val="NoSpacing"/>
              <w:jc w:val="both"/>
              <w:rPr>
                <w:rFonts w:cstheme="minorHAnsi"/>
                <w:sz w:val="24"/>
                <w:szCs w:val="24"/>
              </w:rPr>
            </w:pPr>
            <w:r w:rsidRPr="004B569F">
              <w:rPr>
                <w:rFonts w:cstheme="minorHAnsi"/>
                <w:sz w:val="24"/>
                <w:szCs w:val="24"/>
              </w:rPr>
              <w:t xml:space="preserve">Q. No. 37 of chapter 3.33. </w:t>
            </w:r>
          </w:p>
        </w:tc>
      </w:tr>
      <w:tr w:rsidR="00CB3225" w:rsidRPr="004B569F" w:rsidTr="00902676">
        <w:tc>
          <w:tcPr>
            <w:tcW w:w="993" w:type="dxa"/>
            <w:gridSpan w:val="4"/>
          </w:tcPr>
          <w:p w:rsidR="00CB3225" w:rsidRPr="004B569F" w:rsidRDefault="00CB3225" w:rsidP="00306F3D">
            <w:pPr>
              <w:pStyle w:val="NoSpacing"/>
              <w:jc w:val="both"/>
              <w:rPr>
                <w:rFonts w:cstheme="minorHAnsi"/>
                <w:sz w:val="24"/>
                <w:szCs w:val="24"/>
              </w:rPr>
            </w:pPr>
            <w:r w:rsidRPr="004B569F">
              <w:rPr>
                <w:rFonts w:cstheme="minorHAnsi"/>
                <w:iCs/>
                <w:sz w:val="24"/>
                <w:szCs w:val="24"/>
              </w:rPr>
              <w:t>Explanation</w:t>
            </w:r>
          </w:p>
        </w:tc>
        <w:tc>
          <w:tcPr>
            <w:tcW w:w="14316" w:type="dxa"/>
            <w:gridSpan w:val="11"/>
          </w:tcPr>
          <w:p w:rsidR="00CB3225" w:rsidRPr="004B569F" w:rsidRDefault="00CB3225" w:rsidP="00306F3D">
            <w:pPr>
              <w:pStyle w:val="NoSpacing"/>
              <w:jc w:val="both"/>
              <w:rPr>
                <w:rFonts w:cstheme="minorHAnsi"/>
                <w:sz w:val="24"/>
                <w:szCs w:val="24"/>
              </w:rPr>
            </w:pPr>
            <w:r w:rsidRPr="004B569F">
              <w:rPr>
                <w:rFonts w:cstheme="minorHAnsi"/>
                <w:sz w:val="24"/>
                <w:szCs w:val="24"/>
              </w:rPr>
              <w:t xml:space="preserve">if the government grant to a university or other educational institution, hospital or other institution during the relevant previous year </w:t>
            </w:r>
            <w:r w:rsidRPr="004B569F">
              <w:rPr>
                <w:rFonts w:cstheme="minorHAnsi"/>
                <w:b/>
                <w:bCs/>
                <w:sz w:val="24"/>
                <w:szCs w:val="24"/>
              </w:rPr>
              <w:t>exceeds a prescribed percentage</w:t>
            </w:r>
            <w:r w:rsidRPr="004B569F">
              <w:rPr>
                <w:rFonts w:cstheme="minorHAnsi"/>
                <w:sz w:val="24"/>
                <w:szCs w:val="24"/>
              </w:rPr>
              <w:t xml:space="preserve"> </w:t>
            </w:r>
            <w:r w:rsidRPr="004B569F">
              <w:rPr>
                <w:rFonts w:cstheme="minorHAnsi"/>
                <w:b/>
                <w:bCs/>
                <w:sz w:val="24"/>
                <w:szCs w:val="24"/>
              </w:rPr>
              <w:t xml:space="preserve">of the total receipts </w:t>
            </w:r>
            <w:r w:rsidRPr="004B569F">
              <w:rPr>
                <w:rFonts w:cstheme="minorHAnsi"/>
                <w:sz w:val="24"/>
                <w:szCs w:val="24"/>
              </w:rPr>
              <w:t>(including any voluntary contributions), of such university or other</w:t>
            </w:r>
            <w:r w:rsidRPr="004B569F">
              <w:rPr>
                <w:rFonts w:cstheme="minorHAnsi"/>
                <w:b/>
                <w:bCs/>
                <w:sz w:val="24"/>
                <w:szCs w:val="24"/>
              </w:rPr>
              <w:t xml:space="preserve"> </w:t>
            </w:r>
            <w:r w:rsidRPr="004B569F">
              <w:rPr>
                <w:rFonts w:cstheme="minorHAnsi"/>
                <w:sz w:val="24"/>
                <w:szCs w:val="24"/>
              </w:rPr>
              <w:t xml:space="preserve">educational institution, hospital or other institution, as the case may be, then, such university or other educational institution, hospital or other institution shall be </w:t>
            </w:r>
            <w:r w:rsidRPr="004B569F">
              <w:rPr>
                <w:rFonts w:cstheme="minorHAnsi"/>
                <w:b/>
                <w:sz w:val="24"/>
                <w:szCs w:val="24"/>
              </w:rPr>
              <w:t>considered</w:t>
            </w:r>
            <w:r w:rsidRPr="004B569F">
              <w:rPr>
                <w:rFonts w:cstheme="minorHAnsi"/>
                <w:sz w:val="24"/>
                <w:szCs w:val="24"/>
              </w:rPr>
              <w:t xml:space="preserve"> as being </w:t>
            </w:r>
            <w:r w:rsidRPr="004B569F">
              <w:rPr>
                <w:rFonts w:cstheme="minorHAnsi"/>
                <w:b/>
                <w:bCs/>
                <w:sz w:val="24"/>
                <w:szCs w:val="24"/>
              </w:rPr>
              <w:t>substantially financed by the Government</w:t>
            </w:r>
            <w:r w:rsidRPr="004B569F">
              <w:rPr>
                <w:rFonts w:cstheme="minorHAnsi"/>
                <w:sz w:val="24"/>
                <w:szCs w:val="24"/>
              </w:rPr>
              <w:t xml:space="preserve"> for that previous year.</w:t>
            </w:r>
          </w:p>
        </w:tc>
      </w:tr>
      <w:tr w:rsidR="00CB3225" w:rsidRPr="004B569F" w:rsidTr="00902676">
        <w:tc>
          <w:tcPr>
            <w:tcW w:w="993" w:type="dxa"/>
            <w:gridSpan w:val="4"/>
          </w:tcPr>
          <w:p w:rsidR="00CB3225" w:rsidRPr="004B569F" w:rsidRDefault="00CB3225" w:rsidP="00306F3D">
            <w:pPr>
              <w:pStyle w:val="NoSpacing"/>
              <w:jc w:val="both"/>
              <w:rPr>
                <w:rFonts w:cstheme="minorHAnsi"/>
                <w:iCs/>
                <w:sz w:val="24"/>
                <w:szCs w:val="24"/>
              </w:rPr>
            </w:pPr>
            <w:r w:rsidRPr="004B569F">
              <w:rPr>
                <w:rFonts w:cstheme="minorHAnsi"/>
                <w:sz w:val="24"/>
                <w:szCs w:val="24"/>
              </w:rPr>
              <w:t>Rule 2BBB</w:t>
            </w:r>
          </w:p>
        </w:tc>
        <w:tc>
          <w:tcPr>
            <w:tcW w:w="14316" w:type="dxa"/>
            <w:gridSpan w:val="11"/>
          </w:tcPr>
          <w:p w:rsidR="00CB3225" w:rsidRPr="004B569F" w:rsidRDefault="00CB3225" w:rsidP="00CB3225">
            <w:pPr>
              <w:widowControl w:val="0"/>
              <w:overflowPunct w:val="0"/>
              <w:autoSpaceDE w:val="0"/>
              <w:autoSpaceDN w:val="0"/>
              <w:adjustRightInd w:val="0"/>
              <w:spacing w:line="247" w:lineRule="auto"/>
              <w:jc w:val="both"/>
              <w:rPr>
                <w:rFonts w:cstheme="minorHAnsi"/>
                <w:sz w:val="24"/>
                <w:szCs w:val="24"/>
              </w:rPr>
            </w:pPr>
            <w:r w:rsidRPr="004B569F">
              <w:rPr>
                <w:rFonts w:cstheme="minorHAnsi"/>
                <w:sz w:val="24"/>
                <w:szCs w:val="24"/>
              </w:rPr>
              <w:t xml:space="preserve">any university or other educational institution referred under section 10(23C)(iiiab) and hospital or other institution referred under section 10(23C)(iiiac) shall be considered as being substantially financed by the Government for any previous year, if the Government grant to such university or other educational institution, hospital or other institution </w:t>
            </w:r>
            <w:r w:rsidRPr="004B569F">
              <w:rPr>
                <w:rFonts w:cstheme="minorHAnsi"/>
                <w:b/>
                <w:bCs/>
                <w:sz w:val="24"/>
                <w:szCs w:val="24"/>
              </w:rPr>
              <w:t xml:space="preserve">exceeds 50% of the total receipts including any voluntary contributions, </w:t>
            </w:r>
            <w:r w:rsidRPr="004B569F">
              <w:rPr>
                <w:rFonts w:cstheme="minorHAnsi"/>
                <w:sz w:val="24"/>
                <w:szCs w:val="24"/>
              </w:rPr>
              <w:t>of such university or other</w:t>
            </w:r>
            <w:r w:rsidRPr="004B569F">
              <w:rPr>
                <w:rFonts w:cstheme="minorHAnsi"/>
                <w:b/>
                <w:bCs/>
                <w:sz w:val="24"/>
                <w:szCs w:val="24"/>
              </w:rPr>
              <w:t xml:space="preserve"> </w:t>
            </w:r>
            <w:r w:rsidRPr="004B569F">
              <w:rPr>
                <w:rFonts w:cstheme="minorHAnsi"/>
                <w:sz w:val="24"/>
                <w:szCs w:val="24"/>
              </w:rPr>
              <w:t>educational institution, hospital or other institution, as the case may be, during the relevant previous year.</w:t>
            </w:r>
          </w:p>
          <w:p w:rsidR="00CB3225" w:rsidRPr="004B569F" w:rsidRDefault="000740CD" w:rsidP="00CB3225">
            <w:pPr>
              <w:widowControl w:val="0"/>
              <w:autoSpaceDE w:val="0"/>
              <w:autoSpaceDN w:val="0"/>
              <w:adjustRightInd w:val="0"/>
              <w:spacing w:line="5" w:lineRule="exact"/>
              <w:rPr>
                <w:rFonts w:cstheme="minorHAnsi"/>
                <w:sz w:val="24"/>
                <w:szCs w:val="24"/>
              </w:rPr>
            </w:pPr>
            <w:r w:rsidRPr="000740CD">
              <w:rPr>
                <w:rFonts w:cstheme="minorHAnsi"/>
                <w:noProof/>
                <w:sz w:val="24"/>
                <w:szCs w:val="24"/>
                <w:lang w:val="en-US"/>
              </w:rPr>
              <w:pict>
                <v:rect id="_x0000_s1074" style="position:absolute;margin-left:308.25pt;margin-top:-12.55pt;width:87.25pt;height:12.5pt;z-index:-251606528" o:allowincell="f" fillcolor="#bfbfbf" stroked="f"/>
              </w:pict>
            </w:r>
            <w:r w:rsidRPr="000740CD">
              <w:rPr>
                <w:rFonts w:cstheme="minorHAnsi"/>
                <w:noProof/>
                <w:sz w:val="24"/>
                <w:szCs w:val="24"/>
                <w:lang w:val="en-US"/>
              </w:rPr>
              <w:pict>
                <v:line id="_x0000_s1075" style="position:absolute;z-index:-251605504" from="307.75pt,-12.8pt" to="396pt,-12.8pt" o:allowincell="f" strokeweight=".16931mm"/>
              </w:pict>
            </w:r>
            <w:r w:rsidRPr="000740CD">
              <w:rPr>
                <w:rFonts w:cstheme="minorHAnsi"/>
                <w:noProof/>
                <w:sz w:val="24"/>
                <w:szCs w:val="24"/>
                <w:lang w:val="en-US"/>
              </w:rPr>
              <w:pict>
                <v:line id="_x0000_s1076" style="position:absolute;z-index:-251604480" from="395.75pt,-13.05pt" to="395.75pt,.4pt" o:allowincell="f" strokeweight=".48pt"/>
              </w:pict>
            </w:r>
            <w:r w:rsidRPr="000740CD">
              <w:rPr>
                <w:rFonts w:cstheme="minorHAnsi"/>
                <w:noProof/>
                <w:sz w:val="24"/>
                <w:szCs w:val="24"/>
                <w:lang w:val="en-US"/>
              </w:rPr>
              <w:pict>
                <v:line id="_x0000_s1077" style="position:absolute;z-index:-251603456" from="308pt,-13.05pt" to="308pt,.4pt" o:allowincell="f" strokeweight=".48pt"/>
              </w:pict>
            </w:r>
            <w:r w:rsidRPr="000740CD">
              <w:rPr>
                <w:rFonts w:cstheme="minorHAnsi"/>
                <w:noProof/>
                <w:sz w:val="24"/>
                <w:szCs w:val="24"/>
                <w:lang w:val="en-US"/>
              </w:rPr>
              <w:pict>
                <v:line id="_x0000_s1078" style="position:absolute;z-index:-251602432" from="307.75pt,.15pt" to="396pt,.15pt" o:allowincell="f" strokeweight=".48pt"/>
              </w:pict>
            </w:r>
          </w:p>
        </w:tc>
      </w:tr>
    </w:tbl>
    <w:p w:rsidR="00910136" w:rsidRPr="00C12087" w:rsidRDefault="0055642B" w:rsidP="00C12087">
      <w:pPr>
        <w:pStyle w:val="NoSpacing"/>
        <w:jc w:val="center"/>
        <w:rPr>
          <w:rFonts w:ascii="Arial" w:hAnsi="Arial" w:cs="Arial"/>
          <w:b/>
          <w:sz w:val="24"/>
          <w:szCs w:val="24"/>
        </w:rPr>
      </w:pPr>
      <w:r w:rsidRPr="00C12087">
        <w:rPr>
          <w:rFonts w:ascii="Arial" w:hAnsi="Arial" w:cs="Arial"/>
          <w:b/>
          <w:sz w:val="40"/>
          <w:szCs w:val="24"/>
        </w:rPr>
        <w:t>Income of Political party</w:t>
      </w:r>
    </w:p>
    <w:tbl>
      <w:tblPr>
        <w:tblStyle w:val="TableGrid"/>
        <w:tblW w:w="15309" w:type="dxa"/>
        <w:tblInd w:w="-459" w:type="dxa"/>
        <w:tblLook w:val="04A0"/>
      </w:tblPr>
      <w:tblGrid>
        <w:gridCol w:w="709"/>
        <w:gridCol w:w="12474"/>
        <w:gridCol w:w="2126"/>
      </w:tblGrid>
      <w:tr w:rsidR="00910136" w:rsidRPr="004B569F" w:rsidTr="00902676">
        <w:tc>
          <w:tcPr>
            <w:tcW w:w="709" w:type="dxa"/>
          </w:tcPr>
          <w:p w:rsidR="00910136" w:rsidRPr="004B569F" w:rsidRDefault="00BD0DE6" w:rsidP="00877233">
            <w:pPr>
              <w:pStyle w:val="NoSpacing"/>
              <w:jc w:val="both"/>
              <w:rPr>
                <w:rFonts w:cstheme="minorHAnsi"/>
                <w:b/>
                <w:sz w:val="24"/>
                <w:szCs w:val="24"/>
              </w:rPr>
            </w:pPr>
            <w:r w:rsidRPr="004B569F">
              <w:rPr>
                <w:rFonts w:cstheme="minorHAnsi"/>
                <w:b/>
                <w:sz w:val="24"/>
                <w:szCs w:val="24"/>
              </w:rPr>
              <w:t>Sec</w:t>
            </w:r>
          </w:p>
        </w:tc>
        <w:tc>
          <w:tcPr>
            <w:tcW w:w="12474" w:type="dxa"/>
          </w:tcPr>
          <w:p w:rsidR="00910136" w:rsidRPr="004B569F" w:rsidRDefault="00910136" w:rsidP="00877233">
            <w:pPr>
              <w:pStyle w:val="NoSpacing"/>
              <w:jc w:val="both"/>
              <w:rPr>
                <w:rFonts w:cstheme="minorHAnsi"/>
                <w:b/>
                <w:sz w:val="24"/>
                <w:szCs w:val="24"/>
              </w:rPr>
            </w:pPr>
            <w:r w:rsidRPr="004B569F">
              <w:rPr>
                <w:rFonts w:cstheme="minorHAnsi"/>
                <w:b/>
                <w:sz w:val="24"/>
                <w:szCs w:val="24"/>
              </w:rPr>
              <w:t xml:space="preserve">Particular </w:t>
            </w:r>
          </w:p>
        </w:tc>
        <w:tc>
          <w:tcPr>
            <w:tcW w:w="2126" w:type="dxa"/>
          </w:tcPr>
          <w:p w:rsidR="00910136" w:rsidRPr="004B569F" w:rsidRDefault="00910136" w:rsidP="00877233">
            <w:pPr>
              <w:pStyle w:val="NoSpacing"/>
              <w:jc w:val="both"/>
              <w:rPr>
                <w:rFonts w:cstheme="minorHAnsi"/>
                <w:b/>
                <w:sz w:val="24"/>
                <w:szCs w:val="24"/>
              </w:rPr>
            </w:pPr>
            <w:r w:rsidRPr="004B569F">
              <w:rPr>
                <w:rFonts w:cstheme="minorHAnsi"/>
                <w:b/>
                <w:sz w:val="24"/>
                <w:szCs w:val="24"/>
              </w:rPr>
              <w:t>Point to be noted</w:t>
            </w:r>
          </w:p>
        </w:tc>
      </w:tr>
      <w:tr w:rsidR="00910136" w:rsidRPr="004B569F" w:rsidTr="00902676">
        <w:tc>
          <w:tcPr>
            <w:tcW w:w="709" w:type="dxa"/>
          </w:tcPr>
          <w:p w:rsidR="00910136" w:rsidRPr="004B569F" w:rsidRDefault="00146606" w:rsidP="00877233">
            <w:pPr>
              <w:pStyle w:val="NoSpacing"/>
              <w:jc w:val="both"/>
              <w:rPr>
                <w:rFonts w:cstheme="minorHAnsi"/>
                <w:sz w:val="24"/>
                <w:szCs w:val="24"/>
              </w:rPr>
            </w:pPr>
            <w:r w:rsidRPr="004B569F">
              <w:rPr>
                <w:rFonts w:cstheme="minorHAnsi"/>
                <w:sz w:val="24"/>
                <w:szCs w:val="24"/>
              </w:rPr>
              <w:t>13A</w:t>
            </w:r>
          </w:p>
        </w:tc>
        <w:tc>
          <w:tcPr>
            <w:tcW w:w="12474" w:type="dxa"/>
          </w:tcPr>
          <w:p w:rsidR="00924761" w:rsidRPr="004B569F" w:rsidRDefault="00445A78" w:rsidP="00877233">
            <w:pPr>
              <w:pStyle w:val="NoSpacing"/>
              <w:jc w:val="both"/>
              <w:rPr>
                <w:rFonts w:cstheme="minorHAnsi"/>
                <w:sz w:val="24"/>
                <w:szCs w:val="24"/>
              </w:rPr>
            </w:pPr>
            <w:r w:rsidRPr="004B569F">
              <w:rPr>
                <w:rFonts w:cstheme="minorHAnsi"/>
                <w:sz w:val="24"/>
                <w:szCs w:val="24"/>
              </w:rPr>
              <w:t xml:space="preserve">Total income Political party shall not include </w:t>
            </w:r>
            <w:r w:rsidR="00924761" w:rsidRPr="004B569F">
              <w:rPr>
                <w:rFonts w:cstheme="minorHAnsi"/>
                <w:sz w:val="24"/>
                <w:szCs w:val="24"/>
              </w:rPr>
              <w:t>–</w:t>
            </w:r>
          </w:p>
          <w:p w:rsidR="00910136" w:rsidRPr="004B569F" w:rsidRDefault="00445A78" w:rsidP="00907ABA">
            <w:pPr>
              <w:pStyle w:val="NoSpacing"/>
              <w:numPr>
                <w:ilvl w:val="0"/>
                <w:numId w:val="139"/>
              </w:numPr>
              <w:jc w:val="both"/>
              <w:rPr>
                <w:rFonts w:cstheme="minorHAnsi"/>
                <w:sz w:val="24"/>
                <w:szCs w:val="24"/>
              </w:rPr>
            </w:pPr>
            <w:r w:rsidRPr="004B569F">
              <w:rPr>
                <w:rFonts w:cstheme="minorHAnsi"/>
                <w:sz w:val="24"/>
                <w:szCs w:val="24"/>
              </w:rPr>
              <w:t xml:space="preserve">income derived </w:t>
            </w:r>
            <w:r w:rsidR="00924761" w:rsidRPr="004B569F">
              <w:rPr>
                <w:rFonts w:cstheme="minorHAnsi"/>
                <w:sz w:val="24"/>
                <w:szCs w:val="24"/>
              </w:rPr>
              <w:t>from HP,</w:t>
            </w:r>
          </w:p>
          <w:p w:rsidR="00924761" w:rsidRPr="004B569F" w:rsidRDefault="00924761" w:rsidP="00907ABA">
            <w:pPr>
              <w:pStyle w:val="NoSpacing"/>
              <w:numPr>
                <w:ilvl w:val="0"/>
                <w:numId w:val="139"/>
              </w:numPr>
              <w:jc w:val="both"/>
              <w:rPr>
                <w:rFonts w:cstheme="minorHAnsi"/>
                <w:sz w:val="24"/>
                <w:szCs w:val="24"/>
              </w:rPr>
            </w:pPr>
            <w:r w:rsidRPr="004B569F">
              <w:rPr>
                <w:rFonts w:cstheme="minorHAnsi"/>
                <w:sz w:val="24"/>
                <w:szCs w:val="24"/>
              </w:rPr>
              <w:t xml:space="preserve">income from OS, </w:t>
            </w:r>
          </w:p>
          <w:p w:rsidR="00924761" w:rsidRPr="004B569F" w:rsidRDefault="00924761" w:rsidP="00907ABA">
            <w:pPr>
              <w:pStyle w:val="NoSpacing"/>
              <w:numPr>
                <w:ilvl w:val="0"/>
                <w:numId w:val="139"/>
              </w:numPr>
              <w:jc w:val="both"/>
              <w:rPr>
                <w:rFonts w:cstheme="minorHAnsi"/>
                <w:sz w:val="24"/>
                <w:szCs w:val="24"/>
              </w:rPr>
            </w:pPr>
            <w:r w:rsidRPr="004B569F">
              <w:rPr>
                <w:rFonts w:cstheme="minorHAnsi"/>
                <w:sz w:val="24"/>
                <w:szCs w:val="24"/>
              </w:rPr>
              <w:t xml:space="preserve">income from voluntary contribution from any person </w:t>
            </w:r>
            <w:r w:rsidR="000F1066" w:rsidRPr="004B569F">
              <w:rPr>
                <w:rFonts w:cstheme="minorHAnsi"/>
                <w:sz w:val="24"/>
                <w:szCs w:val="24"/>
              </w:rPr>
              <w:t xml:space="preserve"> and </w:t>
            </w:r>
          </w:p>
          <w:p w:rsidR="000F1066" w:rsidRPr="004B569F" w:rsidRDefault="000F1066" w:rsidP="00907ABA">
            <w:pPr>
              <w:pStyle w:val="NoSpacing"/>
              <w:numPr>
                <w:ilvl w:val="0"/>
                <w:numId w:val="139"/>
              </w:numPr>
              <w:jc w:val="both"/>
              <w:rPr>
                <w:rFonts w:cstheme="minorHAnsi"/>
                <w:sz w:val="24"/>
                <w:szCs w:val="24"/>
              </w:rPr>
            </w:pPr>
            <w:r w:rsidRPr="004B569F">
              <w:rPr>
                <w:rFonts w:cstheme="minorHAnsi"/>
                <w:sz w:val="24"/>
                <w:szCs w:val="24"/>
              </w:rPr>
              <w:t>capital gain</w:t>
            </w:r>
          </w:p>
          <w:p w:rsidR="00924761" w:rsidRPr="004B569F" w:rsidRDefault="00A9118F" w:rsidP="00924761">
            <w:pPr>
              <w:pStyle w:val="NoSpacing"/>
              <w:jc w:val="both"/>
              <w:rPr>
                <w:rFonts w:cstheme="minorHAnsi"/>
                <w:sz w:val="24"/>
                <w:szCs w:val="24"/>
              </w:rPr>
            </w:pPr>
            <w:r w:rsidRPr="004B569F">
              <w:rPr>
                <w:rFonts w:cstheme="minorHAnsi"/>
                <w:sz w:val="24"/>
                <w:szCs w:val="24"/>
              </w:rPr>
              <w:t>provided that,</w:t>
            </w:r>
          </w:p>
          <w:p w:rsidR="00A9118F" w:rsidRPr="004B569F" w:rsidRDefault="00A9118F" w:rsidP="00924761">
            <w:pPr>
              <w:pStyle w:val="NoSpacing"/>
              <w:jc w:val="both"/>
              <w:rPr>
                <w:rFonts w:cstheme="minorHAnsi"/>
                <w:sz w:val="24"/>
                <w:szCs w:val="24"/>
              </w:rPr>
            </w:pPr>
            <w:r w:rsidRPr="004B569F">
              <w:rPr>
                <w:rFonts w:cstheme="minorHAnsi"/>
                <w:sz w:val="24"/>
                <w:szCs w:val="24"/>
              </w:rPr>
              <w:t>(a) such PP keeps &amp; maintains such books of account &amp; other documents as would enable the AO to properly deduce income therefrom,</w:t>
            </w:r>
          </w:p>
          <w:p w:rsidR="00A9118F" w:rsidRPr="004B569F" w:rsidRDefault="00A9118F" w:rsidP="00924761">
            <w:pPr>
              <w:pStyle w:val="NoSpacing"/>
              <w:jc w:val="both"/>
              <w:rPr>
                <w:rFonts w:cstheme="minorHAnsi"/>
                <w:sz w:val="24"/>
                <w:szCs w:val="24"/>
              </w:rPr>
            </w:pPr>
            <w:r w:rsidRPr="004B569F">
              <w:rPr>
                <w:rFonts w:cstheme="minorHAnsi"/>
                <w:sz w:val="24"/>
                <w:szCs w:val="24"/>
              </w:rPr>
              <w:t xml:space="preserve">(b) in respect of each VC in excess of 20000, such PP </w:t>
            </w:r>
            <w:r w:rsidR="00FD2D15" w:rsidRPr="004B569F">
              <w:rPr>
                <w:rFonts w:cstheme="minorHAnsi"/>
                <w:sz w:val="24"/>
                <w:szCs w:val="24"/>
              </w:rPr>
              <w:t xml:space="preserve">keeps &amp; maintains a record of VC and the name &amp; address of the persons who has made such contribution; and </w:t>
            </w:r>
          </w:p>
          <w:p w:rsidR="00FD2D15" w:rsidRPr="004B569F" w:rsidRDefault="00FD2D15" w:rsidP="00924761">
            <w:pPr>
              <w:pStyle w:val="NoSpacing"/>
              <w:jc w:val="both"/>
              <w:rPr>
                <w:rFonts w:cstheme="minorHAnsi"/>
                <w:sz w:val="24"/>
                <w:szCs w:val="24"/>
              </w:rPr>
            </w:pPr>
            <w:r w:rsidRPr="004B569F">
              <w:rPr>
                <w:rFonts w:cstheme="minorHAnsi"/>
                <w:sz w:val="24"/>
                <w:szCs w:val="24"/>
              </w:rPr>
              <w:t>(c) the accounts of such PP are audited by a CA.</w:t>
            </w:r>
          </w:p>
        </w:tc>
        <w:tc>
          <w:tcPr>
            <w:tcW w:w="2126" w:type="dxa"/>
          </w:tcPr>
          <w:p w:rsidR="00835779" w:rsidRPr="004B569F" w:rsidRDefault="00835779" w:rsidP="00877233">
            <w:pPr>
              <w:pStyle w:val="NoSpacing"/>
              <w:jc w:val="both"/>
              <w:rPr>
                <w:rFonts w:cstheme="minorHAnsi"/>
                <w:sz w:val="24"/>
                <w:szCs w:val="24"/>
              </w:rPr>
            </w:pPr>
          </w:p>
          <w:p w:rsidR="00835779" w:rsidRPr="004B569F" w:rsidRDefault="00835779" w:rsidP="00877233">
            <w:pPr>
              <w:pStyle w:val="NoSpacing"/>
              <w:jc w:val="both"/>
              <w:rPr>
                <w:rFonts w:cstheme="minorHAnsi"/>
                <w:sz w:val="24"/>
                <w:szCs w:val="24"/>
              </w:rPr>
            </w:pPr>
          </w:p>
          <w:p w:rsidR="00910136" w:rsidRPr="004B569F" w:rsidRDefault="00925E93" w:rsidP="00877233">
            <w:pPr>
              <w:pStyle w:val="NoSpacing"/>
              <w:jc w:val="both"/>
              <w:rPr>
                <w:rFonts w:cstheme="minorHAnsi"/>
                <w:sz w:val="24"/>
                <w:szCs w:val="24"/>
              </w:rPr>
            </w:pPr>
            <w:r w:rsidRPr="004B569F">
              <w:rPr>
                <w:rFonts w:cstheme="minorHAnsi"/>
                <w:sz w:val="24"/>
                <w:szCs w:val="24"/>
              </w:rPr>
              <w:t>B</w:t>
            </w:r>
            <w:r w:rsidR="0058534B" w:rsidRPr="004B569F">
              <w:rPr>
                <w:rFonts w:cstheme="minorHAnsi"/>
                <w:sz w:val="24"/>
                <w:szCs w:val="24"/>
              </w:rPr>
              <w:t xml:space="preserve">usiness </w:t>
            </w:r>
            <w:r w:rsidRPr="004B569F">
              <w:rPr>
                <w:rFonts w:cstheme="minorHAnsi"/>
                <w:sz w:val="24"/>
                <w:szCs w:val="24"/>
              </w:rPr>
              <w:t>income of P</w:t>
            </w:r>
            <w:r w:rsidR="00835779" w:rsidRPr="004B569F">
              <w:rPr>
                <w:rFonts w:cstheme="minorHAnsi"/>
                <w:sz w:val="24"/>
                <w:szCs w:val="24"/>
              </w:rPr>
              <w:t xml:space="preserve">olitical </w:t>
            </w:r>
            <w:r w:rsidRPr="004B569F">
              <w:rPr>
                <w:rFonts w:cstheme="minorHAnsi"/>
                <w:sz w:val="24"/>
                <w:szCs w:val="24"/>
              </w:rPr>
              <w:t>P</w:t>
            </w:r>
            <w:r w:rsidR="00835779" w:rsidRPr="004B569F">
              <w:rPr>
                <w:rFonts w:cstheme="minorHAnsi"/>
                <w:sz w:val="24"/>
                <w:szCs w:val="24"/>
              </w:rPr>
              <w:t>arty</w:t>
            </w:r>
            <w:r w:rsidRPr="004B569F">
              <w:rPr>
                <w:rFonts w:cstheme="minorHAnsi"/>
                <w:sz w:val="24"/>
                <w:szCs w:val="24"/>
              </w:rPr>
              <w:t xml:space="preserve"> </w:t>
            </w:r>
            <w:r w:rsidR="0058534B" w:rsidRPr="004B569F">
              <w:rPr>
                <w:rFonts w:cstheme="minorHAnsi"/>
                <w:sz w:val="24"/>
                <w:szCs w:val="24"/>
              </w:rPr>
              <w:t xml:space="preserve">shall </w:t>
            </w:r>
            <w:r w:rsidR="0058534B" w:rsidRPr="004B569F">
              <w:rPr>
                <w:rFonts w:cstheme="minorHAnsi"/>
                <w:b/>
                <w:sz w:val="24"/>
                <w:szCs w:val="24"/>
              </w:rPr>
              <w:t>not be exempt</w:t>
            </w:r>
            <w:r w:rsidR="0058534B" w:rsidRPr="004B569F">
              <w:rPr>
                <w:rFonts w:cstheme="minorHAnsi"/>
                <w:sz w:val="24"/>
                <w:szCs w:val="24"/>
              </w:rPr>
              <w:t xml:space="preserve">. </w:t>
            </w:r>
          </w:p>
        </w:tc>
      </w:tr>
      <w:tr w:rsidR="00910136" w:rsidRPr="004B569F" w:rsidTr="00902676">
        <w:tc>
          <w:tcPr>
            <w:tcW w:w="709" w:type="dxa"/>
          </w:tcPr>
          <w:p w:rsidR="00910136" w:rsidRPr="004B569F" w:rsidRDefault="00910136" w:rsidP="00877233">
            <w:pPr>
              <w:pStyle w:val="NoSpacing"/>
              <w:jc w:val="both"/>
              <w:rPr>
                <w:rFonts w:cstheme="minorHAnsi"/>
                <w:sz w:val="24"/>
                <w:szCs w:val="24"/>
              </w:rPr>
            </w:pPr>
          </w:p>
        </w:tc>
        <w:tc>
          <w:tcPr>
            <w:tcW w:w="12474" w:type="dxa"/>
          </w:tcPr>
          <w:p w:rsidR="00910136" w:rsidRPr="004B569F" w:rsidRDefault="007A7234" w:rsidP="00877233">
            <w:pPr>
              <w:pStyle w:val="NoSpacing"/>
              <w:jc w:val="both"/>
              <w:rPr>
                <w:rFonts w:cstheme="minorHAnsi"/>
                <w:sz w:val="24"/>
                <w:szCs w:val="24"/>
              </w:rPr>
            </w:pPr>
            <w:r w:rsidRPr="004B569F">
              <w:rPr>
                <w:rFonts w:cstheme="minorHAnsi"/>
                <w:sz w:val="24"/>
                <w:szCs w:val="24"/>
              </w:rPr>
              <w:t>No exemption in a FY, if PP failed to submit a report u/s 29(3) of the Representation Act, 1951 for a FY.</w:t>
            </w:r>
          </w:p>
        </w:tc>
        <w:tc>
          <w:tcPr>
            <w:tcW w:w="2126" w:type="dxa"/>
          </w:tcPr>
          <w:p w:rsidR="00910136" w:rsidRPr="004B569F" w:rsidRDefault="00910136" w:rsidP="00877233">
            <w:pPr>
              <w:pStyle w:val="NoSpacing"/>
              <w:jc w:val="both"/>
              <w:rPr>
                <w:rFonts w:cstheme="minorHAnsi"/>
                <w:b/>
                <w:sz w:val="24"/>
                <w:szCs w:val="24"/>
              </w:rPr>
            </w:pPr>
          </w:p>
        </w:tc>
      </w:tr>
    </w:tbl>
    <w:p w:rsidR="00910136" w:rsidRPr="0028138F" w:rsidRDefault="0055642B" w:rsidP="0028138F">
      <w:pPr>
        <w:pStyle w:val="NoSpacing"/>
        <w:jc w:val="center"/>
        <w:rPr>
          <w:rFonts w:ascii="Arial" w:hAnsi="Arial" w:cs="Arial"/>
          <w:b/>
          <w:sz w:val="44"/>
          <w:szCs w:val="24"/>
        </w:rPr>
      </w:pPr>
      <w:r w:rsidRPr="0028138F">
        <w:rPr>
          <w:rFonts w:ascii="Arial" w:hAnsi="Arial" w:cs="Arial"/>
          <w:b/>
          <w:sz w:val="44"/>
          <w:szCs w:val="24"/>
        </w:rPr>
        <w:t>Income of Electoral Trust</w:t>
      </w:r>
    </w:p>
    <w:tbl>
      <w:tblPr>
        <w:tblStyle w:val="TableGrid"/>
        <w:tblW w:w="15309" w:type="dxa"/>
        <w:tblInd w:w="-459" w:type="dxa"/>
        <w:tblLook w:val="04A0"/>
      </w:tblPr>
      <w:tblGrid>
        <w:gridCol w:w="999"/>
        <w:gridCol w:w="12184"/>
        <w:gridCol w:w="2126"/>
      </w:tblGrid>
      <w:tr w:rsidR="00910136" w:rsidRPr="004B569F" w:rsidTr="00902676">
        <w:tc>
          <w:tcPr>
            <w:tcW w:w="999" w:type="dxa"/>
          </w:tcPr>
          <w:p w:rsidR="00910136" w:rsidRPr="004B569F" w:rsidRDefault="00910136" w:rsidP="00877233">
            <w:pPr>
              <w:pStyle w:val="NoSpacing"/>
              <w:jc w:val="both"/>
              <w:rPr>
                <w:rFonts w:cstheme="minorHAnsi"/>
                <w:b/>
                <w:sz w:val="24"/>
                <w:szCs w:val="24"/>
              </w:rPr>
            </w:pPr>
            <w:r w:rsidRPr="004B569F">
              <w:rPr>
                <w:rFonts w:cstheme="minorHAnsi"/>
                <w:b/>
                <w:sz w:val="24"/>
                <w:szCs w:val="24"/>
              </w:rPr>
              <w:t xml:space="preserve">Section </w:t>
            </w:r>
          </w:p>
        </w:tc>
        <w:tc>
          <w:tcPr>
            <w:tcW w:w="12184" w:type="dxa"/>
          </w:tcPr>
          <w:p w:rsidR="00910136" w:rsidRPr="004B569F" w:rsidRDefault="00910136" w:rsidP="00877233">
            <w:pPr>
              <w:pStyle w:val="NoSpacing"/>
              <w:jc w:val="both"/>
              <w:rPr>
                <w:rFonts w:cstheme="minorHAnsi"/>
                <w:b/>
                <w:sz w:val="24"/>
                <w:szCs w:val="24"/>
              </w:rPr>
            </w:pPr>
            <w:r w:rsidRPr="004B569F">
              <w:rPr>
                <w:rFonts w:cstheme="minorHAnsi"/>
                <w:b/>
                <w:sz w:val="24"/>
                <w:szCs w:val="24"/>
              </w:rPr>
              <w:t xml:space="preserve">Particular </w:t>
            </w:r>
          </w:p>
        </w:tc>
        <w:tc>
          <w:tcPr>
            <w:tcW w:w="2126" w:type="dxa"/>
          </w:tcPr>
          <w:p w:rsidR="00910136" w:rsidRPr="004B569F" w:rsidRDefault="00910136" w:rsidP="00877233">
            <w:pPr>
              <w:pStyle w:val="NoSpacing"/>
              <w:jc w:val="both"/>
              <w:rPr>
                <w:rFonts w:cstheme="minorHAnsi"/>
                <w:b/>
                <w:sz w:val="24"/>
                <w:szCs w:val="24"/>
              </w:rPr>
            </w:pPr>
            <w:r w:rsidRPr="004B569F">
              <w:rPr>
                <w:rFonts w:cstheme="minorHAnsi"/>
                <w:b/>
                <w:sz w:val="24"/>
                <w:szCs w:val="24"/>
              </w:rPr>
              <w:t>Point to be noted</w:t>
            </w:r>
          </w:p>
        </w:tc>
      </w:tr>
      <w:tr w:rsidR="002841D2" w:rsidRPr="004B569F" w:rsidTr="00902676">
        <w:tc>
          <w:tcPr>
            <w:tcW w:w="999" w:type="dxa"/>
          </w:tcPr>
          <w:p w:rsidR="002841D2" w:rsidRPr="004B569F" w:rsidRDefault="002841D2" w:rsidP="00877233">
            <w:pPr>
              <w:pStyle w:val="NoSpacing"/>
              <w:jc w:val="both"/>
              <w:rPr>
                <w:rFonts w:cstheme="minorHAnsi"/>
                <w:sz w:val="24"/>
                <w:szCs w:val="24"/>
              </w:rPr>
            </w:pPr>
            <w:r w:rsidRPr="004B569F">
              <w:rPr>
                <w:rFonts w:cstheme="minorHAnsi"/>
                <w:sz w:val="24"/>
                <w:szCs w:val="24"/>
              </w:rPr>
              <w:t>2(24)</w:t>
            </w:r>
          </w:p>
        </w:tc>
        <w:tc>
          <w:tcPr>
            <w:tcW w:w="14310" w:type="dxa"/>
            <w:gridSpan w:val="2"/>
          </w:tcPr>
          <w:p w:rsidR="002841D2" w:rsidRPr="004B569F" w:rsidRDefault="002841D2" w:rsidP="00877233">
            <w:pPr>
              <w:pStyle w:val="NoSpacing"/>
              <w:jc w:val="both"/>
              <w:rPr>
                <w:rFonts w:cstheme="minorHAnsi"/>
                <w:sz w:val="24"/>
                <w:szCs w:val="24"/>
              </w:rPr>
            </w:pPr>
            <w:r w:rsidRPr="004B569F">
              <w:rPr>
                <w:rFonts w:cstheme="minorHAnsi"/>
                <w:sz w:val="24"/>
                <w:szCs w:val="24"/>
              </w:rPr>
              <w:t xml:space="preserve">Define income under the Act: - Income includes “the Voluntary contribution” received by electoral trust. </w:t>
            </w:r>
          </w:p>
        </w:tc>
      </w:tr>
      <w:tr w:rsidR="009E15FD" w:rsidRPr="004B569F" w:rsidTr="00902676">
        <w:tc>
          <w:tcPr>
            <w:tcW w:w="999" w:type="dxa"/>
          </w:tcPr>
          <w:p w:rsidR="009E15FD" w:rsidRPr="004B569F" w:rsidRDefault="009E15FD" w:rsidP="00877233">
            <w:pPr>
              <w:pStyle w:val="NoSpacing"/>
              <w:jc w:val="both"/>
              <w:rPr>
                <w:rFonts w:cstheme="minorHAnsi"/>
                <w:sz w:val="24"/>
                <w:szCs w:val="24"/>
              </w:rPr>
            </w:pPr>
            <w:r w:rsidRPr="004B569F">
              <w:rPr>
                <w:rFonts w:cstheme="minorHAnsi"/>
                <w:sz w:val="24"/>
                <w:szCs w:val="24"/>
              </w:rPr>
              <w:t>13B</w:t>
            </w:r>
          </w:p>
        </w:tc>
        <w:tc>
          <w:tcPr>
            <w:tcW w:w="14310" w:type="dxa"/>
            <w:gridSpan w:val="2"/>
          </w:tcPr>
          <w:p w:rsidR="009E15FD" w:rsidRPr="004B569F" w:rsidRDefault="009E15FD" w:rsidP="00877233">
            <w:pPr>
              <w:pStyle w:val="NoSpacing"/>
              <w:jc w:val="both"/>
              <w:rPr>
                <w:rFonts w:cstheme="minorHAnsi"/>
                <w:sz w:val="24"/>
                <w:szCs w:val="24"/>
              </w:rPr>
            </w:pPr>
            <w:r w:rsidRPr="004B569F">
              <w:rPr>
                <w:rFonts w:cstheme="minorHAnsi"/>
                <w:sz w:val="24"/>
                <w:szCs w:val="24"/>
              </w:rPr>
              <w:t>Conditions for exemption of income of electoral trust are;</w:t>
            </w:r>
          </w:p>
          <w:p w:rsidR="009E15FD" w:rsidRPr="004B569F" w:rsidRDefault="009E15FD" w:rsidP="00877233">
            <w:pPr>
              <w:pStyle w:val="NoSpacing"/>
              <w:jc w:val="both"/>
              <w:rPr>
                <w:rFonts w:cstheme="minorHAnsi"/>
                <w:sz w:val="24"/>
                <w:szCs w:val="24"/>
              </w:rPr>
            </w:pPr>
            <w:r w:rsidRPr="004B569F">
              <w:rPr>
                <w:rFonts w:cstheme="minorHAnsi"/>
                <w:sz w:val="24"/>
                <w:szCs w:val="24"/>
              </w:rPr>
              <w:t xml:space="preserve">(1)If the electoral trust distributes to registered political parties during the year, 95% of aggregate of donations received by it during the year </w:t>
            </w:r>
            <w:r w:rsidRPr="004B569F">
              <w:rPr>
                <w:rFonts w:cstheme="minorHAnsi"/>
                <w:b/>
                <w:sz w:val="24"/>
                <w:szCs w:val="24"/>
              </w:rPr>
              <w:t>along with</w:t>
            </w:r>
            <w:r w:rsidRPr="004B569F">
              <w:rPr>
                <w:rFonts w:cstheme="minorHAnsi"/>
                <w:sz w:val="24"/>
                <w:szCs w:val="24"/>
              </w:rPr>
              <w:t xml:space="preserve"> surplus, if nay brought forward from any earlier PY,</w:t>
            </w:r>
          </w:p>
          <w:p w:rsidR="009E15FD" w:rsidRPr="004B569F" w:rsidRDefault="009E15FD" w:rsidP="00877233">
            <w:pPr>
              <w:pStyle w:val="NoSpacing"/>
              <w:jc w:val="both"/>
              <w:rPr>
                <w:rFonts w:cstheme="minorHAnsi"/>
                <w:sz w:val="24"/>
                <w:szCs w:val="24"/>
              </w:rPr>
            </w:pPr>
            <w:r w:rsidRPr="004B569F">
              <w:rPr>
                <w:rFonts w:cstheme="minorHAnsi"/>
                <w:sz w:val="24"/>
                <w:szCs w:val="24"/>
              </w:rPr>
              <w:t xml:space="preserve">(2) If the electoral trust function in accordance with the rules made by the CG. </w:t>
            </w:r>
          </w:p>
        </w:tc>
      </w:tr>
      <w:tr w:rsidR="009E15FD" w:rsidRPr="004B569F" w:rsidTr="00902676">
        <w:tc>
          <w:tcPr>
            <w:tcW w:w="999" w:type="dxa"/>
          </w:tcPr>
          <w:p w:rsidR="009E15FD" w:rsidRPr="004B569F" w:rsidRDefault="009E15FD" w:rsidP="00877233">
            <w:pPr>
              <w:pStyle w:val="NoSpacing"/>
              <w:jc w:val="both"/>
              <w:rPr>
                <w:rFonts w:cstheme="minorHAnsi"/>
                <w:sz w:val="24"/>
                <w:szCs w:val="24"/>
              </w:rPr>
            </w:pPr>
            <w:r w:rsidRPr="004B569F">
              <w:rPr>
                <w:rFonts w:cstheme="minorHAnsi"/>
                <w:sz w:val="24"/>
                <w:szCs w:val="24"/>
              </w:rPr>
              <w:t>Rule 17B</w:t>
            </w:r>
          </w:p>
        </w:tc>
        <w:tc>
          <w:tcPr>
            <w:tcW w:w="14310" w:type="dxa"/>
            <w:gridSpan w:val="2"/>
          </w:tcPr>
          <w:p w:rsidR="009E15FD" w:rsidRPr="004B569F" w:rsidRDefault="009E15FD" w:rsidP="00877233">
            <w:pPr>
              <w:pStyle w:val="NoSpacing"/>
              <w:jc w:val="both"/>
              <w:rPr>
                <w:rFonts w:cstheme="minorHAnsi"/>
                <w:sz w:val="24"/>
                <w:szCs w:val="24"/>
              </w:rPr>
            </w:pPr>
            <w:r w:rsidRPr="004B569F">
              <w:rPr>
                <w:rFonts w:cstheme="minorHAnsi"/>
                <w:sz w:val="24"/>
                <w:szCs w:val="24"/>
              </w:rPr>
              <w:t xml:space="preserve">It would govern the functioning of Electoral Trust for claim of exemption u/s 13B. </w:t>
            </w:r>
          </w:p>
        </w:tc>
      </w:tr>
      <w:tr w:rsidR="009E15FD" w:rsidRPr="004B569F" w:rsidTr="00902676">
        <w:tc>
          <w:tcPr>
            <w:tcW w:w="999" w:type="dxa"/>
          </w:tcPr>
          <w:p w:rsidR="009E15FD" w:rsidRPr="004B569F" w:rsidRDefault="009E15FD" w:rsidP="00877233">
            <w:pPr>
              <w:pStyle w:val="NoSpacing"/>
              <w:jc w:val="both"/>
              <w:rPr>
                <w:rFonts w:cstheme="minorHAnsi"/>
                <w:sz w:val="24"/>
                <w:szCs w:val="24"/>
              </w:rPr>
            </w:pPr>
            <w:r w:rsidRPr="004B569F">
              <w:rPr>
                <w:rFonts w:cstheme="minorHAnsi"/>
                <w:sz w:val="24"/>
                <w:szCs w:val="24"/>
              </w:rPr>
              <w:t>VVI</w:t>
            </w:r>
          </w:p>
        </w:tc>
        <w:tc>
          <w:tcPr>
            <w:tcW w:w="14310" w:type="dxa"/>
            <w:gridSpan w:val="2"/>
          </w:tcPr>
          <w:p w:rsidR="009E15FD" w:rsidRPr="004B569F" w:rsidRDefault="009E15FD" w:rsidP="00877233">
            <w:pPr>
              <w:pStyle w:val="NoSpacing"/>
              <w:jc w:val="both"/>
              <w:rPr>
                <w:rFonts w:cstheme="minorHAnsi"/>
                <w:sz w:val="24"/>
                <w:szCs w:val="24"/>
              </w:rPr>
            </w:pPr>
            <w:r w:rsidRPr="004B569F">
              <w:rPr>
                <w:rFonts w:cstheme="minorHAnsi"/>
                <w:sz w:val="24"/>
                <w:szCs w:val="24"/>
              </w:rPr>
              <w:t xml:space="preserve">Exemption u/s 13B   is only in respect of Voluntary contribution received by Electoral Trust and not in respect of its other income. </w:t>
            </w:r>
          </w:p>
        </w:tc>
      </w:tr>
    </w:tbl>
    <w:p w:rsidR="00D85E40" w:rsidRPr="0028138F" w:rsidRDefault="00D85E40" w:rsidP="0028138F">
      <w:pPr>
        <w:pStyle w:val="NoSpacing"/>
        <w:jc w:val="center"/>
        <w:rPr>
          <w:rFonts w:ascii="Arial" w:hAnsi="Arial" w:cs="Arial"/>
          <w:b/>
          <w:sz w:val="40"/>
          <w:szCs w:val="24"/>
        </w:rPr>
      </w:pPr>
      <w:r w:rsidRPr="0028138F">
        <w:rPr>
          <w:rFonts w:ascii="Arial" w:hAnsi="Arial" w:cs="Arial"/>
          <w:b/>
          <w:sz w:val="40"/>
          <w:szCs w:val="24"/>
        </w:rPr>
        <w:t xml:space="preserve">Charging </w:t>
      </w:r>
      <w:r w:rsidR="0028138F">
        <w:rPr>
          <w:rFonts w:ascii="Arial" w:hAnsi="Arial" w:cs="Arial"/>
          <w:b/>
          <w:sz w:val="40"/>
          <w:szCs w:val="24"/>
        </w:rPr>
        <w:t>S</w:t>
      </w:r>
      <w:r w:rsidRPr="0028138F">
        <w:rPr>
          <w:rFonts w:ascii="Arial" w:hAnsi="Arial" w:cs="Arial"/>
          <w:b/>
          <w:sz w:val="40"/>
          <w:szCs w:val="24"/>
        </w:rPr>
        <w:t>ection at glance</w:t>
      </w:r>
    </w:p>
    <w:tbl>
      <w:tblPr>
        <w:tblStyle w:val="TableGrid"/>
        <w:tblW w:w="15309" w:type="dxa"/>
        <w:tblInd w:w="-459" w:type="dxa"/>
        <w:tblLook w:val="04A0"/>
      </w:tblPr>
      <w:tblGrid>
        <w:gridCol w:w="15309"/>
      </w:tblGrid>
      <w:tr w:rsidR="00D85E40" w:rsidRPr="005E71D1" w:rsidTr="00902676">
        <w:tc>
          <w:tcPr>
            <w:tcW w:w="15309" w:type="dxa"/>
          </w:tcPr>
          <w:p w:rsidR="00C061D5" w:rsidRPr="005E71D1" w:rsidRDefault="00D85E40" w:rsidP="00306F3D">
            <w:pPr>
              <w:pStyle w:val="NoSpacing"/>
              <w:jc w:val="both"/>
              <w:rPr>
                <w:rFonts w:ascii="Arial Narrow" w:hAnsi="Arial Narrow" w:cstheme="minorHAnsi"/>
                <w:sz w:val="24"/>
                <w:szCs w:val="24"/>
              </w:rPr>
            </w:pPr>
            <w:r w:rsidRPr="005E71D1">
              <w:rPr>
                <w:rFonts w:ascii="Arial Narrow" w:hAnsi="Arial Narrow" w:cstheme="minorHAnsi"/>
                <w:b/>
                <w:sz w:val="24"/>
                <w:szCs w:val="24"/>
              </w:rPr>
              <w:t>Section 15</w:t>
            </w:r>
            <w:r w:rsidRPr="005E71D1">
              <w:rPr>
                <w:rFonts w:ascii="Arial Narrow" w:hAnsi="Arial Narrow" w:cstheme="minorHAnsi"/>
                <w:sz w:val="24"/>
                <w:szCs w:val="24"/>
              </w:rPr>
              <w:t>:</w:t>
            </w:r>
            <w:r w:rsidR="00284244" w:rsidRPr="005E71D1">
              <w:rPr>
                <w:rFonts w:ascii="Arial Narrow" w:hAnsi="Arial Narrow" w:cstheme="minorHAnsi"/>
                <w:sz w:val="24"/>
                <w:szCs w:val="24"/>
              </w:rPr>
              <w:t xml:space="preserve">Any amount due to or received by an employee including arrears of salary from an employer or former employer and falling </w:t>
            </w:r>
            <w:r w:rsidR="00043741" w:rsidRPr="005E71D1">
              <w:rPr>
                <w:rFonts w:ascii="Arial Narrow" w:hAnsi="Arial Narrow" w:cstheme="minorHAnsi"/>
                <w:sz w:val="24"/>
                <w:szCs w:val="24"/>
              </w:rPr>
              <w:t xml:space="preserve">within the purview of the meaning of the term “Salary” is chargeable to tax under the head “Salary”. </w:t>
            </w:r>
          </w:p>
          <w:p w:rsidR="00D85E40" w:rsidRPr="005E71D1" w:rsidRDefault="00D85E40" w:rsidP="00306F3D">
            <w:pPr>
              <w:pStyle w:val="NoSpacing"/>
              <w:jc w:val="both"/>
              <w:rPr>
                <w:rFonts w:ascii="Arial Narrow" w:hAnsi="Arial Narrow" w:cstheme="minorHAnsi"/>
                <w:b/>
                <w:sz w:val="24"/>
                <w:szCs w:val="24"/>
              </w:rPr>
            </w:pPr>
            <w:r w:rsidRPr="005E71D1">
              <w:rPr>
                <w:rFonts w:ascii="Arial Narrow" w:hAnsi="Arial Narrow" w:cstheme="minorHAnsi"/>
                <w:b/>
                <w:sz w:val="24"/>
                <w:szCs w:val="24"/>
              </w:rPr>
              <w:t xml:space="preserve">Section 22: </w:t>
            </w:r>
          </w:p>
          <w:p w:rsidR="009B5839" w:rsidRPr="005E71D1" w:rsidRDefault="009B5839" w:rsidP="0018172A">
            <w:pPr>
              <w:pStyle w:val="NoSpacing"/>
              <w:numPr>
                <w:ilvl w:val="0"/>
                <w:numId w:val="87"/>
              </w:numPr>
              <w:jc w:val="both"/>
              <w:rPr>
                <w:rFonts w:ascii="Arial Narrow" w:hAnsi="Arial Narrow" w:cstheme="minorHAnsi"/>
                <w:sz w:val="24"/>
                <w:szCs w:val="24"/>
              </w:rPr>
            </w:pPr>
            <w:r w:rsidRPr="005E71D1">
              <w:rPr>
                <w:rFonts w:ascii="Arial Narrow" w:hAnsi="Arial Narrow" w:cstheme="minorHAnsi"/>
                <w:sz w:val="24"/>
                <w:szCs w:val="24"/>
              </w:rPr>
              <w:t xml:space="preserve">The annual value of any property comprising of building or land appurtenant thereto, </w:t>
            </w:r>
            <w:r w:rsidRPr="005E71D1">
              <w:rPr>
                <w:rFonts w:ascii="Arial Narrow" w:hAnsi="Arial Narrow" w:cstheme="minorHAnsi"/>
                <w:b/>
                <w:sz w:val="24"/>
                <w:szCs w:val="24"/>
              </w:rPr>
              <w:t>of which the assessee is the owner</w:t>
            </w:r>
            <w:r w:rsidRPr="005E71D1">
              <w:rPr>
                <w:rFonts w:ascii="Arial Narrow" w:hAnsi="Arial Narrow" w:cstheme="minorHAnsi"/>
                <w:sz w:val="24"/>
                <w:szCs w:val="24"/>
              </w:rPr>
              <w:t>. Is chargeable to tax under the head “Income from House property.</w:t>
            </w:r>
          </w:p>
          <w:p w:rsidR="009B5839" w:rsidRPr="005E71D1" w:rsidRDefault="009B5839" w:rsidP="0018172A">
            <w:pPr>
              <w:pStyle w:val="NoSpacing"/>
              <w:numPr>
                <w:ilvl w:val="0"/>
                <w:numId w:val="87"/>
              </w:numPr>
              <w:jc w:val="both"/>
              <w:rPr>
                <w:rFonts w:ascii="Arial Narrow" w:hAnsi="Arial Narrow" w:cstheme="minorHAnsi"/>
                <w:sz w:val="24"/>
                <w:szCs w:val="24"/>
              </w:rPr>
            </w:pPr>
            <w:r w:rsidRPr="005E71D1">
              <w:rPr>
                <w:rFonts w:ascii="Arial Narrow" w:hAnsi="Arial Narrow" w:cstheme="minorHAnsi"/>
                <w:sz w:val="24"/>
                <w:szCs w:val="24"/>
              </w:rPr>
              <w:t>The annual value of any building or portion of a building occupied by the assessee for the purpose business or profession carried on by him is not chargeable to tax.</w:t>
            </w:r>
          </w:p>
          <w:p w:rsidR="00D85E40" w:rsidRPr="005E71D1" w:rsidRDefault="00D85E40" w:rsidP="00306F3D">
            <w:pPr>
              <w:pStyle w:val="NoSpacing"/>
              <w:jc w:val="both"/>
              <w:rPr>
                <w:rFonts w:ascii="Arial Narrow" w:hAnsi="Arial Narrow" w:cstheme="minorHAnsi"/>
                <w:b/>
                <w:sz w:val="24"/>
                <w:szCs w:val="24"/>
              </w:rPr>
            </w:pPr>
            <w:r w:rsidRPr="005E71D1">
              <w:rPr>
                <w:rFonts w:ascii="Arial Narrow" w:hAnsi="Arial Narrow" w:cstheme="minorHAnsi"/>
                <w:b/>
                <w:sz w:val="24"/>
                <w:szCs w:val="24"/>
              </w:rPr>
              <w:t>Section 28:</w:t>
            </w:r>
          </w:p>
          <w:p w:rsidR="009B5839" w:rsidRPr="005E71D1" w:rsidRDefault="009B5839" w:rsidP="0018172A">
            <w:pPr>
              <w:pStyle w:val="NoSpacing"/>
              <w:numPr>
                <w:ilvl w:val="0"/>
                <w:numId w:val="88"/>
              </w:numPr>
              <w:jc w:val="both"/>
              <w:rPr>
                <w:rFonts w:ascii="Arial Narrow" w:hAnsi="Arial Narrow" w:cstheme="minorHAnsi"/>
                <w:sz w:val="24"/>
                <w:szCs w:val="24"/>
              </w:rPr>
            </w:pPr>
            <w:r w:rsidRPr="005E71D1">
              <w:rPr>
                <w:rFonts w:ascii="Arial Narrow" w:hAnsi="Arial Narrow" w:cstheme="minorHAnsi"/>
                <w:sz w:val="24"/>
                <w:szCs w:val="24"/>
              </w:rPr>
              <w:t>P</w:t>
            </w:r>
            <w:r w:rsidR="00FF55D1" w:rsidRPr="005E71D1">
              <w:rPr>
                <w:rFonts w:ascii="Arial Narrow" w:hAnsi="Arial Narrow" w:cstheme="minorHAnsi"/>
                <w:sz w:val="24"/>
                <w:szCs w:val="24"/>
              </w:rPr>
              <w:t xml:space="preserve">rofit </w:t>
            </w:r>
            <w:r w:rsidRPr="005E71D1">
              <w:rPr>
                <w:rFonts w:ascii="Arial Narrow" w:hAnsi="Arial Narrow" w:cstheme="minorHAnsi"/>
                <w:sz w:val="24"/>
                <w:szCs w:val="24"/>
              </w:rPr>
              <w:t>&amp;</w:t>
            </w:r>
            <w:r w:rsidR="00FF55D1" w:rsidRPr="005E71D1">
              <w:rPr>
                <w:rFonts w:ascii="Arial Narrow" w:hAnsi="Arial Narrow" w:cstheme="minorHAnsi"/>
                <w:sz w:val="24"/>
                <w:szCs w:val="24"/>
              </w:rPr>
              <w:t xml:space="preserve"> </w:t>
            </w:r>
            <w:r w:rsidRPr="005E71D1">
              <w:rPr>
                <w:rFonts w:ascii="Arial Narrow" w:hAnsi="Arial Narrow" w:cstheme="minorHAnsi"/>
                <w:sz w:val="24"/>
                <w:szCs w:val="24"/>
              </w:rPr>
              <w:t>G</w:t>
            </w:r>
            <w:r w:rsidR="00FF55D1" w:rsidRPr="005E71D1">
              <w:rPr>
                <w:rFonts w:ascii="Arial Narrow" w:hAnsi="Arial Narrow" w:cstheme="minorHAnsi"/>
                <w:sz w:val="24"/>
                <w:szCs w:val="24"/>
              </w:rPr>
              <w:t>ain</w:t>
            </w:r>
            <w:r w:rsidRPr="005E71D1">
              <w:rPr>
                <w:rFonts w:ascii="Arial Narrow" w:hAnsi="Arial Narrow" w:cstheme="minorHAnsi"/>
                <w:sz w:val="24"/>
                <w:szCs w:val="24"/>
              </w:rPr>
              <w:t xml:space="preserve"> of any business or profession carried on by the assessee </w:t>
            </w:r>
            <w:r w:rsidRPr="005E71D1">
              <w:rPr>
                <w:rFonts w:ascii="Arial Narrow" w:hAnsi="Arial Narrow" w:cstheme="minorHAnsi"/>
                <w:b/>
                <w:sz w:val="24"/>
                <w:szCs w:val="24"/>
              </w:rPr>
              <w:t>at any time during the PY</w:t>
            </w:r>
            <w:r w:rsidRPr="005E71D1">
              <w:rPr>
                <w:rFonts w:ascii="Arial Narrow" w:hAnsi="Arial Narrow" w:cstheme="minorHAnsi"/>
                <w:sz w:val="24"/>
                <w:szCs w:val="24"/>
              </w:rPr>
              <w:t>;</w:t>
            </w:r>
          </w:p>
          <w:p w:rsidR="009B5839" w:rsidRPr="005E71D1" w:rsidRDefault="009B5839" w:rsidP="0018172A">
            <w:pPr>
              <w:pStyle w:val="NoSpacing"/>
              <w:numPr>
                <w:ilvl w:val="0"/>
                <w:numId w:val="88"/>
              </w:numPr>
              <w:jc w:val="both"/>
              <w:rPr>
                <w:rFonts w:ascii="Arial Narrow" w:hAnsi="Arial Narrow" w:cstheme="minorHAnsi"/>
                <w:sz w:val="24"/>
                <w:szCs w:val="24"/>
              </w:rPr>
            </w:pPr>
            <w:r w:rsidRPr="005E71D1">
              <w:rPr>
                <w:rFonts w:ascii="Arial Narrow" w:hAnsi="Arial Narrow" w:cstheme="minorHAnsi"/>
                <w:sz w:val="24"/>
                <w:szCs w:val="24"/>
              </w:rPr>
              <w:t>Any compensation or other payment due to received by a person in connection with:</w:t>
            </w:r>
          </w:p>
          <w:p w:rsidR="009B5839" w:rsidRPr="005E71D1" w:rsidRDefault="009B5839" w:rsidP="0018172A">
            <w:pPr>
              <w:pStyle w:val="NoSpacing"/>
              <w:numPr>
                <w:ilvl w:val="0"/>
                <w:numId w:val="88"/>
              </w:numPr>
              <w:jc w:val="both"/>
              <w:rPr>
                <w:rFonts w:ascii="Arial Narrow" w:hAnsi="Arial Narrow" w:cstheme="minorHAnsi"/>
                <w:sz w:val="24"/>
                <w:szCs w:val="24"/>
              </w:rPr>
            </w:pPr>
            <w:r w:rsidRPr="005E71D1">
              <w:rPr>
                <w:rFonts w:ascii="Arial Narrow" w:hAnsi="Arial Narrow" w:cstheme="minorHAnsi"/>
                <w:sz w:val="24"/>
                <w:szCs w:val="24"/>
              </w:rPr>
              <w:t>Income of any trade, professional or similar association from specific services performed for its members;</w:t>
            </w:r>
          </w:p>
          <w:p w:rsidR="009B5839" w:rsidRPr="005E71D1" w:rsidRDefault="009B5839" w:rsidP="00E12FC5">
            <w:pPr>
              <w:pStyle w:val="NoSpacing"/>
              <w:ind w:left="720"/>
              <w:jc w:val="both"/>
              <w:rPr>
                <w:rFonts w:ascii="Arial Narrow" w:hAnsi="Arial Narrow" w:cstheme="minorHAnsi"/>
                <w:sz w:val="24"/>
                <w:szCs w:val="24"/>
              </w:rPr>
            </w:pPr>
            <w:r w:rsidRPr="005E71D1">
              <w:rPr>
                <w:rFonts w:ascii="Arial Narrow" w:hAnsi="Arial Narrow" w:cstheme="minorHAnsi"/>
                <w:sz w:val="24"/>
                <w:szCs w:val="24"/>
              </w:rPr>
              <w:t>In case of an assessee carrying on export business, the following export incentives:</w:t>
            </w:r>
          </w:p>
          <w:p w:rsidR="009B5839" w:rsidRPr="005E71D1" w:rsidRDefault="009B5839" w:rsidP="0018172A">
            <w:pPr>
              <w:pStyle w:val="NoSpacing"/>
              <w:numPr>
                <w:ilvl w:val="0"/>
                <w:numId w:val="85"/>
              </w:numPr>
              <w:jc w:val="both"/>
              <w:rPr>
                <w:rFonts w:ascii="Arial Narrow" w:hAnsi="Arial Narrow" w:cstheme="minorHAnsi"/>
                <w:sz w:val="24"/>
                <w:szCs w:val="24"/>
              </w:rPr>
            </w:pPr>
            <w:r w:rsidRPr="005E71D1">
              <w:rPr>
                <w:rFonts w:ascii="Arial Narrow" w:hAnsi="Arial Narrow" w:cstheme="minorHAnsi"/>
                <w:sz w:val="24"/>
                <w:szCs w:val="24"/>
              </w:rPr>
              <w:t>Profit on sale of license granted under import regulations (iiia)</w:t>
            </w:r>
            <w:r w:rsidR="009B2771" w:rsidRPr="005E71D1">
              <w:rPr>
                <w:rFonts w:ascii="Arial Narrow" w:hAnsi="Arial Narrow" w:cstheme="minorHAnsi"/>
                <w:sz w:val="24"/>
                <w:szCs w:val="24"/>
              </w:rPr>
              <w:t>;</w:t>
            </w:r>
          </w:p>
          <w:p w:rsidR="009B5839" w:rsidRPr="005E71D1" w:rsidRDefault="009B5839" w:rsidP="0018172A">
            <w:pPr>
              <w:pStyle w:val="NoSpacing"/>
              <w:numPr>
                <w:ilvl w:val="0"/>
                <w:numId w:val="85"/>
              </w:numPr>
              <w:jc w:val="both"/>
              <w:rPr>
                <w:rFonts w:ascii="Arial Narrow" w:hAnsi="Arial Narrow" w:cstheme="minorHAnsi"/>
                <w:sz w:val="24"/>
                <w:szCs w:val="24"/>
              </w:rPr>
            </w:pPr>
            <w:r w:rsidRPr="005E71D1">
              <w:rPr>
                <w:rFonts w:ascii="Arial Narrow" w:hAnsi="Arial Narrow" w:cstheme="minorHAnsi"/>
                <w:sz w:val="24"/>
                <w:szCs w:val="24"/>
              </w:rPr>
              <w:t>Cash as</w:t>
            </w:r>
            <w:r w:rsidR="009B2771" w:rsidRPr="005E71D1">
              <w:rPr>
                <w:rFonts w:ascii="Arial Narrow" w:hAnsi="Arial Narrow" w:cstheme="minorHAnsi"/>
                <w:sz w:val="24"/>
                <w:szCs w:val="24"/>
              </w:rPr>
              <w:t>sistance against exports (iiib);</w:t>
            </w:r>
          </w:p>
          <w:p w:rsidR="009B5839" w:rsidRPr="005E71D1" w:rsidRDefault="009B5839" w:rsidP="0018172A">
            <w:pPr>
              <w:pStyle w:val="NoSpacing"/>
              <w:numPr>
                <w:ilvl w:val="0"/>
                <w:numId w:val="85"/>
              </w:numPr>
              <w:jc w:val="both"/>
              <w:rPr>
                <w:rFonts w:ascii="Arial Narrow" w:hAnsi="Arial Narrow" w:cstheme="minorHAnsi"/>
                <w:sz w:val="24"/>
                <w:szCs w:val="24"/>
              </w:rPr>
            </w:pPr>
            <w:r w:rsidRPr="005E71D1">
              <w:rPr>
                <w:rFonts w:ascii="Arial Narrow" w:hAnsi="Arial Narrow" w:cstheme="minorHAnsi"/>
                <w:sz w:val="24"/>
                <w:szCs w:val="24"/>
              </w:rPr>
              <w:t>Excise or custom duty repaid (Duty drawback) (iiic</w:t>
            </w:r>
            <w:r w:rsidR="002E61E9" w:rsidRPr="005E71D1">
              <w:rPr>
                <w:rFonts w:ascii="Arial Narrow" w:hAnsi="Arial Narrow" w:cstheme="minorHAnsi"/>
                <w:sz w:val="24"/>
                <w:szCs w:val="24"/>
              </w:rPr>
              <w:t>)</w:t>
            </w:r>
            <w:r w:rsidR="009B2771" w:rsidRPr="005E71D1">
              <w:rPr>
                <w:rFonts w:ascii="Arial Narrow" w:hAnsi="Arial Narrow" w:cstheme="minorHAnsi"/>
                <w:sz w:val="24"/>
                <w:szCs w:val="24"/>
              </w:rPr>
              <w:t>;</w:t>
            </w:r>
          </w:p>
          <w:p w:rsidR="009B5839" w:rsidRPr="005E71D1" w:rsidRDefault="009B5839" w:rsidP="0018172A">
            <w:pPr>
              <w:pStyle w:val="NoSpacing"/>
              <w:numPr>
                <w:ilvl w:val="0"/>
                <w:numId w:val="85"/>
              </w:numPr>
              <w:jc w:val="both"/>
              <w:rPr>
                <w:rFonts w:ascii="Arial Narrow" w:hAnsi="Arial Narrow" w:cstheme="minorHAnsi"/>
                <w:sz w:val="24"/>
                <w:szCs w:val="24"/>
              </w:rPr>
            </w:pPr>
            <w:r w:rsidRPr="005E71D1">
              <w:rPr>
                <w:rFonts w:ascii="Arial Narrow" w:hAnsi="Arial Narrow" w:cstheme="minorHAnsi"/>
                <w:sz w:val="24"/>
                <w:szCs w:val="24"/>
              </w:rPr>
              <w:t xml:space="preserve">Any profit on transfer </w:t>
            </w:r>
            <w:r w:rsidR="00E12FC5" w:rsidRPr="005E71D1">
              <w:rPr>
                <w:rFonts w:ascii="Arial Narrow" w:hAnsi="Arial Narrow" w:cstheme="minorHAnsi"/>
                <w:sz w:val="24"/>
                <w:szCs w:val="24"/>
              </w:rPr>
              <w:t>of the Duty Entitlement Pass Book Scheme (iiid)</w:t>
            </w:r>
            <w:r w:rsidR="009B2771" w:rsidRPr="005E71D1">
              <w:rPr>
                <w:rFonts w:ascii="Arial Narrow" w:hAnsi="Arial Narrow" w:cstheme="minorHAnsi"/>
                <w:sz w:val="24"/>
                <w:szCs w:val="24"/>
              </w:rPr>
              <w:t>;</w:t>
            </w:r>
          </w:p>
          <w:p w:rsidR="00E12FC5" w:rsidRPr="005E71D1" w:rsidRDefault="00E12FC5" w:rsidP="0018172A">
            <w:pPr>
              <w:pStyle w:val="NoSpacing"/>
              <w:numPr>
                <w:ilvl w:val="0"/>
                <w:numId w:val="85"/>
              </w:numPr>
              <w:jc w:val="both"/>
              <w:rPr>
                <w:rFonts w:ascii="Arial Narrow" w:hAnsi="Arial Narrow" w:cstheme="minorHAnsi"/>
                <w:sz w:val="24"/>
                <w:szCs w:val="24"/>
              </w:rPr>
            </w:pPr>
            <w:r w:rsidRPr="005E71D1">
              <w:rPr>
                <w:rFonts w:ascii="Arial Narrow" w:hAnsi="Arial Narrow" w:cstheme="minorHAnsi"/>
                <w:sz w:val="24"/>
                <w:szCs w:val="24"/>
              </w:rPr>
              <w:t>Any transfer of the Duty free replenishment certificate (iiie)</w:t>
            </w:r>
          </w:p>
          <w:p w:rsidR="00E12FC5" w:rsidRPr="005E71D1" w:rsidRDefault="00E12FC5" w:rsidP="0018172A">
            <w:pPr>
              <w:pStyle w:val="NoSpacing"/>
              <w:numPr>
                <w:ilvl w:val="0"/>
                <w:numId w:val="88"/>
              </w:numPr>
              <w:jc w:val="both"/>
              <w:rPr>
                <w:rFonts w:ascii="Arial Narrow" w:hAnsi="Arial Narrow" w:cstheme="minorHAnsi"/>
                <w:sz w:val="24"/>
                <w:szCs w:val="24"/>
              </w:rPr>
            </w:pPr>
            <w:r w:rsidRPr="005E71D1">
              <w:rPr>
                <w:rFonts w:ascii="Arial Narrow" w:hAnsi="Arial Narrow" w:cstheme="minorHAnsi"/>
                <w:sz w:val="24"/>
                <w:szCs w:val="24"/>
              </w:rPr>
              <w:t>The value of any benefit or perquisite, whether convertible into money or not, arising from business or exercise of profession; (iv)</w:t>
            </w:r>
          </w:p>
          <w:p w:rsidR="00E12FC5" w:rsidRPr="005E71D1" w:rsidRDefault="00FF55D1" w:rsidP="0018172A">
            <w:pPr>
              <w:pStyle w:val="NoSpacing"/>
              <w:numPr>
                <w:ilvl w:val="0"/>
                <w:numId w:val="88"/>
              </w:numPr>
              <w:jc w:val="both"/>
              <w:rPr>
                <w:rFonts w:ascii="Arial Narrow" w:hAnsi="Arial Narrow" w:cstheme="minorHAnsi"/>
                <w:sz w:val="24"/>
                <w:szCs w:val="24"/>
              </w:rPr>
            </w:pPr>
            <w:r w:rsidRPr="005E71D1">
              <w:rPr>
                <w:rFonts w:ascii="Arial Narrow" w:hAnsi="Arial Narrow" w:cstheme="minorHAnsi"/>
                <w:sz w:val="24"/>
                <w:szCs w:val="24"/>
              </w:rPr>
              <w:t>Any interest, salary, bonus, commission or remuneration due to or received by a partner of a firm from such firm.</w:t>
            </w:r>
            <w:r w:rsidR="00910262" w:rsidRPr="005E71D1">
              <w:rPr>
                <w:rFonts w:ascii="Arial Narrow" w:hAnsi="Arial Narrow" w:cstheme="minorHAnsi"/>
                <w:sz w:val="24"/>
                <w:szCs w:val="24"/>
              </w:rPr>
              <w:t xml:space="preserve"> (v)</w:t>
            </w:r>
          </w:p>
          <w:p w:rsidR="00FF55D1" w:rsidRPr="005E71D1" w:rsidRDefault="00910262" w:rsidP="0018172A">
            <w:pPr>
              <w:pStyle w:val="NoSpacing"/>
              <w:numPr>
                <w:ilvl w:val="0"/>
                <w:numId w:val="88"/>
              </w:numPr>
              <w:jc w:val="both"/>
              <w:rPr>
                <w:rFonts w:ascii="Arial Narrow" w:hAnsi="Arial Narrow" w:cstheme="minorHAnsi"/>
                <w:sz w:val="24"/>
                <w:szCs w:val="24"/>
              </w:rPr>
            </w:pPr>
            <w:r w:rsidRPr="005E71D1">
              <w:rPr>
                <w:rFonts w:ascii="Arial Narrow" w:hAnsi="Arial Narrow" w:cstheme="minorHAnsi"/>
                <w:sz w:val="24"/>
                <w:szCs w:val="24"/>
              </w:rPr>
              <w:t>Any sum received or receivable in cash or kind under an agreement for:</w:t>
            </w:r>
          </w:p>
          <w:p w:rsidR="00910262" w:rsidRPr="005E71D1" w:rsidRDefault="00910262" w:rsidP="0018172A">
            <w:pPr>
              <w:pStyle w:val="NoSpacing"/>
              <w:numPr>
                <w:ilvl w:val="0"/>
                <w:numId w:val="89"/>
              </w:numPr>
              <w:jc w:val="both"/>
              <w:rPr>
                <w:rFonts w:ascii="Arial Narrow" w:hAnsi="Arial Narrow" w:cstheme="minorHAnsi"/>
                <w:sz w:val="24"/>
                <w:szCs w:val="24"/>
              </w:rPr>
            </w:pPr>
            <w:r w:rsidRPr="005E71D1">
              <w:rPr>
                <w:rFonts w:ascii="Arial Narrow" w:hAnsi="Arial Narrow" w:cstheme="minorHAnsi"/>
                <w:sz w:val="24"/>
                <w:szCs w:val="24"/>
              </w:rPr>
              <w:t>not carrying out any activity in relation to any business (va)(a);</w:t>
            </w:r>
          </w:p>
          <w:p w:rsidR="00910262" w:rsidRPr="005E71D1" w:rsidRDefault="00910262" w:rsidP="0018172A">
            <w:pPr>
              <w:pStyle w:val="NoSpacing"/>
              <w:numPr>
                <w:ilvl w:val="0"/>
                <w:numId w:val="89"/>
              </w:numPr>
              <w:jc w:val="both"/>
              <w:rPr>
                <w:rFonts w:ascii="Arial Narrow" w:hAnsi="Arial Narrow" w:cstheme="minorHAnsi"/>
                <w:sz w:val="24"/>
                <w:szCs w:val="24"/>
              </w:rPr>
            </w:pPr>
            <w:r w:rsidRPr="005E71D1">
              <w:rPr>
                <w:rFonts w:ascii="Arial Narrow" w:hAnsi="Arial Narrow" w:cstheme="minorHAnsi"/>
                <w:sz w:val="24"/>
                <w:szCs w:val="24"/>
              </w:rPr>
              <w:t>not sharing any know-how, patent, copyright, trade-mark, license, franchise or any other business or commercial right of similar nature or information or technique likely to assist in the manufacture or processing of goods or provisions of service (va)(b);</w:t>
            </w:r>
          </w:p>
          <w:p w:rsidR="00910262" w:rsidRPr="005E71D1" w:rsidRDefault="007F141F" w:rsidP="0018172A">
            <w:pPr>
              <w:pStyle w:val="NoSpacing"/>
              <w:numPr>
                <w:ilvl w:val="0"/>
                <w:numId w:val="88"/>
              </w:numPr>
              <w:jc w:val="both"/>
              <w:rPr>
                <w:rFonts w:ascii="Arial Narrow" w:hAnsi="Arial Narrow" w:cstheme="minorHAnsi"/>
                <w:sz w:val="24"/>
                <w:szCs w:val="24"/>
              </w:rPr>
            </w:pPr>
            <w:r w:rsidRPr="005E71D1">
              <w:rPr>
                <w:rFonts w:ascii="Arial Narrow" w:hAnsi="Arial Narrow" w:cstheme="minorHAnsi"/>
                <w:sz w:val="24"/>
                <w:szCs w:val="24"/>
              </w:rPr>
              <w:t xml:space="preserve">any </w:t>
            </w:r>
            <w:r w:rsidR="003F120A" w:rsidRPr="005E71D1">
              <w:rPr>
                <w:rFonts w:ascii="Arial Narrow" w:hAnsi="Arial Narrow" w:cstheme="minorHAnsi"/>
                <w:sz w:val="24"/>
                <w:szCs w:val="24"/>
              </w:rPr>
              <w:t>sum received under a Keyman insurance policy including sum allocated by way of bonus on such policy; (vi)</w:t>
            </w:r>
          </w:p>
          <w:p w:rsidR="003F120A" w:rsidRPr="005E71D1" w:rsidRDefault="003F120A" w:rsidP="0018172A">
            <w:pPr>
              <w:pStyle w:val="NoSpacing"/>
              <w:numPr>
                <w:ilvl w:val="0"/>
                <w:numId w:val="88"/>
              </w:numPr>
              <w:jc w:val="both"/>
              <w:rPr>
                <w:rFonts w:ascii="Arial Narrow" w:hAnsi="Arial Narrow" w:cstheme="minorHAnsi"/>
                <w:sz w:val="24"/>
                <w:szCs w:val="24"/>
              </w:rPr>
            </w:pPr>
            <w:r w:rsidRPr="005E71D1">
              <w:rPr>
                <w:rFonts w:ascii="Arial Narrow" w:hAnsi="Arial Narrow" w:cstheme="minorHAnsi"/>
                <w:sz w:val="24"/>
                <w:szCs w:val="24"/>
              </w:rPr>
              <w:t>any sum received or receivable, in respect of a capital asset which has been discarded, demolished, destroyed or tra</w:t>
            </w:r>
            <w:r w:rsidR="00BE15EB" w:rsidRPr="005E71D1">
              <w:rPr>
                <w:rFonts w:ascii="Arial Narrow" w:hAnsi="Arial Narrow" w:cstheme="minorHAnsi"/>
                <w:sz w:val="24"/>
                <w:szCs w:val="24"/>
              </w:rPr>
              <w:t>n</w:t>
            </w:r>
            <w:r w:rsidRPr="005E71D1">
              <w:rPr>
                <w:rFonts w:ascii="Arial Narrow" w:hAnsi="Arial Narrow" w:cstheme="minorHAnsi"/>
                <w:sz w:val="24"/>
                <w:szCs w:val="24"/>
              </w:rPr>
              <w:t>sferred, for which deduction has been allowed u/s 35AD. (vii)</w:t>
            </w:r>
          </w:p>
          <w:p w:rsidR="00BE15EB" w:rsidRPr="005E71D1" w:rsidRDefault="00BE15EB" w:rsidP="00BE15EB">
            <w:pPr>
              <w:pStyle w:val="NoSpacing"/>
              <w:jc w:val="both"/>
              <w:rPr>
                <w:rFonts w:ascii="Arial Narrow" w:hAnsi="Arial Narrow" w:cstheme="minorHAnsi"/>
                <w:sz w:val="24"/>
                <w:szCs w:val="24"/>
              </w:rPr>
            </w:pPr>
            <w:r w:rsidRPr="005E71D1">
              <w:rPr>
                <w:rFonts w:ascii="Arial Narrow" w:hAnsi="Arial Narrow" w:cstheme="minorHAnsi"/>
                <w:sz w:val="24"/>
                <w:szCs w:val="24"/>
              </w:rPr>
              <w:t>Explanation 2: where an assessee carries on speculative transactions which constitute a business, such business shall be considered as a separate and distinct business.</w:t>
            </w:r>
          </w:p>
          <w:p w:rsidR="00D85E40" w:rsidRPr="005E71D1" w:rsidRDefault="00D85E40" w:rsidP="00306F3D">
            <w:pPr>
              <w:pStyle w:val="NoSpacing"/>
              <w:jc w:val="both"/>
              <w:rPr>
                <w:rFonts w:ascii="Arial Narrow" w:hAnsi="Arial Narrow" w:cstheme="minorHAnsi"/>
                <w:sz w:val="24"/>
                <w:szCs w:val="24"/>
              </w:rPr>
            </w:pPr>
            <w:r w:rsidRPr="005E71D1">
              <w:rPr>
                <w:rFonts w:ascii="Arial Narrow" w:hAnsi="Arial Narrow" w:cstheme="minorHAnsi"/>
                <w:sz w:val="24"/>
                <w:szCs w:val="24"/>
              </w:rPr>
              <w:t>Section 41(1):</w:t>
            </w:r>
          </w:p>
          <w:p w:rsidR="00D85E40" w:rsidRPr="005E71D1" w:rsidRDefault="00D85E40" w:rsidP="00CD51E4">
            <w:pPr>
              <w:autoSpaceDE w:val="0"/>
              <w:autoSpaceDN w:val="0"/>
              <w:adjustRightInd w:val="0"/>
              <w:jc w:val="both"/>
              <w:rPr>
                <w:rFonts w:ascii="Arial Narrow" w:hAnsi="Arial Narrow" w:cstheme="minorHAnsi"/>
                <w:sz w:val="24"/>
                <w:szCs w:val="24"/>
              </w:rPr>
            </w:pPr>
            <w:r w:rsidRPr="005E71D1">
              <w:rPr>
                <w:rFonts w:ascii="Arial Narrow" w:hAnsi="Arial Narrow" w:cstheme="minorHAnsi"/>
                <w:b/>
                <w:sz w:val="24"/>
                <w:szCs w:val="24"/>
              </w:rPr>
              <w:t>Section 45</w:t>
            </w:r>
            <w:r w:rsidR="00CD51E4" w:rsidRPr="005E71D1">
              <w:rPr>
                <w:rFonts w:ascii="Arial Narrow" w:hAnsi="Arial Narrow" w:cstheme="minorHAnsi"/>
                <w:b/>
                <w:sz w:val="24"/>
                <w:szCs w:val="24"/>
              </w:rPr>
              <w:t>(1)</w:t>
            </w:r>
            <w:r w:rsidRPr="005E71D1">
              <w:rPr>
                <w:rFonts w:ascii="Arial Narrow" w:hAnsi="Arial Narrow" w:cstheme="minorHAnsi"/>
                <w:b/>
                <w:sz w:val="24"/>
                <w:szCs w:val="24"/>
              </w:rPr>
              <w:t>:</w:t>
            </w:r>
            <w:r w:rsidR="00CD51E4" w:rsidRPr="005E71D1">
              <w:rPr>
                <w:rFonts w:ascii="Arial Narrow" w:hAnsi="Arial Narrow" w:cstheme="minorHAnsi"/>
                <w:sz w:val="24"/>
                <w:szCs w:val="24"/>
              </w:rPr>
              <w:t xml:space="preserve"> Any profits or gains arising from the </w:t>
            </w:r>
            <w:r w:rsidR="00CD51E4" w:rsidRPr="005E71D1">
              <w:rPr>
                <w:rFonts w:ascii="Arial Narrow" w:hAnsi="Arial Narrow" w:cstheme="minorHAnsi"/>
                <w:b/>
                <w:sz w:val="24"/>
                <w:szCs w:val="24"/>
              </w:rPr>
              <w:t>transfer</w:t>
            </w:r>
            <w:r w:rsidR="00CD51E4" w:rsidRPr="005E71D1">
              <w:rPr>
                <w:rFonts w:ascii="Arial Narrow" w:hAnsi="Arial Narrow" w:cstheme="minorHAnsi"/>
                <w:sz w:val="24"/>
                <w:szCs w:val="24"/>
              </w:rPr>
              <w:t xml:space="preserve"> of a capital asset effected in the </w:t>
            </w:r>
            <w:r w:rsidR="00570B05" w:rsidRPr="005E71D1">
              <w:rPr>
                <w:rFonts w:ascii="Arial Narrow" w:hAnsi="Arial Narrow" w:cstheme="minorHAnsi"/>
                <w:sz w:val="24"/>
                <w:szCs w:val="24"/>
              </w:rPr>
              <w:t>PY</w:t>
            </w:r>
            <w:r w:rsidR="00CD51E4" w:rsidRPr="005E71D1">
              <w:rPr>
                <w:rFonts w:ascii="Arial Narrow" w:hAnsi="Arial Narrow" w:cstheme="minorHAnsi"/>
                <w:sz w:val="24"/>
                <w:szCs w:val="24"/>
              </w:rPr>
              <w:t xml:space="preserve"> (other than exemptions covered under this chapter) shall be chargeable to Income-tax under this head in the </w:t>
            </w:r>
            <w:r w:rsidR="00445C52" w:rsidRPr="005E71D1">
              <w:rPr>
                <w:rFonts w:ascii="Arial Narrow" w:hAnsi="Arial Narrow" w:cstheme="minorHAnsi"/>
                <w:sz w:val="24"/>
                <w:szCs w:val="24"/>
              </w:rPr>
              <w:t>PY</w:t>
            </w:r>
            <w:r w:rsidR="00CD51E4" w:rsidRPr="005E71D1">
              <w:rPr>
                <w:rFonts w:ascii="Arial Narrow" w:hAnsi="Arial Narrow" w:cstheme="minorHAnsi"/>
                <w:sz w:val="24"/>
                <w:szCs w:val="24"/>
              </w:rPr>
              <w:t xml:space="preserve"> in which the transfer took place.</w:t>
            </w:r>
          </w:p>
          <w:p w:rsidR="004B651B" w:rsidRPr="005E71D1" w:rsidRDefault="004B651B" w:rsidP="004B651B">
            <w:pPr>
              <w:autoSpaceDE w:val="0"/>
              <w:autoSpaceDN w:val="0"/>
              <w:adjustRightInd w:val="0"/>
              <w:jc w:val="both"/>
              <w:rPr>
                <w:rFonts w:ascii="Arial Narrow" w:hAnsi="Arial Narrow" w:cstheme="minorHAnsi"/>
                <w:sz w:val="24"/>
                <w:szCs w:val="24"/>
              </w:rPr>
            </w:pPr>
            <w:r w:rsidRPr="005E71D1">
              <w:rPr>
                <w:rFonts w:ascii="Arial Narrow" w:hAnsi="Arial Narrow" w:cstheme="minorHAnsi"/>
                <w:b/>
                <w:sz w:val="24"/>
                <w:szCs w:val="24"/>
              </w:rPr>
              <w:t>Section 45(1A):</w:t>
            </w:r>
            <w:r w:rsidRPr="005E71D1">
              <w:rPr>
                <w:rFonts w:ascii="Arial Narrow" w:hAnsi="Arial Narrow" w:cstheme="minorHAnsi"/>
                <w:sz w:val="24"/>
                <w:szCs w:val="24"/>
              </w:rPr>
              <w:t xml:space="preserve"> Where any person receives any money or other assets under any insurance from an insurer on account of damage to or destruction of any capital asset, as a result of flood, typhoon, hurricane, cyclone, earthquake or other convulsion of nature, riot or civil disturbance, accidental fire or explosion or because of action by an enemy or action taken in combating an enemy (whether with or without declaration of war), then, any profits or gains arising from receipt of such money or other assets shall be chargeable to income-tax under the head “Capital gains” and shall be deemed to be the income of the such person for the previous year </w:t>
            </w:r>
            <w:r w:rsidRPr="005E71D1">
              <w:rPr>
                <w:rFonts w:ascii="Arial Narrow" w:hAnsi="Arial Narrow" w:cstheme="minorHAnsi"/>
                <w:b/>
                <w:sz w:val="24"/>
                <w:szCs w:val="24"/>
              </w:rPr>
              <w:t>in which money or other asset was received</w:t>
            </w:r>
            <w:r w:rsidRPr="005E71D1">
              <w:rPr>
                <w:rFonts w:ascii="Arial Narrow" w:hAnsi="Arial Narrow" w:cstheme="minorHAnsi"/>
                <w:sz w:val="24"/>
                <w:szCs w:val="24"/>
              </w:rPr>
              <w:t>.</w:t>
            </w:r>
          </w:p>
          <w:p w:rsidR="004B651B" w:rsidRPr="005E71D1" w:rsidRDefault="004B651B" w:rsidP="004B651B">
            <w:pPr>
              <w:autoSpaceDE w:val="0"/>
              <w:autoSpaceDN w:val="0"/>
              <w:adjustRightInd w:val="0"/>
              <w:jc w:val="both"/>
              <w:rPr>
                <w:rFonts w:ascii="Arial Narrow" w:hAnsi="Arial Narrow" w:cstheme="minorHAnsi"/>
                <w:sz w:val="24"/>
                <w:szCs w:val="24"/>
              </w:rPr>
            </w:pPr>
            <w:r w:rsidRPr="005E71D1">
              <w:rPr>
                <w:rFonts w:ascii="Arial Narrow" w:hAnsi="Arial Narrow" w:cstheme="minorHAnsi"/>
                <w:sz w:val="24"/>
                <w:szCs w:val="24"/>
              </w:rPr>
              <w:t>For the purposes of section 48, the value of any money or the fair market value of other assets on the date of such receipt shall be deemed to be the full value of the consideration received or accruing as a result of the transfer of such capital assets.</w:t>
            </w:r>
          </w:p>
          <w:p w:rsidR="007205BD" w:rsidRPr="005E71D1" w:rsidRDefault="007205BD" w:rsidP="007205BD">
            <w:pPr>
              <w:autoSpaceDE w:val="0"/>
              <w:autoSpaceDN w:val="0"/>
              <w:adjustRightInd w:val="0"/>
              <w:jc w:val="both"/>
              <w:rPr>
                <w:rFonts w:ascii="Arial Narrow" w:hAnsi="Arial Narrow" w:cstheme="minorHAnsi"/>
                <w:sz w:val="24"/>
                <w:szCs w:val="24"/>
              </w:rPr>
            </w:pPr>
            <w:r w:rsidRPr="005E71D1">
              <w:rPr>
                <w:rFonts w:ascii="Arial Narrow" w:hAnsi="Arial Narrow" w:cstheme="minorHAnsi"/>
                <w:b/>
                <w:sz w:val="24"/>
                <w:szCs w:val="24"/>
              </w:rPr>
              <w:t>Section 45(2):</w:t>
            </w:r>
            <w:r w:rsidRPr="005E71D1">
              <w:rPr>
                <w:rFonts w:ascii="Arial Narrow" w:hAnsi="Arial Narrow" w:cstheme="minorHAnsi"/>
                <w:sz w:val="24"/>
                <w:szCs w:val="24"/>
              </w:rPr>
              <w:t xml:space="preserve"> A person who is the owner of a capital asset may convert the same or treat it as stock-in-trade of the business carried on by him. As noted above, the above transaction is a transfer. As per section 45(2), the profits or gains arising from the above conversion or treatment will be chargeable to income-tax as his income </w:t>
            </w:r>
            <w:r w:rsidRPr="005E71D1">
              <w:rPr>
                <w:rFonts w:ascii="Arial Narrow" w:hAnsi="Arial Narrow" w:cstheme="minorHAnsi"/>
                <w:b/>
                <w:sz w:val="24"/>
                <w:szCs w:val="24"/>
              </w:rPr>
              <w:t>of the previous year in which such stock-in-trade is sold or otherwise transferred by him</w:t>
            </w:r>
            <w:r w:rsidRPr="005E71D1">
              <w:rPr>
                <w:rFonts w:ascii="Arial Narrow" w:hAnsi="Arial Narrow" w:cstheme="minorHAnsi"/>
                <w:sz w:val="24"/>
                <w:szCs w:val="24"/>
              </w:rPr>
              <w:t xml:space="preserve">. In order to compute the capital gains, the </w:t>
            </w:r>
            <w:r w:rsidR="000756AF" w:rsidRPr="005E71D1">
              <w:rPr>
                <w:rFonts w:ascii="Arial Narrow" w:hAnsi="Arial Narrow" w:cstheme="minorHAnsi"/>
                <w:sz w:val="24"/>
                <w:szCs w:val="24"/>
              </w:rPr>
              <w:t>FMV</w:t>
            </w:r>
            <w:r w:rsidRPr="005E71D1">
              <w:rPr>
                <w:rFonts w:ascii="Arial Narrow" w:hAnsi="Arial Narrow" w:cstheme="minorHAnsi"/>
                <w:sz w:val="24"/>
                <w:szCs w:val="24"/>
              </w:rPr>
              <w:t xml:space="preserve"> of the asset on the date of such conversion or treatment shall be deemed to be the full value of the consideration received as a result of the transfer of the capital asset.</w:t>
            </w:r>
          </w:p>
          <w:p w:rsidR="003B7119" w:rsidRPr="005E71D1" w:rsidRDefault="003B7119" w:rsidP="003B7119">
            <w:pPr>
              <w:autoSpaceDE w:val="0"/>
              <w:autoSpaceDN w:val="0"/>
              <w:adjustRightInd w:val="0"/>
              <w:jc w:val="both"/>
              <w:rPr>
                <w:rFonts w:ascii="Arial Narrow" w:hAnsi="Arial Narrow" w:cstheme="minorHAnsi"/>
                <w:sz w:val="24"/>
                <w:szCs w:val="24"/>
              </w:rPr>
            </w:pPr>
            <w:r w:rsidRPr="005E71D1">
              <w:rPr>
                <w:rFonts w:ascii="Arial Narrow" w:hAnsi="Arial Narrow" w:cstheme="minorHAnsi"/>
                <w:b/>
                <w:bCs/>
                <w:sz w:val="24"/>
                <w:szCs w:val="24"/>
              </w:rPr>
              <w:t>Section 45(2A):</w:t>
            </w:r>
            <w:r w:rsidRPr="005E71D1">
              <w:rPr>
                <w:rFonts w:ascii="Arial Narrow" w:hAnsi="Arial Narrow" w:cstheme="minorHAnsi"/>
                <w:sz w:val="24"/>
                <w:szCs w:val="24"/>
              </w:rPr>
              <w:t xml:space="preserve"> As per section 45(2A), where any person has had at any time during the previous year any beneficial interest in any securities, then, any profits or gains arising from the transfer made by the Depository or participant of such beneficial interest in respect of securities shall be chargeable to tax as the income of the beneficial owner of the previous year in which such transfer took place and shall not be regarded as income of the depository who is deemed to be the registered owner of the securities by virtue of sub-section (1 of section 10 of the Depositories Act, 1996. For the purposes of section 48 and proviso to section 2(42A), the </w:t>
            </w:r>
            <w:r w:rsidR="00F25DBB" w:rsidRPr="005E71D1">
              <w:rPr>
                <w:rFonts w:ascii="Arial Narrow" w:hAnsi="Arial Narrow" w:cstheme="minorHAnsi"/>
                <w:sz w:val="24"/>
                <w:szCs w:val="24"/>
              </w:rPr>
              <w:t>COA</w:t>
            </w:r>
            <w:r w:rsidRPr="005E71D1">
              <w:rPr>
                <w:rFonts w:ascii="Arial Narrow" w:hAnsi="Arial Narrow" w:cstheme="minorHAnsi"/>
                <w:sz w:val="24"/>
                <w:szCs w:val="24"/>
              </w:rPr>
              <w:t xml:space="preserve"> and the period of holding of securities shall be determined on the basis of the first-in-first-out (FIFO) method.</w:t>
            </w:r>
          </w:p>
          <w:p w:rsidR="003B7119" w:rsidRPr="005E71D1" w:rsidRDefault="003B7119" w:rsidP="003B7119">
            <w:pPr>
              <w:autoSpaceDE w:val="0"/>
              <w:autoSpaceDN w:val="0"/>
              <w:adjustRightInd w:val="0"/>
              <w:jc w:val="both"/>
              <w:rPr>
                <w:rFonts w:ascii="Arial Narrow" w:hAnsi="Arial Narrow" w:cstheme="minorHAnsi"/>
                <w:sz w:val="24"/>
                <w:szCs w:val="24"/>
              </w:rPr>
            </w:pPr>
            <w:r w:rsidRPr="005E71D1">
              <w:rPr>
                <w:rFonts w:ascii="Arial Narrow" w:hAnsi="Arial Narrow" w:cstheme="minorHAnsi"/>
                <w:b/>
                <w:sz w:val="24"/>
                <w:szCs w:val="24"/>
              </w:rPr>
              <w:t xml:space="preserve">Section 45(3): </w:t>
            </w:r>
            <w:r w:rsidRPr="005E71D1">
              <w:rPr>
                <w:rFonts w:ascii="Arial Narrow" w:hAnsi="Arial Narrow" w:cstheme="minorHAnsi"/>
                <w:sz w:val="24"/>
                <w:szCs w:val="24"/>
              </w:rPr>
              <w:t>Where a person transfers a capital asset to a firm, AOP or BOI in which he is already a partner/member or is to become a partner/member by way of capital contribution or otherwise, the profits or gains arising from such transfer will be chargeable to tax as income of the previous year in which such transfer takes place. For this purpose, the value of the consideration will be the amount recorded in the books of account of the firm, AOP or BOI as the value of the capital asset.</w:t>
            </w:r>
          </w:p>
          <w:p w:rsidR="003B7119" w:rsidRPr="005E71D1" w:rsidRDefault="003B7119" w:rsidP="003B7119">
            <w:pPr>
              <w:autoSpaceDE w:val="0"/>
              <w:autoSpaceDN w:val="0"/>
              <w:adjustRightInd w:val="0"/>
              <w:jc w:val="both"/>
              <w:rPr>
                <w:rFonts w:ascii="Arial Narrow" w:hAnsi="Arial Narrow" w:cstheme="minorHAnsi"/>
                <w:sz w:val="24"/>
                <w:szCs w:val="24"/>
              </w:rPr>
            </w:pPr>
            <w:r w:rsidRPr="005E71D1">
              <w:rPr>
                <w:rFonts w:ascii="Arial Narrow" w:hAnsi="Arial Narrow" w:cstheme="minorHAnsi"/>
                <w:b/>
                <w:sz w:val="24"/>
                <w:szCs w:val="24"/>
              </w:rPr>
              <w:t xml:space="preserve">Section 45(4): </w:t>
            </w:r>
            <w:r w:rsidRPr="005E71D1">
              <w:rPr>
                <w:rFonts w:ascii="Arial Narrow" w:hAnsi="Arial Narrow" w:cstheme="minorHAnsi"/>
                <w:sz w:val="24"/>
                <w:szCs w:val="24"/>
              </w:rPr>
              <w:t xml:space="preserve">The profits or gains arising from the transfer of capital assets by way of distribution of capital assets on the dissolution of a firm or AOP or BOI </w:t>
            </w:r>
            <w:r w:rsidRPr="005E71D1">
              <w:rPr>
                <w:rFonts w:ascii="Arial Narrow" w:hAnsi="Arial Narrow" w:cstheme="minorHAnsi"/>
                <w:b/>
                <w:sz w:val="24"/>
                <w:szCs w:val="24"/>
              </w:rPr>
              <w:t>or otherwise</w:t>
            </w:r>
            <w:r w:rsidRPr="005E71D1">
              <w:rPr>
                <w:rFonts w:ascii="Arial Narrow" w:hAnsi="Arial Narrow" w:cstheme="minorHAnsi"/>
                <w:sz w:val="24"/>
                <w:szCs w:val="24"/>
              </w:rPr>
              <w:t xml:space="preserve"> shall be chargeable to tax as the income of the firm etc. of the previous year in which such transfer takes place. For this purpose, the fair market value of the asset on the date of such transfer shall be the full value of consideration.</w:t>
            </w:r>
          </w:p>
          <w:p w:rsidR="00C80905" w:rsidRPr="005E71D1" w:rsidRDefault="00E02B73" w:rsidP="00C80905">
            <w:pPr>
              <w:autoSpaceDE w:val="0"/>
              <w:autoSpaceDN w:val="0"/>
              <w:adjustRightInd w:val="0"/>
              <w:jc w:val="both"/>
              <w:rPr>
                <w:rFonts w:ascii="Arial Narrow" w:hAnsi="Arial Narrow" w:cstheme="minorHAnsi"/>
                <w:sz w:val="24"/>
                <w:szCs w:val="24"/>
              </w:rPr>
            </w:pPr>
            <w:r w:rsidRPr="005E71D1">
              <w:rPr>
                <w:rFonts w:ascii="Arial Narrow" w:hAnsi="Arial Narrow" w:cstheme="minorHAnsi"/>
                <w:b/>
                <w:sz w:val="24"/>
                <w:szCs w:val="24"/>
              </w:rPr>
              <w:t xml:space="preserve">Section 45(5): </w:t>
            </w:r>
            <w:r w:rsidRPr="005E71D1">
              <w:rPr>
                <w:rFonts w:ascii="Arial Narrow" w:hAnsi="Arial Narrow" w:cstheme="minorHAnsi"/>
                <w:sz w:val="24"/>
                <w:szCs w:val="24"/>
              </w:rPr>
              <w:t>Sometimes, a building or some other capital asset belonging to a person is taken over by the Central Government by way of compulsory acquisition. In that case, the consideration for the transfer is determined by the Central Government. When the Central Government pays the above compensation, capital gains may arise. Such capital</w:t>
            </w:r>
          </w:p>
          <w:p w:rsidR="00792E29" w:rsidRPr="005E71D1" w:rsidRDefault="00792E29" w:rsidP="00C80905">
            <w:pPr>
              <w:autoSpaceDE w:val="0"/>
              <w:autoSpaceDN w:val="0"/>
              <w:adjustRightInd w:val="0"/>
              <w:jc w:val="both"/>
              <w:rPr>
                <w:rFonts w:ascii="Arial Narrow" w:hAnsi="Arial Narrow" w:cstheme="minorHAnsi"/>
                <w:sz w:val="24"/>
                <w:szCs w:val="24"/>
              </w:rPr>
            </w:pPr>
            <w:r w:rsidRPr="005E71D1">
              <w:rPr>
                <w:rFonts w:ascii="Arial Narrow" w:hAnsi="Arial Narrow" w:cstheme="minorHAnsi"/>
                <w:b/>
                <w:sz w:val="24"/>
                <w:szCs w:val="24"/>
              </w:rPr>
              <w:t>“</w:t>
            </w:r>
            <w:r w:rsidRPr="005E71D1">
              <w:rPr>
                <w:rFonts w:ascii="Arial Narrow" w:hAnsi="Arial Narrow" w:cstheme="minorHAnsi"/>
                <w:b/>
                <w:sz w:val="24"/>
                <w:szCs w:val="24"/>
                <w:u w:val="single"/>
              </w:rPr>
              <w:t>Income from Other Source</w:t>
            </w:r>
            <w:r w:rsidRPr="005E71D1">
              <w:rPr>
                <w:rFonts w:ascii="Arial Narrow" w:hAnsi="Arial Narrow" w:cstheme="minorHAnsi"/>
                <w:b/>
                <w:sz w:val="24"/>
                <w:szCs w:val="24"/>
              </w:rPr>
              <w:t>”</w:t>
            </w:r>
          </w:p>
          <w:p w:rsidR="00AB460D" w:rsidRPr="005E71D1" w:rsidRDefault="00D85E40" w:rsidP="00306F3D">
            <w:pPr>
              <w:pStyle w:val="NoSpacing"/>
              <w:jc w:val="both"/>
              <w:rPr>
                <w:rFonts w:ascii="Arial Narrow" w:hAnsi="Arial Narrow" w:cstheme="minorHAnsi"/>
                <w:sz w:val="24"/>
                <w:szCs w:val="24"/>
              </w:rPr>
            </w:pPr>
            <w:r w:rsidRPr="005E71D1">
              <w:rPr>
                <w:rFonts w:ascii="Arial Narrow" w:hAnsi="Arial Narrow" w:cstheme="minorHAnsi"/>
                <w:b/>
                <w:sz w:val="24"/>
                <w:szCs w:val="24"/>
              </w:rPr>
              <w:t>Section 56</w:t>
            </w:r>
            <w:r w:rsidRPr="005E71D1">
              <w:rPr>
                <w:rFonts w:ascii="Arial Narrow" w:hAnsi="Arial Narrow" w:cstheme="minorHAnsi"/>
                <w:sz w:val="24"/>
                <w:szCs w:val="24"/>
              </w:rPr>
              <w:t>:</w:t>
            </w:r>
          </w:p>
          <w:p w:rsidR="00D85E40" w:rsidRPr="005E71D1" w:rsidRDefault="00AB460D" w:rsidP="00306F3D">
            <w:pPr>
              <w:pStyle w:val="NoSpacing"/>
              <w:jc w:val="both"/>
              <w:rPr>
                <w:rFonts w:ascii="Arial Narrow" w:hAnsi="Arial Narrow" w:cstheme="minorHAnsi"/>
                <w:sz w:val="24"/>
                <w:szCs w:val="24"/>
              </w:rPr>
            </w:pPr>
            <w:r w:rsidRPr="005E71D1">
              <w:rPr>
                <w:rFonts w:ascii="Arial Narrow" w:hAnsi="Arial Narrow" w:cstheme="minorHAnsi"/>
                <w:sz w:val="24"/>
                <w:szCs w:val="24"/>
              </w:rPr>
              <w:t>(A)</w:t>
            </w:r>
            <w:r w:rsidR="00EF47C3" w:rsidRPr="005E71D1">
              <w:rPr>
                <w:rFonts w:ascii="Arial Narrow" w:hAnsi="Arial Narrow" w:cstheme="minorHAnsi"/>
                <w:sz w:val="24"/>
                <w:szCs w:val="24"/>
              </w:rPr>
              <w:t>The following income shall be charged to tax only under the head “Income from other source”:</w:t>
            </w:r>
          </w:p>
          <w:p w:rsidR="00EF47C3" w:rsidRPr="005E71D1" w:rsidRDefault="00EF47C3" w:rsidP="00306F3D">
            <w:pPr>
              <w:pStyle w:val="NoSpacing"/>
              <w:jc w:val="both"/>
              <w:rPr>
                <w:rFonts w:ascii="Arial Narrow" w:hAnsi="Arial Narrow" w:cstheme="minorHAnsi"/>
                <w:sz w:val="24"/>
                <w:szCs w:val="24"/>
              </w:rPr>
            </w:pPr>
            <w:r w:rsidRPr="005E71D1">
              <w:rPr>
                <w:rFonts w:ascii="Arial Narrow" w:hAnsi="Arial Narrow" w:cstheme="minorHAnsi"/>
                <w:sz w:val="24"/>
                <w:szCs w:val="24"/>
              </w:rPr>
              <w:t>1. Dividend Income</w:t>
            </w:r>
            <w:r w:rsidR="00B87F02" w:rsidRPr="005E71D1">
              <w:rPr>
                <w:rFonts w:ascii="Arial Narrow" w:hAnsi="Arial Narrow" w:cstheme="minorHAnsi"/>
                <w:sz w:val="24"/>
                <w:szCs w:val="24"/>
              </w:rPr>
              <w:t xml:space="preserve"> </w:t>
            </w:r>
            <w:r w:rsidR="00865D17" w:rsidRPr="005E71D1">
              <w:rPr>
                <w:rFonts w:ascii="Arial Narrow" w:hAnsi="Arial Narrow" w:cstheme="minorHAnsi"/>
                <w:sz w:val="24"/>
                <w:szCs w:val="24"/>
              </w:rPr>
              <w:t>[</w:t>
            </w:r>
            <w:r w:rsidR="00B87F02" w:rsidRPr="005E71D1">
              <w:rPr>
                <w:rFonts w:ascii="Arial Narrow" w:hAnsi="Arial Narrow" w:cstheme="minorHAnsi"/>
                <w:sz w:val="24"/>
                <w:szCs w:val="24"/>
              </w:rPr>
              <w:t>read with section 2(22)(a)/(b)/(c)/(d)/(e)</w:t>
            </w:r>
            <w:r w:rsidR="00865D17" w:rsidRPr="005E71D1">
              <w:rPr>
                <w:rFonts w:ascii="Arial Narrow" w:hAnsi="Arial Narrow" w:cstheme="minorHAnsi"/>
                <w:sz w:val="24"/>
                <w:szCs w:val="24"/>
              </w:rPr>
              <w:t xml:space="preserve"> and sec. 115-</w:t>
            </w:r>
            <w:r w:rsidR="00EE2189" w:rsidRPr="005E71D1">
              <w:rPr>
                <w:rFonts w:ascii="Arial Narrow" w:hAnsi="Arial Narrow" w:cstheme="minorHAnsi"/>
                <w:sz w:val="24"/>
                <w:szCs w:val="24"/>
              </w:rPr>
              <w:t>O</w:t>
            </w:r>
            <w:r w:rsidR="00865D17" w:rsidRPr="005E71D1">
              <w:rPr>
                <w:rFonts w:ascii="Arial Narrow" w:hAnsi="Arial Narrow" w:cstheme="minorHAnsi"/>
                <w:sz w:val="24"/>
                <w:szCs w:val="24"/>
              </w:rPr>
              <w:t>]</w:t>
            </w:r>
          </w:p>
          <w:p w:rsidR="00EF47C3" w:rsidRPr="005E71D1" w:rsidRDefault="00095AAA" w:rsidP="00095AAA">
            <w:pPr>
              <w:widowControl w:val="0"/>
              <w:overflowPunct w:val="0"/>
              <w:autoSpaceDE w:val="0"/>
              <w:autoSpaceDN w:val="0"/>
              <w:adjustRightInd w:val="0"/>
              <w:jc w:val="both"/>
              <w:rPr>
                <w:rFonts w:ascii="Arial Narrow" w:hAnsi="Arial Narrow" w:cstheme="minorHAnsi"/>
                <w:b/>
                <w:bCs/>
                <w:sz w:val="24"/>
                <w:szCs w:val="24"/>
              </w:rPr>
            </w:pPr>
            <w:r w:rsidRPr="005E71D1">
              <w:rPr>
                <w:rFonts w:ascii="Arial Narrow" w:hAnsi="Arial Narrow" w:cstheme="minorHAnsi"/>
                <w:sz w:val="24"/>
                <w:szCs w:val="24"/>
              </w:rPr>
              <w:t xml:space="preserve">2. </w:t>
            </w:r>
            <w:r w:rsidR="00EF47C3" w:rsidRPr="005E71D1">
              <w:rPr>
                <w:rFonts w:ascii="Arial Narrow" w:hAnsi="Arial Narrow" w:cstheme="minorHAnsi"/>
                <w:sz w:val="24"/>
                <w:szCs w:val="24"/>
              </w:rPr>
              <w:t xml:space="preserve"> Income by way of winning from lotteries, crossword puzzles, races including horse races, and games and other games of any sort, gambling, betting of any form or nature</w:t>
            </w:r>
            <w:r w:rsidR="00B87F02" w:rsidRPr="005E71D1">
              <w:rPr>
                <w:rFonts w:ascii="Arial Narrow" w:hAnsi="Arial Narrow" w:cstheme="minorHAnsi"/>
                <w:sz w:val="24"/>
                <w:szCs w:val="24"/>
              </w:rPr>
              <w:t xml:space="preserve"> (read with sec . 115BB)</w:t>
            </w:r>
            <w:r w:rsidRPr="005E71D1">
              <w:rPr>
                <w:rFonts w:ascii="Arial Narrow" w:hAnsi="Arial Narrow" w:cstheme="minorHAnsi"/>
                <w:sz w:val="24"/>
                <w:szCs w:val="24"/>
              </w:rPr>
              <w:t xml:space="preserve"> </w:t>
            </w:r>
            <w:r w:rsidRPr="005E71D1">
              <w:rPr>
                <w:rFonts w:ascii="Arial Narrow" w:hAnsi="Arial Narrow" w:cstheme="minorHAnsi"/>
                <w:b/>
                <w:bCs/>
                <w:i/>
                <w:iCs/>
                <w:sz w:val="24"/>
                <w:szCs w:val="24"/>
              </w:rPr>
              <w:t>CIT v. Manjoo and Co. (2011) 335 ITR 527 (Kerala)</w:t>
            </w:r>
            <w:r w:rsidR="00EF47C3" w:rsidRPr="005E71D1">
              <w:rPr>
                <w:rFonts w:ascii="Arial Narrow" w:hAnsi="Arial Narrow" w:cstheme="minorHAnsi"/>
                <w:sz w:val="24"/>
                <w:szCs w:val="24"/>
              </w:rPr>
              <w:t>;</w:t>
            </w:r>
          </w:p>
          <w:p w:rsidR="00EF47C3" w:rsidRPr="005E71D1" w:rsidRDefault="00EF47C3" w:rsidP="00306F3D">
            <w:pPr>
              <w:pStyle w:val="NoSpacing"/>
              <w:jc w:val="both"/>
              <w:rPr>
                <w:rFonts w:ascii="Arial Narrow" w:hAnsi="Arial Narrow" w:cstheme="minorHAnsi"/>
                <w:sz w:val="24"/>
                <w:szCs w:val="24"/>
              </w:rPr>
            </w:pPr>
            <w:r w:rsidRPr="005E71D1">
              <w:rPr>
                <w:rFonts w:ascii="Arial Narrow" w:hAnsi="Arial Narrow" w:cstheme="minorHAnsi"/>
                <w:sz w:val="24"/>
                <w:szCs w:val="24"/>
              </w:rPr>
              <w:t xml:space="preserve">3. Interest on compensation or enhanced compensation </w:t>
            </w:r>
            <w:r w:rsidRPr="005E71D1">
              <w:rPr>
                <w:rFonts w:ascii="Arial Narrow" w:hAnsi="Arial Narrow" w:cstheme="minorHAnsi"/>
                <w:b/>
                <w:sz w:val="24"/>
                <w:szCs w:val="24"/>
              </w:rPr>
              <w:t>received</w:t>
            </w:r>
            <w:r w:rsidRPr="005E71D1">
              <w:rPr>
                <w:rFonts w:ascii="Arial Narrow" w:hAnsi="Arial Narrow" w:cstheme="minorHAnsi"/>
                <w:sz w:val="24"/>
                <w:szCs w:val="24"/>
              </w:rPr>
              <w:t xml:space="preserve"> during the year</w:t>
            </w:r>
            <w:r w:rsidR="00B87F02" w:rsidRPr="005E71D1">
              <w:rPr>
                <w:rFonts w:ascii="Arial Narrow" w:hAnsi="Arial Narrow" w:cstheme="minorHAnsi"/>
                <w:sz w:val="24"/>
                <w:szCs w:val="24"/>
              </w:rPr>
              <w:t xml:space="preserve"> [read with sec. 145A(b)</w:t>
            </w:r>
            <w:r w:rsidR="009F4C41" w:rsidRPr="005E71D1">
              <w:rPr>
                <w:rFonts w:ascii="Arial Narrow" w:hAnsi="Arial Narrow" w:cstheme="minorHAnsi"/>
                <w:sz w:val="24"/>
                <w:szCs w:val="24"/>
              </w:rPr>
              <w:t xml:space="preserve"> and sec. 57</w:t>
            </w:r>
            <w:r w:rsidR="00B87F02" w:rsidRPr="005E71D1">
              <w:rPr>
                <w:rFonts w:ascii="Arial Narrow" w:hAnsi="Arial Narrow" w:cstheme="minorHAnsi"/>
                <w:sz w:val="24"/>
                <w:szCs w:val="24"/>
              </w:rPr>
              <w:t>]</w:t>
            </w:r>
            <w:r w:rsidRPr="005E71D1">
              <w:rPr>
                <w:rFonts w:ascii="Arial Narrow" w:hAnsi="Arial Narrow" w:cstheme="minorHAnsi"/>
                <w:sz w:val="24"/>
                <w:szCs w:val="24"/>
              </w:rPr>
              <w:t>;</w:t>
            </w:r>
          </w:p>
          <w:p w:rsidR="00EF47C3" w:rsidRPr="005E71D1" w:rsidRDefault="00EF47C3" w:rsidP="00306F3D">
            <w:pPr>
              <w:pStyle w:val="NoSpacing"/>
              <w:jc w:val="both"/>
              <w:rPr>
                <w:rFonts w:ascii="Arial Narrow" w:hAnsi="Arial Narrow" w:cstheme="minorHAnsi"/>
                <w:sz w:val="24"/>
                <w:szCs w:val="24"/>
              </w:rPr>
            </w:pPr>
            <w:r w:rsidRPr="005E71D1">
              <w:rPr>
                <w:rFonts w:ascii="Arial Narrow" w:hAnsi="Arial Narrow" w:cstheme="minorHAnsi"/>
                <w:sz w:val="24"/>
                <w:szCs w:val="24"/>
              </w:rPr>
              <w:t>4. Any sum of money, the aggregate value of which exceeds `50, 000, received from any person without consideration by an individual or HUF during the year;</w:t>
            </w:r>
          </w:p>
          <w:p w:rsidR="001F0FBB" w:rsidRPr="005E71D1" w:rsidRDefault="00EF47C3" w:rsidP="001F0FBB">
            <w:pPr>
              <w:pStyle w:val="NoSpacing"/>
              <w:jc w:val="both"/>
              <w:rPr>
                <w:rFonts w:ascii="Arial Narrow" w:hAnsi="Arial Narrow" w:cstheme="minorHAnsi"/>
                <w:sz w:val="24"/>
                <w:szCs w:val="24"/>
              </w:rPr>
            </w:pPr>
            <w:r w:rsidRPr="005E71D1">
              <w:rPr>
                <w:rFonts w:ascii="Arial Narrow" w:hAnsi="Arial Narrow" w:cstheme="minorHAnsi"/>
                <w:sz w:val="24"/>
                <w:szCs w:val="24"/>
              </w:rPr>
              <w:t xml:space="preserve">5. Any Immovable property, the aggregate value of which exceeds `50, 000 received </w:t>
            </w:r>
            <w:r w:rsidRPr="005E71D1">
              <w:rPr>
                <w:rFonts w:ascii="Arial Narrow" w:hAnsi="Arial Narrow" w:cstheme="minorHAnsi"/>
                <w:b/>
                <w:sz w:val="24"/>
                <w:szCs w:val="24"/>
              </w:rPr>
              <w:t>by an individual or HUF</w:t>
            </w:r>
            <w:r w:rsidRPr="005E71D1">
              <w:rPr>
                <w:rFonts w:ascii="Arial Narrow" w:hAnsi="Arial Narrow" w:cstheme="minorHAnsi"/>
                <w:sz w:val="24"/>
                <w:szCs w:val="24"/>
              </w:rPr>
              <w:t xml:space="preserve"> </w:t>
            </w:r>
            <w:r w:rsidR="001F0FBB" w:rsidRPr="005E71D1">
              <w:rPr>
                <w:rFonts w:ascii="Arial Narrow" w:hAnsi="Arial Narrow" w:cstheme="minorHAnsi"/>
                <w:sz w:val="24"/>
                <w:szCs w:val="24"/>
              </w:rPr>
              <w:t xml:space="preserve"> from any person without consideration during the year or for inadequate consideration where such inadequacy in aggregate exceeds `50, 000;</w:t>
            </w:r>
          </w:p>
          <w:p w:rsidR="001F0FBB" w:rsidRPr="005E71D1" w:rsidRDefault="001F0FBB" w:rsidP="001F0FBB">
            <w:pPr>
              <w:pStyle w:val="NoSpacing"/>
              <w:jc w:val="both"/>
              <w:rPr>
                <w:rFonts w:ascii="Arial Narrow" w:hAnsi="Arial Narrow" w:cstheme="minorHAnsi"/>
                <w:sz w:val="24"/>
                <w:szCs w:val="24"/>
              </w:rPr>
            </w:pPr>
            <w:r w:rsidRPr="005E71D1">
              <w:rPr>
                <w:rFonts w:ascii="Arial Narrow" w:hAnsi="Arial Narrow" w:cstheme="minorHAnsi"/>
                <w:sz w:val="24"/>
                <w:szCs w:val="24"/>
              </w:rPr>
              <w:t xml:space="preserve">6. Any movable property, the aggregate value of which exceeds `50, 000, received </w:t>
            </w:r>
            <w:r w:rsidRPr="005E71D1">
              <w:rPr>
                <w:rFonts w:ascii="Arial Narrow" w:hAnsi="Arial Narrow" w:cstheme="minorHAnsi"/>
                <w:b/>
                <w:sz w:val="24"/>
                <w:szCs w:val="24"/>
              </w:rPr>
              <w:t>by an individual or HUF</w:t>
            </w:r>
            <w:r w:rsidRPr="005E71D1">
              <w:rPr>
                <w:rFonts w:ascii="Arial Narrow" w:hAnsi="Arial Narrow" w:cstheme="minorHAnsi"/>
                <w:sz w:val="24"/>
                <w:szCs w:val="24"/>
              </w:rPr>
              <w:t xml:space="preserve">  from any person during the year without consideration or for inadequate consideration where such inadequacy in aggregate exceeds `50, 000;</w:t>
            </w:r>
          </w:p>
          <w:p w:rsidR="001F0FBB" w:rsidRPr="005E71D1" w:rsidRDefault="001F0FBB" w:rsidP="001F0FBB">
            <w:pPr>
              <w:pStyle w:val="NoSpacing"/>
              <w:jc w:val="both"/>
              <w:rPr>
                <w:rFonts w:ascii="Arial Narrow" w:hAnsi="Arial Narrow" w:cstheme="minorHAnsi"/>
                <w:sz w:val="24"/>
                <w:szCs w:val="24"/>
              </w:rPr>
            </w:pPr>
            <w:r w:rsidRPr="005E71D1">
              <w:rPr>
                <w:rFonts w:ascii="Arial Narrow" w:hAnsi="Arial Narrow" w:cstheme="minorHAnsi"/>
                <w:sz w:val="24"/>
                <w:szCs w:val="24"/>
              </w:rPr>
              <w:t xml:space="preserve">7. Where a </w:t>
            </w:r>
            <w:r w:rsidRPr="005E71D1">
              <w:rPr>
                <w:rFonts w:ascii="Arial Narrow" w:hAnsi="Arial Narrow" w:cstheme="minorHAnsi"/>
                <w:b/>
                <w:sz w:val="24"/>
                <w:szCs w:val="24"/>
              </w:rPr>
              <w:t>closely held company or firm</w:t>
            </w:r>
            <w:r w:rsidRPr="005E71D1">
              <w:rPr>
                <w:rFonts w:ascii="Arial Narrow" w:hAnsi="Arial Narrow" w:cstheme="minorHAnsi"/>
                <w:sz w:val="24"/>
                <w:szCs w:val="24"/>
              </w:rPr>
              <w:t xml:space="preserve"> receives share of closely held company, from any person or persons, without consideration where the aggregate FMV exceeds `50, 000 or form inadequate consideration where the inadequacy in aggregate exceeds `50, 000;</w:t>
            </w:r>
          </w:p>
          <w:p w:rsidR="00EF47C3" w:rsidRPr="005E71D1" w:rsidRDefault="001F0FBB" w:rsidP="00306F3D">
            <w:pPr>
              <w:pStyle w:val="NoSpacing"/>
              <w:jc w:val="both"/>
              <w:rPr>
                <w:rFonts w:ascii="Arial Narrow" w:hAnsi="Arial Narrow" w:cstheme="minorHAnsi"/>
                <w:sz w:val="24"/>
                <w:szCs w:val="24"/>
              </w:rPr>
            </w:pPr>
            <w:r w:rsidRPr="005E71D1">
              <w:rPr>
                <w:rFonts w:ascii="Arial Narrow" w:hAnsi="Arial Narrow" w:cstheme="minorHAnsi"/>
                <w:sz w:val="24"/>
                <w:szCs w:val="24"/>
              </w:rPr>
              <w:t xml:space="preserve">8. Where </w:t>
            </w:r>
            <w:r w:rsidRPr="005E71D1">
              <w:rPr>
                <w:rFonts w:ascii="Arial Narrow" w:hAnsi="Arial Narrow" w:cstheme="minorHAnsi"/>
                <w:b/>
                <w:sz w:val="24"/>
                <w:szCs w:val="24"/>
              </w:rPr>
              <w:t>a closely held company</w:t>
            </w:r>
            <w:r w:rsidRPr="005E71D1">
              <w:rPr>
                <w:rFonts w:ascii="Arial Narrow" w:hAnsi="Arial Narrow" w:cstheme="minorHAnsi"/>
                <w:sz w:val="24"/>
                <w:szCs w:val="24"/>
              </w:rPr>
              <w:t xml:space="preserve"> receives consideration from a person </w:t>
            </w:r>
            <w:r w:rsidR="007D4739" w:rsidRPr="005E71D1">
              <w:rPr>
                <w:rFonts w:ascii="Arial Narrow" w:hAnsi="Arial Narrow" w:cstheme="minorHAnsi"/>
                <w:sz w:val="24"/>
                <w:szCs w:val="24"/>
              </w:rPr>
              <w:t>being a resident, for issue of shares that exceeds the face value of the shares;</w:t>
            </w:r>
          </w:p>
          <w:p w:rsidR="007D4739" w:rsidRPr="005E71D1" w:rsidRDefault="007D4739" w:rsidP="00306F3D">
            <w:pPr>
              <w:pStyle w:val="NoSpacing"/>
              <w:jc w:val="both"/>
              <w:rPr>
                <w:rFonts w:ascii="Arial Narrow" w:hAnsi="Arial Narrow" w:cstheme="minorHAnsi"/>
                <w:sz w:val="24"/>
                <w:szCs w:val="24"/>
              </w:rPr>
            </w:pPr>
            <w:r w:rsidRPr="005E71D1">
              <w:rPr>
                <w:rFonts w:ascii="Arial Narrow" w:hAnsi="Arial Narrow" w:cstheme="minorHAnsi"/>
                <w:sz w:val="24"/>
                <w:szCs w:val="24"/>
              </w:rPr>
              <w:t>9. Any sum of money received as an advance or otherwise in the course of negotiations for transfer of CA:</w:t>
            </w:r>
          </w:p>
          <w:p w:rsidR="007D4739" w:rsidRPr="005E71D1" w:rsidRDefault="007D4739" w:rsidP="007D4739">
            <w:pPr>
              <w:pStyle w:val="NoSpacing"/>
              <w:jc w:val="both"/>
              <w:rPr>
                <w:rFonts w:ascii="Arial Narrow" w:hAnsi="Arial Narrow" w:cstheme="minorHAnsi"/>
                <w:sz w:val="24"/>
                <w:szCs w:val="24"/>
              </w:rPr>
            </w:pPr>
            <w:r w:rsidRPr="005E71D1">
              <w:rPr>
                <w:rFonts w:ascii="Arial Narrow" w:hAnsi="Arial Narrow" w:cstheme="minorHAnsi"/>
                <w:sz w:val="24"/>
                <w:szCs w:val="24"/>
              </w:rPr>
              <w:t xml:space="preserve">   (i) If such some is forfeited; and </w:t>
            </w:r>
          </w:p>
          <w:p w:rsidR="007D4739" w:rsidRPr="005E71D1" w:rsidRDefault="007D4739" w:rsidP="007D4739">
            <w:pPr>
              <w:pStyle w:val="NoSpacing"/>
              <w:jc w:val="both"/>
              <w:rPr>
                <w:rFonts w:ascii="Arial Narrow" w:hAnsi="Arial Narrow" w:cstheme="minorHAnsi"/>
                <w:sz w:val="24"/>
                <w:szCs w:val="24"/>
              </w:rPr>
            </w:pPr>
            <w:r w:rsidRPr="005E71D1">
              <w:rPr>
                <w:rFonts w:ascii="Arial Narrow" w:hAnsi="Arial Narrow" w:cstheme="minorHAnsi"/>
                <w:sz w:val="24"/>
                <w:szCs w:val="24"/>
              </w:rPr>
              <w:t xml:space="preserve">   (ii) the negotiation do not result in transfer of such CA. </w:t>
            </w:r>
          </w:p>
          <w:p w:rsidR="008431E8" w:rsidRPr="005E71D1" w:rsidRDefault="008431E8" w:rsidP="007D4739">
            <w:pPr>
              <w:pStyle w:val="NoSpacing"/>
              <w:jc w:val="both"/>
              <w:rPr>
                <w:rFonts w:ascii="Arial Narrow" w:hAnsi="Arial Narrow" w:cstheme="minorHAnsi"/>
                <w:sz w:val="24"/>
                <w:szCs w:val="24"/>
              </w:rPr>
            </w:pPr>
            <w:r w:rsidRPr="005E71D1">
              <w:rPr>
                <w:rFonts w:ascii="Arial Narrow" w:hAnsi="Arial Narrow" w:cstheme="minorHAnsi"/>
                <w:sz w:val="24"/>
                <w:szCs w:val="24"/>
              </w:rPr>
              <w:t>(B) Income Chargeable under the head “Other Source”, only if not chargeable under the head “PGBP”:</w:t>
            </w:r>
          </w:p>
          <w:p w:rsidR="008431E8" w:rsidRPr="005E71D1" w:rsidRDefault="008431E8" w:rsidP="007D4739">
            <w:pPr>
              <w:pStyle w:val="NoSpacing"/>
              <w:jc w:val="both"/>
              <w:rPr>
                <w:rFonts w:ascii="Arial Narrow" w:hAnsi="Arial Narrow" w:cstheme="minorHAnsi"/>
                <w:sz w:val="24"/>
                <w:szCs w:val="24"/>
              </w:rPr>
            </w:pPr>
            <w:r w:rsidRPr="005E71D1">
              <w:rPr>
                <w:rFonts w:ascii="Arial Narrow" w:hAnsi="Arial Narrow" w:cstheme="minorHAnsi"/>
                <w:sz w:val="24"/>
                <w:szCs w:val="24"/>
              </w:rPr>
              <w:t xml:space="preserve">1. Any sum collected </w:t>
            </w:r>
            <w:r w:rsidR="00B87F02" w:rsidRPr="005E71D1">
              <w:rPr>
                <w:rFonts w:ascii="Arial Narrow" w:hAnsi="Arial Narrow" w:cstheme="minorHAnsi"/>
                <w:sz w:val="24"/>
                <w:szCs w:val="24"/>
              </w:rPr>
              <w:t>from employees towards their share of contribution to any PF or SF or ESI fund or any other fund for the welfare of employee;</w:t>
            </w:r>
          </w:p>
          <w:p w:rsidR="00B87F02" w:rsidRPr="005E71D1" w:rsidRDefault="00B87F02" w:rsidP="007D4739">
            <w:pPr>
              <w:pStyle w:val="NoSpacing"/>
              <w:jc w:val="both"/>
              <w:rPr>
                <w:rFonts w:ascii="Arial Narrow" w:hAnsi="Arial Narrow" w:cstheme="minorHAnsi"/>
                <w:sz w:val="24"/>
                <w:szCs w:val="24"/>
              </w:rPr>
            </w:pPr>
            <w:r w:rsidRPr="005E71D1">
              <w:rPr>
                <w:rFonts w:ascii="Arial Narrow" w:hAnsi="Arial Narrow" w:cstheme="minorHAnsi"/>
                <w:sz w:val="24"/>
                <w:szCs w:val="24"/>
              </w:rPr>
              <w:t>2. Interest on securities (SG/CG securities and debenture)</w:t>
            </w:r>
          </w:p>
          <w:p w:rsidR="00B87F02" w:rsidRPr="005E71D1" w:rsidRDefault="00B87F02" w:rsidP="007D4739">
            <w:pPr>
              <w:pStyle w:val="NoSpacing"/>
              <w:jc w:val="both"/>
              <w:rPr>
                <w:rFonts w:ascii="Arial Narrow" w:hAnsi="Arial Narrow" w:cstheme="minorHAnsi"/>
                <w:sz w:val="24"/>
                <w:szCs w:val="24"/>
              </w:rPr>
            </w:pPr>
            <w:r w:rsidRPr="005E71D1">
              <w:rPr>
                <w:rFonts w:ascii="Arial Narrow" w:hAnsi="Arial Narrow" w:cstheme="minorHAnsi"/>
                <w:sz w:val="24"/>
                <w:szCs w:val="24"/>
              </w:rPr>
              <w:t>3. Income from letting of machinery, plant or furniture;</w:t>
            </w:r>
          </w:p>
          <w:p w:rsidR="00B87F02" w:rsidRPr="005E71D1" w:rsidRDefault="00B87F02" w:rsidP="007D4739">
            <w:pPr>
              <w:pStyle w:val="NoSpacing"/>
              <w:jc w:val="both"/>
              <w:rPr>
                <w:rFonts w:ascii="Arial Narrow" w:hAnsi="Arial Narrow" w:cstheme="minorHAnsi"/>
                <w:sz w:val="24"/>
                <w:szCs w:val="24"/>
              </w:rPr>
            </w:pPr>
            <w:r w:rsidRPr="005E71D1">
              <w:rPr>
                <w:rFonts w:ascii="Arial Narrow" w:hAnsi="Arial Narrow" w:cstheme="minorHAnsi"/>
                <w:sz w:val="24"/>
                <w:szCs w:val="24"/>
              </w:rPr>
              <w:t>4. Income from letting of machinery, plant or furniture together with building, if the letting of building is inseparable to the letting of other assets;</w:t>
            </w:r>
          </w:p>
          <w:p w:rsidR="00B87F02" w:rsidRPr="005E71D1" w:rsidRDefault="00B87F02" w:rsidP="007D4739">
            <w:pPr>
              <w:pStyle w:val="NoSpacing"/>
              <w:jc w:val="both"/>
              <w:rPr>
                <w:rFonts w:ascii="Arial Narrow" w:hAnsi="Arial Narrow" w:cstheme="minorHAnsi"/>
                <w:sz w:val="24"/>
                <w:szCs w:val="24"/>
              </w:rPr>
            </w:pPr>
            <w:r w:rsidRPr="005E71D1">
              <w:rPr>
                <w:rFonts w:ascii="Arial Narrow" w:hAnsi="Arial Narrow" w:cstheme="minorHAnsi"/>
                <w:sz w:val="24"/>
                <w:szCs w:val="24"/>
              </w:rPr>
              <w:t>(C) Income Chargeable under the head “Other Source”, only if not chargeable under the head “PGBP” or Salaries:</w:t>
            </w:r>
          </w:p>
          <w:p w:rsidR="00B87F02" w:rsidRPr="005E71D1" w:rsidRDefault="00B87F02" w:rsidP="007D4739">
            <w:pPr>
              <w:pStyle w:val="NoSpacing"/>
              <w:jc w:val="both"/>
              <w:rPr>
                <w:rFonts w:ascii="Arial Narrow" w:hAnsi="Arial Narrow" w:cstheme="minorHAnsi"/>
                <w:sz w:val="24"/>
                <w:szCs w:val="24"/>
              </w:rPr>
            </w:pPr>
            <w:r w:rsidRPr="005E71D1">
              <w:rPr>
                <w:rFonts w:ascii="Arial Narrow" w:hAnsi="Arial Narrow" w:cstheme="minorHAnsi"/>
                <w:sz w:val="24"/>
                <w:szCs w:val="24"/>
              </w:rPr>
              <w:t>1. Keyman insurance policy</w:t>
            </w:r>
          </w:p>
          <w:p w:rsidR="00B87F02" w:rsidRPr="005E71D1" w:rsidRDefault="00B87F02" w:rsidP="007D4739">
            <w:pPr>
              <w:pStyle w:val="NoSpacing"/>
              <w:jc w:val="both"/>
              <w:rPr>
                <w:rFonts w:ascii="Arial Narrow" w:hAnsi="Arial Narrow" w:cstheme="minorHAnsi"/>
                <w:sz w:val="24"/>
                <w:szCs w:val="24"/>
              </w:rPr>
            </w:pPr>
            <w:r w:rsidRPr="005E71D1">
              <w:rPr>
                <w:rFonts w:ascii="Arial Narrow" w:hAnsi="Arial Narrow" w:cstheme="minorHAnsi"/>
                <w:sz w:val="24"/>
                <w:szCs w:val="24"/>
              </w:rPr>
              <w:t>2. Salary of MP/MLA.</w:t>
            </w:r>
          </w:p>
          <w:p w:rsidR="00B87F02" w:rsidRPr="005E71D1" w:rsidRDefault="00B87F02" w:rsidP="007D4739">
            <w:pPr>
              <w:pStyle w:val="NoSpacing"/>
              <w:jc w:val="both"/>
              <w:rPr>
                <w:rFonts w:ascii="Arial Narrow" w:hAnsi="Arial Narrow" w:cstheme="minorHAnsi"/>
                <w:sz w:val="24"/>
                <w:szCs w:val="24"/>
              </w:rPr>
            </w:pPr>
            <w:r w:rsidRPr="005E71D1">
              <w:rPr>
                <w:rFonts w:ascii="Arial Narrow" w:hAnsi="Arial Narrow" w:cstheme="minorHAnsi"/>
                <w:sz w:val="24"/>
                <w:szCs w:val="24"/>
              </w:rPr>
              <w:t xml:space="preserve">(D) Income not chargeable under any other head of income. </w:t>
            </w:r>
          </w:p>
        </w:tc>
      </w:tr>
    </w:tbl>
    <w:p w:rsidR="00593BC8" w:rsidRPr="0028138F" w:rsidRDefault="00593BC8" w:rsidP="0028138F">
      <w:pPr>
        <w:pStyle w:val="NoSpacing"/>
        <w:jc w:val="center"/>
        <w:rPr>
          <w:rFonts w:ascii="Arial" w:hAnsi="Arial" w:cs="Arial"/>
          <w:b/>
          <w:sz w:val="48"/>
          <w:szCs w:val="24"/>
        </w:rPr>
      </w:pPr>
      <w:r w:rsidRPr="0028138F">
        <w:rPr>
          <w:rFonts w:ascii="Arial" w:hAnsi="Arial" w:cs="Arial"/>
          <w:b/>
          <w:sz w:val="48"/>
          <w:szCs w:val="24"/>
        </w:rPr>
        <w:t xml:space="preserve">Income under the head </w:t>
      </w:r>
      <w:r w:rsidR="0028138F">
        <w:rPr>
          <w:rFonts w:ascii="Arial" w:hAnsi="Arial" w:cs="Arial"/>
          <w:b/>
          <w:sz w:val="48"/>
          <w:szCs w:val="24"/>
        </w:rPr>
        <w:t>S</w:t>
      </w:r>
      <w:r w:rsidRPr="0028138F">
        <w:rPr>
          <w:rFonts w:ascii="Arial" w:hAnsi="Arial" w:cs="Arial"/>
          <w:b/>
          <w:sz w:val="48"/>
          <w:szCs w:val="24"/>
        </w:rPr>
        <w:t>alary</w:t>
      </w:r>
    </w:p>
    <w:tbl>
      <w:tblPr>
        <w:tblStyle w:val="TableGrid"/>
        <w:tblW w:w="15451" w:type="dxa"/>
        <w:tblInd w:w="-601" w:type="dxa"/>
        <w:tblLook w:val="04A0"/>
      </w:tblPr>
      <w:tblGrid>
        <w:gridCol w:w="1178"/>
        <w:gridCol w:w="3642"/>
        <w:gridCol w:w="2126"/>
        <w:gridCol w:w="254"/>
        <w:gridCol w:w="2096"/>
        <w:gridCol w:w="3954"/>
        <w:gridCol w:w="2201"/>
      </w:tblGrid>
      <w:tr w:rsidR="00593BC8" w:rsidRPr="004B569F" w:rsidTr="00D106AD">
        <w:tc>
          <w:tcPr>
            <w:tcW w:w="1178" w:type="dxa"/>
          </w:tcPr>
          <w:p w:rsidR="00593BC8" w:rsidRPr="004B569F" w:rsidRDefault="00454D73" w:rsidP="00103F77">
            <w:pPr>
              <w:pStyle w:val="NoSpacing"/>
              <w:jc w:val="both"/>
              <w:rPr>
                <w:rFonts w:cstheme="minorHAnsi"/>
                <w:b/>
                <w:sz w:val="24"/>
                <w:szCs w:val="24"/>
              </w:rPr>
            </w:pPr>
            <w:r w:rsidRPr="004B569F">
              <w:rPr>
                <w:rFonts w:cstheme="minorHAnsi"/>
                <w:b/>
                <w:sz w:val="24"/>
                <w:szCs w:val="24"/>
              </w:rPr>
              <w:t>Sec</w:t>
            </w:r>
          </w:p>
        </w:tc>
        <w:tc>
          <w:tcPr>
            <w:tcW w:w="12072" w:type="dxa"/>
            <w:gridSpan w:val="5"/>
          </w:tcPr>
          <w:p w:rsidR="00593BC8" w:rsidRPr="004B569F" w:rsidRDefault="00593BC8" w:rsidP="00103F77">
            <w:pPr>
              <w:pStyle w:val="NoSpacing"/>
              <w:jc w:val="both"/>
              <w:rPr>
                <w:rFonts w:cstheme="minorHAnsi"/>
                <w:b/>
                <w:sz w:val="24"/>
                <w:szCs w:val="24"/>
              </w:rPr>
            </w:pPr>
            <w:r w:rsidRPr="004B569F">
              <w:rPr>
                <w:rFonts w:cstheme="minorHAnsi"/>
                <w:b/>
                <w:sz w:val="24"/>
                <w:szCs w:val="24"/>
              </w:rPr>
              <w:t xml:space="preserve">Particular </w:t>
            </w:r>
          </w:p>
        </w:tc>
        <w:tc>
          <w:tcPr>
            <w:tcW w:w="2201" w:type="dxa"/>
          </w:tcPr>
          <w:p w:rsidR="00593BC8" w:rsidRPr="004B569F" w:rsidRDefault="00593BC8" w:rsidP="00103F77">
            <w:pPr>
              <w:pStyle w:val="NoSpacing"/>
              <w:jc w:val="both"/>
              <w:rPr>
                <w:rFonts w:cstheme="minorHAnsi"/>
                <w:b/>
                <w:sz w:val="24"/>
                <w:szCs w:val="24"/>
              </w:rPr>
            </w:pPr>
            <w:r w:rsidRPr="004B569F">
              <w:rPr>
                <w:rFonts w:cstheme="minorHAnsi"/>
                <w:b/>
                <w:sz w:val="24"/>
                <w:szCs w:val="24"/>
              </w:rPr>
              <w:t>Point to be noted</w:t>
            </w:r>
          </w:p>
        </w:tc>
      </w:tr>
      <w:tr w:rsidR="00593BC8" w:rsidRPr="004B569F" w:rsidTr="00D106AD">
        <w:tc>
          <w:tcPr>
            <w:tcW w:w="1178" w:type="dxa"/>
          </w:tcPr>
          <w:p w:rsidR="00593BC8" w:rsidRPr="004B569F" w:rsidRDefault="00593BC8" w:rsidP="00103F77">
            <w:pPr>
              <w:pStyle w:val="NoSpacing"/>
              <w:jc w:val="both"/>
              <w:rPr>
                <w:rFonts w:cstheme="minorHAnsi"/>
                <w:sz w:val="24"/>
                <w:szCs w:val="24"/>
              </w:rPr>
            </w:pPr>
            <w:r w:rsidRPr="004B569F">
              <w:rPr>
                <w:rFonts w:cstheme="minorHAnsi"/>
                <w:sz w:val="24"/>
                <w:szCs w:val="24"/>
              </w:rPr>
              <w:t>15</w:t>
            </w:r>
          </w:p>
        </w:tc>
        <w:tc>
          <w:tcPr>
            <w:tcW w:w="12072" w:type="dxa"/>
            <w:gridSpan w:val="5"/>
          </w:tcPr>
          <w:p w:rsidR="00593BC8" w:rsidRPr="004B569F" w:rsidRDefault="003C5859" w:rsidP="00103F77">
            <w:pPr>
              <w:pStyle w:val="NoSpacing"/>
              <w:jc w:val="both"/>
              <w:rPr>
                <w:rFonts w:cstheme="minorHAnsi"/>
                <w:sz w:val="24"/>
                <w:szCs w:val="24"/>
              </w:rPr>
            </w:pPr>
            <w:r w:rsidRPr="004B569F">
              <w:rPr>
                <w:rFonts w:cstheme="minorHAnsi"/>
                <w:sz w:val="24"/>
                <w:szCs w:val="24"/>
              </w:rPr>
              <w:t xml:space="preserve">Charging section </w:t>
            </w:r>
          </w:p>
        </w:tc>
        <w:tc>
          <w:tcPr>
            <w:tcW w:w="2201" w:type="dxa"/>
          </w:tcPr>
          <w:p w:rsidR="00593BC8" w:rsidRPr="004B569F" w:rsidRDefault="00593BC8" w:rsidP="00103F77">
            <w:pPr>
              <w:pStyle w:val="NoSpacing"/>
              <w:jc w:val="both"/>
              <w:rPr>
                <w:rFonts w:cstheme="minorHAnsi"/>
                <w:sz w:val="24"/>
                <w:szCs w:val="24"/>
              </w:rPr>
            </w:pPr>
          </w:p>
        </w:tc>
      </w:tr>
      <w:tr w:rsidR="00593BC8" w:rsidRPr="004B569F" w:rsidTr="00D106AD">
        <w:tc>
          <w:tcPr>
            <w:tcW w:w="1178" w:type="dxa"/>
          </w:tcPr>
          <w:p w:rsidR="00593BC8" w:rsidRPr="004B569F" w:rsidRDefault="00593BC8" w:rsidP="00103F77">
            <w:pPr>
              <w:pStyle w:val="NoSpacing"/>
              <w:jc w:val="both"/>
              <w:rPr>
                <w:rFonts w:cstheme="minorHAnsi"/>
                <w:sz w:val="24"/>
                <w:szCs w:val="24"/>
              </w:rPr>
            </w:pPr>
            <w:r w:rsidRPr="004B569F">
              <w:rPr>
                <w:rFonts w:cstheme="minorHAnsi"/>
                <w:sz w:val="24"/>
                <w:szCs w:val="24"/>
              </w:rPr>
              <w:t>17</w:t>
            </w:r>
          </w:p>
        </w:tc>
        <w:tc>
          <w:tcPr>
            <w:tcW w:w="12072" w:type="dxa"/>
            <w:gridSpan w:val="5"/>
          </w:tcPr>
          <w:p w:rsidR="00593BC8" w:rsidRPr="004B569F" w:rsidRDefault="003C5859" w:rsidP="00103F77">
            <w:pPr>
              <w:pStyle w:val="NoSpacing"/>
              <w:jc w:val="both"/>
              <w:rPr>
                <w:rFonts w:cstheme="minorHAnsi"/>
                <w:sz w:val="24"/>
                <w:szCs w:val="24"/>
              </w:rPr>
            </w:pPr>
            <w:r w:rsidRPr="004B569F">
              <w:rPr>
                <w:rFonts w:cstheme="minorHAnsi"/>
                <w:sz w:val="24"/>
                <w:szCs w:val="24"/>
              </w:rPr>
              <w:t xml:space="preserve">Definition of salary </w:t>
            </w:r>
          </w:p>
        </w:tc>
        <w:tc>
          <w:tcPr>
            <w:tcW w:w="2201" w:type="dxa"/>
          </w:tcPr>
          <w:p w:rsidR="00593BC8" w:rsidRPr="004B569F" w:rsidRDefault="00593BC8" w:rsidP="00103F77">
            <w:pPr>
              <w:pStyle w:val="NoSpacing"/>
              <w:jc w:val="both"/>
              <w:rPr>
                <w:rFonts w:cstheme="minorHAnsi"/>
                <w:sz w:val="24"/>
                <w:szCs w:val="24"/>
              </w:rPr>
            </w:pPr>
          </w:p>
        </w:tc>
      </w:tr>
      <w:tr w:rsidR="00C42112" w:rsidRPr="004B569F" w:rsidTr="00D106AD">
        <w:tc>
          <w:tcPr>
            <w:tcW w:w="1178" w:type="dxa"/>
          </w:tcPr>
          <w:p w:rsidR="00C42112" w:rsidRPr="004B569F" w:rsidRDefault="00C42112" w:rsidP="00103F77">
            <w:pPr>
              <w:pStyle w:val="NoSpacing"/>
              <w:jc w:val="both"/>
              <w:rPr>
                <w:rFonts w:cstheme="minorHAnsi"/>
                <w:sz w:val="24"/>
                <w:szCs w:val="24"/>
              </w:rPr>
            </w:pPr>
            <w:r w:rsidRPr="004B569F">
              <w:rPr>
                <w:rFonts w:cstheme="minorHAnsi"/>
                <w:sz w:val="24"/>
                <w:szCs w:val="24"/>
              </w:rPr>
              <w:t>10(14)</w:t>
            </w:r>
          </w:p>
        </w:tc>
        <w:tc>
          <w:tcPr>
            <w:tcW w:w="14273" w:type="dxa"/>
            <w:gridSpan w:val="6"/>
          </w:tcPr>
          <w:p w:rsidR="00965F14" w:rsidRPr="004B569F" w:rsidRDefault="00965F14" w:rsidP="00965F14">
            <w:pPr>
              <w:autoSpaceDE w:val="0"/>
              <w:autoSpaceDN w:val="0"/>
              <w:adjustRightInd w:val="0"/>
              <w:rPr>
                <w:rFonts w:cstheme="minorHAnsi"/>
                <w:b/>
                <w:bCs/>
                <w:sz w:val="24"/>
                <w:szCs w:val="24"/>
              </w:rPr>
            </w:pPr>
            <w:r w:rsidRPr="004B569F">
              <w:rPr>
                <w:rFonts w:cstheme="minorHAnsi"/>
                <w:b/>
                <w:bCs/>
                <w:sz w:val="24"/>
                <w:szCs w:val="24"/>
              </w:rPr>
              <w:t>Allowances prescribed for the purposes of sub-clause (ii) of section 10(14)</w:t>
            </w:r>
          </w:p>
          <w:p w:rsidR="00965F14" w:rsidRPr="004B569F" w:rsidRDefault="00965F14" w:rsidP="00965F14">
            <w:pPr>
              <w:autoSpaceDE w:val="0"/>
              <w:autoSpaceDN w:val="0"/>
              <w:adjustRightInd w:val="0"/>
              <w:jc w:val="both"/>
              <w:rPr>
                <w:rFonts w:cstheme="minorHAnsi"/>
                <w:sz w:val="24"/>
                <w:szCs w:val="24"/>
              </w:rPr>
            </w:pPr>
            <w:r w:rsidRPr="004B569F">
              <w:rPr>
                <w:rFonts w:cstheme="minorHAnsi"/>
                <w:sz w:val="24"/>
                <w:szCs w:val="24"/>
              </w:rPr>
              <w:t>1. Any Special Compensatory Allowance in the nature of Special Compensatory (Hilly Areas) Allowance or High Altitude Allowance or Uncongenial Climate Allowance or Snow Bound Area Allowance or Avalanche Allowance - Rs.800 or Rs.7,000 or Rs.300 per month depending upon the specified locations.</w:t>
            </w:r>
          </w:p>
          <w:p w:rsidR="00965F14" w:rsidRPr="004B569F" w:rsidRDefault="00965F14" w:rsidP="00965F14">
            <w:pPr>
              <w:autoSpaceDE w:val="0"/>
              <w:autoSpaceDN w:val="0"/>
              <w:adjustRightInd w:val="0"/>
              <w:jc w:val="both"/>
              <w:rPr>
                <w:rFonts w:cstheme="minorHAnsi"/>
                <w:sz w:val="24"/>
                <w:szCs w:val="24"/>
              </w:rPr>
            </w:pPr>
            <w:r w:rsidRPr="004B569F">
              <w:rPr>
                <w:rFonts w:cstheme="minorHAnsi"/>
                <w:sz w:val="24"/>
                <w:szCs w:val="24"/>
              </w:rPr>
              <w:t xml:space="preserve">2. Any Special Compensatory Allowance in the nature of border area allowance or remote locality allowance or difficult area allowance or disturbed area allowance -Rs.1,300 or </w:t>
            </w:r>
            <w:r w:rsidR="00960B1B" w:rsidRPr="004B569F">
              <w:rPr>
                <w:rFonts w:cstheme="minorHAnsi"/>
                <w:sz w:val="24"/>
                <w:szCs w:val="24"/>
              </w:rPr>
              <w:t>`</w:t>
            </w:r>
            <w:r w:rsidRPr="004B569F">
              <w:rPr>
                <w:rFonts w:cstheme="minorHAnsi"/>
                <w:sz w:val="24"/>
                <w:szCs w:val="24"/>
              </w:rPr>
              <w:t xml:space="preserve">1,100 or </w:t>
            </w:r>
            <w:r w:rsidR="00960B1B" w:rsidRPr="004B569F">
              <w:rPr>
                <w:rFonts w:cstheme="minorHAnsi"/>
                <w:sz w:val="24"/>
                <w:szCs w:val="24"/>
              </w:rPr>
              <w:t>`</w:t>
            </w:r>
            <w:r w:rsidRPr="004B569F">
              <w:rPr>
                <w:rFonts w:cstheme="minorHAnsi"/>
                <w:sz w:val="24"/>
                <w:szCs w:val="24"/>
              </w:rPr>
              <w:t xml:space="preserve">1,050 or </w:t>
            </w:r>
            <w:r w:rsidR="00960B1B" w:rsidRPr="004B569F">
              <w:rPr>
                <w:rFonts w:cstheme="minorHAnsi"/>
                <w:sz w:val="24"/>
                <w:szCs w:val="24"/>
              </w:rPr>
              <w:t>`</w:t>
            </w:r>
            <w:r w:rsidRPr="004B569F">
              <w:rPr>
                <w:rFonts w:cstheme="minorHAnsi"/>
                <w:sz w:val="24"/>
                <w:szCs w:val="24"/>
              </w:rPr>
              <w:t xml:space="preserve">750 or </w:t>
            </w:r>
            <w:r w:rsidR="00960B1B" w:rsidRPr="004B569F">
              <w:rPr>
                <w:rFonts w:cstheme="minorHAnsi"/>
                <w:sz w:val="24"/>
                <w:szCs w:val="24"/>
              </w:rPr>
              <w:t>`</w:t>
            </w:r>
            <w:r w:rsidRPr="004B569F">
              <w:rPr>
                <w:rFonts w:cstheme="minorHAnsi"/>
                <w:sz w:val="24"/>
                <w:szCs w:val="24"/>
              </w:rPr>
              <w:t xml:space="preserve">300 or </w:t>
            </w:r>
            <w:r w:rsidR="00960B1B" w:rsidRPr="004B569F">
              <w:rPr>
                <w:rFonts w:cstheme="minorHAnsi"/>
                <w:sz w:val="24"/>
                <w:szCs w:val="24"/>
              </w:rPr>
              <w:t>`</w:t>
            </w:r>
            <w:r w:rsidRPr="004B569F">
              <w:rPr>
                <w:rFonts w:cstheme="minorHAnsi"/>
                <w:sz w:val="24"/>
                <w:szCs w:val="24"/>
              </w:rPr>
              <w:t>200 per month depending upon the specified locations.</w:t>
            </w:r>
          </w:p>
          <w:p w:rsidR="00965F14" w:rsidRPr="004B569F" w:rsidRDefault="00965F14" w:rsidP="00965F14">
            <w:pPr>
              <w:autoSpaceDE w:val="0"/>
              <w:autoSpaceDN w:val="0"/>
              <w:adjustRightInd w:val="0"/>
              <w:jc w:val="both"/>
              <w:rPr>
                <w:rFonts w:cstheme="minorHAnsi"/>
                <w:sz w:val="24"/>
                <w:szCs w:val="24"/>
              </w:rPr>
            </w:pPr>
            <w:r w:rsidRPr="004B569F">
              <w:rPr>
                <w:rFonts w:cstheme="minorHAnsi"/>
                <w:sz w:val="24"/>
                <w:szCs w:val="24"/>
              </w:rPr>
              <w:t xml:space="preserve">3. Special Compensatory (Tribal Areas / Schedule Areas / Agency Areas) Allowance - </w:t>
            </w:r>
            <w:r w:rsidR="00960B1B" w:rsidRPr="004B569F">
              <w:rPr>
                <w:rFonts w:cstheme="minorHAnsi"/>
                <w:sz w:val="24"/>
                <w:szCs w:val="24"/>
              </w:rPr>
              <w:t>`</w:t>
            </w:r>
            <w:r w:rsidRPr="004B569F">
              <w:rPr>
                <w:rFonts w:cstheme="minorHAnsi"/>
                <w:sz w:val="24"/>
                <w:szCs w:val="24"/>
              </w:rPr>
              <w:t>200 per month.</w:t>
            </w:r>
          </w:p>
          <w:p w:rsidR="00965F14" w:rsidRPr="004B569F" w:rsidRDefault="00965F14" w:rsidP="00965F14">
            <w:pPr>
              <w:autoSpaceDE w:val="0"/>
              <w:autoSpaceDN w:val="0"/>
              <w:adjustRightInd w:val="0"/>
              <w:jc w:val="both"/>
              <w:rPr>
                <w:rFonts w:cstheme="minorHAnsi"/>
                <w:sz w:val="24"/>
                <w:szCs w:val="24"/>
              </w:rPr>
            </w:pPr>
            <w:r w:rsidRPr="004B569F">
              <w:rPr>
                <w:rFonts w:cstheme="minorHAnsi"/>
                <w:sz w:val="24"/>
                <w:szCs w:val="24"/>
              </w:rPr>
              <w:t xml:space="preserve">4. Any allowance granted to an employee working in any transport system to meet his personal expenditure during his duty performed in the course of running such transport from one place to another, provided that such employee is not in receipt of daily allowance – 70% of such allowance upto a maximum of </w:t>
            </w:r>
            <w:r w:rsidR="00960B1B" w:rsidRPr="004B569F">
              <w:rPr>
                <w:rFonts w:cstheme="minorHAnsi"/>
                <w:sz w:val="24"/>
                <w:szCs w:val="24"/>
              </w:rPr>
              <w:t>`</w:t>
            </w:r>
            <w:r w:rsidRPr="004B569F">
              <w:rPr>
                <w:rFonts w:cstheme="minorHAnsi"/>
                <w:sz w:val="24"/>
                <w:szCs w:val="24"/>
              </w:rPr>
              <w:t>6,000 per month.</w:t>
            </w:r>
          </w:p>
          <w:p w:rsidR="00965F14" w:rsidRPr="004B569F" w:rsidRDefault="00965F14" w:rsidP="00965F14">
            <w:pPr>
              <w:autoSpaceDE w:val="0"/>
              <w:autoSpaceDN w:val="0"/>
              <w:adjustRightInd w:val="0"/>
              <w:jc w:val="both"/>
              <w:rPr>
                <w:rFonts w:cstheme="minorHAnsi"/>
                <w:sz w:val="24"/>
                <w:szCs w:val="24"/>
              </w:rPr>
            </w:pPr>
            <w:r w:rsidRPr="004B569F">
              <w:rPr>
                <w:rFonts w:cstheme="minorHAnsi"/>
                <w:sz w:val="24"/>
                <w:szCs w:val="24"/>
              </w:rPr>
              <w:t xml:space="preserve">5. Children Education Allowance - </w:t>
            </w:r>
            <w:r w:rsidR="00960B1B" w:rsidRPr="004B569F">
              <w:rPr>
                <w:rFonts w:cstheme="minorHAnsi"/>
                <w:sz w:val="24"/>
                <w:szCs w:val="24"/>
              </w:rPr>
              <w:t>`</w:t>
            </w:r>
            <w:r w:rsidRPr="004B569F">
              <w:rPr>
                <w:rFonts w:cstheme="minorHAnsi"/>
                <w:sz w:val="24"/>
                <w:szCs w:val="24"/>
              </w:rPr>
              <w:t xml:space="preserve">100 per month per child upto a maximum of two children. </w:t>
            </w:r>
          </w:p>
          <w:p w:rsidR="00965F14" w:rsidRPr="004B569F" w:rsidRDefault="00965F14" w:rsidP="00965F14">
            <w:pPr>
              <w:autoSpaceDE w:val="0"/>
              <w:autoSpaceDN w:val="0"/>
              <w:adjustRightInd w:val="0"/>
              <w:jc w:val="both"/>
              <w:rPr>
                <w:rFonts w:cstheme="minorHAnsi"/>
                <w:sz w:val="24"/>
                <w:szCs w:val="24"/>
              </w:rPr>
            </w:pPr>
            <w:r w:rsidRPr="004B569F">
              <w:rPr>
                <w:rFonts w:cstheme="minorHAnsi"/>
                <w:sz w:val="24"/>
                <w:szCs w:val="24"/>
              </w:rPr>
              <w:t>6. Any allowance granted to an employee to meet the hostel expenditure on his child</w:t>
            </w:r>
          </w:p>
          <w:p w:rsidR="00965F14" w:rsidRPr="004B569F" w:rsidRDefault="00965F14" w:rsidP="00965F14">
            <w:pPr>
              <w:autoSpaceDE w:val="0"/>
              <w:autoSpaceDN w:val="0"/>
              <w:adjustRightInd w:val="0"/>
              <w:jc w:val="both"/>
              <w:rPr>
                <w:rFonts w:cstheme="minorHAnsi"/>
                <w:sz w:val="24"/>
                <w:szCs w:val="24"/>
              </w:rPr>
            </w:pPr>
            <w:r w:rsidRPr="004B569F">
              <w:rPr>
                <w:rFonts w:cstheme="minorHAnsi"/>
                <w:sz w:val="24"/>
                <w:szCs w:val="24"/>
              </w:rPr>
              <w:t>Rs.300 per month per child upto a maximum of two children.</w:t>
            </w:r>
          </w:p>
          <w:p w:rsidR="00965F14" w:rsidRPr="004B569F" w:rsidRDefault="00965F14" w:rsidP="00965F14">
            <w:pPr>
              <w:autoSpaceDE w:val="0"/>
              <w:autoSpaceDN w:val="0"/>
              <w:adjustRightInd w:val="0"/>
              <w:jc w:val="both"/>
              <w:rPr>
                <w:rFonts w:cstheme="minorHAnsi"/>
                <w:sz w:val="24"/>
                <w:szCs w:val="24"/>
              </w:rPr>
            </w:pPr>
            <w:r w:rsidRPr="004B569F">
              <w:rPr>
                <w:rFonts w:cstheme="minorHAnsi"/>
                <w:sz w:val="24"/>
                <w:szCs w:val="24"/>
              </w:rPr>
              <w:t xml:space="preserve">7. Compensatory Field Area Allowance - </w:t>
            </w:r>
            <w:r w:rsidR="00960B1B" w:rsidRPr="004B569F">
              <w:rPr>
                <w:rFonts w:cstheme="minorHAnsi"/>
                <w:sz w:val="24"/>
                <w:szCs w:val="24"/>
              </w:rPr>
              <w:t>`</w:t>
            </w:r>
            <w:r w:rsidRPr="004B569F">
              <w:rPr>
                <w:rFonts w:cstheme="minorHAnsi"/>
                <w:sz w:val="24"/>
                <w:szCs w:val="24"/>
              </w:rPr>
              <w:t>1,300 per month in specified areas.</w:t>
            </w:r>
          </w:p>
          <w:p w:rsidR="00965F14" w:rsidRPr="004B569F" w:rsidRDefault="00965F14" w:rsidP="00965F14">
            <w:pPr>
              <w:autoSpaceDE w:val="0"/>
              <w:autoSpaceDN w:val="0"/>
              <w:adjustRightInd w:val="0"/>
              <w:jc w:val="both"/>
              <w:rPr>
                <w:rFonts w:cstheme="minorHAnsi"/>
                <w:sz w:val="24"/>
                <w:szCs w:val="24"/>
              </w:rPr>
            </w:pPr>
            <w:r w:rsidRPr="004B569F">
              <w:rPr>
                <w:rFonts w:cstheme="minorHAnsi"/>
                <w:sz w:val="24"/>
                <w:szCs w:val="24"/>
              </w:rPr>
              <w:t xml:space="preserve">8. Compensatory Modified Field Area Allowance - </w:t>
            </w:r>
            <w:r w:rsidR="00960B1B" w:rsidRPr="004B569F">
              <w:rPr>
                <w:rFonts w:cstheme="minorHAnsi"/>
                <w:sz w:val="24"/>
                <w:szCs w:val="24"/>
              </w:rPr>
              <w:t>`</w:t>
            </w:r>
            <w:r w:rsidRPr="004B569F">
              <w:rPr>
                <w:rFonts w:cstheme="minorHAnsi"/>
                <w:sz w:val="24"/>
                <w:szCs w:val="24"/>
              </w:rPr>
              <w:t>500 per month in specified areas.</w:t>
            </w:r>
          </w:p>
          <w:p w:rsidR="00965F14" w:rsidRPr="004B569F" w:rsidRDefault="00965F14" w:rsidP="00965F14">
            <w:pPr>
              <w:autoSpaceDE w:val="0"/>
              <w:autoSpaceDN w:val="0"/>
              <w:adjustRightInd w:val="0"/>
              <w:jc w:val="both"/>
              <w:rPr>
                <w:rFonts w:cstheme="minorHAnsi"/>
                <w:sz w:val="24"/>
                <w:szCs w:val="24"/>
              </w:rPr>
            </w:pPr>
            <w:r w:rsidRPr="004B569F">
              <w:rPr>
                <w:rFonts w:cstheme="minorHAnsi"/>
                <w:sz w:val="24"/>
                <w:szCs w:val="24"/>
              </w:rPr>
              <w:t xml:space="preserve">9. Any special allowance in the nature of counter insurgency allowance granted to the members of the armed forces operating in areas away from their permanent locations for a period of more than 30 days - </w:t>
            </w:r>
            <w:r w:rsidR="00960B1B" w:rsidRPr="004B569F">
              <w:rPr>
                <w:rFonts w:cstheme="minorHAnsi"/>
                <w:sz w:val="24"/>
                <w:szCs w:val="24"/>
              </w:rPr>
              <w:t>`</w:t>
            </w:r>
            <w:r w:rsidRPr="004B569F">
              <w:rPr>
                <w:rFonts w:cstheme="minorHAnsi"/>
                <w:sz w:val="24"/>
                <w:szCs w:val="24"/>
              </w:rPr>
              <w:t>1,300 per month. Any assessee claiming exemption in respect of allowances mentioned at serial numbers 7, 8 and 9 shall not be entitled to exemption in respect of the allowance referred to at serial number 2.</w:t>
            </w:r>
          </w:p>
          <w:p w:rsidR="00965F14" w:rsidRPr="004B569F" w:rsidRDefault="00965F14" w:rsidP="00965F14">
            <w:pPr>
              <w:autoSpaceDE w:val="0"/>
              <w:autoSpaceDN w:val="0"/>
              <w:adjustRightInd w:val="0"/>
              <w:jc w:val="both"/>
              <w:rPr>
                <w:rFonts w:cstheme="minorHAnsi"/>
                <w:sz w:val="24"/>
                <w:szCs w:val="24"/>
              </w:rPr>
            </w:pPr>
            <w:r w:rsidRPr="004B569F">
              <w:rPr>
                <w:rFonts w:cstheme="minorHAnsi"/>
                <w:sz w:val="24"/>
                <w:szCs w:val="24"/>
              </w:rPr>
              <w:t>10. Any transport allowance granted to an employee (other than those referred to in Sl. No.</w:t>
            </w:r>
          </w:p>
          <w:p w:rsidR="00965F14" w:rsidRPr="004B569F" w:rsidRDefault="00965F14" w:rsidP="00965F14">
            <w:pPr>
              <w:autoSpaceDE w:val="0"/>
              <w:autoSpaceDN w:val="0"/>
              <w:adjustRightInd w:val="0"/>
              <w:jc w:val="both"/>
              <w:rPr>
                <w:rFonts w:cstheme="minorHAnsi"/>
                <w:sz w:val="24"/>
                <w:szCs w:val="24"/>
              </w:rPr>
            </w:pPr>
            <w:r w:rsidRPr="004B569F">
              <w:rPr>
                <w:rFonts w:cstheme="minorHAnsi"/>
                <w:sz w:val="24"/>
                <w:szCs w:val="24"/>
              </w:rPr>
              <w:t xml:space="preserve">11 below) to meet his expenditure for the purpose of commuting between the place of his residence and the place of his duty - </w:t>
            </w:r>
            <w:r w:rsidR="00960B1B" w:rsidRPr="004B569F">
              <w:rPr>
                <w:rFonts w:cstheme="minorHAnsi"/>
                <w:sz w:val="24"/>
                <w:szCs w:val="24"/>
              </w:rPr>
              <w:t>`</w:t>
            </w:r>
            <w:r w:rsidRPr="004B569F">
              <w:rPr>
                <w:rFonts w:cstheme="minorHAnsi"/>
                <w:sz w:val="24"/>
                <w:szCs w:val="24"/>
              </w:rPr>
              <w:t>800 per month.</w:t>
            </w:r>
          </w:p>
          <w:p w:rsidR="00965F14" w:rsidRPr="004B569F" w:rsidRDefault="00965F14" w:rsidP="00965F14">
            <w:pPr>
              <w:autoSpaceDE w:val="0"/>
              <w:autoSpaceDN w:val="0"/>
              <w:adjustRightInd w:val="0"/>
              <w:jc w:val="both"/>
              <w:rPr>
                <w:rFonts w:cstheme="minorHAnsi"/>
                <w:sz w:val="24"/>
                <w:szCs w:val="24"/>
              </w:rPr>
            </w:pPr>
            <w:r w:rsidRPr="004B569F">
              <w:rPr>
                <w:rFonts w:cstheme="minorHAnsi"/>
                <w:sz w:val="24"/>
                <w:szCs w:val="24"/>
              </w:rPr>
              <w:t xml:space="preserve">11. Any transport allowance granted to an employee who is blind or orthopaedically handicapped with disability of the lower extremities of the body, to meet his expenditure for commuting between his residence and place of duty - </w:t>
            </w:r>
            <w:r w:rsidR="00960B1B" w:rsidRPr="004B569F">
              <w:rPr>
                <w:rFonts w:cstheme="minorHAnsi"/>
                <w:sz w:val="24"/>
                <w:szCs w:val="24"/>
              </w:rPr>
              <w:t>`</w:t>
            </w:r>
            <w:r w:rsidRPr="004B569F">
              <w:rPr>
                <w:rFonts w:cstheme="minorHAnsi"/>
                <w:sz w:val="24"/>
                <w:szCs w:val="24"/>
              </w:rPr>
              <w:t>1,600 per month.</w:t>
            </w:r>
          </w:p>
          <w:p w:rsidR="00965F14" w:rsidRPr="004B569F" w:rsidRDefault="00965F14" w:rsidP="00965F14">
            <w:pPr>
              <w:autoSpaceDE w:val="0"/>
              <w:autoSpaceDN w:val="0"/>
              <w:adjustRightInd w:val="0"/>
              <w:jc w:val="both"/>
              <w:rPr>
                <w:rFonts w:cstheme="minorHAnsi"/>
                <w:sz w:val="24"/>
                <w:szCs w:val="24"/>
              </w:rPr>
            </w:pPr>
            <w:r w:rsidRPr="004B569F">
              <w:rPr>
                <w:rFonts w:cstheme="minorHAnsi"/>
                <w:sz w:val="24"/>
                <w:szCs w:val="24"/>
              </w:rPr>
              <w:t xml:space="preserve">12. Underground Allowance of </w:t>
            </w:r>
            <w:r w:rsidR="00960B1B" w:rsidRPr="004B569F">
              <w:rPr>
                <w:rFonts w:cstheme="minorHAnsi"/>
                <w:sz w:val="24"/>
                <w:szCs w:val="24"/>
              </w:rPr>
              <w:t>`</w:t>
            </w:r>
            <w:r w:rsidRPr="004B569F">
              <w:rPr>
                <w:rFonts w:cstheme="minorHAnsi"/>
                <w:sz w:val="24"/>
                <w:szCs w:val="24"/>
              </w:rPr>
              <w:t>800 per month would be granted to an employee who is working in uncongenial, unnatural climate in underground coal mines. This is applicable to whole of India.</w:t>
            </w:r>
          </w:p>
          <w:p w:rsidR="00C42112" w:rsidRPr="004B569F" w:rsidRDefault="00C42112" w:rsidP="00965F14">
            <w:pPr>
              <w:autoSpaceDE w:val="0"/>
              <w:autoSpaceDN w:val="0"/>
              <w:adjustRightInd w:val="0"/>
              <w:rPr>
                <w:rFonts w:cstheme="minorHAnsi"/>
                <w:sz w:val="24"/>
                <w:szCs w:val="24"/>
              </w:rPr>
            </w:pPr>
            <w:r w:rsidRPr="004B569F">
              <w:rPr>
                <w:rFonts w:cstheme="minorHAnsi"/>
                <w:b/>
                <w:sz w:val="24"/>
                <w:szCs w:val="24"/>
              </w:rPr>
              <w:t>Transport allowance:</w:t>
            </w:r>
            <w:r w:rsidRPr="004B569F">
              <w:rPr>
                <w:rFonts w:cstheme="minorHAnsi"/>
                <w:sz w:val="24"/>
                <w:szCs w:val="24"/>
              </w:rPr>
              <w:t xml:space="preserve"> </w:t>
            </w:r>
            <w:r w:rsidRPr="004B569F">
              <w:rPr>
                <w:rFonts w:cstheme="minorHAnsi"/>
                <w:color w:val="000000"/>
                <w:sz w:val="24"/>
                <w:szCs w:val="24"/>
              </w:rPr>
              <w:t xml:space="preserve">the maximum limit upto which transport allowance can be claimed as an exemption by an employee to meet his expenditure for the purpose of commuting between the place of his residence and the place of his duty has been increased from </w:t>
            </w:r>
            <w:r w:rsidR="00960B1B" w:rsidRPr="004B569F">
              <w:rPr>
                <w:rFonts w:cstheme="minorHAnsi"/>
                <w:sz w:val="24"/>
                <w:szCs w:val="24"/>
              </w:rPr>
              <w:t>`</w:t>
            </w:r>
            <w:r w:rsidRPr="004B569F">
              <w:rPr>
                <w:rFonts w:cstheme="minorHAnsi"/>
                <w:color w:val="000000"/>
                <w:sz w:val="24"/>
                <w:szCs w:val="24"/>
              </w:rPr>
              <w:t xml:space="preserve">800 p.m. to </w:t>
            </w:r>
            <w:r w:rsidR="00960B1B" w:rsidRPr="004B569F">
              <w:rPr>
                <w:rFonts w:cstheme="minorHAnsi"/>
                <w:sz w:val="24"/>
                <w:szCs w:val="24"/>
              </w:rPr>
              <w:t>`</w:t>
            </w:r>
            <w:r w:rsidRPr="004B569F">
              <w:rPr>
                <w:rFonts w:cstheme="minorHAnsi"/>
                <w:color w:val="000000"/>
                <w:sz w:val="24"/>
                <w:szCs w:val="24"/>
              </w:rPr>
              <w:t xml:space="preserve">1,600 p.m. In case of a blind or orthopaedically handicapped employee with disability of lower extremities, the maximum limit has been revised from </w:t>
            </w:r>
            <w:r w:rsidR="00960B1B" w:rsidRPr="004B569F">
              <w:rPr>
                <w:rFonts w:cstheme="minorHAnsi"/>
                <w:sz w:val="24"/>
                <w:szCs w:val="24"/>
              </w:rPr>
              <w:t>`</w:t>
            </w:r>
            <w:r w:rsidRPr="004B569F">
              <w:rPr>
                <w:rFonts w:cstheme="minorHAnsi"/>
                <w:color w:val="000000"/>
                <w:sz w:val="24"/>
                <w:szCs w:val="24"/>
              </w:rPr>
              <w:t>1,600 p.m. to</w:t>
            </w:r>
            <w:r w:rsidR="00960B1B" w:rsidRPr="004B569F">
              <w:rPr>
                <w:rFonts w:cstheme="minorHAnsi"/>
                <w:sz w:val="24"/>
                <w:szCs w:val="24"/>
              </w:rPr>
              <w:t>`</w:t>
            </w:r>
            <w:r w:rsidRPr="004B569F">
              <w:rPr>
                <w:rFonts w:cstheme="minorHAnsi"/>
                <w:color w:val="000000"/>
                <w:sz w:val="24"/>
                <w:szCs w:val="24"/>
              </w:rPr>
              <w:t>3,200 p.m.</w:t>
            </w:r>
          </w:p>
        </w:tc>
      </w:tr>
      <w:tr w:rsidR="00C80905" w:rsidRPr="004B569F" w:rsidTr="00D106AD">
        <w:tc>
          <w:tcPr>
            <w:tcW w:w="1178" w:type="dxa"/>
          </w:tcPr>
          <w:p w:rsidR="00C80905" w:rsidRPr="004B569F" w:rsidRDefault="00C80905" w:rsidP="00103F77">
            <w:pPr>
              <w:pStyle w:val="NoSpacing"/>
              <w:jc w:val="both"/>
              <w:rPr>
                <w:rFonts w:cstheme="minorHAnsi"/>
                <w:sz w:val="24"/>
                <w:szCs w:val="24"/>
              </w:rPr>
            </w:pPr>
          </w:p>
        </w:tc>
        <w:tc>
          <w:tcPr>
            <w:tcW w:w="14273" w:type="dxa"/>
            <w:gridSpan w:val="6"/>
          </w:tcPr>
          <w:p w:rsidR="00C80905" w:rsidRPr="004B569F" w:rsidRDefault="00C80905" w:rsidP="00C42112">
            <w:pPr>
              <w:widowControl w:val="0"/>
              <w:overflowPunct w:val="0"/>
              <w:autoSpaceDE w:val="0"/>
              <w:autoSpaceDN w:val="0"/>
              <w:adjustRightInd w:val="0"/>
              <w:spacing w:line="250" w:lineRule="auto"/>
              <w:jc w:val="both"/>
              <w:rPr>
                <w:rFonts w:cstheme="minorHAnsi"/>
                <w:b/>
                <w:sz w:val="24"/>
                <w:szCs w:val="24"/>
              </w:rPr>
            </w:pPr>
            <w:r w:rsidRPr="004B569F">
              <w:rPr>
                <w:rFonts w:cstheme="minorHAnsi"/>
                <w:b/>
                <w:sz w:val="24"/>
                <w:szCs w:val="24"/>
              </w:rPr>
              <w:t xml:space="preserve">Exemption of Allowance </w:t>
            </w:r>
          </w:p>
        </w:tc>
      </w:tr>
      <w:tr w:rsidR="00E457B7" w:rsidRPr="004B569F" w:rsidTr="00D106AD">
        <w:tc>
          <w:tcPr>
            <w:tcW w:w="1178" w:type="dxa"/>
          </w:tcPr>
          <w:p w:rsidR="00E457B7" w:rsidRPr="004B569F" w:rsidRDefault="00E457B7" w:rsidP="00103F77">
            <w:pPr>
              <w:pStyle w:val="NoSpacing"/>
              <w:jc w:val="both"/>
              <w:rPr>
                <w:rFonts w:cstheme="minorHAnsi"/>
                <w:sz w:val="24"/>
                <w:szCs w:val="24"/>
              </w:rPr>
            </w:pPr>
            <w:r w:rsidRPr="004B569F">
              <w:rPr>
                <w:rFonts w:cstheme="minorHAnsi"/>
                <w:sz w:val="24"/>
                <w:szCs w:val="24"/>
              </w:rPr>
              <w:t>10(13A)</w:t>
            </w:r>
          </w:p>
        </w:tc>
        <w:tc>
          <w:tcPr>
            <w:tcW w:w="6022" w:type="dxa"/>
            <w:gridSpan w:val="3"/>
            <w:tcBorders>
              <w:right w:val="single" w:sz="4" w:space="0" w:color="auto"/>
            </w:tcBorders>
          </w:tcPr>
          <w:p w:rsidR="00E457B7" w:rsidRPr="004B569F" w:rsidRDefault="00E457B7" w:rsidP="0024225D">
            <w:pPr>
              <w:widowControl w:val="0"/>
              <w:overflowPunct w:val="0"/>
              <w:autoSpaceDE w:val="0"/>
              <w:autoSpaceDN w:val="0"/>
              <w:adjustRightInd w:val="0"/>
              <w:spacing w:line="250" w:lineRule="auto"/>
              <w:jc w:val="both"/>
              <w:rPr>
                <w:rFonts w:cstheme="minorHAnsi"/>
                <w:b/>
                <w:sz w:val="24"/>
                <w:szCs w:val="24"/>
              </w:rPr>
            </w:pPr>
            <w:r w:rsidRPr="004B569F">
              <w:rPr>
                <w:rFonts w:cstheme="minorHAnsi"/>
                <w:b/>
                <w:sz w:val="24"/>
                <w:szCs w:val="24"/>
              </w:rPr>
              <w:t>House Rent Allowance: Exempt least of following;</w:t>
            </w:r>
          </w:p>
          <w:p w:rsidR="00E457B7" w:rsidRPr="004B569F" w:rsidRDefault="00E457B7" w:rsidP="00907ABA">
            <w:pPr>
              <w:pStyle w:val="ListParagraph"/>
              <w:widowControl w:val="0"/>
              <w:numPr>
                <w:ilvl w:val="0"/>
                <w:numId w:val="154"/>
              </w:numPr>
              <w:overflowPunct w:val="0"/>
              <w:autoSpaceDE w:val="0"/>
              <w:autoSpaceDN w:val="0"/>
              <w:adjustRightInd w:val="0"/>
              <w:spacing w:line="250" w:lineRule="auto"/>
              <w:jc w:val="both"/>
              <w:rPr>
                <w:rFonts w:cstheme="minorHAnsi"/>
                <w:b/>
                <w:sz w:val="24"/>
                <w:szCs w:val="24"/>
              </w:rPr>
            </w:pPr>
            <w:r w:rsidRPr="004B569F">
              <w:rPr>
                <w:rFonts w:cstheme="minorHAnsi"/>
                <w:b/>
                <w:sz w:val="24"/>
                <w:szCs w:val="24"/>
              </w:rPr>
              <w:t>excess rent paid over 10% of salary due for relevant period; or</w:t>
            </w:r>
          </w:p>
          <w:p w:rsidR="00E457B7" w:rsidRPr="004B569F" w:rsidRDefault="00E457B7" w:rsidP="00907ABA">
            <w:pPr>
              <w:pStyle w:val="ListParagraph"/>
              <w:widowControl w:val="0"/>
              <w:numPr>
                <w:ilvl w:val="0"/>
                <w:numId w:val="154"/>
              </w:numPr>
              <w:overflowPunct w:val="0"/>
              <w:autoSpaceDE w:val="0"/>
              <w:autoSpaceDN w:val="0"/>
              <w:adjustRightInd w:val="0"/>
              <w:spacing w:line="250" w:lineRule="auto"/>
              <w:jc w:val="both"/>
              <w:rPr>
                <w:rFonts w:cstheme="minorHAnsi"/>
                <w:b/>
                <w:sz w:val="24"/>
                <w:szCs w:val="24"/>
              </w:rPr>
            </w:pPr>
            <w:r w:rsidRPr="004B569F">
              <w:rPr>
                <w:rFonts w:cstheme="minorHAnsi"/>
                <w:b/>
                <w:sz w:val="24"/>
                <w:szCs w:val="24"/>
              </w:rPr>
              <w:t>MCDC:- 40% and other place 50% of salary due for relevant period; or</w:t>
            </w:r>
          </w:p>
          <w:p w:rsidR="00E457B7" w:rsidRPr="004B569F" w:rsidRDefault="00E457B7" w:rsidP="00907ABA">
            <w:pPr>
              <w:pStyle w:val="ListParagraph"/>
              <w:widowControl w:val="0"/>
              <w:numPr>
                <w:ilvl w:val="0"/>
                <w:numId w:val="154"/>
              </w:numPr>
              <w:overflowPunct w:val="0"/>
              <w:autoSpaceDE w:val="0"/>
              <w:autoSpaceDN w:val="0"/>
              <w:adjustRightInd w:val="0"/>
              <w:spacing w:line="250" w:lineRule="auto"/>
              <w:jc w:val="both"/>
              <w:rPr>
                <w:rFonts w:cstheme="minorHAnsi"/>
                <w:b/>
                <w:sz w:val="24"/>
                <w:szCs w:val="24"/>
              </w:rPr>
            </w:pPr>
            <w:r w:rsidRPr="004B569F">
              <w:rPr>
                <w:rFonts w:cstheme="minorHAnsi"/>
                <w:b/>
                <w:sz w:val="24"/>
                <w:szCs w:val="24"/>
              </w:rPr>
              <w:t xml:space="preserve">Actual allowance received for relevant period. </w:t>
            </w:r>
          </w:p>
        </w:tc>
        <w:tc>
          <w:tcPr>
            <w:tcW w:w="8251" w:type="dxa"/>
            <w:gridSpan w:val="3"/>
            <w:tcBorders>
              <w:left w:val="single" w:sz="4" w:space="0" w:color="auto"/>
            </w:tcBorders>
          </w:tcPr>
          <w:p w:rsidR="00E457B7" w:rsidRPr="004B569F" w:rsidRDefault="00E457B7" w:rsidP="0024225D">
            <w:pPr>
              <w:jc w:val="both"/>
              <w:rPr>
                <w:rFonts w:cstheme="minorHAnsi"/>
                <w:b/>
                <w:sz w:val="24"/>
                <w:szCs w:val="24"/>
              </w:rPr>
            </w:pPr>
            <w:r w:rsidRPr="004B569F">
              <w:rPr>
                <w:rFonts w:cstheme="minorHAnsi"/>
                <w:b/>
                <w:sz w:val="24"/>
                <w:szCs w:val="24"/>
              </w:rPr>
              <w:t xml:space="preserve">Salary= Basic salary + Dearness allowance if provided in term of employment + commission as a %age of turnover achieved by the employee. </w:t>
            </w:r>
          </w:p>
          <w:p w:rsidR="00E457B7" w:rsidRPr="004B569F" w:rsidRDefault="00E457B7" w:rsidP="0024225D">
            <w:pPr>
              <w:jc w:val="both"/>
              <w:rPr>
                <w:rFonts w:cstheme="minorHAnsi"/>
                <w:b/>
                <w:sz w:val="24"/>
                <w:szCs w:val="24"/>
              </w:rPr>
            </w:pPr>
          </w:p>
          <w:p w:rsidR="00E457B7" w:rsidRPr="004B569F" w:rsidRDefault="00E457B7" w:rsidP="0024225D">
            <w:pPr>
              <w:jc w:val="both"/>
              <w:rPr>
                <w:rFonts w:cstheme="minorHAnsi"/>
                <w:sz w:val="24"/>
                <w:szCs w:val="24"/>
              </w:rPr>
            </w:pPr>
            <w:r w:rsidRPr="004B569F">
              <w:rPr>
                <w:rFonts w:cstheme="minorHAnsi"/>
                <w:sz w:val="24"/>
                <w:szCs w:val="24"/>
              </w:rPr>
              <w:t xml:space="preserve">Exemption is not available </w:t>
            </w:r>
            <w:r w:rsidR="0024225D" w:rsidRPr="004B569F">
              <w:rPr>
                <w:rFonts w:cstheme="minorHAnsi"/>
                <w:sz w:val="24"/>
                <w:szCs w:val="24"/>
              </w:rPr>
              <w:t>to an assessee who lives in his own house, or in a house for which he does not pay any rent.</w:t>
            </w:r>
          </w:p>
        </w:tc>
      </w:tr>
      <w:tr w:rsidR="00A8396B" w:rsidRPr="004B569F" w:rsidTr="00D106AD">
        <w:trPr>
          <w:trHeight w:val="258"/>
        </w:trPr>
        <w:tc>
          <w:tcPr>
            <w:tcW w:w="1178" w:type="dxa"/>
            <w:vMerge w:val="restart"/>
          </w:tcPr>
          <w:p w:rsidR="00A8396B" w:rsidRPr="004B569F" w:rsidRDefault="0087121F" w:rsidP="00103F77">
            <w:pPr>
              <w:pStyle w:val="NoSpacing"/>
              <w:jc w:val="both"/>
              <w:rPr>
                <w:rFonts w:cstheme="minorHAnsi"/>
                <w:sz w:val="24"/>
                <w:szCs w:val="24"/>
              </w:rPr>
            </w:pPr>
            <w:r w:rsidRPr="004B569F">
              <w:rPr>
                <w:rFonts w:cstheme="minorHAnsi"/>
                <w:sz w:val="24"/>
                <w:szCs w:val="24"/>
              </w:rPr>
              <w:t>Value of RFUA</w:t>
            </w:r>
          </w:p>
        </w:tc>
        <w:tc>
          <w:tcPr>
            <w:tcW w:w="14273" w:type="dxa"/>
            <w:gridSpan w:val="6"/>
            <w:tcBorders>
              <w:bottom w:val="single" w:sz="4" w:space="0" w:color="auto"/>
            </w:tcBorders>
          </w:tcPr>
          <w:p w:rsidR="00A8396B" w:rsidRPr="004B569F" w:rsidRDefault="00A8396B" w:rsidP="0024225D">
            <w:pPr>
              <w:jc w:val="both"/>
              <w:rPr>
                <w:rFonts w:cstheme="minorHAnsi"/>
                <w:b/>
                <w:sz w:val="24"/>
                <w:szCs w:val="24"/>
              </w:rPr>
            </w:pPr>
            <w:r w:rsidRPr="004B569F">
              <w:rPr>
                <w:rFonts w:cstheme="minorHAnsi"/>
                <w:b/>
                <w:sz w:val="24"/>
                <w:szCs w:val="24"/>
              </w:rPr>
              <w:t xml:space="preserve">Rent free Unfurnished accommodation </w:t>
            </w:r>
          </w:p>
        </w:tc>
      </w:tr>
      <w:tr w:rsidR="00A8396B" w:rsidRPr="004B569F" w:rsidTr="00D106AD">
        <w:trPr>
          <w:trHeight w:val="135"/>
        </w:trPr>
        <w:tc>
          <w:tcPr>
            <w:tcW w:w="1178" w:type="dxa"/>
            <w:vMerge/>
          </w:tcPr>
          <w:p w:rsidR="00A8396B" w:rsidRPr="004B569F" w:rsidRDefault="00A8396B" w:rsidP="00103F77">
            <w:pPr>
              <w:pStyle w:val="NoSpacing"/>
              <w:jc w:val="both"/>
              <w:rPr>
                <w:rFonts w:cstheme="minorHAnsi"/>
                <w:sz w:val="24"/>
                <w:szCs w:val="24"/>
              </w:rPr>
            </w:pPr>
          </w:p>
        </w:tc>
        <w:tc>
          <w:tcPr>
            <w:tcW w:w="8118" w:type="dxa"/>
            <w:gridSpan w:val="4"/>
            <w:tcBorders>
              <w:top w:val="single" w:sz="4" w:space="0" w:color="auto"/>
              <w:bottom w:val="single" w:sz="4" w:space="0" w:color="auto"/>
              <w:right w:val="single" w:sz="4" w:space="0" w:color="auto"/>
            </w:tcBorders>
          </w:tcPr>
          <w:p w:rsidR="00A8396B" w:rsidRPr="004B569F" w:rsidRDefault="00A8396B" w:rsidP="0024225D">
            <w:pPr>
              <w:jc w:val="both"/>
              <w:rPr>
                <w:rFonts w:cstheme="minorHAnsi"/>
                <w:sz w:val="24"/>
                <w:szCs w:val="24"/>
              </w:rPr>
            </w:pPr>
            <w:r w:rsidRPr="004B569F">
              <w:rPr>
                <w:rFonts w:cstheme="minorHAnsi"/>
                <w:sz w:val="24"/>
                <w:szCs w:val="24"/>
              </w:rPr>
              <w:t>1)CG or SG employee</w:t>
            </w:r>
          </w:p>
        </w:tc>
        <w:tc>
          <w:tcPr>
            <w:tcW w:w="6155" w:type="dxa"/>
            <w:gridSpan w:val="2"/>
            <w:tcBorders>
              <w:top w:val="single" w:sz="4" w:space="0" w:color="auto"/>
              <w:left w:val="single" w:sz="4" w:space="0" w:color="auto"/>
              <w:bottom w:val="single" w:sz="4" w:space="0" w:color="auto"/>
            </w:tcBorders>
          </w:tcPr>
          <w:p w:rsidR="00A8396B" w:rsidRPr="004B569F" w:rsidRDefault="00A8396B" w:rsidP="0024225D">
            <w:pPr>
              <w:jc w:val="both"/>
              <w:rPr>
                <w:rFonts w:cstheme="minorHAnsi"/>
                <w:sz w:val="24"/>
                <w:szCs w:val="24"/>
              </w:rPr>
            </w:pPr>
            <w:r w:rsidRPr="004B569F">
              <w:rPr>
                <w:rFonts w:cstheme="minorHAnsi"/>
                <w:sz w:val="24"/>
                <w:szCs w:val="24"/>
              </w:rPr>
              <w:t>License fee determined by the Central or state Government</w:t>
            </w:r>
          </w:p>
        </w:tc>
      </w:tr>
      <w:tr w:rsidR="004F043A" w:rsidRPr="004B569F" w:rsidTr="003152D0">
        <w:trPr>
          <w:trHeight w:val="991"/>
        </w:trPr>
        <w:tc>
          <w:tcPr>
            <w:tcW w:w="1178" w:type="dxa"/>
            <w:vMerge/>
          </w:tcPr>
          <w:p w:rsidR="004F043A" w:rsidRPr="004B569F" w:rsidRDefault="004F043A" w:rsidP="00103F77">
            <w:pPr>
              <w:pStyle w:val="NoSpacing"/>
              <w:jc w:val="both"/>
              <w:rPr>
                <w:rFonts w:cstheme="minorHAnsi"/>
                <w:sz w:val="24"/>
                <w:szCs w:val="24"/>
              </w:rPr>
            </w:pPr>
          </w:p>
        </w:tc>
        <w:tc>
          <w:tcPr>
            <w:tcW w:w="5768" w:type="dxa"/>
            <w:gridSpan w:val="2"/>
            <w:tcBorders>
              <w:top w:val="single" w:sz="4" w:space="0" w:color="auto"/>
              <w:bottom w:val="single" w:sz="4" w:space="0" w:color="auto"/>
              <w:right w:val="single" w:sz="4" w:space="0" w:color="auto"/>
            </w:tcBorders>
          </w:tcPr>
          <w:p w:rsidR="004F043A" w:rsidRPr="004B569F" w:rsidRDefault="004F043A" w:rsidP="0024225D">
            <w:pPr>
              <w:jc w:val="both"/>
              <w:rPr>
                <w:rFonts w:cstheme="minorHAnsi"/>
                <w:sz w:val="24"/>
                <w:szCs w:val="24"/>
              </w:rPr>
            </w:pPr>
            <w:r w:rsidRPr="004B569F">
              <w:rPr>
                <w:rFonts w:cstheme="minorHAnsi"/>
                <w:sz w:val="24"/>
                <w:szCs w:val="24"/>
              </w:rPr>
              <w:t xml:space="preserve">2)Other than Government Employee </w:t>
            </w:r>
          </w:p>
          <w:p w:rsidR="004F043A" w:rsidRPr="004B569F" w:rsidRDefault="004F043A" w:rsidP="00907ABA">
            <w:pPr>
              <w:pStyle w:val="ListParagraph"/>
              <w:numPr>
                <w:ilvl w:val="0"/>
                <w:numId w:val="160"/>
              </w:numPr>
              <w:jc w:val="both"/>
              <w:rPr>
                <w:rFonts w:cstheme="minorHAnsi"/>
                <w:sz w:val="24"/>
                <w:szCs w:val="24"/>
              </w:rPr>
            </w:pPr>
            <w:r w:rsidRPr="004B569F">
              <w:rPr>
                <w:rFonts w:cstheme="minorHAnsi"/>
                <w:sz w:val="24"/>
                <w:szCs w:val="24"/>
              </w:rPr>
              <w:t>Accommodation owned by the employer</w:t>
            </w:r>
          </w:p>
        </w:tc>
        <w:tc>
          <w:tcPr>
            <w:tcW w:w="8505" w:type="dxa"/>
            <w:gridSpan w:val="4"/>
            <w:tcBorders>
              <w:top w:val="single" w:sz="4" w:space="0" w:color="auto"/>
              <w:left w:val="single" w:sz="4" w:space="0" w:color="auto"/>
              <w:bottom w:val="single" w:sz="4" w:space="0" w:color="auto"/>
            </w:tcBorders>
          </w:tcPr>
          <w:p w:rsidR="004F043A" w:rsidRPr="004B569F" w:rsidRDefault="004F043A" w:rsidP="0024225D">
            <w:pPr>
              <w:jc w:val="both"/>
              <w:rPr>
                <w:rFonts w:cstheme="minorHAnsi"/>
                <w:sz w:val="24"/>
                <w:szCs w:val="24"/>
              </w:rPr>
            </w:pPr>
            <w:r w:rsidRPr="004B569F">
              <w:rPr>
                <w:rFonts w:cstheme="minorHAnsi"/>
                <w:sz w:val="24"/>
                <w:szCs w:val="24"/>
              </w:rPr>
              <w:t>Accommodation is provided in a place where population as per 2001 census is:</w:t>
            </w:r>
          </w:p>
          <w:p w:rsidR="004F043A" w:rsidRPr="004B569F" w:rsidRDefault="004F043A" w:rsidP="00907ABA">
            <w:pPr>
              <w:pStyle w:val="ListParagraph"/>
              <w:numPr>
                <w:ilvl w:val="0"/>
                <w:numId w:val="161"/>
              </w:numPr>
              <w:jc w:val="both"/>
              <w:rPr>
                <w:rFonts w:cstheme="minorHAnsi"/>
                <w:sz w:val="24"/>
                <w:szCs w:val="24"/>
              </w:rPr>
            </w:pPr>
            <w:r w:rsidRPr="004B569F">
              <w:rPr>
                <w:rFonts w:cstheme="minorHAnsi"/>
                <w:sz w:val="24"/>
                <w:szCs w:val="24"/>
              </w:rPr>
              <w:t>Less than 10 lakhs:- 7.50% of salary</w:t>
            </w:r>
          </w:p>
          <w:p w:rsidR="004F043A" w:rsidRPr="004B569F" w:rsidRDefault="004F043A" w:rsidP="00907ABA">
            <w:pPr>
              <w:pStyle w:val="ListParagraph"/>
              <w:numPr>
                <w:ilvl w:val="0"/>
                <w:numId w:val="161"/>
              </w:numPr>
              <w:jc w:val="both"/>
              <w:rPr>
                <w:rFonts w:cstheme="minorHAnsi"/>
                <w:sz w:val="24"/>
                <w:szCs w:val="24"/>
              </w:rPr>
            </w:pPr>
            <w:r w:rsidRPr="004B569F">
              <w:rPr>
                <w:rFonts w:cstheme="minorHAnsi"/>
                <w:sz w:val="24"/>
                <w:szCs w:val="24"/>
              </w:rPr>
              <w:t>10 lakhs to 25 lakhs:- 10% of salary</w:t>
            </w:r>
          </w:p>
          <w:p w:rsidR="004F043A" w:rsidRPr="004B569F" w:rsidRDefault="004F043A" w:rsidP="00907ABA">
            <w:pPr>
              <w:pStyle w:val="ListParagraph"/>
              <w:numPr>
                <w:ilvl w:val="0"/>
                <w:numId w:val="161"/>
              </w:numPr>
              <w:jc w:val="both"/>
              <w:rPr>
                <w:rFonts w:cstheme="minorHAnsi"/>
                <w:sz w:val="24"/>
                <w:szCs w:val="24"/>
              </w:rPr>
            </w:pPr>
            <w:r w:rsidRPr="004B569F">
              <w:rPr>
                <w:rFonts w:cstheme="minorHAnsi"/>
                <w:sz w:val="24"/>
                <w:szCs w:val="24"/>
              </w:rPr>
              <w:t>More than 25 lakhs:- 15% of salary</w:t>
            </w:r>
          </w:p>
        </w:tc>
      </w:tr>
      <w:tr w:rsidR="004F043A" w:rsidRPr="004B569F" w:rsidTr="00D106AD">
        <w:trPr>
          <w:trHeight w:val="510"/>
        </w:trPr>
        <w:tc>
          <w:tcPr>
            <w:tcW w:w="1178" w:type="dxa"/>
            <w:vMerge/>
          </w:tcPr>
          <w:p w:rsidR="004F043A" w:rsidRPr="004B569F" w:rsidRDefault="004F043A" w:rsidP="00103F77">
            <w:pPr>
              <w:pStyle w:val="NoSpacing"/>
              <w:jc w:val="both"/>
              <w:rPr>
                <w:rFonts w:cstheme="minorHAnsi"/>
                <w:sz w:val="24"/>
                <w:szCs w:val="24"/>
              </w:rPr>
            </w:pPr>
          </w:p>
        </w:tc>
        <w:tc>
          <w:tcPr>
            <w:tcW w:w="8118" w:type="dxa"/>
            <w:gridSpan w:val="4"/>
            <w:tcBorders>
              <w:top w:val="single" w:sz="4" w:space="0" w:color="auto"/>
              <w:bottom w:val="single" w:sz="4" w:space="0" w:color="auto"/>
              <w:right w:val="single" w:sz="4" w:space="0" w:color="auto"/>
            </w:tcBorders>
          </w:tcPr>
          <w:p w:rsidR="002673DB" w:rsidRPr="004B569F" w:rsidRDefault="002673DB" w:rsidP="004F043A">
            <w:pPr>
              <w:jc w:val="both"/>
              <w:rPr>
                <w:rFonts w:cstheme="minorHAnsi"/>
                <w:sz w:val="24"/>
                <w:szCs w:val="24"/>
              </w:rPr>
            </w:pPr>
          </w:p>
          <w:p w:rsidR="004F043A" w:rsidRPr="004B569F" w:rsidRDefault="002673DB" w:rsidP="00907ABA">
            <w:pPr>
              <w:pStyle w:val="ListParagraph"/>
              <w:numPr>
                <w:ilvl w:val="0"/>
                <w:numId w:val="160"/>
              </w:numPr>
              <w:jc w:val="both"/>
              <w:rPr>
                <w:rFonts w:cstheme="minorHAnsi"/>
                <w:sz w:val="24"/>
                <w:szCs w:val="24"/>
              </w:rPr>
            </w:pPr>
            <w:r w:rsidRPr="004B569F">
              <w:rPr>
                <w:rFonts w:cstheme="minorHAnsi"/>
                <w:sz w:val="24"/>
                <w:szCs w:val="24"/>
              </w:rPr>
              <w:t>Accommodation is taken on lease by the employer and provided to employee</w:t>
            </w:r>
          </w:p>
        </w:tc>
        <w:tc>
          <w:tcPr>
            <w:tcW w:w="6155" w:type="dxa"/>
            <w:gridSpan w:val="2"/>
            <w:tcBorders>
              <w:top w:val="single" w:sz="4" w:space="0" w:color="auto"/>
              <w:left w:val="single" w:sz="4" w:space="0" w:color="auto"/>
              <w:bottom w:val="single" w:sz="4" w:space="0" w:color="auto"/>
            </w:tcBorders>
          </w:tcPr>
          <w:p w:rsidR="004F043A" w:rsidRPr="004B569F" w:rsidRDefault="004F043A" w:rsidP="00907ABA">
            <w:pPr>
              <w:pStyle w:val="ListParagraph"/>
              <w:numPr>
                <w:ilvl w:val="0"/>
                <w:numId w:val="162"/>
              </w:numPr>
              <w:jc w:val="both"/>
              <w:rPr>
                <w:rFonts w:cstheme="minorHAnsi"/>
                <w:sz w:val="24"/>
                <w:szCs w:val="24"/>
              </w:rPr>
            </w:pPr>
            <w:r w:rsidRPr="004B569F">
              <w:rPr>
                <w:rFonts w:cstheme="minorHAnsi"/>
                <w:sz w:val="24"/>
                <w:szCs w:val="24"/>
              </w:rPr>
              <w:t>Actual amount of lease rental paid or payable; or</w:t>
            </w:r>
          </w:p>
          <w:p w:rsidR="004F043A" w:rsidRPr="004B569F" w:rsidRDefault="004F043A" w:rsidP="00907ABA">
            <w:pPr>
              <w:pStyle w:val="ListParagraph"/>
              <w:numPr>
                <w:ilvl w:val="0"/>
                <w:numId w:val="162"/>
              </w:numPr>
              <w:jc w:val="both"/>
              <w:rPr>
                <w:rFonts w:cstheme="minorHAnsi"/>
                <w:sz w:val="24"/>
                <w:szCs w:val="24"/>
              </w:rPr>
            </w:pPr>
            <w:r w:rsidRPr="004B569F">
              <w:rPr>
                <w:rFonts w:cstheme="minorHAnsi"/>
                <w:sz w:val="24"/>
                <w:szCs w:val="24"/>
              </w:rPr>
              <w:t>15% of salary. Whichever is lower. For the period occupied by the employee.</w:t>
            </w:r>
          </w:p>
        </w:tc>
      </w:tr>
      <w:tr w:rsidR="00A8396B" w:rsidRPr="004B569F" w:rsidTr="00D106AD">
        <w:trPr>
          <w:trHeight w:val="114"/>
        </w:trPr>
        <w:tc>
          <w:tcPr>
            <w:tcW w:w="1178" w:type="dxa"/>
            <w:vMerge/>
          </w:tcPr>
          <w:p w:rsidR="00A8396B" w:rsidRPr="004B569F" w:rsidRDefault="00A8396B" w:rsidP="00103F77">
            <w:pPr>
              <w:pStyle w:val="NoSpacing"/>
              <w:jc w:val="both"/>
              <w:rPr>
                <w:rFonts w:cstheme="minorHAnsi"/>
                <w:sz w:val="24"/>
                <w:szCs w:val="24"/>
              </w:rPr>
            </w:pPr>
          </w:p>
        </w:tc>
        <w:tc>
          <w:tcPr>
            <w:tcW w:w="8118" w:type="dxa"/>
            <w:gridSpan w:val="4"/>
            <w:tcBorders>
              <w:top w:val="single" w:sz="4" w:space="0" w:color="auto"/>
              <w:bottom w:val="single" w:sz="4" w:space="0" w:color="auto"/>
              <w:right w:val="single" w:sz="4" w:space="0" w:color="auto"/>
            </w:tcBorders>
          </w:tcPr>
          <w:p w:rsidR="00A8396B" w:rsidRPr="004B569F" w:rsidRDefault="00A8396B" w:rsidP="0024225D">
            <w:pPr>
              <w:jc w:val="both"/>
              <w:rPr>
                <w:rFonts w:cstheme="minorHAnsi"/>
                <w:sz w:val="24"/>
                <w:szCs w:val="24"/>
              </w:rPr>
            </w:pPr>
            <w:r w:rsidRPr="004B569F">
              <w:rPr>
                <w:rFonts w:cstheme="minorHAnsi"/>
                <w:sz w:val="24"/>
                <w:szCs w:val="24"/>
              </w:rPr>
              <w:t>3)Accommodation provided by any employer in a hotel (Except in a case where such facility is provided for a period not exceeding in aggregate 15 days on his transfer from one place to another)</w:t>
            </w:r>
          </w:p>
        </w:tc>
        <w:tc>
          <w:tcPr>
            <w:tcW w:w="6155" w:type="dxa"/>
            <w:gridSpan w:val="2"/>
            <w:tcBorders>
              <w:top w:val="single" w:sz="4" w:space="0" w:color="auto"/>
              <w:left w:val="single" w:sz="4" w:space="0" w:color="auto"/>
              <w:bottom w:val="single" w:sz="4" w:space="0" w:color="auto"/>
            </w:tcBorders>
          </w:tcPr>
          <w:p w:rsidR="006305D7" w:rsidRPr="004B569F" w:rsidRDefault="008F12AD" w:rsidP="004F043A">
            <w:pPr>
              <w:jc w:val="both"/>
              <w:rPr>
                <w:rFonts w:cstheme="minorHAnsi"/>
                <w:sz w:val="24"/>
                <w:szCs w:val="24"/>
              </w:rPr>
            </w:pPr>
            <w:r w:rsidRPr="004B569F">
              <w:rPr>
                <w:rFonts w:cstheme="minorHAnsi"/>
                <w:sz w:val="24"/>
                <w:szCs w:val="24"/>
              </w:rPr>
              <w:t>a) 24% of salary received or receivable; or</w:t>
            </w:r>
          </w:p>
          <w:p w:rsidR="008F12AD" w:rsidRPr="004B569F" w:rsidRDefault="008F12AD" w:rsidP="004F043A">
            <w:pPr>
              <w:jc w:val="both"/>
              <w:rPr>
                <w:rFonts w:cstheme="minorHAnsi"/>
                <w:sz w:val="24"/>
                <w:szCs w:val="24"/>
              </w:rPr>
            </w:pPr>
            <w:r w:rsidRPr="004B569F">
              <w:rPr>
                <w:rFonts w:cstheme="minorHAnsi"/>
                <w:sz w:val="24"/>
                <w:szCs w:val="24"/>
              </w:rPr>
              <w:t>b) Actual charges paid or payable by the employer,</w:t>
            </w:r>
          </w:p>
          <w:p w:rsidR="008F12AD" w:rsidRPr="004B569F" w:rsidRDefault="008F12AD" w:rsidP="004F043A">
            <w:pPr>
              <w:jc w:val="both"/>
              <w:rPr>
                <w:rFonts w:cstheme="minorHAnsi"/>
                <w:sz w:val="24"/>
                <w:szCs w:val="24"/>
              </w:rPr>
            </w:pPr>
            <w:r w:rsidRPr="004B569F">
              <w:rPr>
                <w:rFonts w:cstheme="minorHAnsi"/>
                <w:sz w:val="24"/>
                <w:szCs w:val="24"/>
              </w:rPr>
              <w:t xml:space="preserve">whichever is lower. </w:t>
            </w:r>
          </w:p>
        </w:tc>
      </w:tr>
      <w:tr w:rsidR="0087121F" w:rsidRPr="004B569F" w:rsidTr="00D106AD">
        <w:trPr>
          <w:trHeight w:val="114"/>
        </w:trPr>
        <w:tc>
          <w:tcPr>
            <w:tcW w:w="1178" w:type="dxa"/>
          </w:tcPr>
          <w:p w:rsidR="0087121F" w:rsidRPr="004B569F" w:rsidRDefault="0087121F" w:rsidP="00103F77">
            <w:pPr>
              <w:pStyle w:val="NoSpacing"/>
              <w:jc w:val="both"/>
              <w:rPr>
                <w:rFonts w:cstheme="minorHAnsi"/>
                <w:sz w:val="24"/>
                <w:szCs w:val="24"/>
              </w:rPr>
            </w:pPr>
            <w:r w:rsidRPr="00E75FB4">
              <w:rPr>
                <w:rFonts w:cstheme="minorHAnsi"/>
                <w:sz w:val="20"/>
                <w:szCs w:val="24"/>
              </w:rPr>
              <w:t xml:space="preserve">Value of House hold </w:t>
            </w:r>
          </w:p>
        </w:tc>
        <w:tc>
          <w:tcPr>
            <w:tcW w:w="8118" w:type="dxa"/>
            <w:gridSpan w:val="4"/>
            <w:tcBorders>
              <w:top w:val="single" w:sz="4" w:space="0" w:color="auto"/>
              <w:bottom w:val="single" w:sz="4" w:space="0" w:color="auto"/>
              <w:right w:val="single" w:sz="4" w:space="0" w:color="auto"/>
            </w:tcBorders>
          </w:tcPr>
          <w:p w:rsidR="0087121F" w:rsidRPr="004B569F" w:rsidRDefault="0087121F" w:rsidP="0024225D">
            <w:pPr>
              <w:jc w:val="both"/>
              <w:rPr>
                <w:rFonts w:cstheme="minorHAnsi"/>
                <w:sz w:val="24"/>
                <w:szCs w:val="24"/>
              </w:rPr>
            </w:pPr>
            <w:r w:rsidRPr="004B569F">
              <w:rPr>
                <w:rFonts w:cstheme="minorHAnsi"/>
                <w:sz w:val="24"/>
                <w:szCs w:val="24"/>
              </w:rPr>
              <w:t xml:space="preserve">10% of actual cost of asset </w:t>
            </w:r>
          </w:p>
        </w:tc>
        <w:tc>
          <w:tcPr>
            <w:tcW w:w="6155" w:type="dxa"/>
            <w:gridSpan w:val="2"/>
            <w:tcBorders>
              <w:top w:val="single" w:sz="4" w:space="0" w:color="auto"/>
              <w:left w:val="single" w:sz="4" w:space="0" w:color="auto"/>
              <w:bottom w:val="single" w:sz="4" w:space="0" w:color="auto"/>
            </w:tcBorders>
          </w:tcPr>
          <w:p w:rsidR="0087121F" w:rsidRPr="004B569F" w:rsidRDefault="0087121F" w:rsidP="004F043A">
            <w:pPr>
              <w:jc w:val="both"/>
              <w:rPr>
                <w:rFonts w:cstheme="minorHAnsi"/>
                <w:sz w:val="24"/>
                <w:szCs w:val="24"/>
              </w:rPr>
            </w:pPr>
          </w:p>
        </w:tc>
      </w:tr>
      <w:tr w:rsidR="00C03869" w:rsidRPr="004B569F" w:rsidTr="00D106AD">
        <w:trPr>
          <w:trHeight w:val="1299"/>
        </w:trPr>
        <w:tc>
          <w:tcPr>
            <w:tcW w:w="1178" w:type="dxa"/>
            <w:vMerge w:val="restart"/>
          </w:tcPr>
          <w:p w:rsidR="00C03869" w:rsidRPr="004B569F" w:rsidRDefault="00C03869" w:rsidP="00103F77">
            <w:pPr>
              <w:pStyle w:val="NoSpacing"/>
              <w:jc w:val="both"/>
              <w:rPr>
                <w:rFonts w:cstheme="minorHAnsi"/>
                <w:sz w:val="24"/>
                <w:szCs w:val="24"/>
              </w:rPr>
            </w:pPr>
            <w:r w:rsidRPr="004B569F">
              <w:rPr>
                <w:rFonts w:cstheme="minorHAnsi"/>
                <w:sz w:val="24"/>
                <w:szCs w:val="24"/>
              </w:rPr>
              <w:t>10(10AA)</w:t>
            </w:r>
          </w:p>
        </w:tc>
        <w:tc>
          <w:tcPr>
            <w:tcW w:w="14273" w:type="dxa"/>
            <w:gridSpan w:val="6"/>
            <w:tcBorders>
              <w:top w:val="single" w:sz="4" w:space="0" w:color="auto"/>
              <w:bottom w:val="single" w:sz="4" w:space="0" w:color="auto"/>
            </w:tcBorders>
          </w:tcPr>
          <w:p w:rsidR="00C03869" w:rsidRPr="004B569F" w:rsidRDefault="00C03869" w:rsidP="000148BE">
            <w:pPr>
              <w:widowControl w:val="0"/>
              <w:overflowPunct w:val="0"/>
              <w:autoSpaceDE w:val="0"/>
              <w:autoSpaceDN w:val="0"/>
              <w:adjustRightInd w:val="0"/>
              <w:spacing w:line="250" w:lineRule="auto"/>
              <w:jc w:val="both"/>
              <w:rPr>
                <w:rFonts w:cstheme="minorHAnsi"/>
                <w:sz w:val="24"/>
                <w:szCs w:val="24"/>
              </w:rPr>
            </w:pPr>
            <w:r w:rsidRPr="004B569F">
              <w:rPr>
                <w:rFonts w:cstheme="minorHAnsi"/>
                <w:sz w:val="24"/>
                <w:szCs w:val="24"/>
              </w:rPr>
              <w:t>Leave Salary</w:t>
            </w:r>
            <w:r w:rsidR="00102478" w:rsidRPr="004B569F">
              <w:rPr>
                <w:rFonts w:cstheme="minorHAnsi"/>
                <w:sz w:val="24"/>
                <w:szCs w:val="24"/>
              </w:rPr>
              <w:t>(1)</w:t>
            </w:r>
            <w:r w:rsidRPr="004B569F">
              <w:rPr>
                <w:rFonts w:cstheme="minorHAnsi"/>
                <w:sz w:val="24"/>
                <w:szCs w:val="24"/>
              </w:rPr>
              <w:t xml:space="preserve">Non-Government Employee: </w:t>
            </w:r>
            <w:r w:rsidR="00102478" w:rsidRPr="004B569F">
              <w:rPr>
                <w:rFonts w:cstheme="minorHAnsi"/>
                <w:sz w:val="24"/>
                <w:szCs w:val="24"/>
              </w:rPr>
              <w:t xml:space="preserve">leave salary received at the time of retirement is </w:t>
            </w:r>
            <w:r w:rsidRPr="004B569F">
              <w:rPr>
                <w:rFonts w:cstheme="minorHAnsi"/>
                <w:sz w:val="24"/>
                <w:szCs w:val="24"/>
              </w:rPr>
              <w:t xml:space="preserve">Exempt least of following </w:t>
            </w:r>
          </w:p>
          <w:p w:rsidR="00C03869" w:rsidRPr="004B569F" w:rsidRDefault="00C03869" w:rsidP="00907ABA">
            <w:pPr>
              <w:pStyle w:val="ListParagraph"/>
              <w:widowControl w:val="0"/>
              <w:numPr>
                <w:ilvl w:val="0"/>
                <w:numId w:val="155"/>
              </w:numPr>
              <w:overflowPunct w:val="0"/>
              <w:autoSpaceDE w:val="0"/>
              <w:autoSpaceDN w:val="0"/>
              <w:adjustRightInd w:val="0"/>
              <w:spacing w:line="250" w:lineRule="auto"/>
              <w:jc w:val="both"/>
              <w:rPr>
                <w:rFonts w:cstheme="minorHAnsi"/>
                <w:sz w:val="24"/>
                <w:szCs w:val="24"/>
              </w:rPr>
            </w:pPr>
            <w:r w:rsidRPr="004B569F">
              <w:rPr>
                <w:rFonts w:cstheme="minorHAnsi"/>
                <w:sz w:val="24"/>
                <w:szCs w:val="24"/>
              </w:rPr>
              <w:t xml:space="preserve">Cash equivalent of the leave (on the basis of average of last 10 months salary)to the credit of employee at the time of retirement (calculated at 30 days credit for each completed year of service);or </w:t>
            </w:r>
          </w:p>
          <w:p w:rsidR="00C03869" w:rsidRPr="004B569F" w:rsidRDefault="00C03869" w:rsidP="00907ABA">
            <w:pPr>
              <w:pStyle w:val="ListParagraph"/>
              <w:widowControl w:val="0"/>
              <w:numPr>
                <w:ilvl w:val="0"/>
                <w:numId w:val="155"/>
              </w:numPr>
              <w:overflowPunct w:val="0"/>
              <w:autoSpaceDE w:val="0"/>
              <w:autoSpaceDN w:val="0"/>
              <w:adjustRightInd w:val="0"/>
              <w:spacing w:line="250" w:lineRule="auto"/>
              <w:jc w:val="both"/>
              <w:rPr>
                <w:rFonts w:cstheme="minorHAnsi"/>
                <w:sz w:val="24"/>
                <w:szCs w:val="24"/>
              </w:rPr>
            </w:pPr>
            <w:r w:rsidRPr="004B569F">
              <w:rPr>
                <w:rFonts w:cstheme="minorHAnsi"/>
                <w:sz w:val="24"/>
                <w:szCs w:val="24"/>
              </w:rPr>
              <w:t xml:space="preserve">`3.00 lakhs; or  </w:t>
            </w:r>
          </w:p>
          <w:p w:rsidR="00C03869" w:rsidRPr="004B569F" w:rsidRDefault="00C03869" w:rsidP="00907ABA">
            <w:pPr>
              <w:pStyle w:val="ListParagraph"/>
              <w:widowControl w:val="0"/>
              <w:numPr>
                <w:ilvl w:val="0"/>
                <w:numId w:val="155"/>
              </w:numPr>
              <w:overflowPunct w:val="0"/>
              <w:autoSpaceDE w:val="0"/>
              <w:autoSpaceDN w:val="0"/>
              <w:adjustRightInd w:val="0"/>
              <w:spacing w:line="250" w:lineRule="auto"/>
              <w:jc w:val="both"/>
              <w:rPr>
                <w:rFonts w:cstheme="minorHAnsi"/>
                <w:sz w:val="24"/>
                <w:szCs w:val="24"/>
              </w:rPr>
            </w:pPr>
            <w:r w:rsidRPr="004B569F">
              <w:rPr>
                <w:rFonts w:cstheme="minorHAnsi"/>
                <w:sz w:val="24"/>
                <w:szCs w:val="24"/>
              </w:rPr>
              <w:t>10 month’s salary (on the basis of average of last 10 months salary); or</w:t>
            </w:r>
          </w:p>
          <w:p w:rsidR="00C03869" w:rsidRPr="004B569F" w:rsidRDefault="00C03869" w:rsidP="00907ABA">
            <w:pPr>
              <w:pStyle w:val="ListParagraph"/>
              <w:widowControl w:val="0"/>
              <w:numPr>
                <w:ilvl w:val="0"/>
                <w:numId w:val="155"/>
              </w:numPr>
              <w:overflowPunct w:val="0"/>
              <w:autoSpaceDE w:val="0"/>
              <w:autoSpaceDN w:val="0"/>
              <w:adjustRightInd w:val="0"/>
              <w:spacing w:line="250" w:lineRule="auto"/>
              <w:jc w:val="both"/>
              <w:rPr>
                <w:rFonts w:cstheme="minorHAnsi"/>
                <w:sz w:val="24"/>
                <w:szCs w:val="24"/>
              </w:rPr>
            </w:pPr>
            <w:r w:rsidRPr="004B569F">
              <w:rPr>
                <w:rFonts w:cstheme="minorHAnsi"/>
                <w:sz w:val="24"/>
                <w:szCs w:val="24"/>
              </w:rPr>
              <w:t>Leave encashment actually received.</w:t>
            </w:r>
          </w:p>
          <w:p w:rsidR="00102478" w:rsidRPr="004B569F" w:rsidRDefault="00102478" w:rsidP="00102478">
            <w:pPr>
              <w:widowControl w:val="0"/>
              <w:overflowPunct w:val="0"/>
              <w:autoSpaceDE w:val="0"/>
              <w:autoSpaceDN w:val="0"/>
              <w:adjustRightInd w:val="0"/>
              <w:spacing w:line="250" w:lineRule="auto"/>
              <w:jc w:val="both"/>
              <w:rPr>
                <w:rFonts w:cstheme="minorHAnsi"/>
                <w:sz w:val="24"/>
                <w:szCs w:val="24"/>
              </w:rPr>
            </w:pPr>
            <w:r w:rsidRPr="004B569F">
              <w:rPr>
                <w:rFonts w:cstheme="minorHAnsi"/>
                <w:sz w:val="24"/>
                <w:szCs w:val="24"/>
              </w:rPr>
              <w:t xml:space="preserve">Leave salary received during the period of service is always taxable. </w:t>
            </w:r>
          </w:p>
          <w:p w:rsidR="00102478" w:rsidRPr="004B569F" w:rsidRDefault="00102478" w:rsidP="00D430EC">
            <w:pPr>
              <w:widowControl w:val="0"/>
              <w:overflowPunct w:val="0"/>
              <w:autoSpaceDE w:val="0"/>
              <w:autoSpaceDN w:val="0"/>
              <w:adjustRightInd w:val="0"/>
              <w:spacing w:line="250" w:lineRule="auto"/>
              <w:jc w:val="both"/>
              <w:rPr>
                <w:rFonts w:cstheme="minorHAnsi"/>
                <w:sz w:val="24"/>
                <w:szCs w:val="24"/>
              </w:rPr>
            </w:pPr>
            <w:r w:rsidRPr="004B569F">
              <w:rPr>
                <w:rFonts w:cstheme="minorHAnsi"/>
                <w:sz w:val="24"/>
                <w:szCs w:val="24"/>
              </w:rPr>
              <w:t xml:space="preserve">(2) Government Employee: </w:t>
            </w:r>
            <w:r w:rsidR="00D430EC" w:rsidRPr="004B569F">
              <w:rPr>
                <w:rFonts w:cstheme="minorHAnsi"/>
                <w:sz w:val="24"/>
                <w:szCs w:val="24"/>
              </w:rPr>
              <w:t xml:space="preserve">leave salary received at the time of retirement is fully Exempt. </w:t>
            </w:r>
          </w:p>
        </w:tc>
      </w:tr>
      <w:tr w:rsidR="00C03869" w:rsidRPr="004B569F" w:rsidTr="00D106AD">
        <w:trPr>
          <w:trHeight w:val="136"/>
        </w:trPr>
        <w:tc>
          <w:tcPr>
            <w:tcW w:w="1178" w:type="dxa"/>
            <w:vMerge/>
            <w:tcBorders>
              <w:bottom w:val="single" w:sz="4" w:space="0" w:color="auto"/>
            </w:tcBorders>
          </w:tcPr>
          <w:p w:rsidR="00C03869" w:rsidRPr="004B569F" w:rsidRDefault="00C03869" w:rsidP="00103F77">
            <w:pPr>
              <w:pStyle w:val="NoSpacing"/>
              <w:jc w:val="both"/>
              <w:rPr>
                <w:rFonts w:cstheme="minorHAnsi"/>
                <w:sz w:val="24"/>
                <w:szCs w:val="24"/>
              </w:rPr>
            </w:pPr>
          </w:p>
        </w:tc>
        <w:tc>
          <w:tcPr>
            <w:tcW w:w="14273" w:type="dxa"/>
            <w:gridSpan w:val="6"/>
            <w:tcBorders>
              <w:top w:val="single" w:sz="4" w:space="0" w:color="auto"/>
              <w:bottom w:val="single" w:sz="4" w:space="0" w:color="auto"/>
            </w:tcBorders>
          </w:tcPr>
          <w:p w:rsidR="00C03869" w:rsidRPr="004B569F" w:rsidRDefault="00C03869" w:rsidP="00C03869">
            <w:pPr>
              <w:widowControl w:val="0"/>
              <w:overflowPunct w:val="0"/>
              <w:autoSpaceDE w:val="0"/>
              <w:autoSpaceDN w:val="0"/>
              <w:adjustRightInd w:val="0"/>
              <w:spacing w:line="250" w:lineRule="auto"/>
              <w:jc w:val="both"/>
              <w:rPr>
                <w:rFonts w:cstheme="minorHAnsi"/>
                <w:sz w:val="24"/>
                <w:szCs w:val="24"/>
              </w:rPr>
            </w:pPr>
            <w:r w:rsidRPr="004B569F">
              <w:rPr>
                <w:rFonts w:cstheme="minorHAnsi"/>
                <w:sz w:val="24"/>
                <w:szCs w:val="24"/>
              </w:rPr>
              <w:t>Salary: Basic salary + Dearness allowance if provided in term of employment + commission as a %age of turnover achieved by the employee.</w:t>
            </w:r>
          </w:p>
        </w:tc>
      </w:tr>
      <w:tr w:rsidR="00C80905" w:rsidRPr="004B569F" w:rsidTr="00D106AD">
        <w:tc>
          <w:tcPr>
            <w:tcW w:w="1178" w:type="dxa"/>
          </w:tcPr>
          <w:p w:rsidR="00C80905" w:rsidRPr="004B569F" w:rsidRDefault="005A3DA6" w:rsidP="00103F77">
            <w:pPr>
              <w:pStyle w:val="NoSpacing"/>
              <w:jc w:val="both"/>
              <w:rPr>
                <w:rFonts w:cstheme="minorHAnsi"/>
                <w:sz w:val="24"/>
                <w:szCs w:val="24"/>
              </w:rPr>
            </w:pPr>
            <w:r w:rsidRPr="004B569F">
              <w:rPr>
                <w:rFonts w:cstheme="minorHAnsi"/>
                <w:sz w:val="24"/>
                <w:szCs w:val="24"/>
              </w:rPr>
              <w:t>10(10)</w:t>
            </w:r>
          </w:p>
        </w:tc>
        <w:tc>
          <w:tcPr>
            <w:tcW w:w="14273" w:type="dxa"/>
            <w:gridSpan w:val="6"/>
            <w:tcBorders>
              <w:top w:val="single" w:sz="4" w:space="0" w:color="auto"/>
            </w:tcBorders>
          </w:tcPr>
          <w:p w:rsidR="00F62CAF" w:rsidRPr="004B569F" w:rsidRDefault="00F62CAF" w:rsidP="00C42112">
            <w:pPr>
              <w:widowControl w:val="0"/>
              <w:overflowPunct w:val="0"/>
              <w:autoSpaceDE w:val="0"/>
              <w:autoSpaceDN w:val="0"/>
              <w:adjustRightInd w:val="0"/>
              <w:spacing w:line="250" w:lineRule="auto"/>
              <w:jc w:val="both"/>
              <w:rPr>
                <w:rFonts w:cstheme="minorHAnsi"/>
                <w:b/>
                <w:sz w:val="24"/>
                <w:szCs w:val="24"/>
              </w:rPr>
            </w:pPr>
            <w:r w:rsidRPr="004B569F">
              <w:rPr>
                <w:rFonts w:cstheme="minorHAnsi"/>
                <w:b/>
                <w:sz w:val="24"/>
                <w:szCs w:val="24"/>
              </w:rPr>
              <w:t>(</w:t>
            </w:r>
            <w:r w:rsidRPr="004B569F">
              <w:rPr>
                <w:rFonts w:cstheme="minorHAnsi"/>
                <w:sz w:val="24"/>
                <w:szCs w:val="24"/>
              </w:rPr>
              <w:t>1)Government Employee</w:t>
            </w:r>
            <w:r w:rsidR="0051789C" w:rsidRPr="004B569F">
              <w:rPr>
                <w:rFonts w:cstheme="minorHAnsi"/>
                <w:sz w:val="24"/>
                <w:szCs w:val="24"/>
              </w:rPr>
              <w:t xml:space="preserve">: Wholly exempt. </w:t>
            </w:r>
          </w:p>
          <w:p w:rsidR="00F62CAF" w:rsidRPr="004B569F" w:rsidRDefault="00F62CAF" w:rsidP="00C42112">
            <w:pPr>
              <w:widowControl w:val="0"/>
              <w:overflowPunct w:val="0"/>
              <w:autoSpaceDE w:val="0"/>
              <w:autoSpaceDN w:val="0"/>
              <w:adjustRightInd w:val="0"/>
              <w:spacing w:line="250" w:lineRule="auto"/>
              <w:jc w:val="both"/>
              <w:rPr>
                <w:rFonts w:cstheme="minorHAnsi"/>
                <w:sz w:val="24"/>
                <w:szCs w:val="24"/>
              </w:rPr>
            </w:pPr>
            <w:r w:rsidRPr="004B569F">
              <w:rPr>
                <w:rFonts w:cstheme="minorHAnsi"/>
                <w:sz w:val="24"/>
                <w:szCs w:val="24"/>
              </w:rPr>
              <w:t>(2) Non-government employee</w:t>
            </w:r>
            <w:r w:rsidR="00DE3E8D" w:rsidRPr="004B569F">
              <w:rPr>
                <w:rFonts w:cstheme="minorHAnsi"/>
                <w:sz w:val="24"/>
                <w:szCs w:val="24"/>
              </w:rPr>
              <w:t>:-</w:t>
            </w:r>
          </w:p>
          <w:p w:rsidR="00F62CAF" w:rsidRPr="004B569F" w:rsidRDefault="00F62CAF" w:rsidP="00907ABA">
            <w:pPr>
              <w:pStyle w:val="ListParagraph"/>
              <w:widowControl w:val="0"/>
              <w:numPr>
                <w:ilvl w:val="0"/>
                <w:numId w:val="157"/>
              </w:numPr>
              <w:overflowPunct w:val="0"/>
              <w:autoSpaceDE w:val="0"/>
              <w:autoSpaceDN w:val="0"/>
              <w:adjustRightInd w:val="0"/>
              <w:spacing w:line="250" w:lineRule="auto"/>
              <w:jc w:val="both"/>
              <w:rPr>
                <w:rFonts w:cstheme="minorHAnsi"/>
                <w:sz w:val="24"/>
                <w:szCs w:val="24"/>
              </w:rPr>
            </w:pPr>
            <w:r w:rsidRPr="004B569F">
              <w:rPr>
                <w:rFonts w:cstheme="minorHAnsi"/>
                <w:sz w:val="24"/>
                <w:szCs w:val="24"/>
              </w:rPr>
              <w:t>Covered by POGA: Least of following is exempt</w:t>
            </w:r>
          </w:p>
          <w:p w:rsidR="009D32AB" w:rsidRPr="004B569F" w:rsidRDefault="009D32AB" w:rsidP="00907ABA">
            <w:pPr>
              <w:pStyle w:val="ListParagraph"/>
              <w:widowControl w:val="0"/>
              <w:numPr>
                <w:ilvl w:val="0"/>
                <w:numId w:val="158"/>
              </w:numPr>
              <w:overflowPunct w:val="0"/>
              <w:autoSpaceDE w:val="0"/>
              <w:autoSpaceDN w:val="0"/>
              <w:adjustRightInd w:val="0"/>
              <w:spacing w:line="250" w:lineRule="auto"/>
              <w:jc w:val="both"/>
              <w:rPr>
                <w:rFonts w:cstheme="minorHAnsi"/>
                <w:sz w:val="24"/>
                <w:szCs w:val="24"/>
              </w:rPr>
            </w:pPr>
            <w:r w:rsidRPr="004B569F">
              <w:rPr>
                <w:rFonts w:cstheme="minorHAnsi"/>
                <w:sz w:val="24"/>
                <w:szCs w:val="24"/>
              </w:rPr>
              <w:t>`10.00 lakhs; or</w:t>
            </w:r>
          </w:p>
          <w:p w:rsidR="009D32AB" w:rsidRPr="004B569F" w:rsidRDefault="009D32AB" w:rsidP="00907ABA">
            <w:pPr>
              <w:pStyle w:val="ListParagraph"/>
              <w:widowControl w:val="0"/>
              <w:numPr>
                <w:ilvl w:val="0"/>
                <w:numId w:val="158"/>
              </w:numPr>
              <w:overflowPunct w:val="0"/>
              <w:autoSpaceDE w:val="0"/>
              <w:autoSpaceDN w:val="0"/>
              <w:adjustRightInd w:val="0"/>
              <w:spacing w:line="250" w:lineRule="auto"/>
              <w:jc w:val="both"/>
              <w:rPr>
                <w:rFonts w:cstheme="minorHAnsi"/>
                <w:sz w:val="24"/>
                <w:szCs w:val="24"/>
              </w:rPr>
            </w:pPr>
            <w:r w:rsidRPr="004B569F">
              <w:rPr>
                <w:rFonts w:cstheme="minorHAnsi"/>
                <w:sz w:val="24"/>
                <w:szCs w:val="24"/>
              </w:rPr>
              <w:t xml:space="preserve">15 days salary (out of 26 days) based on last drawn salary for each completed year of service or part of the year in excess of 6 moths; or </w:t>
            </w:r>
          </w:p>
          <w:p w:rsidR="009D32AB" w:rsidRPr="004B569F" w:rsidRDefault="009D32AB" w:rsidP="00907ABA">
            <w:pPr>
              <w:pStyle w:val="ListParagraph"/>
              <w:widowControl w:val="0"/>
              <w:numPr>
                <w:ilvl w:val="0"/>
                <w:numId w:val="158"/>
              </w:numPr>
              <w:overflowPunct w:val="0"/>
              <w:autoSpaceDE w:val="0"/>
              <w:autoSpaceDN w:val="0"/>
              <w:adjustRightInd w:val="0"/>
              <w:spacing w:line="250" w:lineRule="auto"/>
              <w:jc w:val="both"/>
              <w:rPr>
                <w:rFonts w:cstheme="minorHAnsi"/>
                <w:sz w:val="24"/>
                <w:szCs w:val="24"/>
              </w:rPr>
            </w:pPr>
            <w:r w:rsidRPr="004B569F">
              <w:rPr>
                <w:rFonts w:cstheme="minorHAnsi"/>
                <w:sz w:val="24"/>
                <w:szCs w:val="24"/>
              </w:rPr>
              <w:t xml:space="preserve">Gratuity actually received. </w:t>
            </w:r>
          </w:p>
          <w:p w:rsidR="009D32AB" w:rsidRPr="004B569F" w:rsidRDefault="009D32AB" w:rsidP="009D32AB">
            <w:pPr>
              <w:widowControl w:val="0"/>
              <w:overflowPunct w:val="0"/>
              <w:autoSpaceDE w:val="0"/>
              <w:autoSpaceDN w:val="0"/>
              <w:adjustRightInd w:val="0"/>
              <w:spacing w:line="250" w:lineRule="auto"/>
              <w:ind w:left="709"/>
              <w:jc w:val="both"/>
              <w:rPr>
                <w:rFonts w:cstheme="minorHAnsi"/>
                <w:sz w:val="24"/>
                <w:szCs w:val="24"/>
              </w:rPr>
            </w:pPr>
            <w:r w:rsidRPr="004B569F">
              <w:rPr>
                <w:rFonts w:cstheme="minorHAnsi"/>
                <w:sz w:val="24"/>
                <w:szCs w:val="24"/>
              </w:rPr>
              <w:t>Salary= Basic salary + DA</w:t>
            </w:r>
          </w:p>
          <w:p w:rsidR="00F62CAF" w:rsidRPr="004B569F" w:rsidRDefault="00F62CAF" w:rsidP="00907ABA">
            <w:pPr>
              <w:pStyle w:val="ListParagraph"/>
              <w:widowControl w:val="0"/>
              <w:numPr>
                <w:ilvl w:val="0"/>
                <w:numId w:val="157"/>
              </w:numPr>
              <w:overflowPunct w:val="0"/>
              <w:autoSpaceDE w:val="0"/>
              <w:autoSpaceDN w:val="0"/>
              <w:adjustRightInd w:val="0"/>
              <w:spacing w:line="250" w:lineRule="auto"/>
              <w:jc w:val="both"/>
              <w:rPr>
                <w:rFonts w:cstheme="minorHAnsi"/>
                <w:sz w:val="24"/>
                <w:szCs w:val="24"/>
              </w:rPr>
            </w:pPr>
            <w:r w:rsidRPr="004B569F">
              <w:rPr>
                <w:rFonts w:cstheme="minorHAnsi"/>
                <w:sz w:val="24"/>
                <w:szCs w:val="24"/>
              </w:rPr>
              <w:t>Not covered by POGA: Least of following is exempt</w:t>
            </w:r>
          </w:p>
          <w:p w:rsidR="009D32AB" w:rsidRPr="004B569F" w:rsidRDefault="009D32AB" w:rsidP="00907ABA">
            <w:pPr>
              <w:pStyle w:val="ListParagraph"/>
              <w:widowControl w:val="0"/>
              <w:numPr>
                <w:ilvl w:val="0"/>
                <w:numId w:val="159"/>
              </w:numPr>
              <w:overflowPunct w:val="0"/>
              <w:autoSpaceDE w:val="0"/>
              <w:autoSpaceDN w:val="0"/>
              <w:adjustRightInd w:val="0"/>
              <w:spacing w:line="250" w:lineRule="auto"/>
              <w:jc w:val="both"/>
              <w:rPr>
                <w:rFonts w:cstheme="minorHAnsi"/>
                <w:sz w:val="24"/>
                <w:szCs w:val="24"/>
              </w:rPr>
            </w:pPr>
            <w:r w:rsidRPr="004B569F">
              <w:rPr>
                <w:rFonts w:cstheme="minorHAnsi"/>
                <w:sz w:val="24"/>
                <w:szCs w:val="24"/>
              </w:rPr>
              <w:t>`10.00 lakhs; or</w:t>
            </w:r>
          </w:p>
          <w:p w:rsidR="009D32AB" w:rsidRPr="004B569F" w:rsidRDefault="009D32AB" w:rsidP="00907ABA">
            <w:pPr>
              <w:pStyle w:val="ListParagraph"/>
              <w:widowControl w:val="0"/>
              <w:numPr>
                <w:ilvl w:val="0"/>
                <w:numId w:val="159"/>
              </w:numPr>
              <w:overflowPunct w:val="0"/>
              <w:autoSpaceDE w:val="0"/>
              <w:autoSpaceDN w:val="0"/>
              <w:adjustRightInd w:val="0"/>
              <w:spacing w:line="250" w:lineRule="auto"/>
              <w:jc w:val="both"/>
              <w:rPr>
                <w:rFonts w:cstheme="minorHAnsi"/>
                <w:sz w:val="24"/>
                <w:szCs w:val="24"/>
              </w:rPr>
            </w:pPr>
            <w:r w:rsidRPr="004B569F">
              <w:rPr>
                <w:rFonts w:cstheme="minorHAnsi"/>
                <w:sz w:val="24"/>
                <w:szCs w:val="24"/>
              </w:rPr>
              <w:t>Half month’s salary (on the basis of last 10 months average salary immediately preceding the month in which any such event occurs) for each completed year of service (fraction to be ignored); or</w:t>
            </w:r>
          </w:p>
          <w:p w:rsidR="009D32AB" w:rsidRPr="004B569F" w:rsidRDefault="009D32AB" w:rsidP="00907ABA">
            <w:pPr>
              <w:pStyle w:val="ListParagraph"/>
              <w:widowControl w:val="0"/>
              <w:numPr>
                <w:ilvl w:val="0"/>
                <w:numId w:val="159"/>
              </w:numPr>
              <w:overflowPunct w:val="0"/>
              <w:autoSpaceDE w:val="0"/>
              <w:autoSpaceDN w:val="0"/>
              <w:adjustRightInd w:val="0"/>
              <w:spacing w:line="250" w:lineRule="auto"/>
              <w:jc w:val="both"/>
              <w:rPr>
                <w:rFonts w:cstheme="minorHAnsi"/>
                <w:sz w:val="24"/>
                <w:szCs w:val="24"/>
              </w:rPr>
            </w:pPr>
            <w:r w:rsidRPr="004B569F">
              <w:rPr>
                <w:rFonts w:cstheme="minorHAnsi"/>
                <w:sz w:val="24"/>
                <w:szCs w:val="24"/>
              </w:rPr>
              <w:t xml:space="preserve">Gratuity actually received. </w:t>
            </w:r>
          </w:p>
          <w:p w:rsidR="009D32AB" w:rsidRPr="004B569F" w:rsidRDefault="009D32AB" w:rsidP="009D32AB">
            <w:pPr>
              <w:widowControl w:val="0"/>
              <w:overflowPunct w:val="0"/>
              <w:autoSpaceDE w:val="0"/>
              <w:autoSpaceDN w:val="0"/>
              <w:adjustRightInd w:val="0"/>
              <w:spacing w:line="250" w:lineRule="auto"/>
              <w:ind w:left="709"/>
              <w:jc w:val="both"/>
              <w:rPr>
                <w:rFonts w:cstheme="minorHAnsi"/>
                <w:b/>
                <w:sz w:val="24"/>
                <w:szCs w:val="24"/>
              </w:rPr>
            </w:pPr>
            <w:r w:rsidRPr="004B569F">
              <w:rPr>
                <w:rFonts w:cstheme="minorHAnsi"/>
                <w:sz w:val="24"/>
                <w:szCs w:val="24"/>
              </w:rPr>
              <w:t>Salary: Basic salary + Dearness allowance if provided in term of employment + commission as a %age of turnover achieved by the employee. i.e. average of last 10 months salary.</w:t>
            </w:r>
            <w:r w:rsidRPr="004B569F">
              <w:rPr>
                <w:rFonts w:cstheme="minorHAnsi"/>
                <w:b/>
                <w:sz w:val="24"/>
                <w:szCs w:val="24"/>
              </w:rPr>
              <w:t xml:space="preserve"> </w:t>
            </w:r>
          </w:p>
        </w:tc>
      </w:tr>
      <w:tr w:rsidR="00C80905" w:rsidRPr="004B569F" w:rsidTr="00D106AD">
        <w:tc>
          <w:tcPr>
            <w:tcW w:w="1178" w:type="dxa"/>
          </w:tcPr>
          <w:p w:rsidR="00C80905" w:rsidRPr="004B569F" w:rsidRDefault="005A3DA6" w:rsidP="00103F77">
            <w:pPr>
              <w:pStyle w:val="NoSpacing"/>
              <w:jc w:val="both"/>
              <w:rPr>
                <w:rFonts w:cstheme="minorHAnsi"/>
                <w:sz w:val="24"/>
                <w:szCs w:val="24"/>
              </w:rPr>
            </w:pPr>
            <w:r w:rsidRPr="004B569F">
              <w:rPr>
                <w:rFonts w:cstheme="minorHAnsi"/>
                <w:sz w:val="24"/>
                <w:szCs w:val="24"/>
              </w:rPr>
              <w:t>10(10A)</w:t>
            </w:r>
          </w:p>
        </w:tc>
        <w:tc>
          <w:tcPr>
            <w:tcW w:w="14273" w:type="dxa"/>
            <w:gridSpan w:val="6"/>
          </w:tcPr>
          <w:p w:rsidR="004B62ED" w:rsidRPr="004D2810" w:rsidRDefault="00C80905" w:rsidP="00C42112">
            <w:pPr>
              <w:widowControl w:val="0"/>
              <w:overflowPunct w:val="0"/>
              <w:autoSpaceDE w:val="0"/>
              <w:autoSpaceDN w:val="0"/>
              <w:adjustRightInd w:val="0"/>
              <w:spacing w:line="250" w:lineRule="auto"/>
              <w:jc w:val="both"/>
              <w:rPr>
                <w:rFonts w:ascii="Arial" w:hAnsi="Arial" w:cs="Arial"/>
                <w:sz w:val="24"/>
                <w:szCs w:val="24"/>
              </w:rPr>
            </w:pPr>
            <w:r w:rsidRPr="004D2810">
              <w:rPr>
                <w:rFonts w:ascii="Arial" w:hAnsi="Arial" w:cs="Arial"/>
                <w:sz w:val="24"/>
                <w:szCs w:val="24"/>
              </w:rPr>
              <w:t>Commuted Pension</w:t>
            </w:r>
            <w:r w:rsidR="004B62ED" w:rsidRPr="004D2810">
              <w:rPr>
                <w:rFonts w:ascii="Arial" w:hAnsi="Arial" w:cs="Arial"/>
                <w:sz w:val="24"/>
                <w:szCs w:val="24"/>
              </w:rPr>
              <w:t xml:space="preserve"> </w:t>
            </w:r>
          </w:p>
          <w:p w:rsidR="004B62ED" w:rsidRPr="004D2810" w:rsidRDefault="004B62ED" w:rsidP="00C42112">
            <w:pPr>
              <w:widowControl w:val="0"/>
              <w:overflowPunct w:val="0"/>
              <w:autoSpaceDE w:val="0"/>
              <w:autoSpaceDN w:val="0"/>
              <w:adjustRightInd w:val="0"/>
              <w:spacing w:line="250" w:lineRule="auto"/>
              <w:jc w:val="both"/>
              <w:rPr>
                <w:rFonts w:ascii="Arial" w:hAnsi="Arial" w:cs="Arial"/>
                <w:sz w:val="24"/>
                <w:szCs w:val="24"/>
              </w:rPr>
            </w:pPr>
            <w:r w:rsidRPr="004D2810">
              <w:rPr>
                <w:rFonts w:ascii="Arial" w:hAnsi="Arial" w:cs="Arial"/>
                <w:sz w:val="24"/>
                <w:szCs w:val="24"/>
              </w:rPr>
              <w:t>(1)Non-government Employee: Exempt least of following</w:t>
            </w:r>
          </w:p>
          <w:p w:rsidR="004B62ED" w:rsidRPr="004D2810" w:rsidRDefault="004B62ED" w:rsidP="00907ABA">
            <w:pPr>
              <w:pStyle w:val="ListParagraph"/>
              <w:widowControl w:val="0"/>
              <w:numPr>
                <w:ilvl w:val="0"/>
                <w:numId w:val="156"/>
              </w:numPr>
              <w:overflowPunct w:val="0"/>
              <w:autoSpaceDE w:val="0"/>
              <w:autoSpaceDN w:val="0"/>
              <w:adjustRightInd w:val="0"/>
              <w:spacing w:line="250" w:lineRule="auto"/>
              <w:jc w:val="both"/>
              <w:rPr>
                <w:rFonts w:ascii="Arial" w:hAnsi="Arial" w:cs="Arial"/>
                <w:sz w:val="24"/>
                <w:szCs w:val="24"/>
              </w:rPr>
            </w:pPr>
            <w:r w:rsidRPr="004D2810">
              <w:rPr>
                <w:rFonts w:ascii="Arial" w:hAnsi="Arial" w:cs="Arial"/>
                <w:sz w:val="24"/>
                <w:szCs w:val="24"/>
              </w:rPr>
              <w:t>If the employee is in receipt of Gratuity:-1/3</w:t>
            </w:r>
            <w:r w:rsidRPr="004D2810">
              <w:rPr>
                <w:rFonts w:ascii="Arial" w:hAnsi="Arial" w:cs="Arial"/>
                <w:sz w:val="24"/>
                <w:szCs w:val="24"/>
                <w:vertAlign w:val="superscript"/>
              </w:rPr>
              <w:t>rd</w:t>
            </w:r>
            <w:r w:rsidRPr="004D2810">
              <w:rPr>
                <w:rFonts w:ascii="Arial" w:hAnsi="Arial" w:cs="Arial"/>
                <w:sz w:val="24"/>
                <w:szCs w:val="24"/>
              </w:rPr>
              <w:t xml:space="preserve"> of the amount of commuted pension  (commuted pension means 100% amount if entire pension is commuted)</w:t>
            </w:r>
          </w:p>
          <w:p w:rsidR="004B62ED" w:rsidRPr="004D2810" w:rsidRDefault="004B62ED" w:rsidP="00907ABA">
            <w:pPr>
              <w:pStyle w:val="ListParagraph"/>
              <w:widowControl w:val="0"/>
              <w:numPr>
                <w:ilvl w:val="0"/>
                <w:numId w:val="156"/>
              </w:numPr>
              <w:overflowPunct w:val="0"/>
              <w:autoSpaceDE w:val="0"/>
              <w:autoSpaceDN w:val="0"/>
              <w:adjustRightInd w:val="0"/>
              <w:spacing w:line="250" w:lineRule="auto"/>
              <w:jc w:val="both"/>
              <w:rPr>
                <w:rFonts w:ascii="Arial" w:hAnsi="Arial" w:cs="Arial"/>
                <w:sz w:val="24"/>
                <w:szCs w:val="24"/>
              </w:rPr>
            </w:pPr>
            <w:r w:rsidRPr="004D2810">
              <w:rPr>
                <w:rFonts w:ascii="Arial" w:hAnsi="Arial" w:cs="Arial"/>
                <w:sz w:val="24"/>
                <w:szCs w:val="24"/>
              </w:rPr>
              <w:t xml:space="preserve">If the employee is not in receipt of Gratuity:-1/2 of amount of commuted pension </w:t>
            </w:r>
          </w:p>
          <w:p w:rsidR="00C80905" w:rsidRPr="004D2810" w:rsidRDefault="004B62ED" w:rsidP="00C42112">
            <w:pPr>
              <w:widowControl w:val="0"/>
              <w:overflowPunct w:val="0"/>
              <w:autoSpaceDE w:val="0"/>
              <w:autoSpaceDN w:val="0"/>
              <w:adjustRightInd w:val="0"/>
              <w:spacing w:line="250" w:lineRule="auto"/>
              <w:jc w:val="both"/>
              <w:rPr>
                <w:rFonts w:ascii="Arial" w:hAnsi="Arial" w:cs="Arial"/>
                <w:sz w:val="24"/>
                <w:szCs w:val="24"/>
              </w:rPr>
            </w:pPr>
            <w:r w:rsidRPr="004D2810">
              <w:rPr>
                <w:rFonts w:ascii="Arial" w:hAnsi="Arial" w:cs="Arial"/>
                <w:sz w:val="24"/>
                <w:szCs w:val="24"/>
              </w:rPr>
              <w:t xml:space="preserve">(2)Government Employee: Entire amount of commuted pension is exempt. </w:t>
            </w:r>
          </w:p>
        </w:tc>
      </w:tr>
      <w:tr w:rsidR="00C80905" w:rsidRPr="004B569F" w:rsidTr="00D106AD">
        <w:tc>
          <w:tcPr>
            <w:tcW w:w="1178" w:type="dxa"/>
          </w:tcPr>
          <w:p w:rsidR="00C80905" w:rsidRPr="004B569F" w:rsidRDefault="00C80905" w:rsidP="00103F77">
            <w:pPr>
              <w:pStyle w:val="NoSpacing"/>
              <w:jc w:val="both"/>
              <w:rPr>
                <w:rFonts w:cstheme="minorHAnsi"/>
                <w:sz w:val="24"/>
                <w:szCs w:val="24"/>
              </w:rPr>
            </w:pPr>
          </w:p>
        </w:tc>
        <w:tc>
          <w:tcPr>
            <w:tcW w:w="14273" w:type="dxa"/>
            <w:gridSpan w:val="6"/>
          </w:tcPr>
          <w:p w:rsidR="00C80905" w:rsidRPr="004B569F" w:rsidRDefault="00C80905" w:rsidP="00C42112">
            <w:pPr>
              <w:widowControl w:val="0"/>
              <w:overflowPunct w:val="0"/>
              <w:autoSpaceDE w:val="0"/>
              <w:autoSpaceDN w:val="0"/>
              <w:adjustRightInd w:val="0"/>
              <w:spacing w:line="250" w:lineRule="auto"/>
              <w:jc w:val="both"/>
              <w:rPr>
                <w:rFonts w:cstheme="minorHAnsi"/>
                <w:sz w:val="24"/>
                <w:szCs w:val="24"/>
              </w:rPr>
            </w:pPr>
            <w:r w:rsidRPr="004B569F">
              <w:rPr>
                <w:rFonts w:cstheme="minorHAnsi"/>
                <w:sz w:val="24"/>
                <w:szCs w:val="24"/>
              </w:rPr>
              <w:t xml:space="preserve">Employee Stock Option Plan </w:t>
            </w:r>
          </w:p>
        </w:tc>
      </w:tr>
      <w:tr w:rsidR="0087121F" w:rsidRPr="004B569F" w:rsidTr="00D106AD">
        <w:tc>
          <w:tcPr>
            <w:tcW w:w="1178" w:type="dxa"/>
          </w:tcPr>
          <w:p w:rsidR="0087121F" w:rsidRPr="004B569F" w:rsidRDefault="0087121F" w:rsidP="00103F77">
            <w:pPr>
              <w:pStyle w:val="NoSpacing"/>
              <w:jc w:val="both"/>
              <w:rPr>
                <w:rFonts w:cstheme="minorHAnsi"/>
                <w:sz w:val="24"/>
                <w:szCs w:val="24"/>
              </w:rPr>
            </w:pPr>
            <w:r w:rsidRPr="004B569F">
              <w:rPr>
                <w:rFonts w:cstheme="minorHAnsi"/>
                <w:sz w:val="24"/>
                <w:szCs w:val="24"/>
              </w:rPr>
              <w:t>L</w:t>
            </w:r>
            <w:r w:rsidRPr="004B569F">
              <w:rPr>
                <w:rFonts w:cstheme="minorHAnsi"/>
                <w:b/>
                <w:sz w:val="24"/>
                <w:szCs w:val="24"/>
              </w:rPr>
              <w:t xml:space="preserve">oan </w:t>
            </w:r>
          </w:p>
        </w:tc>
        <w:tc>
          <w:tcPr>
            <w:tcW w:w="14273" w:type="dxa"/>
            <w:gridSpan w:val="6"/>
          </w:tcPr>
          <w:p w:rsidR="0087121F" w:rsidRPr="00B00BFE" w:rsidRDefault="00885213" w:rsidP="0013263D">
            <w:pPr>
              <w:autoSpaceDE w:val="0"/>
              <w:autoSpaceDN w:val="0"/>
              <w:adjustRightInd w:val="0"/>
              <w:jc w:val="both"/>
              <w:rPr>
                <w:rFonts w:ascii="Arial" w:hAnsi="Arial" w:cs="Arial"/>
                <w:iCs/>
                <w:sz w:val="24"/>
                <w:szCs w:val="24"/>
              </w:rPr>
            </w:pPr>
            <w:r w:rsidRPr="00B00BFE">
              <w:rPr>
                <w:rFonts w:ascii="Arial" w:hAnsi="Arial" w:cs="Arial"/>
                <w:iCs/>
                <w:sz w:val="24"/>
                <w:szCs w:val="24"/>
              </w:rPr>
              <w:t>Rate: SBI lending rate for similar loan. “Maximum outstanding monthly balance” means the aggregate outstanding balance for each loan as on the last day of each month.</w:t>
            </w:r>
            <w:r w:rsidR="0013263D" w:rsidRPr="00B00BFE">
              <w:rPr>
                <w:rFonts w:ascii="Arial" w:hAnsi="Arial" w:cs="Arial"/>
                <w:iCs/>
                <w:sz w:val="24"/>
                <w:szCs w:val="24"/>
              </w:rPr>
              <w:t xml:space="preserve"> However, no value would be charged if such loans are made available for medical treatment in respect of prescribed diseases (like cancer, tuberculosis, etc.) or where the amount of loans are petty not exceeding in the aggregate `20,000.</w:t>
            </w:r>
          </w:p>
        </w:tc>
      </w:tr>
      <w:tr w:rsidR="00904C42" w:rsidRPr="004B569F" w:rsidTr="00D106AD">
        <w:trPr>
          <w:trHeight w:val="326"/>
        </w:trPr>
        <w:tc>
          <w:tcPr>
            <w:tcW w:w="1178" w:type="dxa"/>
            <w:vMerge w:val="restart"/>
          </w:tcPr>
          <w:p w:rsidR="00904C42" w:rsidRPr="004B569F" w:rsidRDefault="00904C42" w:rsidP="00103F77">
            <w:pPr>
              <w:pStyle w:val="NoSpacing"/>
              <w:jc w:val="both"/>
              <w:rPr>
                <w:rFonts w:cstheme="minorHAnsi"/>
                <w:sz w:val="24"/>
                <w:szCs w:val="24"/>
              </w:rPr>
            </w:pPr>
            <w:r w:rsidRPr="004B569F">
              <w:rPr>
                <w:rFonts w:cstheme="minorHAnsi"/>
                <w:bCs/>
                <w:iCs/>
                <w:sz w:val="24"/>
                <w:szCs w:val="24"/>
              </w:rPr>
              <w:t>Transfer of moveable assets</w:t>
            </w:r>
          </w:p>
        </w:tc>
        <w:tc>
          <w:tcPr>
            <w:tcW w:w="14273" w:type="dxa"/>
            <w:gridSpan w:val="6"/>
            <w:tcBorders>
              <w:bottom w:val="single" w:sz="4" w:space="0" w:color="auto"/>
            </w:tcBorders>
          </w:tcPr>
          <w:p w:rsidR="00904C42" w:rsidRPr="004B569F" w:rsidRDefault="00904C42" w:rsidP="0013263D">
            <w:pPr>
              <w:autoSpaceDE w:val="0"/>
              <w:autoSpaceDN w:val="0"/>
              <w:adjustRightInd w:val="0"/>
              <w:jc w:val="both"/>
              <w:rPr>
                <w:rFonts w:cstheme="minorHAnsi"/>
                <w:iCs/>
                <w:sz w:val="24"/>
                <w:szCs w:val="24"/>
              </w:rPr>
            </w:pPr>
            <w:r w:rsidRPr="004B569F">
              <w:rPr>
                <w:rFonts w:cstheme="minorHAnsi"/>
                <w:i/>
                <w:iCs/>
                <w:sz w:val="24"/>
                <w:szCs w:val="24"/>
              </w:rPr>
              <w:t>Value of perquisite is determined as under:</w:t>
            </w:r>
          </w:p>
        </w:tc>
      </w:tr>
      <w:tr w:rsidR="00904C42" w:rsidRPr="004B569F" w:rsidTr="001F50D4">
        <w:trPr>
          <w:trHeight w:val="231"/>
        </w:trPr>
        <w:tc>
          <w:tcPr>
            <w:tcW w:w="1178" w:type="dxa"/>
            <w:vMerge/>
          </w:tcPr>
          <w:p w:rsidR="00904C42" w:rsidRPr="004B569F" w:rsidRDefault="00904C42" w:rsidP="00103F77">
            <w:pPr>
              <w:pStyle w:val="NoSpacing"/>
              <w:jc w:val="both"/>
              <w:rPr>
                <w:rFonts w:cstheme="minorHAnsi"/>
                <w:bCs/>
                <w:iCs/>
                <w:sz w:val="24"/>
                <w:szCs w:val="24"/>
              </w:rPr>
            </w:pPr>
          </w:p>
        </w:tc>
        <w:tc>
          <w:tcPr>
            <w:tcW w:w="3642" w:type="dxa"/>
            <w:tcBorders>
              <w:top w:val="single" w:sz="4" w:space="0" w:color="auto"/>
              <w:bottom w:val="single" w:sz="4" w:space="0" w:color="auto"/>
              <w:right w:val="single" w:sz="4" w:space="0" w:color="auto"/>
            </w:tcBorders>
          </w:tcPr>
          <w:p w:rsidR="00904C42" w:rsidRPr="000F64D6" w:rsidRDefault="00904C42" w:rsidP="000F64D6">
            <w:pPr>
              <w:autoSpaceDE w:val="0"/>
              <w:autoSpaceDN w:val="0"/>
              <w:adjustRightInd w:val="0"/>
              <w:jc w:val="center"/>
              <w:rPr>
                <w:rFonts w:ascii="Arial" w:hAnsi="Arial" w:cs="Arial"/>
                <w:iCs/>
                <w:sz w:val="24"/>
                <w:szCs w:val="24"/>
              </w:rPr>
            </w:pPr>
            <w:r w:rsidRPr="000F64D6">
              <w:rPr>
                <w:rFonts w:ascii="Arial" w:hAnsi="Arial" w:cs="Arial"/>
                <w:b/>
                <w:bCs/>
                <w:iCs/>
                <w:sz w:val="24"/>
                <w:szCs w:val="24"/>
              </w:rPr>
              <w:t>Assets transferred</w:t>
            </w:r>
          </w:p>
        </w:tc>
        <w:tc>
          <w:tcPr>
            <w:tcW w:w="10631" w:type="dxa"/>
            <w:gridSpan w:val="5"/>
            <w:tcBorders>
              <w:top w:val="single" w:sz="4" w:space="0" w:color="auto"/>
              <w:left w:val="single" w:sz="4" w:space="0" w:color="auto"/>
              <w:bottom w:val="single" w:sz="4" w:space="0" w:color="auto"/>
            </w:tcBorders>
          </w:tcPr>
          <w:p w:rsidR="00904C42" w:rsidRPr="000F64D6" w:rsidRDefault="00904C42" w:rsidP="000F64D6">
            <w:pPr>
              <w:autoSpaceDE w:val="0"/>
              <w:autoSpaceDN w:val="0"/>
              <w:adjustRightInd w:val="0"/>
              <w:jc w:val="center"/>
              <w:rPr>
                <w:rFonts w:ascii="Arial" w:hAnsi="Arial" w:cs="Arial"/>
                <w:iCs/>
                <w:sz w:val="24"/>
                <w:szCs w:val="24"/>
              </w:rPr>
            </w:pPr>
            <w:r w:rsidRPr="000F64D6">
              <w:rPr>
                <w:rFonts w:ascii="Arial" w:hAnsi="Arial" w:cs="Arial"/>
                <w:b/>
                <w:bCs/>
                <w:iCs/>
                <w:sz w:val="24"/>
                <w:szCs w:val="24"/>
              </w:rPr>
              <w:t>Value of perquisite</w:t>
            </w:r>
          </w:p>
        </w:tc>
      </w:tr>
      <w:tr w:rsidR="00904C42" w:rsidRPr="004B569F" w:rsidTr="001F50D4">
        <w:trPr>
          <w:trHeight w:val="81"/>
        </w:trPr>
        <w:tc>
          <w:tcPr>
            <w:tcW w:w="1178" w:type="dxa"/>
            <w:vMerge/>
          </w:tcPr>
          <w:p w:rsidR="00904C42" w:rsidRPr="004B569F" w:rsidRDefault="00904C42" w:rsidP="00103F77">
            <w:pPr>
              <w:pStyle w:val="NoSpacing"/>
              <w:jc w:val="both"/>
              <w:rPr>
                <w:rFonts w:cstheme="minorHAnsi"/>
                <w:bCs/>
                <w:iCs/>
                <w:sz w:val="24"/>
                <w:szCs w:val="24"/>
              </w:rPr>
            </w:pPr>
          </w:p>
        </w:tc>
        <w:tc>
          <w:tcPr>
            <w:tcW w:w="3642" w:type="dxa"/>
            <w:tcBorders>
              <w:top w:val="single" w:sz="4" w:space="0" w:color="auto"/>
              <w:bottom w:val="single" w:sz="4" w:space="0" w:color="auto"/>
              <w:right w:val="single" w:sz="4" w:space="0" w:color="auto"/>
            </w:tcBorders>
          </w:tcPr>
          <w:p w:rsidR="00904C42" w:rsidRPr="004B569F" w:rsidRDefault="00904C42" w:rsidP="00904C42">
            <w:pPr>
              <w:autoSpaceDE w:val="0"/>
              <w:autoSpaceDN w:val="0"/>
              <w:adjustRightInd w:val="0"/>
              <w:rPr>
                <w:rFonts w:cstheme="minorHAnsi"/>
                <w:iCs/>
                <w:sz w:val="24"/>
                <w:szCs w:val="24"/>
              </w:rPr>
            </w:pPr>
            <w:r w:rsidRPr="004B569F">
              <w:rPr>
                <w:rFonts w:cstheme="minorHAnsi"/>
                <w:iCs/>
                <w:sz w:val="24"/>
                <w:szCs w:val="24"/>
              </w:rPr>
              <w:t>Computers and electronic items</w:t>
            </w:r>
          </w:p>
        </w:tc>
        <w:tc>
          <w:tcPr>
            <w:tcW w:w="10631" w:type="dxa"/>
            <w:gridSpan w:val="5"/>
            <w:tcBorders>
              <w:top w:val="single" w:sz="4" w:space="0" w:color="auto"/>
              <w:left w:val="single" w:sz="4" w:space="0" w:color="auto"/>
              <w:bottom w:val="single" w:sz="4" w:space="0" w:color="auto"/>
            </w:tcBorders>
          </w:tcPr>
          <w:p w:rsidR="00904C42" w:rsidRPr="004B569F" w:rsidRDefault="00904C42" w:rsidP="00904C42">
            <w:pPr>
              <w:autoSpaceDE w:val="0"/>
              <w:autoSpaceDN w:val="0"/>
              <w:adjustRightInd w:val="0"/>
              <w:rPr>
                <w:rFonts w:cstheme="minorHAnsi"/>
                <w:iCs/>
                <w:sz w:val="24"/>
                <w:szCs w:val="24"/>
              </w:rPr>
            </w:pPr>
            <w:r w:rsidRPr="004B569F">
              <w:rPr>
                <w:rFonts w:cstheme="minorHAnsi"/>
                <w:iCs/>
                <w:sz w:val="24"/>
                <w:szCs w:val="24"/>
              </w:rPr>
              <w:t>Depreciated value of asset [depreciation is computed @ 50% on WDV for each completed year of usage]</w:t>
            </w:r>
          </w:p>
        </w:tc>
      </w:tr>
      <w:tr w:rsidR="00904C42" w:rsidRPr="004B569F" w:rsidTr="001F50D4">
        <w:trPr>
          <w:trHeight w:val="163"/>
        </w:trPr>
        <w:tc>
          <w:tcPr>
            <w:tcW w:w="1178" w:type="dxa"/>
            <w:vMerge/>
          </w:tcPr>
          <w:p w:rsidR="00904C42" w:rsidRPr="004B569F" w:rsidRDefault="00904C42" w:rsidP="00103F77">
            <w:pPr>
              <w:pStyle w:val="NoSpacing"/>
              <w:jc w:val="both"/>
              <w:rPr>
                <w:rFonts w:cstheme="minorHAnsi"/>
                <w:bCs/>
                <w:iCs/>
                <w:sz w:val="24"/>
                <w:szCs w:val="24"/>
              </w:rPr>
            </w:pPr>
          </w:p>
        </w:tc>
        <w:tc>
          <w:tcPr>
            <w:tcW w:w="3642" w:type="dxa"/>
            <w:tcBorders>
              <w:top w:val="single" w:sz="4" w:space="0" w:color="auto"/>
              <w:bottom w:val="single" w:sz="4" w:space="0" w:color="auto"/>
              <w:right w:val="single" w:sz="4" w:space="0" w:color="auto"/>
            </w:tcBorders>
          </w:tcPr>
          <w:p w:rsidR="00904C42" w:rsidRPr="004B569F" w:rsidRDefault="00904C42" w:rsidP="0013263D">
            <w:pPr>
              <w:autoSpaceDE w:val="0"/>
              <w:autoSpaceDN w:val="0"/>
              <w:adjustRightInd w:val="0"/>
              <w:jc w:val="both"/>
              <w:rPr>
                <w:rFonts w:cstheme="minorHAnsi"/>
                <w:iCs/>
                <w:sz w:val="24"/>
                <w:szCs w:val="24"/>
              </w:rPr>
            </w:pPr>
            <w:r w:rsidRPr="004B569F">
              <w:rPr>
                <w:rFonts w:cstheme="minorHAnsi"/>
                <w:iCs/>
                <w:sz w:val="24"/>
                <w:szCs w:val="24"/>
              </w:rPr>
              <w:t>Motor cars</w:t>
            </w:r>
          </w:p>
        </w:tc>
        <w:tc>
          <w:tcPr>
            <w:tcW w:w="10631" w:type="dxa"/>
            <w:gridSpan w:val="5"/>
            <w:tcBorders>
              <w:top w:val="single" w:sz="4" w:space="0" w:color="auto"/>
              <w:left w:val="single" w:sz="4" w:space="0" w:color="auto"/>
              <w:bottom w:val="single" w:sz="4" w:space="0" w:color="auto"/>
            </w:tcBorders>
          </w:tcPr>
          <w:p w:rsidR="00904C42" w:rsidRPr="004B569F" w:rsidRDefault="00904C42" w:rsidP="00904C42">
            <w:pPr>
              <w:autoSpaceDE w:val="0"/>
              <w:autoSpaceDN w:val="0"/>
              <w:adjustRightInd w:val="0"/>
              <w:rPr>
                <w:rFonts w:cstheme="minorHAnsi"/>
                <w:iCs/>
                <w:sz w:val="24"/>
                <w:szCs w:val="24"/>
              </w:rPr>
            </w:pPr>
            <w:r w:rsidRPr="004B569F">
              <w:rPr>
                <w:rFonts w:cstheme="minorHAnsi"/>
                <w:iCs/>
                <w:sz w:val="24"/>
                <w:szCs w:val="24"/>
              </w:rPr>
              <w:t>Depreciated value of asset [depreciation is computed @ 20% on WDV for each completed year of usage]</w:t>
            </w:r>
          </w:p>
        </w:tc>
      </w:tr>
      <w:tr w:rsidR="00904C42" w:rsidRPr="004B569F" w:rsidTr="001F50D4">
        <w:trPr>
          <w:trHeight w:val="109"/>
        </w:trPr>
        <w:tc>
          <w:tcPr>
            <w:tcW w:w="1178" w:type="dxa"/>
            <w:vMerge/>
          </w:tcPr>
          <w:p w:rsidR="00904C42" w:rsidRPr="004B569F" w:rsidRDefault="00904C42" w:rsidP="00103F77">
            <w:pPr>
              <w:pStyle w:val="NoSpacing"/>
              <w:jc w:val="both"/>
              <w:rPr>
                <w:rFonts w:cstheme="minorHAnsi"/>
                <w:bCs/>
                <w:iCs/>
                <w:sz w:val="24"/>
                <w:szCs w:val="24"/>
              </w:rPr>
            </w:pPr>
          </w:p>
        </w:tc>
        <w:tc>
          <w:tcPr>
            <w:tcW w:w="3642" w:type="dxa"/>
            <w:tcBorders>
              <w:top w:val="single" w:sz="4" w:space="0" w:color="auto"/>
              <w:right w:val="single" w:sz="4" w:space="0" w:color="auto"/>
            </w:tcBorders>
          </w:tcPr>
          <w:p w:rsidR="00904C42" w:rsidRPr="004B569F" w:rsidRDefault="00904C42" w:rsidP="0013263D">
            <w:pPr>
              <w:autoSpaceDE w:val="0"/>
              <w:autoSpaceDN w:val="0"/>
              <w:adjustRightInd w:val="0"/>
              <w:jc w:val="both"/>
              <w:rPr>
                <w:rFonts w:cstheme="minorHAnsi"/>
                <w:iCs/>
                <w:sz w:val="24"/>
                <w:szCs w:val="24"/>
              </w:rPr>
            </w:pPr>
            <w:r w:rsidRPr="004B569F">
              <w:rPr>
                <w:rFonts w:cstheme="minorHAnsi"/>
                <w:iCs/>
                <w:sz w:val="24"/>
                <w:szCs w:val="24"/>
              </w:rPr>
              <w:t>Any other asset</w:t>
            </w:r>
          </w:p>
        </w:tc>
        <w:tc>
          <w:tcPr>
            <w:tcW w:w="10631" w:type="dxa"/>
            <w:gridSpan w:val="5"/>
            <w:tcBorders>
              <w:top w:val="single" w:sz="4" w:space="0" w:color="auto"/>
              <w:left w:val="single" w:sz="4" w:space="0" w:color="auto"/>
            </w:tcBorders>
          </w:tcPr>
          <w:p w:rsidR="00904C42" w:rsidRPr="004B569F" w:rsidRDefault="00904C42" w:rsidP="00904C42">
            <w:pPr>
              <w:autoSpaceDE w:val="0"/>
              <w:autoSpaceDN w:val="0"/>
              <w:adjustRightInd w:val="0"/>
              <w:rPr>
                <w:rFonts w:cstheme="minorHAnsi"/>
                <w:iCs/>
                <w:sz w:val="24"/>
                <w:szCs w:val="24"/>
              </w:rPr>
            </w:pPr>
            <w:r w:rsidRPr="004B569F">
              <w:rPr>
                <w:rFonts w:cstheme="minorHAnsi"/>
                <w:iCs/>
                <w:sz w:val="24"/>
                <w:szCs w:val="24"/>
              </w:rPr>
              <w:t>Depreciated value of asset [depreciation is computed @ 10% on SLM for each completed year of usage]</w:t>
            </w:r>
          </w:p>
        </w:tc>
      </w:tr>
      <w:tr w:rsidR="00D92765" w:rsidRPr="004B569F" w:rsidTr="00D106AD">
        <w:trPr>
          <w:trHeight w:val="109"/>
        </w:trPr>
        <w:tc>
          <w:tcPr>
            <w:tcW w:w="1178" w:type="dxa"/>
          </w:tcPr>
          <w:p w:rsidR="00D92765" w:rsidRPr="004B569F" w:rsidRDefault="00D92765" w:rsidP="00103F77">
            <w:pPr>
              <w:pStyle w:val="NoSpacing"/>
              <w:jc w:val="both"/>
              <w:rPr>
                <w:rFonts w:cstheme="minorHAnsi"/>
                <w:bCs/>
                <w:iCs/>
                <w:sz w:val="24"/>
                <w:szCs w:val="24"/>
              </w:rPr>
            </w:pPr>
          </w:p>
        </w:tc>
        <w:tc>
          <w:tcPr>
            <w:tcW w:w="14273" w:type="dxa"/>
            <w:gridSpan w:val="6"/>
            <w:tcBorders>
              <w:top w:val="single" w:sz="4" w:space="0" w:color="auto"/>
            </w:tcBorders>
          </w:tcPr>
          <w:p w:rsidR="00D92765" w:rsidRPr="004B569F" w:rsidRDefault="00D92765" w:rsidP="00904C42">
            <w:pPr>
              <w:autoSpaceDE w:val="0"/>
              <w:autoSpaceDN w:val="0"/>
              <w:adjustRightInd w:val="0"/>
              <w:rPr>
                <w:rFonts w:cstheme="minorHAnsi"/>
                <w:b/>
                <w:bCs/>
                <w:iCs/>
                <w:sz w:val="24"/>
                <w:szCs w:val="24"/>
              </w:rPr>
            </w:pPr>
            <w:r w:rsidRPr="004B569F">
              <w:rPr>
                <w:rFonts w:cstheme="minorHAnsi"/>
                <w:b/>
                <w:bCs/>
                <w:iCs/>
                <w:sz w:val="24"/>
                <w:szCs w:val="24"/>
              </w:rPr>
              <w:t>Valuation of specified security or sweat equity share for the purpose of section</w:t>
            </w:r>
          </w:p>
          <w:p w:rsidR="00D92765" w:rsidRPr="004B569F" w:rsidRDefault="00D92765" w:rsidP="00D92765">
            <w:pPr>
              <w:autoSpaceDE w:val="0"/>
              <w:autoSpaceDN w:val="0"/>
              <w:adjustRightInd w:val="0"/>
              <w:jc w:val="both"/>
              <w:rPr>
                <w:rFonts w:cstheme="minorHAnsi"/>
                <w:iCs/>
                <w:sz w:val="24"/>
                <w:szCs w:val="24"/>
              </w:rPr>
            </w:pPr>
            <w:r w:rsidRPr="004B569F">
              <w:rPr>
                <w:rFonts w:cstheme="minorHAnsi"/>
                <w:iCs/>
                <w:sz w:val="24"/>
                <w:szCs w:val="24"/>
              </w:rPr>
              <w:t xml:space="preserve">The fair market value of any specified security or sweat equity share, being an equity share in a company, </w:t>
            </w:r>
            <w:r w:rsidRPr="004B569F">
              <w:rPr>
                <w:rFonts w:cstheme="minorHAnsi"/>
                <w:b/>
                <w:iCs/>
                <w:sz w:val="24"/>
                <w:szCs w:val="24"/>
              </w:rPr>
              <w:t>on the date on which the option is exercised by the employee</w:t>
            </w:r>
            <w:r w:rsidRPr="004B569F">
              <w:rPr>
                <w:rFonts w:cstheme="minorHAnsi"/>
                <w:iCs/>
                <w:sz w:val="24"/>
                <w:szCs w:val="24"/>
              </w:rPr>
              <w:t xml:space="preserve">, shall be determined in the following manner </w:t>
            </w:r>
            <w:r w:rsidR="00016641" w:rsidRPr="004B569F">
              <w:rPr>
                <w:rFonts w:cstheme="minorHAnsi"/>
                <w:iCs/>
                <w:sz w:val="24"/>
                <w:szCs w:val="24"/>
              </w:rPr>
              <w:t>–</w:t>
            </w:r>
          </w:p>
          <w:p w:rsidR="00016641" w:rsidRPr="004B569F" w:rsidRDefault="00016641" w:rsidP="00016641">
            <w:pPr>
              <w:pStyle w:val="ListParagraph"/>
              <w:numPr>
                <w:ilvl w:val="0"/>
                <w:numId w:val="86"/>
              </w:numPr>
              <w:autoSpaceDE w:val="0"/>
              <w:autoSpaceDN w:val="0"/>
              <w:adjustRightInd w:val="0"/>
              <w:jc w:val="both"/>
              <w:rPr>
                <w:rFonts w:cstheme="minorHAnsi"/>
                <w:iCs/>
                <w:sz w:val="24"/>
                <w:szCs w:val="24"/>
              </w:rPr>
            </w:pPr>
            <w:r w:rsidRPr="004B569F">
              <w:rPr>
                <w:rFonts w:cstheme="minorHAnsi"/>
                <w:iCs/>
                <w:sz w:val="24"/>
                <w:szCs w:val="24"/>
              </w:rPr>
              <w:t>In a case where, on the date of the exercising of the option, the share in the company is listed on a recognized stock exchange, the fair market value shall be the average of the opening price and closing price of the share on that date on the said stock exchange.</w:t>
            </w:r>
          </w:p>
          <w:p w:rsidR="00016641" w:rsidRPr="004B569F" w:rsidRDefault="00016641" w:rsidP="00016641">
            <w:pPr>
              <w:pStyle w:val="ListParagraph"/>
              <w:autoSpaceDE w:val="0"/>
              <w:autoSpaceDN w:val="0"/>
              <w:adjustRightInd w:val="0"/>
              <w:jc w:val="both"/>
              <w:rPr>
                <w:rFonts w:cstheme="minorHAnsi"/>
                <w:iCs/>
                <w:sz w:val="24"/>
                <w:szCs w:val="24"/>
              </w:rPr>
            </w:pPr>
            <w:r w:rsidRPr="004B569F">
              <w:rPr>
                <w:rFonts w:cstheme="minorHAnsi"/>
                <w:iCs/>
                <w:sz w:val="24"/>
                <w:szCs w:val="24"/>
              </w:rPr>
              <w:t>However, where, on the date of exercising of the option, the share is listed on more than one recognized stock exchanges, the fair market value shall be the average of opening price and closing price of the share on the recognised stock exchange which records the highest volume of trading in the share.</w:t>
            </w:r>
          </w:p>
          <w:p w:rsidR="00540F39" w:rsidRPr="004B569F" w:rsidRDefault="00016641" w:rsidP="00540F39">
            <w:pPr>
              <w:pStyle w:val="ListParagraph"/>
              <w:autoSpaceDE w:val="0"/>
              <w:autoSpaceDN w:val="0"/>
              <w:adjustRightInd w:val="0"/>
              <w:jc w:val="both"/>
              <w:rPr>
                <w:rFonts w:cstheme="minorHAnsi"/>
                <w:iCs/>
                <w:sz w:val="24"/>
                <w:szCs w:val="24"/>
              </w:rPr>
            </w:pPr>
            <w:r w:rsidRPr="004B569F">
              <w:rPr>
                <w:rFonts w:cstheme="minorHAnsi"/>
                <w:iCs/>
                <w:sz w:val="24"/>
                <w:szCs w:val="24"/>
              </w:rPr>
              <w:t>Further, where on the date of exercising of the option, there is no trading in the share on any recognized stock exchange, the fair market value shall be—</w:t>
            </w:r>
          </w:p>
          <w:p w:rsidR="00540F39" w:rsidRPr="004B569F" w:rsidRDefault="00540F39" w:rsidP="00907ABA">
            <w:pPr>
              <w:pStyle w:val="ListParagraph"/>
              <w:numPr>
                <w:ilvl w:val="1"/>
                <w:numId w:val="163"/>
              </w:numPr>
              <w:autoSpaceDE w:val="0"/>
              <w:autoSpaceDN w:val="0"/>
              <w:adjustRightInd w:val="0"/>
              <w:jc w:val="both"/>
              <w:rPr>
                <w:rFonts w:cstheme="minorHAnsi"/>
                <w:iCs/>
                <w:sz w:val="24"/>
                <w:szCs w:val="24"/>
              </w:rPr>
            </w:pPr>
            <w:r w:rsidRPr="004B569F">
              <w:rPr>
                <w:rFonts w:cstheme="minorHAnsi"/>
                <w:iCs/>
                <w:sz w:val="24"/>
                <w:szCs w:val="24"/>
              </w:rPr>
              <w:t>the closing price of the share on any recognised stock exchange on a date closest to the date of exercising of the option and immediately preceding such date; or</w:t>
            </w:r>
          </w:p>
          <w:p w:rsidR="00540F39" w:rsidRPr="004B569F" w:rsidRDefault="00540F39" w:rsidP="00907ABA">
            <w:pPr>
              <w:pStyle w:val="ListParagraph"/>
              <w:numPr>
                <w:ilvl w:val="1"/>
                <w:numId w:val="163"/>
              </w:numPr>
              <w:autoSpaceDE w:val="0"/>
              <w:autoSpaceDN w:val="0"/>
              <w:adjustRightInd w:val="0"/>
              <w:jc w:val="both"/>
              <w:rPr>
                <w:rFonts w:cstheme="minorHAnsi"/>
                <w:iCs/>
                <w:sz w:val="24"/>
                <w:szCs w:val="24"/>
              </w:rPr>
            </w:pPr>
            <w:r w:rsidRPr="004B569F">
              <w:rPr>
                <w:rFonts w:cstheme="minorHAnsi"/>
                <w:iCs/>
                <w:sz w:val="24"/>
                <w:szCs w:val="24"/>
              </w:rPr>
              <w:t>the closing price of the share on a recognised stock exchange, which records the highest volume of trading in such share, if the closing price, as on the date closest to the date of exercising of the option and immediately preceding such date, is recorded on more than one recognized stock exchange.</w:t>
            </w:r>
          </w:p>
          <w:p w:rsidR="00540F39" w:rsidRPr="004B569F" w:rsidRDefault="00540F39" w:rsidP="00540F39">
            <w:pPr>
              <w:autoSpaceDE w:val="0"/>
              <w:autoSpaceDN w:val="0"/>
              <w:adjustRightInd w:val="0"/>
              <w:rPr>
                <w:rFonts w:cstheme="minorHAnsi"/>
                <w:iCs/>
                <w:sz w:val="24"/>
                <w:szCs w:val="24"/>
              </w:rPr>
            </w:pPr>
            <w:r w:rsidRPr="004B569F">
              <w:rPr>
                <w:rFonts w:cstheme="minorHAnsi"/>
                <w:iCs/>
                <w:sz w:val="24"/>
                <w:szCs w:val="24"/>
              </w:rPr>
              <w:t>“Closing price” of a share on a recognised stock exchange on a date shall be the price of the last settlement on such date on such stock exchange. However, where the stock exchange quotes both “buy” and “sell” prices, the closing price shall be the “sell” price of the last settlement.</w:t>
            </w:r>
          </w:p>
          <w:p w:rsidR="00540F39" w:rsidRPr="004B569F" w:rsidRDefault="00540F39" w:rsidP="00540F39">
            <w:pPr>
              <w:autoSpaceDE w:val="0"/>
              <w:autoSpaceDN w:val="0"/>
              <w:adjustRightInd w:val="0"/>
              <w:rPr>
                <w:rFonts w:cstheme="minorHAnsi"/>
                <w:iCs/>
                <w:sz w:val="24"/>
                <w:szCs w:val="24"/>
              </w:rPr>
            </w:pPr>
            <w:r w:rsidRPr="004B569F">
              <w:rPr>
                <w:rFonts w:cstheme="minorHAnsi"/>
                <w:iCs/>
                <w:sz w:val="24"/>
                <w:szCs w:val="24"/>
              </w:rPr>
              <w:t>“Opening price” of a share on a recognised stock exchange on a date shall be the price of the first settlement on such date on such stock exchange. However, where the stock exchange quotes both “buy” and “sell” prices, the opening price shall be the “sell” price of the first settlement.</w:t>
            </w:r>
          </w:p>
          <w:p w:rsidR="00540F39" w:rsidRPr="004B569F" w:rsidRDefault="00540F39" w:rsidP="00540F39">
            <w:pPr>
              <w:pStyle w:val="ListParagraph"/>
              <w:numPr>
                <w:ilvl w:val="0"/>
                <w:numId w:val="86"/>
              </w:numPr>
              <w:autoSpaceDE w:val="0"/>
              <w:autoSpaceDN w:val="0"/>
              <w:adjustRightInd w:val="0"/>
              <w:jc w:val="both"/>
              <w:rPr>
                <w:rFonts w:cstheme="minorHAnsi"/>
                <w:iCs/>
                <w:sz w:val="24"/>
                <w:szCs w:val="24"/>
              </w:rPr>
            </w:pPr>
            <w:r w:rsidRPr="004B569F">
              <w:rPr>
                <w:rFonts w:cstheme="minorHAnsi"/>
                <w:iCs/>
                <w:sz w:val="24"/>
                <w:szCs w:val="24"/>
              </w:rPr>
              <w:t>In a case where, on the date of exercising of the option, the share in the company is not listed on a recognised stock exchange, the fair market value shall be such value of the share in the company as determined by a merchant banker on the specified date.</w:t>
            </w:r>
          </w:p>
          <w:p w:rsidR="00540F39" w:rsidRPr="004B569F" w:rsidRDefault="00540F39" w:rsidP="00540F39">
            <w:pPr>
              <w:pStyle w:val="ListParagraph"/>
              <w:autoSpaceDE w:val="0"/>
              <w:autoSpaceDN w:val="0"/>
              <w:adjustRightInd w:val="0"/>
              <w:rPr>
                <w:rFonts w:cstheme="minorHAnsi"/>
                <w:iCs/>
                <w:sz w:val="24"/>
                <w:szCs w:val="24"/>
              </w:rPr>
            </w:pPr>
            <w:r w:rsidRPr="004B569F">
              <w:rPr>
                <w:rFonts w:cstheme="minorHAnsi"/>
                <w:iCs/>
                <w:sz w:val="24"/>
                <w:szCs w:val="24"/>
              </w:rPr>
              <w:t>For this purpose, “specified date” means,—</w:t>
            </w:r>
          </w:p>
          <w:p w:rsidR="00540F39" w:rsidRPr="004B569F" w:rsidRDefault="00540F39" w:rsidP="00907ABA">
            <w:pPr>
              <w:pStyle w:val="ListParagraph"/>
              <w:numPr>
                <w:ilvl w:val="0"/>
                <w:numId w:val="164"/>
              </w:numPr>
              <w:autoSpaceDE w:val="0"/>
              <w:autoSpaceDN w:val="0"/>
              <w:adjustRightInd w:val="0"/>
              <w:rPr>
                <w:rFonts w:cstheme="minorHAnsi"/>
                <w:i/>
                <w:iCs/>
                <w:sz w:val="24"/>
                <w:szCs w:val="24"/>
              </w:rPr>
            </w:pPr>
            <w:r w:rsidRPr="004B569F">
              <w:rPr>
                <w:rFonts w:cstheme="minorHAnsi"/>
                <w:i/>
                <w:iCs/>
                <w:sz w:val="24"/>
                <w:szCs w:val="24"/>
              </w:rPr>
              <w:t>the date of exercising of the option; or</w:t>
            </w:r>
          </w:p>
          <w:p w:rsidR="00540F39" w:rsidRPr="004B569F" w:rsidRDefault="00540F39" w:rsidP="00907ABA">
            <w:pPr>
              <w:pStyle w:val="ListParagraph"/>
              <w:numPr>
                <w:ilvl w:val="0"/>
                <w:numId w:val="164"/>
              </w:numPr>
              <w:autoSpaceDE w:val="0"/>
              <w:autoSpaceDN w:val="0"/>
              <w:adjustRightInd w:val="0"/>
              <w:jc w:val="both"/>
              <w:rPr>
                <w:rFonts w:cstheme="minorHAnsi"/>
                <w:i/>
                <w:iCs/>
                <w:sz w:val="24"/>
                <w:szCs w:val="24"/>
              </w:rPr>
            </w:pPr>
            <w:r w:rsidRPr="004B569F">
              <w:rPr>
                <w:rFonts w:cstheme="minorHAnsi"/>
                <w:i/>
                <w:iCs/>
                <w:sz w:val="24"/>
                <w:szCs w:val="24"/>
              </w:rPr>
              <w:t>any date earlier than the date of the exercising of the option, not being a date which is more than 180 days earlier than the date of the exercising.</w:t>
            </w:r>
          </w:p>
        </w:tc>
      </w:tr>
      <w:tr w:rsidR="00C80905" w:rsidRPr="004B569F" w:rsidTr="00D106AD">
        <w:tc>
          <w:tcPr>
            <w:tcW w:w="1178" w:type="dxa"/>
          </w:tcPr>
          <w:p w:rsidR="00C80905" w:rsidRPr="004B569F" w:rsidRDefault="00DF2BCA" w:rsidP="00103F77">
            <w:pPr>
              <w:pStyle w:val="NoSpacing"/>
              <w:jc w:val="both"/>
              <w:rPr>
                <w:rFonts w:cstheme="minorHAnsi"/>
                <w:sz w:val="24"/>
                <w:szCs w:val="24"/>
              </w:rPr>
            </w:pPr>
            <w:r w:rsidRPr="004B569F">
              <w:rPr>
                <w:rFonts w:cstheme="minorHAnsi"/>
                <w:sz w:val="24"/>
                <w:szCs w:val="24"/>
              </w:rPr>
              <w:t>16(1)</w:t>
            </w:r>
          </w:p>
        </w:tc>
        <w:tc>
          <w:tcPr>
            <w:tcW w:w="14273" w:type="dxa"/>
            <w:gridSpan w:val="6"/>
          </w:tcPr>
          <w:p w:rsidR="00C80905" w:rsidRPr="004B569F" w:rsidRDefault="003D7089" w:rsidP="00C42112">
            <w:pPr>
              <w:widowControl w:val="0"/>
              <w:overflowPunct w:val="0"/>
              <w:autoSpaceDE w:val="0"/>
              <w:autoSpaceDN w:val="0"/>
              <w:adjustRightInd w:val="0"/>
              <w:spacing w:line="250" w:lineRule="auto"/>
              <w:jc w:val="both"/>
              <w:rPr>
                <w:rFonts w:cstheme="minorHAnsi"/>
                <w:sz w:val="24"/>
                <w:szCs w:val="24"/>
              </w:rPr>
            </w:pPr>
            <w:r w:rsidRPr="004B569F">
              <w:rPr>
                <w:rFonts w:cstheme="minorHAnsi"/>
                <w:sz w:val="24"/>
                <w:szCs w:val="24"/>
              </w:rPr>
              <w:t xml:space="preserve">Professional Tax </w:t>
            </w:r>
          </w:p>
        </w:tc>
      </w:tr>
      <w:tr w:rsidR="003D7089" w:rsidRPr="004B569F" w:rsidTr="00D106AD">
        <w:tc>
          <w:tcPr>
            <w:tcW w:w="1178" w:type="dxa"/>
          </w:tcPr>
          <w:p w:rsidR="003D7089" w:rsidRPr="004B569F" w:rsidRDefault="00DF2BCA" w:rsidP="00103F77">
            <w:pPr>
              <w:pStyle w:val="NoSpacing"/>
              <w:jc w:val="both"/>
              <w:rPr>
                <w:rFonts w:cstheme="minorHAnsi"/>
                <w:sz w:val="24"/>
                <w:szCs w:val="24"/>
              </w:rPr>
            </w:pPr>
            <w:r w:rsidRPr="004B569F">
              <w:rPr>
                <w:rFonts w:cstheme="minorHAnsi"/>
                <w:sz w:val="24"/>
                <w:szCs w:val="24"/>
              </w:rPr>
              <w:t>16(2)</w:t>
            </w:r>
          </w:p>
        </w:tc>
        <w:tc>
          <w:tcPr>
            <w:tcW w:w="14273" w:type="dxa"/>
            <w:gridSpan w:val="6"/>
          </w:tcPr>
          <w:p w:rsidR="003D7089" w:rsidRPr="004B569F" w:rsidRDefault="00843E5A" w:rsidP="00C42112">
            <w:pPr>
              <w:widowControl w:val="0"/>
              <w:overflowPunct w:val="0"/>
              <w:autoSpaceDE w:val="0"/>
              <w:autoSpaceDN w:val="0"/>
              <w:adjustRightInd w:val="0"/>
              <w:spacing w:line="250" w:lineRule="auto"/>
              <w:jc w:val="both"/>
              <w:rPr>
                <w:rFonts w:cstheme="minorHAnsi"/>
                <w:sz w:val="24"/>
                <w:szCs w:val="24"/>
              </w:rPr>
            </w:pPr>
            <w:r w:rsidRPr="004B569F">
              <w:rPr>
                <w:rFonts w:cstheme="minorHAnsi"/>
                <w:sz w:val="24"/>
                <w:szCs w:val="24"/>
              </w:rPr>
              <w:t xml:space="preserve">Entertainment allowance </w:t>
            </w:r>
          </w:p>
        </w:tc>
      </w:tr>
    </w:tbl>
    <w:p w:rsidR="00306F3D" w:rsidRPr="00807E27" w:rsidRDefault="00306F3D" w:rsidP="00807E27">
      <w:pPr>
        <w:pStyle w:val="NoSpacing"/>
        <w:jc w:val="center"/>
        <w:rPr>
          <w:rFonts w:cstheme="minorHAnsi"/>
          <w:b/>
          <w:sz w:val="44"/>
          <w:szCs w:val="24"/>
        </w:rPr>
      </w:pPr>
      <w:r w:rsidRPr="00807E27">
        <w:rPr>
          <w:rFonts w:cstheme="minorHAnsi"/>
          <w:b/>
          <w:sz w:val="44"/>
          <w:szCs w:val="24"/>
        </w:rPr>
        <w:t xml:space="preserve">Income under the </w:t>
      </w:r>
      <w:r w:rsidR="007F578B" w:rsidRPr="00807E27">
        <w:rPr>
          <w:rFonts w:cstheme="minorHAnsi"/>
          <w:b/>
          <w:sz w:val="44"/>
          <w:szCs w:val="24"/>
        </w:rPr>
        <w:t>head “</w:t>
      </w:r>
      <w:r w:rsidRPr="00807E27">
        <w:rPr>
          <w:rFonts w:cstheme="minorHAnsi"/>
          <w:b/>
          <w:sz w:val="44"/>
          <w:szCs w:val="24"/>
        </w:rPr>
        <w:t>House property</w:t>
      </w:r>
      <w:r w:rsidR="007F578B" w:rsidRPr="00807E27">
        <w:rPr>
          <w:rFonts w:cstheme="minorHAnsi"/>
          <w:b/>
          <w:sz w:val="44"/>
          <w:szCs w:val="24"/>
        </w:rPr>
        <w:t>”</w:t>
      </w:r>
    </w:p>
    <w:tbl>
      <w:tblPr>
        <w:tblStyle w:val="TableGrid"/>
        <w:tblW w:w="15451" w:type="dxa"/>
        <w:tblInd w:w="-601" w:type="dxa"/>
        <w:tblLayout w:type="fixed"/>
        <w:tblLook w:val="04A0"/>
      </w:tblPr>
      <w:tblGrid>
        <w:gridCol w:w="851"/>
        <w:gridCol w:w="8647"/>
        <w:gridCol w:w="1984"/>
        <w:gridCol w:w="3969"/>
      </w:tblGrid>
      <w:tr w:rsidR="00A867BB" w:rsidRPr="004B569F" w:rsidTr="00601ADC">
        <w:tc>
          <w:tcPr>
            <w:tcW w:w="851" w:type="dxa"/>
          </w:tcPr>
          <w:p w:rsidR="00A867BB" w:rsidRPr="004B569F" w:rsidRDefault="004C1FC8" w:rsidP="00CC072C">
            <w:pPr>
              <w:pStyle w:val="NoSpacing"/>
              <w:jc w:val="both"/>
              <w:rPr>
                <w:rFonts w:cstheme="minorHAnsi"/>
                <w:b/>
                <w:sz w:val="24"/>
                <w:szCs w:val="24"/>
              </w:rPr>
            </w:pPr>
            <w:r w:rsidRPr="004B569F">
              <w:rPr>
                <w:rFonts w:cstheme="minorHAnsi"/>
                <w:b/>
                <w:sz w:val="24"/>
                <w:szCs w:val="24"/>
              </w:rPr>
              <w:t xml:space="preserve">Sec. </w:t>
            </w:r>
          </w:p>
        </w:tc>
        <w:tc>
          <w:tcPr>
            <w:tcW w:w="10631" w:type="dxa"/>
            <w:gridSpan w:val="2"/>
          </w:tcPr>
          <w:p w:rsidR="00A867BB" w:rsidRPr="004B569F" w:rsidRDefault="00A867BB" w:rsidP="00CC072C">
            <w:pPr>
              <w:pStyle w:val="NoSpacing"/>
              <w:jc w:val="both"/>
              <w:rPr>
                <w:rFonts w:cstheme="minorHAnsi"/>
                <w:b/>
                <w:sz w:val="24"/>
                <w:szCs w:val="24"/>
              </w:rPr>
            </w:pPr>
            <w:r w:rsidRPr="004B569F">
              <w:rPr>
                <w:rFonts w:cstheme="minorHAnsi"/>
                <w:b/>
                <w:sz w:val="24"/>
                <w:szCs w:val="24"/>
              </w:rPr>
              <w:t xml:space="preserve">Particular </w:t>
            </w:r>
          </w:p>
        </w:tc>
        <w:tc>
          <w:tcPr>
            <w:tcW w:w="3969" w:type="dxa"/>
          </w:tcPr>
          <w:p w:rsidR="00A867BB" w:rsidRPr="004B569F" w:rsidRDefault="00A867BB" w:rsidP="00CC072C">
            <w:pPr>
              <w:pStyle w:val="NoSpacing"/>
              <w:jc w:val="both"/>
              <w:rPr>
                <w:rFonts w:cstheme="minorHAnsi"/>
                <w:b/>
                <w:sz w:val="24"/>
                <w:szCs w:val="24"/>
              </w:rPr>
            </w:pPr>
            <w:r w:rsidRPr="004B569F">
              <w:rPr>
                <w:rFonts w:cstheme="minorHAnsi"/>
                <w:b/>
                <w:sz w:val="24"/>
                <w:szCs w:val="24"/>
              </w:rPr>
              <w:t>Point to be noted</w:t>
            </w:r>
          </w:p>
        </w:tc>
      </w:tr>
      <w:tr w:rsidR="00A867BB" w:rsidRPr="004B569F" w:rsidTr="00601ADC">
        <w:tc>
          <w:tcPr>
            <w:tcW w:w="851" w:type="dxa"/>
          </w:tcPr>
          <w:p w:rsidR="00A867BB" w:rsidRPr="004B569F" w:rsidRDefault="00A867BB" w:rsidP="00CC072C">
            <w:pPr>
              <w:pStyle w:val="NoSpacing"/>
              <w:jc w:val="both"/>
              <w:rPr>
                <w:rFonts w:cstheme="minorHAnsi"/>
                <w:sz w:val="24"/>
                <w:szCs w:val="24"/>
              </w:rPr>
            </w:pPr>
            <w:r w:rsidRPr="004B569F">
              <w:rPr>
                <w:rFonts w:cstheme="minorHAnsi"/>
                <w:sz w:val="24"/>
                <w:szCs w:val="24"/>
              </w:rPr>
              <w:t>22</w:t>
            </w:r>
          </w:p>
        </w:tc>
        <w:tc>
          <w:tcPr>
            <w:tcW w:w="10631" w:type="dxa"/>
            <w:gridSpan w:val="2"/>
          </w:tcPr>
          <w:p w:rsidR="00A867BB" w:rsidRPr="004B569F" w:rsidRDefault="00A867BB" w:rsidP="00CC072C">
            <w:pPr>
              <w:pStyle w:val="NoSpacing"/>
              <w:jc w:val="both"/>
              <w:rPr>
                <w:rFonts w:cstheme="minorHAnsi"/>
                <w:sz w:val="24"/>
                <w:szCs w:val="24"/>
              </w:rPr>
            </w:pPr>
            <w:r w:rsidRPr="004B569F">
              <w:rPr>
                <w:rFonts w:cstheme="minorHAnsi"/>
                <w:sz w:val="24"/>
                <w:szCs w:val="24"/>
              </w:rPr>
              <w:t xml:space="preserve">Charging </w:t>
            </w:r>
          </w:p>
        </w:tc>
        <w:tc>
          <w:tcPr>
            <w:tcW w:w="3969" w:type="dxa"/>
          </w:tcPr>
          <w:p w:rsidR="00A867BB" w:rsidRPr="004B569F" w:rsidRDefault="00A867BB" w:rsidP="00CC072C">
            <w:pPr>
              <w:pStyle w:val="NoSpacing"/>
              <w:jc w:val="both"/>
              <w:rPr>
                <w:rFonts w:cstheme="minorHAnsi"/>
                <w:sz w:val="24"/>
                <w:szCs w:val="24"/>
              </w:rPr>
            </w:pPr>
          </w:p>
        </w:tc>
      </w:tr>
      <w:tr w:rsidR="00A867BB" w:rsidRPr="004B569F" w:rsidTr="00601ADC">
        <w:trPr>
          <w:trHeight w:val="60"/>
        </w:trPr>
        <w:tc>
          <w:tcPr>
            <w:tcW w:w="851" w:type="dxa"/>
          </w:tcPr>
          <w:p w:rsidR="00A867BB" w:rsidRPr="004B569F" w:rsidRDefault="00A867BB" w:rsidP="00CC072C">
            <w:pPr>
              <w:pStyle w:val="NoSpacing"/>
              <w:jc w:val="both"/>
              <w:rPr>
                <w:rFonts w:cstheme="minorHAnsi"/>
                <w:sz w:val="24"/>
                <w:szCs w:val="24"/>
              </w:rPr>
            </w:pPr>
            <w:r w:rsidRPr="004B569F">
              <w:rPr>
                <w:rFonts w:cstheme="minorHAnsi"/>
                <w:sz w:val="24"/>
                <w:szCs w:val="24"/>
              </w:rPr>
              <w:t>23</w:t>
            </w:r>
          </w:p>
        </w:tc>
        <w:tc>
          <w:tcPr>
            <w:tcW w:w="8647" w:type="dxa"/>
          </w:tcPr>
          <w:p w:rsidR="00A867BB" w:rsidRPr="004B569F" w:rsidRDefault="00A867BB" w:rsidP="00CC072C">
            <w:pPr>
              <w:pStyle w:val="NoSpacing"/>
              <w:jc w:val="both"/>
              <w:rPr>
                <w:rFonts w:cstheme="minorHAnsi"/>
                <w:sz w:val="24"/>
                <w:szCs w:val="24"/>
              </w:rPr>
            </w:pPr>
            <w:r w:rsidRPr="004B569F">
              <w:rPr>
                <w:rFonts w:cstheme="minorHAnsi"/>
                <w:sz w:val="24"/>
                <w:szCs w:val="24"/>
              </w:rPr>
              <w:t>Computation of GAV &amp; NAV (Municipal Tax paid)</w:t>
            </w:r>
          </w:p>
        </w:tc>
        <w:tc>
          <w:tcPr>
            <w:tcW w:w="5953" w:type="dxa"/>
            <w:gridSpan w:val="2"/>
          </w:tcPr>
          <w:p w:rsidR="00A867BB" w:rsidRPr="004B569F" w:rsidRDefault="00A867BB" w:rsidP="00CC072C">
            <w:pPr>
              <w:pStyle w:val="NoSpacing"/>
              <w:jc w:val="both"/>
              <w:rPr>
                <w:rFonts w:cstheme="minorHAnsi"/>
                <w:sz w:val="24"/>
                <w:szCs w:val="24"/>
              </w:rPr>
            </w:pPr>
          </w:p>
        </w:tc>
      </w:tr>
      <w:tr w:rsidR="00A867BB" w:rsidRPr="004B569F" w:rsidTr="00601ADC">
        <w:tc>
          <w:tcPr>
            <w:tcW w:w="851" w:type="dxa"/>
          </w:tcPr>
          <w:p w:rsidR="00A867BB" w:rsidRPr="004B569F" w:rsidRDefault="00A867BB" w:rsidP="00CC072C">
            <w:pPr>
              <w:pStyle w:val="NoSpacing"/>
              <w:jc w:val="both"/>
              <w:rPr>
                <w:rFonts w:cstheme="minorHAnsi"/>
                <w:sz w:val="24"/>
                <w:szCs w:val="24"/>
              </w:rPr>
            </w:pPr>
            <w:r w:rsidRPr="004B569F">
              <w:rPr>
                <w:rFonts w:cstheme="minorHAnsi"/>
                <w:sz w:val="24"/>
                <w:szCs w:val="24"/>
              </w:rPr>
              <w:t>24</w:t>
            </w:r>
            <w:r w:rsidR="00A57766">
              <w:rPr>
                <w:rFonts w:cstheme="minorHAnsi"/>
                <w:sz w:val="24"/>
                <w:szCs w:val="24"/>
              </w:rPr>
              <w:t>(</w:t>
            </w:r>
            <w:r w:rsidR="00125A0B">
              <w:rPr>
                <w:rFonts w:cstheme="minorHAnsi"/>
                <w:sz w:val="24"/>
                <w:szCs w:val="24"/>
              </w:rPr>
              <w:t>a</w:t>
            </w:r>
            <w:r w:rsidR="00A57766">
              <w:rPr>
                <w:rFonts w:cstheme="minorHAnsi"/>
                <w:sz w:val="24"/>
                <w:szCs w:val="24"/>
              </w:rPr>
              <w:t>)</w:t>
            </w:r>
          </w:p>
        </w:tc>
        <w:tc>
          <w:tcPr>
            <w:tcW w:w="8647" w:type="dxa"/>
          </w:tcPr>
          <w:p w:rsidR="00A867BB" w:rsidRPr="004B569F" w:rsidRDefault="00A867BB" w:rsidP="00125A0B">
            <w:pPr>
              <w:pStyle w:val="NoSpacing"/>
              <w:jc w:val="both"/>
              <w:rPr>
                <w:rFonts w:cstheme="minorHAnsi"/>
                <w:sz w:val="24"/>
                <w:szCs w:val="24"/>
              </w:rPr>
            </w:pPr>
            <w:r w:rsidRPr="004B569F">
              <w:rPr>
                <w:rFonts w:cstheme="minorHAnsi"/>
                <w:sz w:val="24"/>
                <w:szCs w:val="24"/>
              </w:rPr>
              <w:t xml:space="preserve">Deduction 30% of NAV </w:t>
            </w:r>
          </w:p>
        </w:tc>
        <w:tc>
          <w:tcPr>
            <w:tcW w:w="5953" w:type="dxa"/>
            <w:gridSpan w:val="2"/>
          </w:tcPr>
          <w:p w:rsidR="00A867BB" w:rsidRPr="004B569F" w:rsidRDefault="006647E9" w:rsidP="006647E9">
            <w:pPr>
              <w:pStyle w:val="NoSpacing"/>
              <w:jc w:val="both"/>
              <w:rPr>
                <w:rFonts w:cstheme="minorHAnsi"/>
                <w:sz w:val="24"/>
                <w:szCs w:val="24"/>
              </w:rPr>
            </w:pPr>
            <w:r w:rsidRPr="004B569F">
              <w:rPr>
                <w:rFonts w:cstheme="minorHAnsi"/>
                <w:sz w:val="24"/>
                <w:szCs w:val="24"/>
              </w:rPr>
              <w:t xml:space="preserve">. </w:t>
            </w:r>
          </w:p>
        </w:tc>
      </w:tr>
      <w:tr w:rsidR="00125A0B" w:rsidRPr="004B569F" w:rsidTr="00601ADC">
        <w:tc>
          <w:tcPr>
            <w:tcW w:w="851" w:type="dxa"/>
          </w:tcPr>
          <w:p w:rsidR="00125A0B" w:rsidRPr="004B569F" w:rsidRDefault="00125A0B" w:rsidP="00CC072C">
            <w:pPr>
              <w:pStyle w:val="NoSpacing"/>
              <w:jc w:val="both"/>
              <w:rPr>
                <w:rFonts w:cstheme="minorHAnsi"/>
                <w:sz w:val="24"/>
                <w:szCs w:val="24"/>
              </w:rPr>
            </w:pPr>
            <w:r>
              <w:rPr>
                <w:rFonts w:cstheme="minorHAnsi"/>
                <w:sz w:val="24"/>
                <w:szCs w:val="24"/>
              </w:rPr>
              <w:t>24(b)</w:t>
            </w:r>
          </w:p>
        </w:tc>
        <w:tc>
          <w:tcPr>
            <w:tcW w:w="8647" w:type="dxa"/>
          </w:tcPr>
          <w:p w:rsidR="00125A0B" w:rsidRDefault="00125A0B" w:rsidP="00125A0B">
            <w:pPr>
              <w:pStyle w:val="NoSpacing"/>
              <w:jc w:val="both"/>
              <w:rPr>
                <w:rFonts w:cstheme="minorHAnsi"/>
                <w:sz w:val="24"/>
                <w:szCs w:val="24"/>
              </w:rPr>
            </w:pPr>
            <w:r>
              <w:rPr>
                <w:rFonts w:cstheme="minorHAnsi"/>
                <w:sz w:val="24"/>
                <w:szCs w:val="24"/>
              </w:rPr>
              <w:t>Interest on Borrowed Capital for acquisition/purchase or construction of property:</w:t>
            </w:r>
          </w:p>
          <w:p w:rsidR="00125A0B" w:rsidRDefault="00125A0B" w:rsidP="00125A0B">
            <w:pPr>
              <w:pStyle w:val="NoSpacing"/>
              <w:jc w:val="both"/>
              <w:rPr>
                <w:rFonts w:cstheme="minorHAnsi"/>
                <w:sz w:val="24"/>
                <w:szCs w:val="24"/>
              </w:rPr>
            </w:pPr>
            <w:r>
              <w:rPr>
                <w:rFonts w:cstheme="minorHAnsi"/>
                <w:sz w:val="24"/>
                <w:szCs w:val="24"/>
              </w:rPr>
              <w:t xml:space="preserve">(1)Self Occupied Property:- </w:t>
            </w:r>
            <w:r w:rsidRPr="004B569F">
              <w:rPr>
                <w:rFonts w:cstheme="minorHAnsi"/>
                <w:sz w:val="24"/>
                <w:szCs w:val="24"/>
              </w:rPr>
              <w:t>Interest on borrowed capital</w:t>
            </w:r>
            <w:r>
              <w:rPr>
                <w:rFonts w:cstheme="minorHAnsi"/>
                <w:sz w:val="24"/>
                <w:szCs w:val="24"/>
              </w:rPr>
              <w:t xml:space="preserve"> upto</w:t>
            </w:r>
            <w:r w:rsidRPr="004B569F">
              <w:rPr>
                <w:rFonts w:cstheme="minorHAnsi"/>
                <w:sz w:val="24"/>
                <w:szCs w:val="24"/>
              </w:rPr>
              <w:t xml:space="preserve"> </w:t>
            </w:r>
            <w:r>
              <w:rPr>
                <w:rFonts w:ascii="Rupee Foradian" w:hAnsi="Rupee Foradian" w:cstheme="minorHAnsi"/>
                <w:sz w:val="24"/>
                <w:szCs w:val="24"/>
              </w:rPr>
              <w:t>`</w:t>
            </w:r>
            <w:r w:rsidRPr="004B569F">
              <w:rPr>
                <w:rFonts w:cstheme="minorHAnsi"/>
                <w:sz w:val="24"/>
                <w:szCs w:val="24"/>
              </w:rPr>
              <w:t xml:space="preserve">2.00 lakhs for SOP and </w:t>
            </w:r>
          </w:p>
          <w:p w:rsidR="00125A0B" w:rsidRPr="004B569F" w:rsidRDefault="00125A0B" w:rsidP="00125A0B">
            <w:pPr>
              <w:pStyle w:val="NoSpacing"/>
              <w:jc w:val="both"/>
              <w:rPr>
                <w:rFonts w:cstheme="minorHAnsi"/>
                <w:sz w:val="24"/>
                <w:szCs w:val="24"/>
              </w:rPr>
            </w:pPr>
            <w:r>
              <w:rPr>
                <w:rFonts w:cstheme="minorHAnsi"/>
                <w:sz w:val="24"/>
                <w:szCs w:val="24"/>
              </w:rPr>
              <w:t xml:space="preserve">(2)Let Out:- </w:t>
            </w:r>
            <w:r w:rsidRPr="004B569F">
              <w:rPr>
                <w:rFonts w:cstheme="minorHAnsi"/>
                <w:sz w:val="24"/>
                <w:szCs w:val="24"/>
              </w:rPr>
              <w:t>No limit for LOP.</w:t>
            </w:r>
          </w:p>
        </w:tc>
        <w:tc>
          <w:tcPr>
            <w:tcW w:w="5953" w:type="dxa"/>
            <w:gridSpan w:val="2"/>
          </w:tcPr>
          <w:p w:rsidR="00125A0B" w:rsidRDefault="00125A0B" w:rsidP="006647E9">
            <w:pPr>
              <w:pStyle w:val="NoSpacing"/>
              <w:jc w:val="both"/>
              <w:rPr>
                <w:rFonts w:cstheme="minorHAnsi"/>
                <w:sz w:val="24"/>
                <w:szCs w:val="24"/>
              </w:rPr>
            </w:pPr>
            <w:r w:rsidRPr="00125A0B">
              <w:rPr>
                <w:rFonts w:cstheme="minorHAnsi"/>
                <w:b/>
                <w:sz w:val="24"/>
                <w:szCs w:val="24"/>
                <w:highlight w:val="lightGray"/>
                <w:u w:val="single"/>
              </w:rPr>
              <w:t>Condition for SOP:-</w:t>
            </w:r>
            <w:r>
              <w:rPr>
                <w:rFonts w:cstheme="minorHAnsi"/>
                <w:sz w:val="24"/>
                <w:szCs w:val="24"/>
              </w:rPr>
              <w:t xml:space="preserve"> Acquisition or construction is completed </w:t>
            </w:r>
            <w:r w:rsidRPr="00400829">
              <w:rPr>
                <w:rFonts w:cstheme="minorHAnsi"/>
                <w:sz w:val="24"/>
                <w:szCs w:val="24"/>
                <w:u w:val="single"/>
              </w:rPr>
              <w:t>within 5 years</w:t>
            </w:r>
            <w:r>
              <w:rPr>
                <w:rFonts w:cstheme="minorHAnsi"/>
                <w:sz w:val="24"/>
                <w:szCs w:val="24"/>
              </w:rPr>
              <w:t xml:space="preserve"> from the end o</w:t>
            </w:r>
            <w:r w:rsidR="004825C2">
              <w:rPr>
                <w:rFonts w:cstheme="minorHAnsi"/>
                <w:sz w:val="24"/>
                <w:szCs w:val="24"/>
              </w:rPr>
              <w:t>f the FY in which capital was bo</w:t>
            </w:r>
            <w:r>
              <w:rPr>
                <w:rFonts w:cstheme="minorHAnsi"/>
                <w:sz w:val="24"/>
                <w:szCs w:val="24"/>
              </w:rPr>
              <w:t xml:space="preserve">rrowed. </w:t>
            </w:r>
          </w:p>
          <w:p w:rsidR="004825C2" w:rsidRPr="004B569F" w:rsidRDefault="004825C2" w:rsidP="006647E9">
            <w:pPr>
              <w:pStyle w:val="NoSpacing"/>
              <w:jc w:val="both"/>
              <w:rPr>
                <w:rFonts w:cstheme="minorHAnsi"/>
                <w:sz w:val="24"/>
                <w:szCs w:val="24"/>
              </w:rPr>
            </w:pPr>
            <w:r>
              <w:rPr>
                <w:rFonts w:cstheme="minorHAnsi"/>
                <w:sz w:val="24"/>
                <w:szCs w:val="24"/>
              </w:rPr>
              <w:t xml:space="preserve">Note: </w:t>
            </w:r>
            <w:r w:rsidRPr="00EE1587">
              <w:rPr>
                <w:rFonts w:cstheme="minorHAnsi"/>
                <w:sz w:val="24"/>
                <w:szCs w:val="24"/>
                <w:highlight w:val="darkGray"/>
              </w:rPr>
              <w:t xml:space="preserve">Section 80EE – </w:t>
            </w:r>
            <w:r w:rsidRPr="00EE1587">
              <w:rPr>
                <w:rFonts w:ascii="Rupee Foradian" w:hAnsi="Rupee Foradian" w:cstheme="minorHAnsi"/>
                <w:sz w:val="24"/>
                <w:szCs w:val="24"/>
                <w:highlight w:val="darkGray"/>
              </w:rPr>
              <w:t>`</w:t>
            </w:r>
            <w:r w:rsidRPr="00EE1587">
              <w:rPr>
                <w:rFonts w:cstheme="minorHAnsi"/>
                <w:sz w:val="24"/>
                <w:szCs w:val="24"/>
                <w:highlight w:val="darkGray"/>
              </w:rPr>
              <w:t>50, 000 for interest</w:t>
            </w:r>
            <w:r>
              <w:rPr>
                <w:rFonts w:cstheme="minorHAnsi"/>
                <w:sz w:val="24"/>
                <w:szCs w:val="24"/>
              </w:rPr>
              <w:t xml:space="preserve"> </w:t>
            </w:r>
          </w:p>
        </w:tc>
      </w:tr>
      <w:tr w:rsidR="00F2055E" w:rsidRPr="004B569F" w:rsidTr="00D3184F">
        <w:tc>
          <w:tcPr>
            <w:tcW w:w="851" w:type="dxa"/>
          </w:tcPr>
          <w:p w:rsidR="00F2055E" w:rsidRPr="004B569F" w:rsidRDefault="00F2055E" w:rsidP="00F2055E">
            <w:pPr>
              <w:pStyle w:val="NoSpacing"/>
              <w:jc w:val="both"/>
              <w:rPr>
                <w:rFonts w:cstheme="minorHAnsi"/>
                <w:sz w:val="24"/>
                <w:szCs w:val="24"/>
              </w:rPr>
            </w:pPr>
            <w:r w:rsidRPr="004B569F">
              <w:rPr>
                <w:rFonts w:cstheme="minorHAnsi"/>
                <w:sz w:val="24"/>
                <w:szCs w:val="24"/>
              </w:rPr>
              <w:t>25</w:t>
            </w:r>
            <w:r>
              <w:rPr>
                <w:rFonts w:cstheme="minorHAnsi"/>
                <w:sz w:val="24"/>
                <w:szCs w:val="24"/>
              </w:rPr>
              <w:t>A</w:t>
            </w:r>
          </w:p>
        </w:tc>
        <w:tc>
          <w:tcPr>
            <w:tcW w:w="14600" w:type="dxa"/>
            <w:gridSpan w:val="3"/>
          </w:tcPr>
          <w:p w:rsidR="00F2055E" w:rsidRDefault="00F2055E" w:rsidP="00CC072C">
            <w:pPr>
              <w:pStyle w:val="NoSpacing"/>
              <w:jc w:val="both"/>
              <w:rPr>
                <w:rFonts w:cstheme="minorHAnsi"/>
                <w:sz w:val="24"/>
                <w:szCs w:val="24"/>
              </w:rPr>
            </w:pPr>
            <w:r>
              <w:rPr>
                <w:rFonts w:cstheme="minorHAnsi"/>
                <w:sz w:val="24"/>
                <w:szCs w:val="24"/>
              </w:rPr>
              <w:t xml:space="preserve">(1)The amount of rent  received in </w:t>
            </w:r>
            <w:r w:rsidRPr="004B569F">
              <w:rPr>
                <w:rFonts w:cstheme="minorHAnsi"/>
                <w:sz w:val="24"/>
                <w:szCs w:val="24"/>
              </w:rPr>
              <w:t>Arrears</w:t>
            </w:r>
            <w:r>
              <w:rPr>
                <w:rFonts w:cstheme="minorHAnsi"/>
                <w:sz w:val="24"/>
                <w:szCs w:val="24"/>
              </w:rPr>
              <w:t xml:space="preserve"> from tent or </w:t>
            </w:r>
            <w:r w:rsidRPr="00D959A5">
              <w:rPr>
                <w:rFonts w:cstheme="minorHAnsi"/>
                <w:sz w:val="24"/>
                <w:szCs w:val="24"/>
                <w:highlight w:val="darkGray"/>
              </w:rPr>
              <w:t>the amount of unrealised  rent realised subsequently</w:t>
            </w:r>
            <w:r>
              <w:rPr>
                <w:rFonts w:cstheme="minorHAnsi"/>
                <w:sz w:val="24"/>
                <w:szCs w:val="24"/>
              </w:rPr>
              <w:t xml:space="preserve"> from a tenant is taxable </w:t>
            </w:r>
            <w:r w:rsidRPr="004B569F">
              <w:rPr>
                <w:rFonts w:cstheme="minorHAnsi"/>
                <w:sz w:val="24"/>
                <w:szCs w:val="24"/>
              </w:rPr>
              <w:t xml:space="preserve"> in the PY of receipt whether property is owned in that PY or not. </w:t>
            </w:r>
          </w:p>
          <w:p w:rsidR="00F2055E" w:rsidRPr="004B569F" w:rsidRDefault="00F2055E" w:rsidP="00CC072C">
            <w:pPr>
              <w:pStyle w:val="NoSpacing"/>
              <w:jc w:val="both"/>
              <w:rPr>
                <w:rFonts w:cstheme="minorHAnsi"/>
                <w:sz w:val="24"/>
                <w:szCs w:val="24"/>
              </w:rPr>
            </w:pPr>
            <w:r>
              <w:rPr>
                <w:rFonts w:cstheme="minorHAnsi"/>
                <w:sz w:val="24"/>
                <w:szCs w:val="24"/>
              </w:rPr>
              <w:t>(2)</w:t>
            </w:r>
            <w:r w:rsidR="00D959A5">
              <w:rPr>
                <w:rFonts w:cstheme="minorHAnsi"/>
                <w:sz w:val="24"/>
                <w:szCs w:val="24"/>
              </w:rPr>
              <w:t xml:space="preserve">Deduction @30% of rent received/realised. </w:t>
            </w:r>
          </w:p>
        </w:tc>
      </w:tr>
      <w:tr w:rsidR="00A867BB" w:rsidRPr="004B569F" w:rsidTr="00601ADC">
        <w:tc>
          <w:tcPr>
            <w:tcW w:w="851" w:type="dxa"/>
          </w:tcPr>
          <w:p w:rsidR="00A867BB" w:rsidRPr="004B569F" w:rsidRDefault="00A867BB" w:rsidP="00CC072C">
            <w:pPr>
              <w:pStyle w:val="NoSpacing"/>
              <w:jc w:val="both"/>
              <w:rPr>
                <w:rFonts w:cstheme="minorHAnsi"/>
                <w:sz w:val="24"/>
                <w:szCs w:val="24"/>
              </w:rPr>
            </w:pPr>
            <w:r w:rsidRPr="004B569F">
              <w:rPr>
                <w:rFonts w:cstheme="minorHAnsi"/>
                <w:sz w:val="24"/>
                <w:szCs w:val="24"/>
              </w:rPr>
              <w:t>26</w:t>
            </w:r>
          </w:p>
        </w:tc>
        <w:tc>
          <w:tcPr>
            <w:tcW w:w="8647" w:type="dxa"/>
          </w:tcPr>
          <w:p w:rsidR="00A867BB" w:rsidRPr="004B569F" w:rsidRDefault="00A867BB" w:rsidP="00CC072C">
            <w:pPr>
              <w:pStyle w:val="NoSpacing"/>
              <w:jc w:val="both"/>
              <w:rPr>
                <w:rFonts w:cstheme="minorHAnsi"/>
                <w:sz w:val="24"/>
                <w:szCs w:val="24"/>
              </w:rPr>
            </w:pPr>
            <w:r w:rsidRPr="004B569F">
              <w:rPr>
                <w:rFonts w:cstheme="minorHAnsi"/>
                <w:sz w:val="24"/>
                <w:szCs w:val="24"/>
              </w:rPr>
              <w:t xml:space="preserve">Joint ownership of building where share is ascertainable and definite. Not to be assessed as AOP.  </w:t>
            </w:r>
          </w:p>
        </w:tc>
        <w:tc>
          <w:tcPr>
            <w:tcW w:w="5953" w:type="dxa"/>
            <w:gridSpan w:val="2"/>
          </w:tcPr>
          <w:p w:rsidR="00A867BB" w:rsidRPr="004B569F" w:rsidRDefault="0002306F" w:rsidP="00CC072C">
            <w:pPr>
              <w:pStyle w:val="NoSpacing"/>
              <w:jc w:val="both"/>
              <w:rPr>
                <w:rFonts w:cstheme="minorHAnsi"/>
                <w:sz w:val="24"/>
                <w:szCs w:val="24"/>
              </w:rPr>
            </w:pPr>
            <w:r>
              <w:rPr>
                <w:rFonts w:cstheme="minorHAnsi"/>
                <w:sz w:val="24"/>
                <w:szCs w:val="24"/>
              </w:rPr>
              <w:t>In case of co-owned property e</w:t>
            </w:r>
            <w:r w:rsidR="00A867BB" w:rsidRPr="004B569F">
              <w:rPr>
                <w:rFonts w:cstheme="minorHAnsi"/>
                <w:sz w:val="24"/>
                <w:szCs w:val="24"/>
              </w:rPr>
              <w:t xml:space="preserve">ach </w:t>
            </w:r>
            <w:r>
              <w:rPr>
                <w:rFonts w:cstheme="minorHAnsi"/>
                <w:sz w:val="24"/>
                <w:szCs w:val="24"/>
              </w:rPr>
              <w:t>co-</w:t>
            </w:r>
            <w:r w:rsidR="00A867BB" w:rsidRPr="004B569F">
              <w:rPr>
                <w:rFonts w:cstheme="minorHAnsi"/>
                <w:sz w:val="24"/>
                <w:szCs w:val="24"/>
              </w:rPr>
              <w:t xml:space="preserve">owner will be entitled to deduction of </w:t>
            </w:r>
            <w:r w:rsidR="00A867BB" w:rsidRPr="002A3D8A">
              <w:rPr>
                <w:rFonts w:ascii="Rupee Foradian" w:hAnsi="Rupee Foradian" w:cstheme="minorHAnsi"/>
                <w:sz w:val="24"/>
                <w:szCs w:val="24"/>
              </w:rPr>
              <w:t>`</w:t>
            </w:r>
            <w:r w:rsidR="00A867BB" w:rsidRPr="004B569F">
              <w:rPr>
                <w:rFonts w:cstheme="minorHAnsi"/>
                <w:sz w:val="24"/>
                <w:szCs w:val="24"/>
              </w:rPr>
              <w:t>2.00</w:t>
            </w:r>
            <w:r w:rsidR="004D7514" w:rsidRPr="004B569F">
              <w:rPr>
                <w:rFonts w:cstheme="minorHAnsi"/>
                <w:sz w:val="24"/>
                <w:szCs w:val="24"/>
              </w:rPr>
              <w:t xml:space="preserve"> lakhs</w:t>
            </w:r>
            <w:r>
              <w:rPr>
                <w:rFonts w:cstheme="minorHAnsi"/>
                <w:sz w:val="24"/>
                <w:szCs w:val="24"/>
              </w:rPr>
              <w:t xml:space="preserve"> in respect of interest</w:t>
            </w:r>
            <w:r w:rsidR="004D7514" w:rsidRPr="004B569F">
              <w:rPr>
                <w:rFonts w:cstheme="minorHAnsi"/>
                <w:sz w:val="24"/>
                <w:szCs w:val="24"/>
              </w:rPr>
              <w:t>.</w:t>
            </w:r>
            <w:r w:rsidR="00A867BB" w:rsidRPr="004B569F">
              <w:rPr>
                <w:rFonts w:cstheme="minorHAnsi"/>
                <w:sz w:val="24"/>
                <w:szCs w:val="24"/>
              </w:rPr>
              <w:t xml:space="preserve"> </w:t>
            </w:r>
          </w:p>
        </w:tc>
      </w:tr>
      <w:tr w:rsidR="00A867BB" w:rsidRPr="004B569F" w:rsidTr="00601ADC">
        <w:tc>
          <w:tcPr>
            <w:tcW w:w="851" w:type="dxa"/>
          </w:tcPr>
          <w:p w:rsidR="00A867BB" w:rsidRPr="004B569F" w:rsidRDefault="00A867BB" w:rsidP="00CC072C">
            <w:pPr>
              <w:pStyle w:val="NoSpacing"/>
              <w:jc w:val="both"/>
              <w:rPr>
                <w:rFonts w:cstheme="minorHAnsi"/>
                <w:sz w:val="24"/>
                <w:szCs w:val="24"/>
              </w:rPr>
            </w:pPr>
            <w:r w:rsidRPr="004B569F">
              <w:rPr>
                <w:rFonts w:cstheme="minorHAnsi"/>
                <w:sz w:val="24"/>
                <w:szCs w:val="24"/>
              </w:rPr>
              <w:t>27</w:t>
            </w:r>
          </w:p>
        </w:tc>
        <w:tc>
          <w:tcPr>
            <w:tcW w:w="8647" w:type="dxa"/>
          </w:tcPr>
          <w:p w:rsidR="00A867BB" w:rsidRPr="004B569F" w:rsidRDefault="00A867BB" w:rsidP="009B0299">
            <w:pPr>
              <w:pStyle w:val="NoSpacing"/>
              <w:jc w:val="both"/>
              <w:rPr>
                <w:rFonts w:cstheme="minorHAnsi"/>
                <w:sz w:val="24"/>
                <w:szCs w:val="24"/>
              </w:rPr>
            </w:pPr>
            <w:r w:rsidRPr="004B569F">
              <w:rPr>
                <w:rFonts w:cstheme="minorHAnsi"/>
                <w:sz w:val="24"/>
                <w:szCs w:val="24"/>
              </w:rPr>
              <w:t xml:space="preserve">Deemed owner of </w:t>
            </w:r>
            <w:r w:rsidR="009B0299" w:rsidRPr="004B569F">
              <w:rPr>
                <w:rFonts w:cstheme="minorHAnsi"/>
                <w:sz w:val="24"/>
                <w:szCs w:val="24"/>
              </w:rPr>
              <w:t xml:space="preserve">House property </w:t>
            </w:r>
          </w:p>
        </w:tc>
        <w:tc>
          <w:tcPr>
            <w:tcW w:w="5953" w:type="dxa"/>
            <w:gridSpan w:val="2"/>
          </w:tcPr>
          <w:p w:rsidR="00A867BB" w:rsidRPr="004B569F" w:rsidRDefault="00A867BB" w:rsidP="00CC072C">
            <w:pPr>
              <w:pStyle w:val="NoSpacing"/>
              <w:jc w:val="both"/>
              <w:rPr>
                <w:rFonts w:cstheme="minorHAnsi"/>
                <w:sz w:val="24"/>
                <w:szCs w:val="24"/>
              </w:rPr>
            </w:pPr>
          </w:p>
        </w:tc>
      </w:tr>
    </w:tbl>
    <w:p w:rsidR="00A867BB" w:rsidRPr="0062240E" w:rsidRDefault="00C33068" w:rsidP="0062240E">
      <w:pPr>
        <w:pStyle w:val="NoSpacing"/>
        <w:jc w:val="center"/>
        <w:rPr>
          <w:rFonts w:ascii="Arial" w:hAnsi="Arial" w:cs="Arial"/>
          <w:b/>
          <w:sz w:val="36"/>
          <w:szCs w:val="24"/>
        </w:rPr>
      </w:pPr>
      <w:r w:rsidRPr="0062240E">
        <w:rPr>
          <w:rFonts w:ascii="Arial" w:hAnsi="Arial" w:cs="Arial"/>
          <w:b/>
          <w:sz w:val="36"/>
          <w:szCs w:val="24"/>
        </w:rPr>
        <w:t>Profit &amp; Gains of Business or P</w:t>
      </w:r>
      <w:r w:rsidR="00BC0FA7" w:rsidRPr="0062240E">
        <w:rPr>
          <w:rFonts w:ascii="Arial" w:hAnsi="Arial" w:cs="Arial"/>
          <w:b/>
          <w:sz w:val="36"/>
          <w:szCs w:val="24"/>
        </w:rPr>
        <w:t>rofession</w:t>
      </w:r>
    </w:p>
    <w:tbl>
      <w:tblPr>
        <w:tblStyle w:val="TableGrid"/>
        <w:tblW w:w="15451" w:type="dxa"/>
        <w:tblInd w:w="-601" w:type="dxa"/>
        <w:tblLayout w:type="fixed"/>
        <w:tblLook w:val="04A0"/>
      </w:tblPr>
      <w:tblGrid>
        <w:gridCol w:w="834"/>
        <w:gridCol w:w="129"/>
        <w:gridCol w:w="12"/>
        <w:gridCol w:w="127"/>
        <w:gridCol w:w="33"/>
        <w:gridCol w:w="109"/>
        <w:gridCol w:w="30"/>
        <w:gridCol w:w="127"/>
        <w:gridCol w:w="5963"/>
        <w:gridCol w:w="433"/>
        <w:gridCol w:w="350"/>
        <w:gridCol w:w="1059"/>
        <w:gridCol w:w="8"/>
        <w:gridCol w:w="567"/>
        <w:gridCol w:w="426"/>
        <w:gridCol w:w="204"/>
        <w:gridCol w:w="141"/>
        <w:gridCol w:w="501"/>
        <w:gridCol w:w="429"/>
        <w:gridCol w:w="65"/>
        <w:gridCol w:w="60"/>
        <w:gridCol w:w="151"/>
        <w:gridCol w:w="283"/>
        <w:gridCol w:w="345"/>
        <w:gridCol w:w="271"/>
        <w:gridCol w:w="237"/>
        <w:gridCol w:w="195"/>
        <w:gridCol w:w="87"/>
        <w:gridCol w:w="7"/>
        <w:gridCol w:w="267"/>
        <w:gridCol w:w="300"/>
        <w:gridCol w:w="194"/>
        <w:gridCol w:w="367"/>
        <w:gridCol w:w="1140"/>
      </w:tblGrid>
      <w:tr w:rsidR="00BD4569" w:rsidRPr="004B569F" w:rsidTr="00902676">
        <w:trPr>
          <w:trHeight w:val="144"/>
        </w:trPr>
        <w:tc>
          <w:tcPr>
            <w:tcW w:w="975" w:type="dxa"/>
            <w:gridSpan w:val="3"/>
          </w:tcPr>
          <w:p w:rsidR="00BC0FA7" w:rsidRPr="004B569F" w:rsidRDefault="00372D42" w:rsidP="00CC072C">
            <w:pPr>
              <w:pStyle w:val="NoSpacing"/>
              <w:jc w:val="both"/>
              <w:rPr>
                <w:rFonts w:cstheme="minorHAnsi"/>
                <w:b/>
                <w:sz w:val="24"/>
                <w:szCs w:val="24"/>
              </w:rPr>
            </w:pPr>
            <w:r w:rsidRPr="004B569F">
              <w:rPr>
                <w:rFonts w:cstheme="minorHAnsi"/>
                <w:b/>
                <w:sz w:val="24"/>
                <w:szCs w:val="24"/>
              </w:rPr>
              <w:t>Sec</w:t>
            </w:r>
          </w:p>
        </w:tc>
        <w:tc>
          <w:tcPr>
            <w:tcW w:w="10572" w:type="dxa"/>
            <w:gridSpan w:val="17"/>
          </w:tcPr>
          <w:p w:rsidR="00BC0FA7" w:rsidRPr="004B569F" w:rsidRDefault="00BC0FA7" w:rsidP="00CC072C">
            <w:pPr>
              <w:pStyle w:val="NoSpacing"/>
              <w:jc w:val="both"/>
              <w:rPr>
                <w:rFonts w:cstheme="minorHAnsi"/>
                <w:b/>
                <w:sz w:val="24"/>
                <w:szCs w:val="24"/>
              </w:rPr>
            </w:pPr>
            <w:r w:rsidRPr="004B569F">
              <w:rPr>
                <w:rFonts w:cstheme="minorHAnsi"/>
                <w:b/>
                <w:sz w:val="24"/>
                <w:szCs w:val="24"/>
              </w:rPr>
              <w:t xml:space="preserve">Particular </w:t>
            </w:r>
          </w:p>
        </w:tc>
        <w:tc>
          <w:tcPr>
            <w:tcW w:w="3904" w:type="dxa"/>
            <w:gridSpan w:val="14"/>
          </w:tcPr>
          <w:p w:rsidR="00BC0FA7" w:rsidRPr="004B569F" w:rsidRDefault="00BC0FA7" w:rsidP="00CC072C">
            <w:pPr>
              <w:pStyle w:val="NoSpacing"/>
              <w:jc w:val="both"/>
              <w:rPr>
                <w:rFonts w:cstheme="minorHAnsi"/>
                <w:b/>
                <w:sz w:val="24"/>
                <w:szCs w:val="24"/>
              </w:rPr>
            </w:pPr>
          </w:p>
        </w:tc>
      </w:tr>
      <w:tr w:rsidR="00E72AB2" w:rsidRPr="00164B55" w:rsidTr="00902676">
        <w:trPr>
          <w:trHeight w:val="144"/>
        </w:trPr>
        <w:tc>
          <w:tcPr>
            <w:tcW w:w="15451" w:type="dxa"/>
            <w:gridSpan w:val="34"/>
          </w:tcPr>
          <w:p w:rsidR="00E72AB2" w:rsidRDefault="00A61D3D" w:rsidP="00F43321">
            <w:pPr>
              <w:pStyle w:val="NoSpacing"/>
              <w:jc w:val="both"/>
              <w:rPr>
                <w:rFonts w:ascii="Arial" w:hAnsi="Arial" w:cs="Arial"/>
                <w:sz w:val="24"/>
                <w:szCs w:val="24"/>
              </w:rPr>
            </w:pPr>
            <w:r w:rsidRPr="000C55B1">
              <w:rPr>
                <w:rFonts w:ascii="Arial" w:hAnsi="Arial" w:cs="Arial"/>
                <w:b/>
                <w:sz w:val="24"/>
                <w:szCs w:val="24"/>
              </w:rPr>
              <w:t>The profit of each distinct business must be computed separately</w:t>
            </w:r>
            <w:r w:rsidR="00164B55" w:rsidRPr="00164B55">
              <w:rPr>
                <w:rFonts w:ascii="Arial" w:hAnsi="Arial" w:cs="Arial"/>
                <w:sz w:val="24"/>
                <w:szCs w:val="24"/>
              </w:rPr>
              <w:t xml:space="preserve">. Like: </w:t>
            </w:r>
            <w:r w:rsidR="00164B55">
              <w:rPr>
                <w:rFonts w:ascii="Arial" w:hAnsi="Arial" w:cs="Arial"/>
                <w:sz w:val="24"/>
                <w:szCs w:val="24"/>
              </w:rPr>
              <w:t>S</w:t>
            </w:r>
            <w:r w:rsidR="00164B55" w:rsidRPr="00164B55">
              <w:rPr>
                <w:rFonts w:ascii="Arial" w:hAnsi="Arial" w:cs="Arial"/>
                <w:sz w:val="24"/>
                <w:szCs w:val="24"/>
              </w:rPr>
              <w:t>pecified Business U/s 35AD, Speculative Business {Transaction defined u/s 43(</w:t>
            </w:r>
            <w:r w:rsidR="00E35F56">
              <w:rPr>
                <w:rFonts w:ascii="Arial" w:hAnsi="Arial" w:cs="Arial"/>
                <w:sz w:val="24"/>
                <w:szCs w:val="24"/>
              </w:rPr>
              <w:t>5</w:t>
            </w:r>
            <w:r w:rsidR="00164B55" w:rsidRPr="00164B55">
              <w:rPr>
                <w:rFonts w:ascii="Arial" w:hAnsi="Arial" w:cs="Arial"/>
                <w:sz w:val="24"/>
                <w:szCs w:val="24"/>
              </w:rPr>
              <w:t>)}</w:t>
            </w:r>
            <w:r w:rsidR="00954493">
              <w:rPr>
                <w:rFonts w:ascii="Arial" w:hAnsi="Arial" w:cs="Arial"/>
                <w:sz w:val="24"/>
                <w:szCs w:val="24"/>
              </w:rPr>
              <w:t>. It is necessary</w:t>
            </w:r>
            <w:r w:rsidR="0011786D">
              <w:rPr>
                <w:rFonts w:ascii="Arial" w:hAnsi="Arial" w:cs="Arial"/>
                <w:sz w:val="24"/>
                <w:szCs w:val="24"/>
              </w:rPr>
              <w:t xml:space="preserve"> because of </w:t>
            </w:r>
            <w:r w:rsidR="0031041A">
              <w:rPr>
                <w:rFonts w:ascii="Arial" w:hAnsi="Arial" w:cs="Arial"/>
                <w:sz w:val="24"/>
                <w:szCs w:val="24"/>
              </w:rPr>
              <w:t>S</w:t>
            </w:r>
            <w:r w:rsidR="00954493">
              <w:rPr>
                <w:rFonts w:ascii="Arial" w:hAnsi="Arial" w:cs="Arial"/>
                <w:sz w:val="24"/>
                <w:szCs w:val="24"/>
              </w:rPr>
              <w:t>ection 72, Section 73</w:t>
            </w:r>
            <w:r w:rsidR="000A4433">
              <w:rPr>
                <w:rFonts w:ascii="Arial" w:hAnsi="Arial" w:cs="Arial"/>
                <w:sz w:val="24"/>
                <w:szCs w:val="24"/>
              </w:rPr>
              <w:t>, Section 73A</w:t>
            </w:r>
            <w:r w:rsidR="00AE44CD">
              <w:rPr>
                <w:rFonts w:ascii="Arial" w:hAnsi="Arial" w:cs="Arial"/>
                <w:sz w:val="24"/>
                <w:szCs w:val="24"/>
              </w:rPr>
              <w:t>, Section 10AA</w:t>
            </w:r>
            <w:r w:rsidR="00394537">
              <w:rPr>
                <w:rFonts w:ascii="Arial" w:hAnsi="Arial" w:cs="Arial"/>
                <w:sz w:val="24"/>
                <w:szCs w:val="24"/>
              </w:rPr>
              <w:t>, Section 80-IA etc</w:t>
            </w:r>
            <w:r w:rsidR="000C55B1">
              <w:rPr>
                <w:rFonts w:ascii="Arial" w:hAnsi="Arial" w:cs="Arial"/>
                <w:sz w:val="24"/>
                <w:szCs w:val="24"/>
              </w:rPr>
              <w:t>.</w:t>
            </w:r>
            <w:r w:rsidR="00645FCB">
              <w:rPr>
                <w:rFonts w:ascii="Arial" w:hAnsi="Arial" w:cs="Arial"/>
                <w:sz w:val="24"/>
                <w:szCs w:val="24"/>
              </w:rPr>
              <w:t xml:space="preserve"> (Specified Business loss can be carried forward indefinitely)</w:t>
            </w:r>
            <w:r w:rsidR="0031041A">
              <w:rPr>
                <w:rFonts w:ascii="Arial" w:hAnsi="Arial" w:cs="Arial"/>
                <w:sz w:val="24"/>
                <w:szCs w:val="24"/>
              </w:rPr>
              <w:t xml:space="preserve">. </w:t>
            </w:r>
            <w:r w:rsidR="00E609E0">
              <w:rPr>
                <w:rFonts w:ascii="Arial" w:hAnsi="Arial" w:cs="Arial"/>
                <w:sz w:val="24"/>
                <w:szCs w:val="24"/>
              </w:rPr>
              <w:t xml:space="preserve">Section 78(1) </w:t>
            </w:r>
            <w:r w:rsidR="00BE3E09">
              <w:rPr>
                <w:rFonts w:ascii="Arial" w:hAnsi="Arial" w:cs="Arial"/>
                <w:sz w:val="24"/>
                <w:szCs w:val="24"/>
              </w:rPr>
              <w:t xml:space="preserve">i.e. retirement or death of partner </w:t>
            </w:r>
            <w:r w:rsidR="00F43321">
              <w:rPr>
                <w:rFonts w:ascii="Arial" w:hAnsi="Arial" w:cs="Arial"/>
                <w:sz w:val="24"/>
                <w:szCs w:val="24"/>
              </w:rPr>
              <w:t>and</w:t>
            </w:r>
            <w:r w:rsidR="00E609E0">
              <w:rPr>
                <w:rFonts w:ascii="Arial" w:hAnsi="Arial" w:cs="Arial"/>
                <w:sz w:val="24"/>
                <w:szCs w:val="24"/>
              </w:rPr>
              <w:t xml:space="preserve"> specified business. </w:t>
            </w:r>
          </w:p>
          <w:p w:rsidR="00B94F6A" w:rsidRDefault="00B94F6A" w:rsidP="00F43321">
            <w:pPr>
              <w:pStyle w:val="NoSpacing"/>
              <w:jc w:val="both"/>
              <w:rPr>
                <w:rFonts w:ascii="Arial" w:hAnsi="Arial" w:cs="Arial"/>
                <w:sz w:val="24"/>
                <w:szCs w:val="24"/>
              </w:rPr>
            </w:pPr>
            <w:r>
              <w:rPr>
                <w:rFonts w:ascii="Arial" w:hAnsi="Arial" w:cs="Arial"/>
                <w:sz w:val="24"/>
                <w:szCs w:val="24"/>
              </w:rPr>
              <w:t xml:space="preserve">(1)Where assessee carries on both specified business and other business. </w:t>
            </w:r>
          </w:p>
          <w:p w:rsidR="00B94F6A" w:rsidRPr="00164B55" w:rsidRDefault="00B94F6A" w:rsidP="00F43321">
            <w:pPr>
              <w:pStyle w:val="NoSpacing"/>
              <w:jc w:val="both"/>
              <w:rPr>
                <w:rFonts w:ascii="Arial" w:hAnsi="Arial" w:cs="Arial"/>
                <w:sz w:val="24"/>
                <w:szCs w:val="24"/>
              </w:rPr>
            </w:pPr>
            <w:r>
              <w:rPr>
                <w:rFonts w:ascii="Arial" w:hAnsi="Arial" w:cs="Arial"/>
                <w:sz w:val="24"/>
                <w:szCs w:val="24"/>
              </w:rPr>
              <w:t xml:space="preserve">(2) Where assessee carried on multiple businesses, wants to avail benefit of section 44AD. </w:t>
            </w:r>
          </w:p>
        </w:tc>
      </w:tr>
      <w:tr w:rsidR="00BC0FA7" w:rsidRPr="004B569F" w:rsidTr="00902676">
        <w:trPr>
          <w:trHeight w:val="144"/>
        </w:trPr>
        <w:tc>
          <w:tcPr>
            <w:tcW w:w="975" w:type="dxa"/>
            <w:gridSpan w:val="3"/>
          </w:tcPr>
          <w:p w:rsidR="00BC0FA7" w:rsidRPr="004B569F" w:rsidRDefault="00BC0FA7" w:rsidP="00CC072C">
            <w:pPr>
              <w:pStyle w:val="NoSpacing"/>
              <w:jc w:val="both"/>
              <w:rPr>
                <w:rFonts w:cstheme="minorHAnsi"/>
                <w:sz w:val="24"/>
                <w:szCs w:val="24"/>
              </w:rPr>
            </w:pPr>
            <w:r w:rsidRPr="004B569F">
              <w:rPr>
                <w:rFonts w:cstheme="minorHAnsi"/>
                <w:sz w:val="24"/>
                <w:szCs w:val="24"/>
              </w:rPr>
              <w:t>28</w:t>
            </w:r>
            <w:r w:rsidR="00A9194D">
              <w:rPr>
                <w:rFonts w:cstheme="minorHAnsi"/>
                <w:sz w:val="24"/>
                <w:szCs w:val="24"/>
              </w:rPr>
              <w:t>(va)</w:t>
            </w:r>
          </w:p>
        </w:tc>
        <w:tc>
          <w:tcPr>
            <w:tcW w:w="10572" w:type="dxa"/>
            <w:gridSpan w:val="17"/>
          </w:tcPr>
          <w:p w:rsidR="00BC0FA7" w:rsidRPr="004B569F" w:rsidRDefault="00A9194D" w:rsidP="00CC072C">
            <w:pPr>
              <w:pStyle w:val="NoSpacing"/>
              <w:jc w:val="both"/>
              <w:rPr>
                <w:rFonts w:cstheme="minorHAnsi"/>
                <w:sz w:val="24"/>
                <w:szCs w:val="24"/>
              </w:rPr>
            </w:pPr>
            <w:r>
              <w:rPr>
                <w:rFonts w:cstheme="minorHAnsi"/>
                <w:sz w:val="24"/>
                <w:szCs w:val="24"/>
              </w:rPr>
              <w:t xml:space="preserve">Non-compete fee received/receivable for not carrying on a </w:t>
            </w:r>
            <w:r w:rsidRPr="00A9194D">
              <w:rPr>
                <w:rFonts w:cstheme="minorHAnsi"/>
                <w:sz w:val="24"/>
                <w:szCs w:val="24"/>
                <w:highlight w:val="darkGray"/>
              </w:rPr>
              <w:t>PROFESSION</w:t>
            </w:r>
            <w:r>
              <w:rPr>
                <w:rFonts w:cstheme="minorHAnsi"/>
                <w:sz w:val="24"/>
                <w:szCs w:val="24"/>
              </w:rPr>
              <w:t xml:space="preserve"> or business. </w:t>
            </w:r>
          </w:p>
        </w:tc>
        <w:tc>
          <w:tcPr>
            <w:tcW w:w="3904" w:type="dxa"/>
            <w:gridSpan w:val="14"/>
          </w:tcPr>
          <w:p w:rsidR="00BC0FA7" w:rsidRPr="004B569F" w:rsidRDefault="00BC0FA7" w:rsidP="00CC072C">
            <w:pPr>
              <w:pStyle w:val="NoSpacing"/>
              <w:jc w:val="both"/>
              <w:rPr>
                <w:rFonts w:cstheme="minorHAnsi"/>
                <w:sz w:val="24"/>
                <w:szCs w:val="24"/>
              </w:rPr>
            </w:pPr>
          </w:p>
        </w:tc>
      </w:tr>
      <w:tr w:rsidR="00A61160" w:rsidRPr="004B569F" w:rsidTr="00902676">
        <w:trPr>
          <w:trHeight w:val="144"/>
        </w:trPr>
        <w:tc>
          <w:tcPr>
            <w:tcW w:w="975" w:type="dxa"/>
            <w:gridSpan w:val="3"/>
          </w:tcPr>
          <w:p w:rsidR="00A61160" w:rsidRPr="004B569F" w:rsidRDefault="00A61160" w:rsidP="00CC072C">
            <w:pPr>
              <w:pStyle w:val="NoSpacing"/>
              <w:jc w:val="both"/>
              <w:rPr>
                <w:rFonts w:cstheme="minorHAnsi"/>
                <w:sz w:val="24"/>
                <w:szCs w:val="24"/>
              </w:rPr>
            </w:pPr>
            <w:r w:rsidRPr="004B569F">
              <w:rPr>
                <w:rFonts w:cstheme="minorHAnsi"/>
                <w:sz w:val="24"/>
                <w:szCs w:val="24"/>
              </w:rPr>
              <w:t>28(iv)</w:t>
            </w:r>
          </w:p>
        </w:tc>
        <w:tc>
          <w:tcPr>
            <w:tcW w:w="10572" w:type="dxa"/>
            <w:gridSpan w:val="17"/>
          </w:tcPr>
          <w:p w:rsidR="00A61160" w:rsidRPr="004B569F" w:rsidRDefault="00A61160" w:rsidP="00CC072C">
            <w:pPr>
              <w:pStyle w:val="NoSpacing"/>
              <w:jc w:val="both"/>
              <w:rPr>
                <w:rFonts w:cstheme="minorHAnsi"/>
                <w:sz w:val="24"/>
                <w:szCs w:val="24"/>
              </w:rPr>
            </w:pPr>
            <w:r w:rsidRPr="004B569F">
              <w:rPr>
                <w:rFonts w:cstheme="minorHAnsi"/>
                <w:sz w:val="24"/>
                <w:szCs w:val="24"/>
              </w:rPr>
              <w:t xml:space="preserve">Any benefit or perquisites, whether convertible into money or not, </w:t>
            </w:r>
            <w:r w:rsidRPr="004B569F">
              <w:rPr>
                <w:rFonts w:cstheme="minorHAnsi"/>
                <w:b/>
                <w:sz w:val="24"/>
                <w:szCs w:val="24"/>
              </w:rPr>
              <w:t>arising from business or exercise of profession</w:t>
            </w:r>
            <w:r w:rsidRPr="004B569F">
              <w:rPr>
                <w:rFonts w:cstheme="minorHAnsi"/>
                <w:sz w:val="24"/>
                <w:szCs w:val="24"/>
              </w:rPr>
              <w:t xml:space="preserve">. </w:t>
            </w:r>
          </w:p>
        </w:tc>
        <w:tc>
          <w:tcPr>
            <w:tcW w:w="3904" w:type="dxa"/>
            <w:gridSpan w:val="14"/>
          </w:tcPr>
          <w:p w:rsidR="00A61160" w:rsidRPr="004B569F" w:rsidRDefault="00A61160" w:rsidP="00CF5A94">
            <w:pPr>
              <w:pStyle w:val="NoSpacing"/>
              <w:jc w:val="both"/>
              <w:rPr>
                <w:rFonts w:cstheme="minorHAnsi"/>
                <w:sz w:val="24"/>
                <w:szCs w:val="24"/>
              </w:rPr>
            </w:pPr>
            <w:r w:rsidRPr="004B569F">
              <w:rPr>
                <w:rFonts w:cstheme="minorHAnsi"/>
                <w:sz w:val="24"/>
                <w:szCs w:val="24"/>
              </w:rPr>
              <w:t xml:space="preserve">Consider </w:t>
            </w:r>
            <w:r w:rsidRPr="004B569F">
              <w:rPr>
                <w:rFonts w:cstheme="minorHAnsi"/>
                <w:b/>
                <w:sz w:val="24"/>
                <w:szCs w:val="24"/>
              </w:rPr>
              <w:t>scope of</w:t>
            </w:r>
            <w:r w:rsidR="00184322" w:rsidRPr="004B569F">
              <w:rPr>
                <w:rFonts w:cstheme="minorHAnsi"/>
                <w:b/>
                <w:sz w:val="24"/>
                <w:szCs w:val="24"/>
              </w:rPr>
              <w:t xml:space="preserve"> charges</w:t>
            </w:r>
            <w:r w:rsidR="00184322" w:rsidRPr="004B569F">
              <w:rPr>
                <w:rFonts w:cstheme="minorHAnsi"/>
                <w:sz w:val="24"/>
                <w:szCs w:val="24"/>
              </w:rPr>
              <w:t xml:space="preserve"> u/s 56(2)(vii) </w:t>
            </w:r>
            <w:r w:rsidR="00184322" w:rsidRPr="004B569F">
              <w:rPr>
                <w:rFonts w:cstheme="minorHAnsi"/>
                <w:b/>
                <w:sz w:val="24"/>
                <w:szCs w:val="24"/>
              </w:rPr>
              <w:t xml:space="preserve">&amp; </w:t>
            </w:r>
            <w:r w:rsidRPr="004B569F">
              <w:rPr>
                <w:rFonts w:cstheme="minorHAnsi"/>
                <w:b/>
                <w:sz w:val="24"/>
                <w:szCs w:val="24"/>
              </w:rPr>
              <w:t>this clause</w:t>
            </w:r>
            <w:r w:rsidRPr="004B569F">
              <w:rPr>
                <w:rFonts w:cstheme="minorHAnsi"/>
                <w:sz w:val="24"/>
                <w:szCs w:val="24"/>
              </w:rPr>
              <w:t>.</w:t>
            </w:r>
            <w:r w:rsidR="000675D5" w:rsidRPr="004B569F">
              <w:rPr>
                <w:rFonts w:cstheme="minorHAnsi"/>
                <w:sz w:val="24"/>
                <w:szCs w:val="24"/>
              </w:rPr>
              <w:t xml:space="preserve"> </w:t>
            </w:r>
          </w:p>
        </w:tc>
      </w:tr>
      <w:tr w:rsidR="0046251A" w:rsidRPr="004B569F" w:rsidTr="00902676">
        <w:trPr>
          <w:trHeight w:val="144"/>
        </w:trPr>
        <w:tc>
          <w:tcPr>
            <w:tcW w:w="975" w:type="dxa"/>
            <w:gridSpan w:val="3"/>
          </w:tcPr>
          <w:p w:rsidR="0046251A" w:rsidRPr="004B569F" w:rsidRDefault="0046251A" w:rsidP="00624DE5">
            <w:pPr>
              <w:rPr>
                <w:rFonts w:cstheme="minorHAnsi"/>
                <w:sz w:val="24"/>
                <w:szCs w:val="24"/>
              </w:rPr>
            </w:pPr>
            <w:r w:rsidRPr="004B569F">
              <w:rPr>
                <w:rFonts w:cstheme="minorHAnsi"/>
                <w:sz w:val="24"/>
                <w:szCs w:val="24"/>
              </w:rPr>
              <w:t>28(va)</w:t>
            </w:r>
          </w:p>
        </w:tc>
        <w:tc>
          <w:tcPr>
            <w:tcW w:w="8231" w:type="dxa"/>
            <w:gridSpan w:val="9"/>
          </w:tcPr>
          <w:p w:rsidR="0046251A" w:rsidRPr="004B569F" w:rsidRDefault="0046251A" w:rsidP="00624DE5">
            <w:pPr>
              <w:rPr>
                <w:rFonts w:cstheme="minorHAnsi"/>
                <w:sz w:val="24"/>
                <w:szCs w:val="24"/>
              </w:rPr>
            </w:pPr>
            <w:r w:rsidRPr="004B569F">
              <w:rPr>
                <w:rFonts w:cstheme="minorHAnsi"/>
                <w:sz w:val="24"/>
                <w:szCs w:val="24"/>
              </w:rPr>
              <w:t xml:space="preserve">Any sum received or receivable in cash or kind under an agreement </w:t>
            </w:r>
          </w:p>
        </w:tc>
        <w:tc>
          <w:tcPr>
            <w:tcW w:w="6245" w:type="dxa"/>
            <w:gridSpan w:val="22"/>
          </w:tcPr>
          <w:p w:rsidR="0046251A" w:rsidRPr="004B569F" w:rsidRDefault="00624DE5" w:rsidP="00624DE5">
            <w:pPr>
              <w:jc w:val="both"/>
              <w:rPr>
                <w:rFonts w:cstheme="minorHAnsi"/>
                <w:sz w:val="24"/>
                <w:szCs w:val="24"/>
              </w:rPr>
            </w:pPr>
            <w:r w:rsidRPr="004B569F">
              <w:rPr>
                <w:rFonts w:cstheme="minorHAnsi"/>
                <w:sz w:val="24"/>
                <w:szCs w:val="24"/>
              </w:rPr>
              <w:t xml:space="preserve">TDS u/s 194J @10% where sum exceeds `30, 000. </w:t>
            </w:r>
          </w:p>
        </w:tc>
      </w:tr>
      <w:tr w:rsidR="00ED78C9" w:rsidRPr="004B569F" w:rsidTr="00902676">
        <w:trPr>
          <w:trHeight w:val="144"/>
        </w:trPr>
        <w:tc>
          <w:tcPr>
            <w:tcW w:w="975" w:type="dxa"/>
            <w:gridSpan w:val="3"/>
          </w:tcPr>
          <w:p w:rsidR="00ED78C9" w:rsidRPr="004B569F" w:rsidRDefault="00ED78C9" w:rsidP="00CC072C">
            <w:pPr>
              <w:pStyle w:val="NoSpacing"/>
              <w:jc w:val="both"/>
              <w:rPr>
                <w:rFonts w:cstheme="minorHAnsi"/>
                <w:sz w:val="24"/>
                <w:szCs w:val="24"/>
              </w:rPr>
            </w:pPr>
            <w:r w:rsidRPr="004B569F">
              <w:rPr>
                <w:rFonts w:cstheme="minorHAnsi"/>
                <w:sz w:val="24"/>
                <w:szCs w:val="24"/>
              </w:rPr>
              <w:t>29</w:t>
            </w:r>
          </w:p>
        </w:tc>
        <w:tc>
          <w:tcPr>
            <w:tcW w:w="14476" w:type="dxa"/>
            <w:gridSpan w:val="31"/>
          </w:tcPr>
          <w:p w:rsidR="00ED78C9" w:rsidRPr="004B569F" w:rsidRDefault="00ED78C9" w:rsidP="00CC072C">
            <w:pPr>
              <w:pStyle w:val="NoSpacing"/>
              <w:jc w:val="both"/>
              <w:rPr>
                <w:rFonts w:cstheme="minorHAnsi"/>
                <w:sz w:val="24"/>
                <w:szCs w:val="24"/>
              </w:rPr>
            </w:pPr>
            <w:r w:rsidRPr="004B569F">
              <w:rPr>
                <w:rFonts w:cstheme="minorHAnsi"/>
                <w:sz w:val="24"/>
                <w:szCs w:val="24"/>
              </w:rPr>
              <w:t>Income under the head PGBP</w:t>
            </w:r>
            <w:r w:rsidR="002D4B73" w:rsidRPr="004B569F">
              <w:rPr>
                <w:rFonts w:cstheme="minorHAnsi"/>
                <w:sz w:val="24"/>
                <w:szCs w:val="24"/>
              </w:rPr>
              <w:t xml:space="preserve"> shall be</w:t>
            </w:r>
            <w:r w:rsidRPr="004B569F">
              <w:rPr>
                <w:rFonts w:cstheme="minorHAnsi"/>
                <w:sz w:val="24"/>
                <w:szCs w:val="24"/>
              </w:rPr>
              <w:t xml:space="preserve"> computed </w:t>
            </w:r>
            <w:r w:rsidRPr="004B569F">
              <w:rPr>
                <w:rFonts w:cstheme="minorHAnsi"/>
                <w:b/>
                <w:sz w:val="24"/>
                <w:szCs w:val="24"/>
              </w:rPr>
              <w:t>in accordance with provisions contained i</w:t>
            </w:r>
            <w:r w:rsidRPr="004B569F">
              <w:rPr>
                <w:rFonts w:cstheme="minorHAnsi"/>
                <w:sz w:val="24"/>
                <w:szCs w:val="24"/>
              </w:rPr>
              <w:t xml:space="preserve">n section 30 to 43D. </w:t>
            </w:r>
          </w:p>
        </w:tc>
      </w:tr>
      <w:tr w:rsidR="00BC0FA7" w:rsidRPr="004B569F" w:rsidTr="00902676">
        <w:trPr>
          <w:trHeight w:val="144"/>
        </w:trPr>
        <w:tc>
          <w:tcPr>
            <w:tcW w:w="1274" w:type="dxa"/>
            <w:gridSpan w:val="7"/>
          </w:tcPr>
          <w:p w:rsidR="00BC0FA7" w:rsidRPr="004B569F" w:rsidRDefault="00BC0FA7" w:rsidP="00CC072C">
            <w:pPr>
              <w:pStyle w:val="NoSpacing"/>
              <w:jc w:val="both"/>
              <w:rPr>
                <w:rFonts w:cstheme="minorHAnsi"/>
                <w:sz w:val="24"/>
                <w:szCs w:val="24"/>
              </w:rPr>
            </w:pPr>
            <w:r w:rsidRPr="004B569F">
              <w:rPr>
                <w:rFonts w:cstheme="minorHAnsi"/>
                <w:sz w:val="24"/>
                <w:szCs w:val="24"/>
              </w:rPr>
              <w:t>30</w:t>
            </w:r>
          </w:p>
        </w:tc>
        <w:tc>
          <w:tcPr>
            <w:tcW w:w="11112" w:type="dxa"/>
            <w:gridSpan w:val="17"/>
          </w:tcPr>
          <w:p w:rsidR="00BC0FA7" w:rsidRPr="004B569F" w:rsidRDefault="00B644B9" w:rsidP="003C3A97">
            <w:pPr>
              <w:pStyle w:val="NoSpacing"/>
              <w:jc w:val="both"/>
              <w:rPr>
                <w:rFonts w:cstheme="minorHAnsi"/>
                <w:sz w:val="24"/>
                <w:szCs w:val="24"/>
              </w:rPr>
            </w:pPr>
            <w:r w:rsidRPr="004B569F">
              <w:rPr>
                <w:rFonts w:cstheme="minorHAnsi"/>
                <w:sz w:val="24"/>
                <w:szCs w:val="24"/>
              </w:rPr>
              <w:t xml:space="preserve">Rent, rate, tax, insurance and </w:t>
            </w:r>
            <w:r w:rsidR="003C3A97" w:rsidRPr="004B569F">
              <w:rPr>
                <w:rFonts w:cstheme="minorHAnsi"/>
                <w:sz w:val="24"/>
                <w:szCs w:val="24"/>
              </w:rPr>
              <w:t>“</w:t>
            </w:r>
            <w:r w:rsidRPr="004B569F">
              <w:rPr>
                <w:rFonts w:cstheme="minorHAnsi"/>
                <w:sz w:val="24"/>
                <w:szCs w:val="24"/>
              </w:rPr>
              <w:t>current repair</w:t>
            </w:r>
            <w:r w:rsidR="003C3A97" w:rsidRPr="004B569F">
              <w:rPr>
                <w:rFonts w:cstheme="minorHAnsi"/>
                <w:sz w:val="24"/>
                <w:szCs w:val="24"/>
              </w:rPr>
              <w:t>”</w:t>
            </w:r>
            <w:r w:rsidRPr="004B569F">
              <w:rPr>
                <w:rFonts w:cstheme="minorHAnsi"/>
                <w:sz w:val="24"/>
                <w:szCs w:val="24"/>
              </w:rPr>
              <w:t xml:space="preserve"> of </w:t>
            </w:r>
            <w:r w:rsidR="003C3A97" w:rsidRPr="004B569F">
              <w:rPr>
                <w:rFonts w:cstheme="minorHAnsi"/>
                <w:sz w:val="24"/>
                <w:szCs w:val="24"/>
              </w:rPr>
              <w:t>B</w:t>
            </w:r>
            <w:r w:rsidRPr="004B569F">
              <w:rPr>
                <w:rFonts w:cstheme="minorHAnsi"/>
                <w:sz w:val="24"/>
                <w:szCs w:val="24"/>
              </w:rPr>
              <w:t>uilding</w:t>
            </w:r>
            <w:r w:rsidR="002728FA" w:rsidRPr="004B569F">
              <w:rPr>
                <w:rFonts w:cstheme="minorHAnsi"/>
                <w:sz w:val="24"/>
                <w:szCs w:val="24"/>
              </w:rPr>
              <w:t xml:space="preserve">. </w:t>
            </w:r>
          </w:p>
        </w:tc>
        <w:tc>
          <w:tcPr>
            <w:tcW w:w="3065" w:type="dxa"/>
            <w:gridSpan w:val="10"/>
          </w:tcPr>
          <w:p w:rsidR="00BC0FA7" w:rsidRPr="004B569F" w:rsidRDefault="00BC0FA7" w:rsidP="00CC072C">
            <w:pPr>
              <w:pStyle w:val="NoSpacing"/>
              <w:jc w:val="both"/>
              <w:rPr>
                <w:rFonts w:cstheme="minorHAnsi"/>
                <w:sz w:val="24"/>
                <w:szCs w:val="24"/>
              </w:rPr>
            </w:pPr>
          </w:p>
        </w:tc>
      </w:tr>
      <w:tr w:rsidR="00BC0FA7" w:rsidRPr="004B569F" w:rsidTr="00902676">
        <w:trPr>
          <w:trHeight w:val="144"/>
        </w:trPr>
        <w:tc>
          <w:tcPr>
            <w:tcW w:w="1274" w:type="dxa"/>
            <w:gridSpan w:val="7"/>
          </w:tcPr>
          <w:p w:rsidR="00BC0FA7" w:rsidRPr="004B569F" w:rsidRDefault="00BC0FA7" w:rsidP="00CC072C">
            <w:pPr>
              <w:pStyle w:val="NoSpacing"/>
              <w:jc w:val="both"/>
              <w:rPr>
                <w:rFonts w:cstheme="minorHAnsi"/>
                <w:sz w:val="24"/>
                <w:szCs w:val="24"/>
              </w:rPr>
            </w:pPr>
            <w:r w:rsidRPr="004B569F">
              <w:rPr>
                <w:rFonts w:cstheme="minorHAnsi"/>
                <w:sz w:val="24"/>
                <w:szCs w:val="24"/>
              </w:rPr>
              <w:t>31</w:t>
            </w:r>
          </w:p>
        </w:tc>
        <w:tc>
          <w:tcPr>
            <w:tcW w:w="11112" w:type="dxa"/>
            <w:gridSpan w:val="17"/>
          </w:tcPr>
          <w:p w:rsidR="00BC0FA7" w:rsidRPr="004B569F" w:rsidRDefault="00B644B9" w:rsidP="00CC072C">
            <w:pPr>
              <w:pStyle w:val="NoSpacing"/>
              <w:jc w:val="both"/>
              <w:rPr>
                <w:rFonts w:cstheme="minorHAnsi"/>
                <w:sz w:val="24"/>
                <w:szCs w:val="24"/>
              </w:rPr>
            </w:pPr>
            <w:r w:rsidRPr="004B569F">
              <w:rPr>
                <w:rFonts w:cstheme="minorHAnsi"/>
                <w:sz w:val="24"/>
                <w:szCs w:val="24"/>
              </w:rPr>
              <w:t xml:space="preserve">Current </w:t>
            </w:r>
            <w:r w:rsidR="00B042D6" w:rsidRPr="004B569F">
              <w:rPr>
                <w:rFonts w:cstheme="minorHAnsi"/>
                <w:sz w:val="24"/>
                <w:szCs w:val="24"/>
              </w:rPr>
              <w:t>repair and insurance of Plant, Machinery and F</w:t>
            </w:r>
            <w:r w:rsidRPr="004B569F">
              <w:rPr>
                <w:rFonts w:cstheme="minorHAnsi"/>
                <w:sz w:val="24"/>
                <w:szCs w:val="24"/>
              </w:rPr>
              <w:t xml:space="preserve">urniture. </w:t>
            </w:r>
          </w:p>
        </w:tc>
        <w:tc>
          <w:tcPr>
            <w:tcW w:w="3065" w:type="dxa"/>
            <w:gridSpan w:val="10"/>
          </w:tcPr>
          <w:p w:rsidR="00BC0FA7" w:rsidRPr="004B569F" w:rsidRDefault="00BC0FA7" w:rsidP="00CC072C">
            <w:pPr>
              <w:pStyle w:val="NoSpacing"/>
              <w:jc w:val="both"/>
              <w:rPr>
                <w:rFonts w:cstheme="minorHAnsi"/>
                <w:sz w:val="24"/>
                <w:szCs w:val="24"/>
              </w:rPr>
            </w:pPr>
          </w:p>
        </w:tc>
      </w:tr>
      <w:tr w:rsidR="00BC0FA7" w:rsidRPr="004B569F" w:rsidTr="00902676">
        <w:trPr>
          <w:trHeight w:val="144"/>
        </w:trPr>
        <w:tc>
          <w:tcPr>
            <w:tcW w:w="1274" w:type="dxa"/>
            <w:gridSpan w:val="7"/>
          </w:tcPr>
          <w:p w:rsidR="00BC0FA7" w:rsidRPr="004B569F" w:rsidRDefault="00BC0FA7" w:rsidP="00CC072C">
            <w:pPr>
              <w:pStyle w:val="NoSpacing"/>
              <w:jc w:val="both"/>
              <w:rPr>
                <w:rFonts w:cstheme="minorHAnsi"/>
                <w:sz w:val="24"/>
                <w:szCs w:val="24"/>
              </w:rPr>
            </w:pPr>
            <w:r w:rsidRPr="004B569F">
              <w:rPr>
                <w:rFonts w:cstheme="minorHAnsi"/>
                <w:sz w:val="24"/>
                <w:szCs w:val="24"/>
              </w:rPr>
              <w:t>32(1)(ii)</w:t>
            </w:r>
          </w:p>
        </w:tc>
        <w:tc>
          <w:tcPr>
            <w:tcW w:w="10333" w:type="dxa"/>
            <w:gridSpan w:val="14"/>
          </w:tcPr>
          <w:p w:rsidR="00BC0FA7" w:rsidRPr="004B569F" w:rsidRDefault="00EC5A8D" w:rsidP="00CC072C">
            <w:pPr>
              <w:pStyle w:val="NoSpacing"/>
              <w:jc w:val="both"/>
              <w:rPr>
                <w:rFonts w:cstheme="minorHAnsi"/>
                <w:sz w:val="24"/>
                <w:szCs w:val="24"/>
              </w:rPr>
            </w:pPr>
            <w:r w:rsidRPr="004B569F">
              <w:rPr>
                <w:rFonts w:cstheme="minorHAnsi"/>
                <w:sz w:val="24"/>
                <w:szCs w:val="24"/>
              </w:rPr>
              <w:t xml:space="preserve">Depreciation on asset </w:t>
            </w:r>
            <w:r w:rsidRPr="004B569F">
              <w:rPr>
                <w:rFonts w:cstheme="minorHAnsi"/>
                <w:b/>
                <w:sz w:val="24"/>
                <w:szCs w:val="24"/>
              </w:rPr>
              <w:t>owned</w:t>
            </w:r>
            <w:r w:rsidRPr="004B569F">
              <w:rPr>
                <w:rFonts w:cstheme="minorHAnsi"/>
                <w:sz w:val="24"/>
                <w:szCs w:val="24"/>
              </w:rPr>
              <w:t xml:space="preserve"> </w:t>
            </w:r>
            <w:r w:rsidR="00445354" w:rsidRPr="004B569F">
              <w:rPr>
                <w:rFonts w:cstheme="minorHAnsi"/>
                <w:sz w:val="24"/>
                <w:szCs w:val="24"/>
              </w:rPr>
              <w:t>by assessee</w:t>
            </w:r>
            <w:r w:rsidR="00D754D7" w:rsidRPr="004B569F">
              <w:rPr>
                <w:rFonts w:cstheme="minorHAnsi"/>
                <w:sz w:val="24"/>
                <w:szCs w:val="24"/>
              </w:rPr>
              <w:t xml:space="preserve"> (wholly or partially)</w:t>
            </w:r>
            <w:r w:rsidR="00445354" w:rsidRPr="004B569F">
              <w:rPr>
                <w:rFonts w:cstheme="minorHAnsi"/>
                <w:sz w:val="24"/>
                <w:szCs w:val="24"/>
              </w:rPr>
              <w:t xml:space="preserve"> </w:t>
            </w:r>
            <w:r w:rsidRPr="004B569F">
              <w:rPr>
                <w:rFonts w:cstheme="minorHAnsi"/>
                <w:sz w:val="24"/>
                <w:szCs w:val="24"/>
              </w:rPr>
              <w:t xml:space="preserve">&amp; </w:t>
            </w:r>
            <w:r w:rsidRPr="004B569F">
              <w:rPr>
                <w:rFonts w:cstheme="minorHAnsi"/>
                <w:b/>
                <w:sz w:val="24"/>
                <w:szCs w:val="24"/>
              </w:rPr>
              <w:t>used</w:t>
            </w:r>
            <w:r w:rsidR="00445354" w:rsidRPr="004B569F">
              <w:rPr>
                <w:rFonts w:cstheme="minorHAnsi"/>
                <w:b/>
                <w:sz w:val="24"/>
                <w:szCs w:val="24"/>
              </w:rPr>
              <w:t xml:space="preserve"> for business or profession</w:t>
            </w:r>
            <w:r w:rsidRPr="004B569F">
              <w:rPr>
                <w:rFonts w:cstheme="minorHAnsi"/>
                <w:sz w:val="24"/>
                <w:szCs w:val="24"/>
              </w:rPr>
              <w:t xml:space="preserve">. </w:t>
            </w:r>
          </w:p>
        </w:tc>
        <w:tc>
          <w:tcPr>
            <w:tcW w:w="3844" w:type="dxa"/>
            <w:gridSpan w:val="13"/>
          </w:tcPr>
          <w:p w:rsidR="00BC0FA7" w:rsidRPr="004B569F" w:rsidRDefault="00BC0FA7" w:rsidP="00CC072C">
            <w:pPr>
              <w:pStyle w:val="NoSpacing"/>
              <w:jc w:val="both"/>
              <w:rPr>
                <w:rFonts w:cstheme="minorHAnsi"/>
                <w:sz w:val="24"/>
                <w:szCs w:val="24"/>
              </w:rPr>
            </w:pPr>
          </w:p>
        </w:tc>
      </w:tr>
      <w:tr w:rsidR="00BC0FA7" w:rsidRPr="004B569F" w:rsidTr="00902676">
        <w:trPr>
          <w:trHeight w:val="144"/>
        </w:trPr>
        <w:tc>
          <w:tcPr>
            <w:tcW w:w="1274" w:type="dxa"/>
            <w:gridSpan w:val="7"/>
          </w:tcPr>
          <w:p w:rsidR="00BC0FA7" w:rsidRPr="004B569F" w:rsidRDefault="00BC0FA7" w:rsidP="00CC072C">
            <w:pPr>
              <w:pStyle w:val="NoSpacing"/>
              <w:jc w:val="both"/>
              <w:rPr>
                <w:rFonts w:cstheme="minorHAnsi"/>
                <w:sz w:val="24"/>
                <w:szCs w:val="24"/>
              </w:rPr>
            </w:pPr>
            <w:r w:rsidRPr="004B569F">
              <w:rPr>
                <w:rFonts w:cstheme="minorHAnsi"/>
                <w:sz w:val="24"/>
                <w:szCs w:val="24"/>
              </w:rPr>
              <w:t>32(1)(iia)</w:t>
            </w:r>
          </w:p>
        </w:tc>
        <w:tc>
          <w:tcPr>
            <w:tcW w:w="10333" w:type="dxa"/>
            <w:gridSpan w:val="14"/>
          </w:tcPr>
          <w:p w:rsidR="00BC0FA7" w:rsidRDefault="00BC0FA7" w:rsidP="00B31DA5">
            <w:pPr>
              <w:pStyle w:val="NoSpacing"/>
              <w:jc w:val="both"/>
              <w:rPr>
                <w:rFonts w:cstheme="minorHAnsi"/>
                <w:sz w:val="24"/>
                <w:szCs w:val="24"/>
              </w:rPr>
            </w:pPr>
            <w:r w:rsidRPr="004B569F">
              <w:rPr>
                <w:rFonts w:cstheme="minorHAnsi"/>
                <w:sz w:val="24"/>
                <w:szCs w:val="24"/>
              </w:rPr>
              <w:t>Additional depreciation</w:t>
            </w:r>
            <w:r w:rsidR="00B31DA5" w:rsidRPr="004B569F">
              <w:rPr>
                <w:rFonts w:cstheme="minorHAnsi"/>
                <w:sz w:val="24"/>
                <w:szCs w:val="24"/>
              </w:rPr>
              <w:t xml:space="preserve"> 20% of </w:t>
            </w:r>
            <w:r w:rsidR="00B31DA5" w:rsidRPr="004B569F">
              <w:rPr>
                <w:rFonts w:cstheme="minorHAnsi"/>
                <w:sz w:val="24"/>
                <w:szCs w:val="24"/>
                <w:u w:val="single"/>
              </w:rPr>
              <w:t>ACTUAL COST</w:t>
            </w:r>
            <w:r w:rsidRPr="004B569F">
              <w:rPr>
                <w:rFonts w:cstheme="minorHAnsi"/>
                <w:sz w:val="24"/>
                <w:szCs w:val="24"/>
              </w:rPr>
              <w:t xml:space="preserve"> </w:t>
            </w:r>
            <w:r w:rsidR="00B31DA5" w:rsidRPr="004B569F">
              <w:rPr>
                <w:rFonts w:cstheme="minorHAnsi"/>
                <w:sz w:val="24"/>
                <w:szCs w:val="24"/>
              </w:rPr>
              <w:t>of</w:t>
            </w:r>
            <w:r w:rsidRPr="004B569F">
              <w:rPr>
                <w:rFonts w:cstheme="minorHAnsi"/>
                <w:sz w:val="24"/>
                <w:szCs w:val="24"/>
              </w:rPr>
              <w:t xml:space="preserve"> </w:t>
            </w:r>
            <w:r w:rsidRPr="004B569F">
              <w:rPr>
                <w:rFonts w:cstheme="minorHAnsi"/>
                <w:b/>
                <w:sz w:val="24"/>
                <w:szCs w:val="24"/>
              </w:rPr>
              <w:t>NEW</w:t>
            </w:r>
            <w:r w:rsidRPr="004B569F">
              <w:rPr>
                <w:rFonts w:cstheme="minorHAnsi"/>
                <w:sz w:val="24"/>
                <w:szCs w:val="24"/>
              </w:rPr>
              <w:t xml:space="preserve"> Plant &amp; machinery acquired &amp; installed by assessee </w:t>
            </w:r>
            <w:r w:rsidRPr="004B569F">
              <w:rPr>
                <w:rFonts w:cstheme="minorHAnsi"/>
                <w:b/>
                <w:sz w:val="24"/>
                <w:szCs w:val="24"/>
              </w:rPr>
              <w:t>engaged</w:t>
            </w:r>
            <w:r w:rsidRPr="004B569F">
              <w:rPr>
                <w:rFonts w:cstheme="minorHAnsi"/>
                <w:sz w:val="24"/>
                <w:szCs w:val="24"/>
              </w:rPr>
              <w:t xml:space="preserve"> in manufacturing business</w:t>
            </w:r>
            <w:r w:rsidR="00CC072C" w:rsidRPr="004B569F">
              <w:rPr>
                <w:rFonts w:cstheme="minorHAnsi"/>
                <w:sz w:val="24"/>
                <w:szCs w:val="24"/>
              </w:rPr>
              <w:t xml:space="preserve"> or generation or G&amp;D of power</w:t>
            </w:r>
            <w:r w:rsidRPr="004B569F">
              <w:rPr>
                <w:rFonts w:cstheme="minorHAnsi"/>
                <w:sz w:val="24"/>
                <w:szCs w:val="24"/>
              </w:rPr>
              <w:t xml:space="preserve">. Exclusion of P&amp;M for this purpose. </w:t>
            </w:r>
          </w:p>
          <w:p w:rsidR="009B4621" w:rsidRPr="004B569F" w:rsidRDefault="009B4621" w:rsidP="00B31DA5">
            <w:pPr>
              <w:pStyle w:val="NoSpacing"/>
              <w:jc w:val="both"/>
              <w:rPr>
                <w:rFonts w:cstheme="minorHAnsi"/>
                <w:sz w:val="24"/>
                <w:szCs w:val="24"/>
              </w:rPr>
            </w:pPr>
            <w:r w:rsidRPr="00302516">
              <w:rPr>
                <w:rFonts w:cstheme="minorHAnsi"/>
                <w:b/>
                <w:sz w:val="24"/>
                <w:szCs w:val="24"/>
              </w:rPr>
              <w:t>Note</w:t>
            </w:r>
            <w:r>
              <w:rPr>
                <w:rFonts w:cstheme="minorHAnsi"/>
                <w:sz w:val="24"/>
                <w:szCs w:val="24"/>
              </w:rPr>
              <w:t xml:space="preserve">:- </w:t>
            </w:r>
            <w:r w:rsidR="00376841">
              <w:rPr>
                <w:rFonts w:cstheme="minorHAnsi"/>
                <w:sz w:val="24"/>
                <w:szCs w:val="24"/>
              </w:rPr>
              <w:t>(i)</w:t>
            </w:r>
            <w:r>
              <w:rPr>
                <w:rFonts w:cstheme="minorHAnsi"/>
                <w:sz w:val="24"/>
                <w:szCs w:val="24"/>
              </w:rPr>
              <w:t xml:space="preserve">AD will be reduced from actual cost to arrive at WDV. </w:t>
            </w:r>
            <w:r w:rsidR="00376841">
              <w:rPr>
                <w:rFonts w:cstheme="minorHAnsi"/>
                <w:sz w:val="24"/>
                <w:szCs w:val="24"/>
              </w:rPr>
              <w:t xml:space="preserve">(ii) </w:t>
            </w:r>
            <w:r w:rsidR="00376841" w:rsidRPr="00376841">
              <w:rPr>
                <w:rFonts w:cstheme="minorHAnsi"/>
                <w:sz w:val="24"/>
                <w:szCs w:val="24"/>
                <w:highlight w:val="darkGray"/>
              </w:rPr>
              <w:t>Also to be allowed engaged to assessee engaged in the business of transmission or distribution of Power</w:t>
            </w:r>
            <w:r w:rsidR="00376841">
              <w:rPr>
                <w:rFonts w:cstheme="minorHAnsi"/>
                <w:sz w:val="24"/>
                <w:szCs w:val="24"/>
              </w:rPr>
              <w:t xml:space="preserve">. </w:t>
            </w:r>
          </w:p>
        </w:tc>
        <w:tc>
          <w:tcPr>
            <w:tcW w:w="3844" w:type="dxa"/>
            <w:gridSpan w:val="13"/>
          </w:tcPr>
          <w:p w:rsidR="00BC0FA7" w:rsidRPr="004B569F" w:rsidRDefault="001610AD" w:rsidP="006269DE">
            <w:pPr>
              <w:pStyle w:val="NoSpacing"/>
              <w:jc w:val="both"/>
              <w:rPr>
                <w:rFonts w:cstheme="minorHAnsi"/>
                <w:sz w:val="24"/>
                <w:szCs w:val="24"/>
              </w:rPr>
            </w:pPr>
            <w:r w:rsidRPr="004B569F">
              <w:rPr>
                <w:rFonts w:cstheme="minorHAnsi"/>
                <w:sz w:val="24"/>
                <w:szCs w:val="24"/>
              </w:rPr>
              <w:t xml:space="preserve">Available in the PY </w:t>
            </w:r>
            <w:r w:rsidR="008355E7" w:rsidRPr="004B569F">
              <w:rPr>
                <w:rFonts w:cstheme="minorHAnsi"/>
                <w:sz w:val="24"/>
                <w:szCs w:val="24"/>
              </w:rPr>
              <w:t xml:space="preserve">of </w:t>
            </w:r>
            <w:r w:rsidRPr="004B569F">
              <w:rPr>
                <w:rFonts w:cstheme="minorHAnsi"/>
                <w:sz w:val="24"/>
                <w:szCs w:val="24"/>
              </w:rPr>
              <w:t>Acquisition and installation of P&amp;M. O</w:t>
            </w:r>
            <w:r w:rsidR="00CC072C" w:rsidRPr="004B569F">
              <w:rPr>
                <w:rFonts w:cstheme="minorHAnsi"/>
                <w:sz w:val="24"/>
                <w:szCs w:val="24"/>
              </w:rPr>
              <w:t>nly if claiming depreciation u/s 32(1)(ii)</w:t>
            </w:r>
          </w:p>
        </w:tc>
      </w:tr>
      <w:tr w:rsidR="00196933" w:rsidRPr="004B569F" w:rsidTr="00902676">
        <w:trPr>
          <w:trHeight w:val="144"/>
        </w:trPr>
        <w:tc>
          <w:tcPr>
            <w:tcW w:w="1274" w:type="dxa"/>
            <w:gridSpan w:val="7"/>
          </w:tcPr>
          <w:p w:rsidR="00196933" w:rsidRPr="004B569F" w:rsidRDefault="00196933" w:rsidP="00CC072C">
            <w:pPr>
              <w:pStyle w:val="NoSpacing"/>
              <w:jc w:val="both"/>
              <w:rPr>
                <w:rFonts w:cstheme="minorHAnsi"/>
                <w:sz w:val="24"/>
                <w:szCs w:val="24"/>
              </w:rPr>
            </w:pPr>
            <w:r w:rsidRPr="004B569F">
              <w:rPr>
                <w:rFonts w:cstheme="minorHAnsi"/>
                <w:sz w:val="24"/>
                <w:szCs w:val="24"/>
              </w:rPr>
              <w:t>Proviso to section 32(1)(iia)</w:t>
            </w:r>
          </w:p>
        </w:tc>
        <w:tc>
          <w:tcPr>
            <w:tcW w:w="14177" w:type="dxa"/>
            <w:gridSpan w:val="27"/>
          </w:tcPr>
          <w:p w:rsidR="00196933" w:rsidRPr="004B569F" w:rsidRDefault="00196933" w:rsidP="006269DE">
            <w:pPr>
              <w:pStyle w:val="NoSpacing"/>
              <w:jc w:val="both"/>
              <w:rPr>
                <w:rFonts w:cstheme="minorHAnsi"/>
                <w:sz w:val="24"/>
                <w:szCs w:val="24"/>
              </w:rPr>
            </w:pPr>
            <w:r w:rsidRPr="004B569F">
              <w:rPr>
                <w:rFonts w:cstheme="minorHAnsi"/>
                <w:color w:val="000000"/>
                <w:sz w:val="24"/>
                <w:szCs w:val="24"/>
              </w:rPr>
              <w:t xml:space="preserve">In order to encourage acquisition and installation of plant and machinery </w:t>
            </w:r>
            <w:r w:rsidRPr="004B569F">
              <w:rPr>
                <w:rFonts w:cstheme="minorHAnsi"/>
                <w:b/>
                <w:color w:val="000000"/>
                <w:sz w:val="24"/>
                <w:szCs w:val="24"/>
              </w:rPr>
              <w:t>for setting up</w:t>
            </w:r>
            <w:r w:rsidRPr="004B569F">
              <w:rPr>
                <w:rFonts w:cstheme="minorHAnsi"/>
                <w:color w:val="000000"/>
                <w:sz w:val="24"/>
                <w:szCs w:val="24"/>
              </w:rPr>
              <w:t xml:space="preserve"> of manufacturing units in the notified backward areas of the States of </w:t>
            </w:r>
            <w:r w:rsidRPr="004B569F">
              <w:rPr>
                <w:rFonts w:cstheme="minorHAnsi"/>
                <w:b/>
                <w:color w:val="000000"/>
                <w:sz w:val="24"/>
                <w:szCs w:val="24"/>
              </w:rPr>
              <w:t xml:space="preserve">Andhra Pradesh, Bihar, Telangana and West Bengal, </w:t>
            </w:r>
            <w:r w:rsidRPr="004B569F">
              <w:rPr>
                <w:rFonts w:cstheme="minorHAnsi"/>
                <w:color w:val="000000"/>
                <w:sz w:val="24"/>
                <w:szCs w:val="24"/>
              </w:rPr>
              <w:t xml:space="preserve">a proviso has been inserted to section 32(1)(iia) to allow higher additional depreciation </w:t>
            </w:r>
            <w:r w:rsidRPr="004B569F">
              <w:rPr>
                <w:rFonts w:cstheme="minorHAnsi"/>
                <w:b/>
                <w:color w:val="000000"/>
                <w:sz w:val="24"/>
                <w:szCs w:val="24"/>
              </w:rPr>
              <w:t>at the rate of 35%</w:t>
            </w:r>
            <w:r w:rsidRPr="004B569F">
              <w:rPr>
                <w:rFonts w:cstheme="minorHAnsi"/>
                <w:color w:val="000000"/>
                <w:sz w:val="24"/>
                <w:szCs w:val="24"/>
              </w:rPr>
              <w:t xml:space="preserve"> (instead of 20%) in respect of the actual cost of new machinery or plant (</w:t>
            </w:r>
            <w:r w:rsidRPr="004B569F">
              <w:rPr>
                <w:rFonts w:cstheme="minorHAnsi"/>
                <w:b/>
                <w:color w:val="000000"/>
                <w:sz w:val="24"/>
                <w:szCs w:val="24"/>
              </w:rPr>
              <w:t>other than a ship and aircraft</w:t>
            </w:r>
            <w:r w:rsidRPr="004B569F">
              <w:rPr>
                <w:rFonts w:cstheme="minorHAnsi"/>
                <w:color w:val="000000"/>
                <w:sz w:val="24"/>
                <w:szCs w:val="24"/>
              </w:rPr>
              <w:t>) acquired and installed during the period between 1</w:t>
            </w:r>
            <w:r w:rsidRPr="004B569F">
              <w:rPr>
                <w:rFonts w:cstheme="minorHAnsi"/>
                <w:color w:val="000000"/>
                <w:sz w:val="24"/>
                <w:szCs w:val="24"/>
                <w:vertAlign w:val="superscript"/>
              </w:rPr>
              <w:t>st</w:t>
            </w:r>
            <w:r w:rsidRPr="004B569F">
              <w:rPr>
                <w:rFonts w:cstheme="minorHAnsi"/>
                <w:color w:val="000000"/>
                <w:sz w:val="24"/>
                <w:szCs w:val="24"/>
              </w:rPr>
              <w:t xml:space="preserve"> April, 2015 and 31</w:t>
            </w:r>
            <w:r w:rsidRPr="004B569F">
              <w:rPr>
                <w:rFonts w:cstheme="minorHAnsi"/>
                <w:color w:val="000000"/>
                <w:sz w:val="24"/>
                <w:szCs w:val="24"/>
                <w:vertAlign w:val="superscript"/>
              </w:rPr>
              <w:t>st</w:t>
            </w:r>
            <w:r w:rsidRPr="004B569F">
              <w:rPr>
                <w:rFonts w:cstheme="minorHAnsi"/>
                <w:color w:val="000000"/>
                <w:sz w:val="24"/>
                <w:szCs w:val="24"/>
              </w:rPr>
              <w:t xml:space="preserve"> March, 2020 by a manufacturing undertaking or enterprise </w:t>
            </w:r>
            <w:r w:rsidRPr="004B569F">
              <w:rPr>
                <w:rFonts w:cstheme="minorHAnsi"/>
                <w:b/>
                <w:color w:val="000000"/>
                <w:sz w:val="24"/>
                <w:szCs w:val="24"/>
              </w:rPr>
              <w:t>which is set up</w:t>
            </w:r>
            <w:r w:rsidRPr="004B569F">
              <w:rPr>
                <w:rFonts w:cstheme="minorHAnsi"/>
                <w:color w:val="000000"/>
                <w:sz w:val="24"/>
                <w:szCs w:val="24"/>
              </w:rPr>
              <w:t xml:space="preserve"> in the notified backward areas of these specified States on or after 1</w:t>
            </w:r>
            <w:r w:rsidRPr="004B569F">
              <w:rPr>
                <w:rFonts w:cstheme="minorHAnsi"/>
                <w:color w:val="000000"/>
                <w:sz w:val="24"/>
                <w:szCs w:val="24"/>
                <w:vertAlign w:val="superscript"/>
              </w:rPr>
              <w:t>st</w:t>
            </w:r>
            <w:r w:rsidRPr="004B569F">
              <w:rPr>
                <w:rFonts w:cstheme="minorHAnsi"/>
                <w:color w:val="000000"/>
                <w:sz w:val="24"/>
                <w:szCs w:val="24"/>
              </w:rPr>
              <w:t xml:space="preserve"> April, 2015. </w:t>
            </w:r>
          </w:p>
        </w:tc>
      </w:tr>
      <w:tr w:rsidR="00BC0FA7" w:rsidRPr="004B569F" w:rsidTr="00902676">
        <w:trPr>
          <w:trHeight w:val="144"/>
        </w:trPr>
        <w:tc>
          <w:tcPr>
            <w:tcW w:w="1274" w:type="dxa"/>
            <w:gridSpan w:val="7"/>
          </w:tcPr>
          <w:p w:rsidR="00BC0FA7" w:rsidRPr="004B569F" w:rsidRDefault="00BC0FA7" w:rsidP="00CC072C">
            <w:pPr>
              <w:pStyle w:val="NoSpacing"/>
              <w:jc w:val="both"/>
              <w:rPr>
                <w:rFonts w:cstheme="minorHAnsi"/>
                <w:sz w:val="24"/>
                <w:szCs w:val="24"/>
              </w:rPr>
            </w:pPr>
            <w:r w:rsidRPr="004B569F">
              <w:rPr>
                <w:rFonts w:cstheme="minorHAnsi"/>
                <w:sz w:val="24"/>
                <w:szCs w:val="24"/>
              </w:rPr>
              <w:t>32(1)(i)</w:t>
            </w:r>
          </w:p>
        </w:tc>
        <w:tc>
          <w:tcPr>
            <w:tcW w:w="11902" w:type="dxa"/>
            <w:gridSpan w:val="21"/>
          </w:tcPr>
          <w:p w:rsidR="00BC0FA7" w:rsidRPr="004B569F" w:rsidRDefault="00BC0FA7" w:rsidP="00CC072C">
            <w:pPr>
              <w:pStyle w:val="NoSpacing"/>
              <w:jc w:val="both"/>
              <w:rPr>
                <w:rFonts w:cstheme="minorHAnsi"/>
                <w:sz w:val="24"/>
                <w:szCs w:val="24"/>
              </w:rPr>
            </w:pPr>
            <w:r w:rsidRPr="004B569F">
              <w:rPr>
                <w:rFonts w:cstheme="minorHAnsi"/>
                <w:sz w:val="24"/>
                <w:szCs w:val="24"/>
              </w:rPr>
              <w:t>SLM depreciation on each asset only for power generating unit</w:t>
            </w:r>
          </w:p>
        </w:tc>
        <w:tc>
          <w:tcPr>
            <w:tcW w:w="2275" w:type="dxa"/>
            <w:gridSpan w:val="6"/>
          </w:tcPr>
          <w:p w:rsidR="00BC0FA7" w:rsidRPr="004B569F" w:rsidRDefault="00BC0FA7" w:rsidP="00CC072C">
            <w:pPr>
              <w:pStyle w:val="NoSpacing"/>
              <w:jc w:val="both"/>
              <w:rPr>
                <w:rFonts w:cstheme="minorHAnsi"/>
                <w:sz w:val="24"/>
                <w:szCs w:val="24"/>
              </w:rPr>
            </w:pPr>
          </w:p>
        </w:tc>
      </w:tr>
      <w:tr w:rsidR="00BC0FA7" w:rsidRPr="004B569F" w:rsidTr="00902676">
        <w:trPr>
          <w:trHeight w:val="144"/>
        </w:trPr>
        <w:tc>
          <w:tcPr>
            <w:tcW w:w="1274" w:type="dxa"/>
            <w:gridSpan w:val="7"/>
          </w:tcPr>
          <w:p w:rsidR="00BC0FA7" w:rsidRPr="004B569F" w:rsidRDefault="00BC0FA7" w:rsidP="00CC072C">
            <w:pPr>
              <w:pStyle w:val="NoSpacing"/>
              <w:jc w:val="both"/>
              <w:rPr>
                <w:rFonts w:cstheme="minorHAnsi"/>
                <w:sz w:val="24"/>
                <w:szCs w:val="24"/>
              </w:rPr>
            </w:pPr>
            <w:r w:rsidRPr="004B569F">
              <w:rPr>
                <w:rFonts w:cstheme="minorHAnsi"/>
                <w:sz w:val="24"/>
                <w:szCs w:val="24"/>
              </w:rPr>
              <w:t>32(1)(iii)</w:t>
            </w:r>
          </w:p>
        </w:tc>
        <w:tc>
          <w:tcPr>
            <w:tcW w:w="11902" w:type="dxa"/>
            <w:gridSpan w:val="21"/>
          </w:tcPr>
          <w:p w:rsidR="00BC0FA7" w:rsidRPr="004B569F" w:rsidRDefault="00BC0FA7" w:rsidP="00CC072C">
            <w:pPr>
              <w:pStyle w:val="NoSpacing"/>
              <w:jc w:val="both"/>
              <w:rPr>
                <w:rFonts w:cstheme="minorHAnsi"/>
                <w:sz w:val="24"/>
                <w:szCs w:val="24"/>
              </w:rPr>
            </w:pPr>
            <w:r w:rsidRPr="004B569F">
              <w:rPr>
                <w:rFonts w:cstheme="minorHAnsi"/>
                <w:sz w:val="24"/>
                <w:szCs w:val="24"/>
              </w:rPr>
              <w:t>Terminal depreciation on discarded/destroyed/demolished/disposed asset</w:t>
            </w:r>
            <w:r w:rsidR="00CC072C" w:rsidRPr="004B569F">
              <w:rPr>
                <w:rFonts w:cstheme="minorHAnsi"/>
                <w:sz w:val="24"/>
                <w:szCs w:val="24"/>
              </w:rPr>
              <w:t xml:space="preserve"> on which depreciation is claimed on SLM. </w:t>
            </w:r>
          </w:p>
        </w:tc>
        <w:tc>
          <w:tcPr>
            <w:tcW w:w="2275" w:type="dxa"/>
            <w:gridSpan w:val="6"/>
          </w:tcPr>
          <w:p w:rsidR="00BC0FA7" w:rsidRPr="004B569F" w:rsidRDefault="00BC0FA7" w:rsidP="00CC072C">
            <w:pPr>
              <w:pStyle w:val="NoSpacing"/>
              <w:jc w:val="both"/>
              <w:rPr>
                <w:rFonts w:cstheme="minorHAnsi"/>
                <w:sz w:val="24"/>
                <w:szCs w:val="24"/>
              </w:rPr>
            </w:pPr>
          </w:p>
        </w:tc>
      </w:tr>
      <w:tr w:rsidR="00BC0FA7" w:rsidRPr="004B569F" w:rsidTr="00902676">
        <w:trPr>
          <w:trHeight w:val="144"/>
        </w:trPr>
        <w:tc>
          <w:tcPr>
            <w:tcW w:w="1274" w:type="dxa"/>
            <w:gridSpan w:val="7"/>
          </w:tcPr>
          <w:p w:rsidR="00BC0FA7" w:rsidRPr="004B569F" w:rsidRDefault="00BC0FA7" w:rsidP="00CC072C">
            <w:pPr>
              <w:pStyle w:val="NoSpacing"/>
              <w:jc w:val="both"/>
              <w:rPr>
                <w:rFonts w:cstheme="minorHAnsi"/>
                <w:sz w:val="24"/>
                <w:szCs w:val="24"/>
              </w:rPr>
            </w:pPr>
            <w:r w:rsidRPr="004B569F">
              <w:rPr>
                <w:rFonts w:cstheme="minorHAnsi"/>
                <w:sz w:val="24"/>
                <w:szCs w:val="24"/>
              </w:rPr>
              <w:t>1</w:t>
            </w:r>
            <w:r w:rsidRPr="004B569F">
              <w:rPr>
                <w:rFonts w:cstheme="minorHAnsi"/>
                <w:sz w:val="24"/>
                <w:szCs w:val="24"/>
                <w:vertAlign w:val="superscript"/>
              </w:rPr>
              <w:t>st</w:t>
            </w:r>
            <w:r w:rsidRPr="004B569F">
              <w:rPr>
                <w:rFonts w:cstheme="minorHAnsi"/>
                <w:sz w:val="24"/>
                <w:szCs w:val="24"/>
              </w:rPr>
              <w:t xml:space="preserve"> Proviso</w:t>
            </w:r>
          </w:p>
        </w:tc>
        <w:tc>
          <w:tcPr>
            <w:tcW w:w="11902" w:type="dxa"/>
            <w:gridSpan w:val="21"/>
          </w:tcPr>
          <w:p w:rsidR="00BC0FA7" w:rsidRPr="004B569F" w:rsidRDefault="00BC0FA7" w:rsidP="00CC072C">
            <w:pPr>
              <w:pStyle w:val="NoSpacing"/>
              <w:jc w:val="both"/>
              <w:rPr>
                <w:rFonts w:cstheme="minorHAnsi"/>
                <w:sz w:val="24"/>
                <w:szCs w:val="24"/>
              </w:rPr>
            </w:pPr>
            <w:r w:rsidRPr="004B569F">
              <w:rPr>
                <w:rFonts w:cstheme="minorHAnsi"/>
                <w:sz w:val="24"/>
                <w:szCs w:val="24"/>
              </w:rPr>
              <w:t xml:space="preserve">Deemed owner of building (capital expenditure on rented </w:t>
            </w:r>
            <w:r w:rsidR="00EC5A8D" w:rsidRPr="004B569F">
              <w:rPr>
                <w:rFonts w:cstheme="minorHAnsi"/>
                <w:sz w:val="24"/>
                <w:szCs w:val="24"/>
              </w:rPr>
              <w:t xml:space="preserve">or leased </w:t>
            </w:r>
            <w:r w:rsidRPr="004B569F">
              <w:rPr>
                <w:rFonts w:cstheme="minorHAnsi"/>
                <w:sz w:val="24"/>
                <w:szCs w:val="24"/>
              </w:rPr>
              <w:t>premise)</w:t>
            </w:r>
          </w:p>
        </w:tc>
        <w:tc>
          <w:tcPr>
            <w:tcW w:w="2275" w:type="dxa"/>
            <w:gridSpan w:val="6"/>
          </w:tcPr>
          <w:p w:rsidR="00BC0FA7" w:rsidRPr="004B569F" w:rsidRDefault="00330A4D" w:rsidP="00CC072C">
            <w:pPr>
              <w:pStyle w:val="NoSpacing"/>
              <w:jc w:val="both"/>
              <w:rPr>
                <w:rFonts w:cstheme="minorHAnsi"/>
                <w:sz w:val="24"/>
                <w:szCs w:val="24"/>
              </w:rPr>
            </w:pPr>
            <w:r w:rsidRPr="004B569F">
              <w:rPr>
                <w:rFonts w:cstheme="minorHAnsi"/>
                <w:sz w:val="24"/>
                <w:szCs w:val="24"/>
              </w:rPr>
              <w:t xml:space="preserve">Use test is in </w:t>
            </w:r>
            <w:r w:rsidR="00355E2E" w:rsidRPr="004B569F">
              <w:rPr>
                <w:rFonts w:cstheme="minorHAnsi"/>
                <w:sz w:val="24"/>
                <w:szCs w:val="24"/>
              </w:rPr>
              <w:t xml:space="preserve">order. </w:t>
            </w:r>
          </w:p>
        </w:tc>
      </w:tr>
      <w:tr w:rsidR="00D7661B" w:rsidRPr="004B569F" w:rsidTr="00902676">
        <w:trPr>
          <w:trHeight w:val="144"/>
        </w:trPr>
        <w:tc>
          <w:tcPr>
            <w:tcW w:w="1274" w:type="dxa"/>
            <w:gridSpan w:val="7"/>
          </w:tcPr>
          <w:p w:rsidR="00D7661B" w:rsidRPr="004B569F" w:rsidRDefault="00D7661B" w:rsidP="00CC072C">
            <w:pPr>
              <w:pStyle w:val="NoSpacing"/>
              <w:jc w:val="both"/>
              <w:rPr>
                <w:rFonts w:cstheme="minorHAnsi"/>
                <w:sz w:val="24"/>
                <w:szCs w:val="24"/>
              </w:rPr>
            </w:pPr>
            <w:r w:rsidRPr="004B569F">
              <w:rPr>
                <w:rFonts w:cstheme="minorHAnsi"/>
                <w:sz w:val="24"/>
                <w:szCs w:val="24"/>
              </w:rPr>
              <w:t>2</w:t>
            </w:r>
            <w:r w:rsidRPr="004B569F">
              <w:rPr>
                <w:rFonts w:cstheme="minorHAnsi"/>
                <w:sz w:val="24"/>
                <w:szCs w:val="24"/>
                <w:vertAlign w:val="superscript"/>
              </w:rPr>
              <w:t>nd</w:t>
            </w:r>
            <w:r w:rsidRPr="004B569F">
              <w:rPr>
                <w:rFonts w:cstheme="minorHAnsi"/>
                <w:sz w:val="24"/>
                <w:szCs w:val="24"/>
              </w:rPr>
              <w:t xml:space="preserve"> Proviso </w:t>
            </w:r>
          </w:p>
        </w:tc>
        <w:tc>
          <w:tcPr>
            <w:tcW w:w="10767" w:type="dxa"/>
            <w:gridSpan w:val="16"/>
            <w:tcBorders>
              <w:right w:val="single" w:sz="4" w:space="0" w:color="auto"/>
            </w:tcBorders>
          </w:tcPr>
          <w:p w:rsidR="00D7661B" w:rsidRPr="004B569F" w:rsidRDefault="00D7661B" w:rsidP="00CC072C">
            <w:pPr>
              <w:pStyle w:val="NoSpacing"/>
              <w:jc w:val="both"/>
              <w:rPr>
                <w:rFonts w:cstheme="minorHAnsi"/>
                <w:sz w:val="24"/>
                <w:szCs w:val="24"/>
              </w:rPr>
            </w:pPr>
            <w:r w:rsidRPr="004B569F">
              <w:rPr>
                <w:rFonts w:cstheme="minorHAnsi"/>
                <w:sz w:val="24"/>
                <w:szCs w:val="24"/>
              </w:rPr>
              <w:t xml:space="preserve">Additional Depreciation/ Depreciation restricted to 50% if asset is put to use for the purpose business or profession for less than 180 days in the PY of acquisition. </w:t>
            </w:r>
          </w:p>
        </w:tc>
        <w:tc>
          <w:tcPr>
            <w:tcW w:w="3410" w:type="dxa"/>
            <w:gridSpan w:val="11"/>
            <w:tcBorders>
              <w:left w:val="single" w:sz="4" w:space="0" w:color="auto"/>
            </w:tcBorders>
          </w:tcPr>
          <w:p w:rsidR="00D7661B" w:rsidRPr="004B569F" w:rsidRDefault="00D7661B" w:rsidP="00CC072C">
            <w:pPr>
              <w:pStyle w:val="NoSpacing"/>
              <w:jc w:val="both"/>
              <w:rPr>
                <w:rFonts w:cstheme="minorHAnsi"/>
                <w:sz w:val="24"/>
                <w:szCs w:val="24"/>
              </w:rPr>
            </w:pPr>
            <w:r>
              <w:rPr>
                <w:rFonts w:cstheme="minorHAnsi"/>
                <w:sz w:val="24"/>
                <w:szCs w:val="24"/>
              </w:rPr>
              <w:t xml:space="preserve">AD is not allowed on old P&amp;M and Building, furniture, vehicle. </w:t>
            </w:r>
          </w:p>
        </w:tc>
      </w:tr>
      <w:tr w:rsidR="008376CE" w:rsidRPr="004B569F" w:rsidTr="00902676">
        <w:trPr>
          <w:trHeight w:val="144"/>
        </w:trPr>
        <w:tc>
          <w:tcPr>
            <w:tcW w:w="1274" w:type="dxa"/>
            <w:gridSpan w:val="7"/>
          </w:tcPr>
          <w:p w:rsidR="008376CE" w:rsidRPr="004B569F" w:rsidRDefault="008376CE" w:rsidP="00CC072C">
            <w:pPr>
              <w:pStyle w:val="NoSpacing"/>
              <w:jc w:val="both"/>
              <w:rPr>
                <w:rFonts w:cstheme="minorHAnsi"/>
                <w:sz w:val="24"/>
                <w:szCs w:val="24"/>
              </w:rPr>
            </w:pPr>
            <w:r w:rsidRPr="004B569F">
              <w:rPr>
                <w:rFonts w:cstheme="minorHAnsi"/>
                <w:sz w:val="24"/>
                <w:szCs w:val="24"/>
              </w:rPr>
              <w:t>3</w:t>
            </w:r>
            <w:r w:rsidRPr="004B569F">
              <w:rPr>
                <w:rFonts w:cstheme="minorHAnsi"/>
                <w:sz w:val="24"/>
                <w:szCs w:val="24"/>
                <w:vertAlign w:val="superscript"/>
              </w:rPr>
              <w:t>rd</w:t>
            </w:r>
            <w:r w:rsidRPr="004B569F">
              <w:rPr>
                <w:rFonts w:cstheme="minorHAnsi"/>
                <w:sz w:val="24"/>
                <w:szCs w:val="24"/>
              </w:rPr>
              <w:t xml:space="preserve"> Proviso</w:t>
            </w:r>
          </w:p>
        </w:tc>
        <w:tc>
          <w:tcPr>
            <w:tcW w:w="14177" w:type="dxa"/>
            <w:gridSpan w:val="27"/>
          </w:tcPr>
          <w:p w:rsidR="008376CE" w:rsidRPr="004B569F" w:rsidRDefault="008376CE" w:rsidP="00CC072C">
            <w:pPr>
              <w:pStyle w:val="NoSpacing"/>
              <w:jc w:val="both"/>
              <w:rPr>
                <w:rFonts w:cstheme="minorHAnsi"/>
                <w:sz w:val="24"/>
                <w:szCs w:val="24"/>
              </w:rPr>
            </w:pPr>
            <w:r w:rsidRPr="004B569F">
              <w:rPr>
                <w:rFonts w:cstheme="minorHAnsi"/>
                <w:sz w:val="24"/>
                <w:szCs w:val="24"/>
              </w:rPr>
              <w:t xml:space="preserve">The </w:t>
            </w:r>
            <w:r w:rsidRPr="004B569F">
              <w:rPr>
                <w:rFonts w:cstheme="minorHAnsi"/>
                <w:b/>
                <w:sz w:val="24"/>
                <w:szCs w:val="24"/>
              </w:rPr>
              <w:t>balance</w:t>
            </w:r>
            <w:r w:rsidRPr="004B569F">
              <w:rPr>
                <w:rFonts w:cstheme="minorHAnsi"/>
                <w:b/>
                <w:bCs/>
                <w:sz w:val="24"/>
                <w:szCs w:val="24"/>
              </w:rPr>
              <w:t xml:space="preserve"> </w:t>
            </w:r>
            <w:r w:rsidRPr="004B569F">
              <w:rPr>
                <w:rFonts w:cstheme="minorHAnsi"/>
                <w:sz w:val="24"/>
                <w:szCs w:val="24"/>
              </w:rPr>
              <w:t xml:space="preserve">50% </w:t>
            </w:r>
            <w:r w:rsidRPr="004B569F">
              <w:rPr>
                <w:rFonts w:cstheme="minorHAnsi"/>
                <w:b/>
                <w:sz w:val="24"/>
                <w:szCs w:val="24"/>
              </w:rPr>
              <w:t xml:space="preserve">of the </w:t>
            </w:r>
            <w:r w:rsidRPr="004B569F">
              <w:rPr>
                <w:rFonts w:cstheme="minorHAnsi"/>
                <w:b/>
                <w:sz w:val="24"/>
                <w:szCs w:val="24"/>
                <w:u w:val="single"/>
              </w:rPr>
              <w:t>additional</w:t>
            </w:r>
            <w:r w:rsidRPr="004B569F">
              <w:rPr>
                <w:rFonts w:cstheme="minorHAnsi"/>
                <w:b/>
                <w:sz w:val="24"/>
                <w:szCs w:val="24"/>
              </w:rPr>
              <w:t xml:space="preserve"> </w:t>
            </w:r>
            <w:r w:rsidRPr="004B569F">
              <w:rPr>
                <w:rFonts w:cstheme="minorHAnsi"/>
                <w:sz w:val="24"/>
                <w:szCs w:val="24"/>
              </w:rPr>
              <w:t xml:space="preserve">depreciation on </w:t>
            </w:r>
            <w:r w:rsidR="00B744B8" w:rsidRPr="004B569F">
              <w:rPr>
                <w:rFonts w:cstheme="minorHAnsi"/>
                <w:b/>
                <w:sz w:val="24"/>
                <w:szCs w:val="24"/>
              </w:rPr>
              <w:t>N</w:t>
            </w:r>
            <w:r w:rsidR="00AF5904" w:rsidRPr="004B569F">
              <w:rPr>
                <w:rFonts w:cstheme="minorHAnsi"/>
                <w:b/>
                <w:sz w:val="24"/>
                <w:szCs w:val="24"/>
              </w:rPr>
              <w:t>ew Plant or M</w:t>
            </w:r>
            <w:r w:rsidRPr="004B569F">
              <w:rPr>
                <w:rFonts w:cstheme="minorHAnsi"/>
                <w:b/>
                <w:sz w:val="24"/>
                <w:szCs w:val="24"/>
              </w:rPr>
              <w:t>achinery</w:t>
            </w:r>
            <w:r w:rsidRPr="004B569F">
              <w:rPr>
                <w:rFonts w:cstheme="minorHAnsi"/>
                <w:sz w:val="24"/>
                <w:szCs w:val="24"/>
              </w:rPr>
              <w:t xml:space="preserve"> acquired and used for less than 180 days which has </w:t>
            </w:r>
            <w:r w:rsidRPr="004B569F">
              <w:rPr>
                <w:rFonts w:cstheme="minorHAnsi"/>
                <w:b/>
                <w:sz w:val="24"/>
                <w:szCs w:val="24"/>
              </w:rPr>
              <w:t>not</w:t>
            </w:r>
            <w:r w:rsidRPr="004B569F">
              <w:rPr>
                <w:rFonts w:cstheme="minorHAnsi"/>
                <w:sz w:val="24"/>
                <w:szCs w:val="24"/>
              </w:rPr>
              <w:t xml:space="preserve"> been allowed </w:t>
            </w:r>
            <w:r w:rsidRPr="004B569F">
              <w:rPr>
                <w:rFonts w:cstheme="minorHAnsi"/>
                <w:sz w:val="24"/>
                <w:szCs w:val="24"/>
                <w:u w:val="single"/>
              </w:rPr>
              <w:t>in the year</w:t>
            </w:r>
            <w:r w:rsidRPr="004B569F">
              <w:rPr>
                <w:rFonts w:cstheme="minorHAnsi"/>
                <w:sz w:val="24"/>
                <w:szCs w:val="24"/>
              </w:rPr>
              <w:t xml:space="preserve"> of </w:t>
            </w:r>
            <w:r w:rsidRPr="004B569F">
              <w:rPr>
                <w:rFonts w:cstheme="minorHAnsi"/>
                <w:b/>
                <w:sz w:val="24"/>
                <w:szCs w:val="24"/>
              </w:rPr>
              <w:t>acquisition and installation</w:t>
            </w:r>
            <w:r w:rsidRPr="004B569F">
              <w:rPr>
                <w:rFonts w:cstheme="minorHAnsi"/>
                <w:sz w:val="24"/>
                <w:szCs w:val="24"/>
              </w:rPr>
              <w:t xml:space="preserve"> of such plant or machinery, shall be </w:t>
            </w:r>
            <w:r w:rsidR="006D1D97" w:rsidRPr="004B569F">
              <w:rPr>
                <w:rFonts w:cstheme="minorHAnsi"/>
                <w:b/>
                <w:sz w:val="24"/>
                <w:szCs w:val="24"/>
              </w:rPr>
              <w:t>allowed in the Immediately S</w:t>
            </w:r>
            <w:r w:rsidRPr="004B569F">
              <w:rPr>
                <w:rFonts w:cstheme="minorHAnsi"/>
                <w:b/>
                <w:sz w:val="24"/>
                <w:szCs w:val="24"/>
              </w:rPr>
              <w:t>ucceeding PY.</w:t>
            </w:r>
            <w:r w:rsidR="00B744B8" w:rsidRPr="004B569F">
              <w:rPr>
                <w:rFonts w:cstheme="minorHAnsi"/>
                <w:b/>
                <w:sz w:val="24"/>
                <w:szCs w:val="24"/>
              </w:rPr>
              <w:t xml:space="preserve"> </w:t>
            </w:r>
            <w:r w:rsidR="00B744B8" w:rsidRPr="004B569F">
              <w:rPr>
                <w:rFonts w:cstheme="minorHAnsi"/>
                <w:sz w:val="24"/>
                <w:szCs w:val="24"/>
              </w:rPr>
              <w:t>{i.e. under the provision of section 32(1)(iia)}</w:t>
            </w:r>
          </w:p>
        </w:tc>
      </w:tr>
      <w:tr w:rsidR="008D7F6D" w:rsidRPr="004B569F" w:rsidTr="00902676">
        <w:trPr>
          <w:trHeight w:val="144"/>
        </w:trPr>
        <w:tc>
          <w:tcPr>
            <w:tcW w:w="1274" w:type="dxa"/>
            <w:gridSpan w:val="7"/>
          </w:tcPr>
          <w:p w:rsidR="008D7F6D" w:rsidRPr="004B569F" w:rsidRDefault="008D7F6D" w:rsidP="00CC072C">
            <w:pPr>
              <w:pStyle w:val="NoSpacing"/>
              <w:jc w:val="both"/>
              <w:rPr>
                <w:rFonts w:cstheme="minorHAnsi"/>
                <w:sz w:val="24"/>
                <w:szCs w:val="24"/>
              </w:rPr>
            </w:pPr>
            <w:r w:rsidRPr="004B569F">
              <w:rPr>
                <w:rFonts w:cstheme="minorHAnsi"/>
                <w:sz w:val="24"/>
                <w:szCs w:val="24"/>
              </w:rPr>
              <w:t>Proviso</w:t>
            </w:r>
          </w:p>
        </w:tc>
        <w:tc>
          <w:tcPr>
            <w:tcW w:w="14177" w:type="dxa"/>
            <w:gridSpan w:val="27"/>
          </w:tcPr>
          <w:p w:rsidR="008D7F6D" w:rsidRPr="004B569F" w:rsidRDefault="0076758A" w:rsidP="00CC072C">
            <w:pPr>
              <w:pStyle w:val="NoSpacing"/>
              <w:jc w:val="both"/>
              <w:rPr>
                <w:rFonts w:cstheme="minorHAnsi"/>
                <w:sz w:val="24"/>
                <w:szCs w:val="24"/>
              </w:rPr>
            </w:pPr>
            <w:r w:rsidRPr="004B569F">
              <w:rPr>
                <w:rFonts w:cstheme="minorHAnsi"/>
                <w:b/>
                <w:sz w:val="24"/>
                <w:szCs w:val="24"/>
              </w:rPr>
              <w:t>Amalgamation/Demerger/S</w:t>
            </w:r>
            <w:r w:rsidR="008D7F6D" w:rsidRPr="004B569F">
              <w:rPr>
                <w:rFonts w:cstheme="minorHAnsi"/>
                <w:b/>
                <w:sz w:val="24"/>
                <w:szCs w:val="24"/>
              </w:rPr>
              <w:t>uccession</w:t>
            </w:r>
            <w:r w:rsidR="00ED27AB" w:rsidRPr="004B569F">
              <w:rPr>
                <w:rFonts w:cstheme="minorHAnsi"/>
                <w:b/>
                <w:sz w:val="24"/>
                <w:szCs w:val="24"/>
              </w:rPr>
              <w:t xml:space="preserve"> under section </w:t>
            </w:r>
            <w:r w:rsidR="00113D2C" w:rsidRPr="004B569F">
              <w:rPr>
                <w:rFonts w:cstheme="minorHAnsi"/>
                <w:b/>
                <w:sz w:val="24"/>
                <w:szCs w:val="24"/>
              </w:rPr>
              <w:t>47(1)(xiii)/(xiiib)/(xiv)</w:t>
            </w:r>
            <w:r w:rsidRPr="004B569F">
              <w:rPr>
                <w:rFonts w:cstheme="minorHAnsi"/>
                <w:b/>
                <w:sz w:val="24"/>
                <w:szCs w:val="24"/>
              </w:rPr>
              <w:t>:</w:t>
            </w:r>
            <w:r w:rsidRPr="004B569F">
              <w:rPr>
                <w:rFonts w:cstheme="minorHAnsi"/>
                <w:sz w:val="24"/>
                <w:szCs w:val="24"/>
              </w:rPr>
              <w:t>-C</w:t>
            </w:r>
            <w:r w:rsidR="008D7F6D" w:rsidRPr="004B569F">
              <w:rPr>
                <w:rFonts w:cstheme="minorHAnsi"/>
                <w:sz w:val="24"/>
                <w:szCs w:val="24"/>
              </w:rPr>
              <w:t xml:space="preserve">ompute the depreciation as nothing happened </w:t>
            </w:r>
            <w:r w:rsidR="00360C5C" w:rsidRPr="004B569F">
              <w:rPr>
                <w:rFonts w:cstheme="minorHAnsi"/>
                <w:sz w:val="24"/>
                <w:szCs w:val="24"/>
              </w:rPr>
              <w:t>&amp; distribute in the ratio of Number o</w:t>
            </w:r>
            <w:r w:rsidR="008D7F6D" w:rsidRPr="004B569F">
              <w:rPr>
                <w:rFonts w:cstheme="minorHAnsi"/>
                <w:sz w:val="24"/>
                <w:szCs w:val="24"/>
              </w:rPr>
              <w:t xml:space="preserve">f days for which asset used by them. </w:t>
            </w:r>
            <w:r w:rsidR="00431C3E" w:rsidRPr="004B569F">
              <w:rPr>
                <w:rFonts w:cstheme="minorHAnsi"/>
                <w:sz w:val="24"/>
                <w:szCs w:val="24"/>
              </w:rPr>
              <w:t xml:space="preserve"> </w:t>
            </w:r>
            <w:r w:rsidR="00E71BC9" w:rsidRPr="004B569F">
              <w:rPr>
                <w:rFonts w:cstheme="minorHAnsi"/>
                <w:sz w:val="24"/>
                <w:szCs w:val="24"/>
              </w:rPr>
              <w:t xml:space="preserve">If the actual days used is less than 365 days, then, distribute 100% depreciation of the PY in the proportion of actual days used. </w:t>
            </w:r>
          </w:p>
        </w:tc>
      </w:tr>
      <w:tr w:rsidR="00275145" w:rsidRPr="004B569F" w:rsidTr="00902676">
        <w:trPr>
          <w:trHeight w:val="144"/>
        </w:trPr>
        <w:tc>
          <w:tcPr>
            <w:tcW w:w="1274" w:type="dxa"/>
            <w:gridSpan w:val="7"/>
          </w:tcPr>
          <w:p w:rsidR="00275145" w:rsidRPr="004B569F" w:rsidRDefault="00275145" w:rsidP="00CC072C">
            <w:pPr>
              <w:pStyle w:val="NoSpacing"/>
              <w:jc w:val="both"/>
              <w:rPr>
                <w:rFonts w:cstheme="minorHAnsi"/>
                <w:sz w:val="24"/>
                <w:szCs w:val="24"/>
              </w:rPr>
            </w:pPr>
            <w:r w:rsidRPr="004B569F">
              <w:rPr>
                <w:rFonts w:cstheme="minorHAnsi"/>
                <w:sz w:val="24"/>
                <w:szCs w:val="24"/>
              </w:rPr>
              <w:t>32(2)</w:t>
            </w:r>
          </w:p>
        </w:tc>
        <w:tc>
          <w:tcPr>
            <w:tcW w:w="14177" w:type="dxa"/>
            <w:gridSpan w:val="27"/>
          </w:tcPr>
          <w:p w:rsidR="00275145" w:rsidRPr="00B64DB4" w:rsidRDefault="00275145" w:rsidP="00CC072C">
            <w:pPr>
              <w:pStyle w:val="NoSpacing"/>
              <w:jc w:val="both"/>
              <w:rPr>
                <w:rFonts w:cstheme="minorHAnsi"/>
                <w:b/>
                <w:sz w:val="24"/>
                <w:szCs w:val="24"/>
              </w:rPr>
            </w:pPr>
            <w:r w:rsidRPr="00B64DB4">
              <w:rPr>
                <w:rFonts w:cstheme="minorHAnsi"/>
                <w:b/>
                <w:sz w:val="24"/>
                <w:szCs w:val="24"/>
              </w:rPr>
              <w:t>Carry forward &amp; set off of unabsorbed depreciation indefinitely</w:t>
            </w:r>
            <w:r w:rsidR="00B64DB4">
              <w:rPr>
                <w:rFonts w:cstheme="minorHAnsi"/>
                <w:b/>
                <w:sz w:val="24"/>
                <w:szCs w:val="24"/>
              </w:rPr>
              <w:t xml:space="preserve">:- </w:t>
            </w:r>
            <w:r w:rsidRPr="004B569F">
              <w:rPr>
                <w:rFonts w:cstheme="minorHAnsi"/>
                <w:sz w:val="24"/>
                <w:szCs w:val="24"/>
              </w:rPr>
              <w:t>Unabsorbed depreciation will become part of next year depreciation.</w:t>
            </w:r>
            <w:r>
              <w:rPr>
                <w:rFonts w:cstheme="minorHAnsi"/>
                <w:sz w:val="24"/>
                <w:szCs w:val="24"/>
              </w:rPr>
              <w:t xml:space="preserve"> Set off against income under any head of income except salary. Carried forward indefinitely. No ROI is required to be filed to carry forward unabsorbed depreciation. </w:t>
            </w:r>
          </w:p>
        </w:tc>
      </w:tr>
      <w:tr w:rsidR="00936031" w:rsidRPr="004B569F" w:rsidTr="00902676">
        <w:trPr>
          <w:trHeight w:val="107"/>
        </w:trPr>
        <w:tc>
          <w:tcPr>
            <w:tcW w:w="1274" w:type="dxa"/>
            <w:gridSpan w:val="7"/>
          </w:tcPr>
          <w:p w:rsidR="00936031" w:rsidRPr="004B569F" w:rsidRDefault="00936031" w:rsidP="00CC072C">
            <w:pPr>
              <w:pStyle w:val="NoSpacing"/>
              <w:jc w:val="both"/>
              <w:rPr>
                <w:rFonts w:cstheme="minorHAnsi"/>
                <w:sz w:val="24"/>
                <w:szCs w:val="24"/>
              </w:rPr>
            </w:pPr>
            <w:r w:rsidRPr="00817AFF">
              <w:rPr>
                <w:rFonts w:cstheme="minorHAnsi"/>
                <w:sz w:val="18"/>
                <w:szCs w:val="24"/>
              </w:rPr>
              <w:t xml:space="preserve">Explanation 5 </w:t>
            </w:r>
          </w:p>
        </w:tc>
        <w:tc>
          <w:tcPr>
            <w:tcW w:w="6873" w:type="dxa"/>
            <w:gridSpan w:val="4"/>
          </w:tcPr>
          <w:p w:rsidR="00936031" w:rsidRPr="004B569F" w:rsidRDefault="00936031" w:rsidP="00CC072C">
            <w:pPr>
              <w:pStyle w:val="NoSpacing"/>
              <w:jc w:val="both"/>
              <w:rPr>
                <w:rFonts w:cstheme="minorHAnsi"/>
                <w:sz w:val="24"/>
                <w:szCs w:val="24"/>
              </w:rPr>
            </w:pPr>
            <w:r w:rsidRPr="004B569F">
              <w:rPr>
                <w:rFonts w:cstheme="minorHAnsi"/>
                <w:sz w:val="24"/>
                <w:szCs w:val="24"/>
              </w:rPr>
              <w:t xml:space="preserve">Deduction for depreciation is mandatory to claim. </w:t>
            </w:r>
          </w:p>
        </w:tc>
        <w:tc>
          <w:tcPr>
            <w:tcW w:w="7304" w:type="dxa"/>
            <w:gridSpan w:val="23"/>
          </w:tcPr>
          <w:p w:rsidR="00936031" w:rsidRPr="004B569F" w:rsidRDefault="00936031" w:rsidP="00CC072C">
            <w:pPr>
              <w:pStyle w:val="NoSpacing"/>
              <w:jc w:val="both"/>
              <w:rPr>
                <w:rFonts w:cstheme="minorHAnsi"/>
                <w:sz w:val="24"/>
                <w:szCs w:val="24"/>
              </w:rPr>
            </w:pPr>
            <w:r w:rsidRPr="004B569F">
              <w:rPr>
                <w:rFonts w:cstheme="minorHAnsi"/>
                <w:sz w:val="24"/>
                <w:szCs w:val="24"/>
              </w:rPr>
              <w:t>We cannot postpone</w:t>
            </w:r>
            <w:r w:rsidR="002057CF" w:rsidRPr="004B569F">
              <w:rPr>
                <w:rFonts w:cstheme="minorHAnsi"/>
                <w:sz w:val="24"/>
                <w:szCs w:val="24"/>
              </w:rPr>
              <w:t xml:space="preserve"> &amp; not have </w:t>
            </w:r>
            <w:r w:rsidR="00E83036" w:rsidRPr="004B569F">
              <w:rPr>
                <w:rFonts w:cstheme="minorHAnsi"/>
                <w:sz w:val="24"/>
                <w:szCs w:val="24"/>
              </w:rPr>
              <w:t xml:space="preserve">such an </w:t>
            </w:r>
            <w:r w:rsidR="002057CF" w:rsidRPr="004B569F">
              <w:rPr>
                <w:rFonts w:cstheme="minorHAnsi"/>
                <w:sz w:val="24"/>
                <w:szCs w:val="24"/>
              </w:rPr>
              <w:t>option</w:t>
            </w:r>
            <w:r w:rsidRPr="004B569F">
              <w:rPr>
                <w:rFonts w:cstheme="minorHAnsi"/>
                <w:sz w:val="24"/>
                <w:szCs w:val="24"/>
              </w:rPr>
              <w:t>.</w:t>
            </w:r>
          </w:p>
        </w:tc>
      </w:tr>
      <w:tr w:rsidR="00F44B03" w:rsidRPr="004B569F" w:rsidTr="00D3184F">
        <w:trPr>
          <w:trHeight w:val="134"/>
        </w:trPr>
        <w:tc>
          <w:tcPr>
            <w:tcW w:w="975" w:type="dxa"/>
            <w:gridSpan w:val="3"/>
          </w:tcPr>
          <w:p w:rsidR="00F44B03" w:rsidRPr="004B569F" w:rsidRDefault="00F44B03" w:rsidP="00CC072C">
            <w:pPr>
              <w:pStyle w:val="NoSpacing"/>
              <w:jc w:val="both"/>
              <w:rPr>
                <w:rFonts w:cstheme="minorHAnsi"/>
                <w:sz w:val="24"/>
                <w:szCs w:val="24"/>
              </w:rPr>
            </w:pPr>
            <w:r w:rsidRPr="004B569F">
              <w:rPr>
                <w:rFonts w:cstheme="minorHAnsi"/>
                <w:sz w:val="24"/>
                <w:szCs w:val="24"/>
              </w:rPr>
              <w:t>32AC</w:t>
            </w:r>
          </w:p>
        </w:tc>
        <w:tc>
          <w:tcPr>
            <w:tcW w:w="14476" w:type="dxa"/>
            <w:gridSpan w:val="31"/>
          </w:tcPr>
          <w:p w:rsidR="00F44B03" w:rsidRPr="001568EC" w:rsidRDefault="00F44B03" w:rsidP="00936031">
            <w:pPr>
              <w:pStyle w:val="NoSpacing"/>
              <w:jc w:val="both"/>
              <w:rPr>
                <w:rFonts w:ascii="Arial" w:hAnsi="Arial" w:cs="Arial"/>
                <w:sz w:val="24"/>
                <w:szCs w:val="24"/>
              </w:rPr>
            </w:pPr>
            <w:r w:rsidRPr="001568EC">
              <w:rPr>
                <w:rFonts w:ascii="Arial" w:hAnsi="Arial" w:cs="Arial"/>
                <w:sz w:val="24"/>
                <w:szCs w:val="24"/>
              </w:rPr>
              <w:t xml:space="preserve">Investment linked deduction 15% </w:t>
            </w:r>
            <w:r w:rsidRPr="001568EC">
              <w:rPr>
                <w:rFonts w:ascii="Arial" w:hAnsi="Arial" w:cs="Arial"/>
                <w:b/>
                <w:sz w:val="24"/>
                <w:szCs w:val="24"/>
              </w:rPr>
              <w:t>of Actual Cost</w:t>
            </w:r>
            <w:r w:rsidRPr="001568EC">
              <w:rPr>
                <w:rFonts w:ascii="Arial" w:hAnsi="Arial" w:cs="Arial"/>
                <w:sz w:val="24"/>
                <w:szCs w:val="24"/>
              </w:rPr>
              <w:t xml:space="preserve"> </w:t>
            </w:r>
            <w:r w:rsidRPr="001568EC">
              <w:rPr>
                <w:rFonts w:ascii="Arial" w:hAnsi="Arial" w:cs="Arial"/>
                <w:sz w:val="24"/>
                <w:szCs w:val="24"/>
                <w:u w:val="single"/>
              </w:rPr>
              <w:t>New</w:t>
            </w:r>
            <w:r w:rsidRPr="001568EC">
              <w:rPr>
                <w:rFonts w:ascii="Arial" w:hAnsi="Arial" w:cs="Arial"/>
                <w:sz w:val="24"/>
                <w:szCs w:val="24"/>
              </w:rPr>
              <w:t xml:space="preserve"> P&amp;M (i) Acquired and (ii) Installed by </w:t>
            </w:r>
            <w:r w:rsidRPr="001568EC">
              <w:rPr>
                <w:rFonts w:ascii="Arial" w:hAnsi="Arial" w:cs="Arial"/>
                <w:b/>
                <w:sz w:val="24"/>
                <w:szCs w:val="24"/>
              </w:rPr>
              <w:t>a COMPANY</w:t>
            </w:r>
            <w:r w:rsidRPr="001568EC">
              <w:rPr>
                <w:rFonts w:ascii="Arial" w:hAnsi="Arial" w:cs="Arial"/>
                <w:sz w:val="24"/>
                <w:szCs w:val="24"/>
              </w:rPr>
              <w:t xml:space="preserve"> assessee </w:t>
            </w:r>
            <w:r w:rsidRPr="001568EC">
              <w:rPr>
                <w:rFonts w:ascii="Arial" w:hAnsi="Arial" w:cs="Arial"/>
                <w:b/>
                <w:sz w:val="24"/>
                <w:szCs w:val="24"/>
              </w:rPr>
              <w:t>engaged</w:t>
            </w:r>
            <w:r w:rsidRPr="001568EC">
              <w:rPr>
                <w:rFonts w:ascii="Arial" w:hAnsi="Arial" w:cs="Arial"/>
                <w:sz w:val="24"/>
                <w:szCs w:val="24"/>
              </w:rPr>
              <w:t xml:space="preserve"> in business</w:t>
            </w:r>
            <w:r w:rsidRPr="001568EC">
              <w:rPr>
                <w:rFonts w:ascii="Arial" w:hAnsi="Arial" w:cs="Arial"/>
                <w:b/>
                <w:sz w:val="24"/>
                <w:szCs w:val="24"/>
              </w:rPr>
              <w:t xml:space="preserve">  of manufacturing</w:t>
            </w:r>
            <w:r w:rsidRPr="001568EC">
              <w:rPr>
                <w:rFonts w:ascii="Arial" w:hAnsi="Arial" w:cs="Arial"/>
                <w:sz w:val="24"/>
                <w:szCs w:val="24"/>
              </w:rPr>
              <w:t xml:space="preserve">, if actual cost of New P&amp;M </w:t>
            </w:r>
            <w:r w:rsidRPr="001568EC">
              <w:rPr>
                <w:rFonts w:ascii="Arial" w:hAnsi="Arial" w:cs="Arial"/>
                <w:b/>
                <w:sz w:val="24"/>
                <w:szCs w:val="24"/>
              </w:rPr>
              <w:t xml:space="preserve">exceeds </w:t>
            </w:r>
            <w:r w:rsidRPr="002057CD">
              <w:rPr>
                <w:rFonts w:ascii="Rupee Foradian" w:hAnsi="Rupee Foradian" w:cs="Arial"/>
                <w:b/>
                <w:sz w:val="24"/>
                <w:szCs w:val="24"/>
              </w:rPr>
              <w:t>`</w:t>
            </w:r>
            <w:r w:rsidRPr="001568EC">
              <w:rPr>
                <w:rFonts w:ascii="Arial" w:hAnsi="Arial" w:cs="Arial"/>
                <w:b/>
                <w:sz w:val="24"/>
                <w:szCs w:val="24"/>
              </w:rPr>
              <w:t>25 crore</w:t>
            </w:r>
            <w:r w:rsidRPr="001568EC">
              <w:rPr>
                <w:rFonts w:ascii="Arial" w:hAnsi="Arial" w:cs="Arial"/>
                <w:sz w:val="24"/>
                <w:szCs w:val="24"/>
              </w:rPr>
              <w:t xml:space="preserve"> in the PY.  </w:t>
            </w:r>
          </w:p>
          <w:p w:rsidR="00F44B03" w:rsidRDefault="00F44B03" w:rsidP="00936031">
            <w:pPr>
              <w:pStyle w:val="NoSpacing"/>
              <w:jc w:val="both"/>
              <w:rPr>
                <w:rFonts w:ascii="Arial" w:hAnsi="Arial" w:cs="Arial"/>
                <w:sz w:val="24"/>
                <w:szCs w:val="24"/>
              </w:rPr>
            </w:pPr>
          </w:p>
          <w:p w:rsidR="00F44B03" w:rsidRPr="001568EC" w:rsidRDefault="00F44B03" w:rsidP="00936031">
            <w:pPr>
              <w:pStyle w:val="NoSpacing"/>
              <w:jc w:val="both"/>
              <w:rPr>
                <w:rFonts w:ascii="Arial" w:hAnsi="Arial" w:cs="Arial"/>
                <w:sz w:val="24"/>
                <w:szCs w:val="24"/>
              </w:rPr>
            </w:pPr>
            <w:r>
              <w:rPr>
                <w:rFonts w:ascii="Arial" w:hAnsi="Arial" w:cs="Arial"/>
                <w:sz w:val="24"/>
                <w:szCs w:val="24"/>
                <w:u w:val="single"/>
              </w:rPr>
              <w:t>(i)</w:t>
            </w:r>
            <w:r w:rsidRPr="00BA1DBC">
              <w:rPr>
                <w:rFonts w:ascii="Arial" w:hAnsi="Arial" w:cs="Arial"/>
                <w:sz w:val="24"/>
                <w:szCs w:val="24"/>
                <w:u w:val="single"/>
              </w:rPr>
              <w:t>Benefit available</w:t>
            </w:r>
            <w:r w:rsidR="00F74AF6">
              <w:rPr>
                <w:rFonts w:ascii="Arial" w:hAnsi="Arial" w:cs="Arial"/>
                <w:sz w:val="24"/>
                <w:szCs w:val="24"/>
                <w:u w:val="single"/>
              </w:rPr>
              <w:t xml:space="preserve"> in PY</w:t>
            </w:r>
            <w:r w:rsidRPr="00BA1DBC">
              <w:rPr>
                <w:rFonts w:ascii="Arial" w:hAnsi="Arial" w:cs="Arial"/>
                <w:sz w:val="24"/>
                <w:szCs w:val="24"/>
                <w:u w:val="single"/>
              </w:rPr>
              <w:t>:-</w:t>
            </w:r>
            <w:r w:rsidRPr="001568EC">
              <w:rPr>
                <w:rFonts w:ascii="Arial" w:hAnsi="Arial" w:cs="Arial"/>
                <w:sz w:val="24"/>
                <w:szCs w:val="24"/>
              </w:rPr>
              <w:t xml:space="preserve"> 2014-15, 2015-16 and 2016-17. </w:t>
            </w:r>
          </w:p>
          <w:p w:rsidR="00F44B03" w:rsidRDefault="00F44B03" w:rsidP="00936031">
            <w:pPr>
              <w:pStyle w:val="NoSpacing"/>
              <w:jc w:val="both"/>
              <w:rPr>
                <w:rFonts w:ascii="Arial" w:hAnsi="Arial" w:cs="Arial"/>
                <w:sz w:val="24"/>
                <w:szCs w:val="24"/>
              </w:rPr>
            </w:pPr>
            <w:r>
              <w:rPr>
                <w:rFonts w:ascii="Arial" w:hAnsi="Arial" w:cs="Arial"/>
                <w:sz w:val="24"/>
                <w:szCs w:val="24"/>
              </w:rPr>
              <w:t xml:space="preserve">(ii) Condition as to acquisition and Installation in the same PY:- </w:t>
            </w:r>
            <w:r w:rsidRPr="000F73D8">
              <w:rPr>
                <w:rFonts w:ascii="Arial" w:hAnsi="Arial" w:cs="Arial"/>
                <w:sz w:val="24"/>
                <w:szCs w:val="24"/>
                <w:highlight w:val="darkGray"/>
              </w:rPr>
              <w:t xml:space="preserve">Installation is not necessary in the PY of acquisition but </w:t>
            </w:r>
            <w:r>
              <w:rPr>
                <w:rFonts w:ascii="Arial" w:hAnsi="Arial" w:cs="Arial"/>
                <w:sz w:val="24"/>
                <w:szCs w:val="24"/>
                <w:highlight w:val="darkGray"/>
              </w:rPr>
              <w:t xml:space="preserve">can be installed on or </w:t>
            </w:r>
            <w:r w:rsidRPr="000F73D8">
              <w:rPr>
                <w:rFonts w:ascii="Arial" w:hAnsi="Arial" w:cs="Arial"/>
                <w:sz w:val="24"/>
                <w:szCs w:val="24"/>
                <w:highlight w:val="darkGray"/>
              </w:rPr>
              <w:t xml:space="preserve">before 31.03.2017. </w:t>
            </w:r>
            <w:r>
              <w:rPr>
                <w:rFonts w:ascii="Arial" w:hAnsi="Arial" w:cs="Arial"/>
                <w:sz w:val="24"/>
                <w:szCs w:val="24"/>
                <w:highlight w:val="darkGray"/>
              </w:rPr>
              <w:t>When New P&amp;M is not installed in the PY of purchase, then,</w:t>
            </w:r>
            <w:r w:rsidRPr="000F73D8">
              <w:rPr>
                <w:rFonts w:ascii="Arial" w:hAnsi="Arial" w:cs="Arial"/>
                <w:sz w:val="24"/>
                <w:szCs w:val="24"/>
                <w:highlight w:val="darkGray"/>
              </w:rPr>
              <w:t xml:space="preserve"> </w:t>
            </w:r>
            <w:r>
              <w:rPr>
                <w:rFonts w:ascii="Arial" w:hAnsi="Arial" w:cs="Arial"/>
                <w:sz w:val="24"/>
                <w:szCs w:val="24"/>
                <w:highlight w:val="darkGray"/>
              </w:rPr>
              <w:t xml:space="preserve"> this </w:t>
            </w:r>
            <w:r w:rsidRPr="000F73D8">
              <w:rPr>
                <w:rFonts w:ascii="Arial" w:hAnsi="Arial" w:cs="Arial"/>
                <w:sz w:val="24"/>
                <w:szCs w:val="24"/>
                <w:highlight w:val="darkGray"/>
              </w:rPr>
              <w:t>deduction shall be allowed in the PY of installation</w:t>
            </w:r>
            <w:r>
              <w:rPr>
                <w:rFonts w:ascii="Arial" w:hAnsi="Arial" w:cs="Arial"/>
                <w:sz w:val="24"/>
                <w:szCs w:val="24"/>
              </w:rPr>
              <w:t xml:space="preserve">. </w:t>
            </w:r>
          </w:p>
          <w:p w:rsidR="00F44B03" w:rsidRPr="001568EC" w:rsidRDefault="0076574A" w:rsidP="00936031">
            <w:pPr>
              <w:pStyle w:val="NoSpacing"/>
              <w:jc w:val="both"/>
              <w:rPr>
                <w:rFonts w:ascii="Arial" w:hAnsi="Arial" w:cs="Arial"/>
                <w:sz w:val="24"/>
                <w:szCs w:val="24"/>
              </w:rPr>
            </w:pPr>
            <w:r>
              <w:rPr>
                <w:rFonts w:ascii="Arial" w:hAnsi="Arial" w:cs="Arial"/>
                <w:sz w:val="24"/>
                <w:szCs w:val="24"/>
              </w:rPr>
              <w:t>(iii)</w:t>
            </w:r>
            <w:r w:rsidR="00F44B03" w:rsidRPr="001568EC">
              <w:rPr>
                <w:rFonts w:ascii="Arial" w:hAnsi="Arial" w:cs="Arial"/>
                <w:sz w:val="24"/>
                <w:szCs w:val="24"/>
                <w:u w:val="single"/>
              </w:rPr>
              <w:t>Transfer of new P&amp;M within 5 years from the date of installation</w:t>
            </w:r>
            <w:r w:rsidR="00F44B03" w:rsidRPr="001568EC">
              <w:rPr>
                <w:rFonts w:ascii="Arial" w:hAnsi="Arial" w:cs="Arial"/>
                <w:sz w:val="24"/>
                <w:szCs w:val="24"/>
              </w:rPr>
              <w:t xml:space="preserve">: Then 15% allowed shall be taxable in the PY of transfer. However, in case of transfer is on account of amalgamation or demerger, then, not taxable. </w:t>
            </w:r>
          </w:p>
          <w:p w:rsidR="00F44B03" w:rsidRDefault="00F44B03" w:rsidP="00CC072C">
            <w:pPr>
              <w:pStyle w:val="NoSpacing"/>
              <w:jc w:val="both"/>
              <w:rPr>
                <w:rFonts w:ascii="Arial" w:hAnsi="Arial" w:cs="Arial"/>
                <w:sz w:val="24"/>
                <w:szCs w:val="24"/>
              </w:rPr>
            </w:pPr>
            <w:r w:rsidRPr="001568EC">
              <w:rPr>
                <w:rFonts w:ascii="Arial" w:hAnsi="Arial" w:cs="Arial"/>
                <w:b/>
                <w:sz w:val="24"/>
                <w:szCs w:val="24"/>
              </w:rPr>
              <w:t>Note</w:t>
            </w:r>
            <w:r w:rsidRPr="001568EC">
              <w:rPr>
                <w:rFonts w:ascii="Arial" w:hAnsi="Arial" w:cs="Arial"/>
                <w:sz w:val="24"/>
                <w:szCs w:val="24"/>
              </w:rPr>
              <w:t>: Investment linked deduction not be de deducted from actual cost to arrive at WDV.</w:t>
            </w:r>
          </w:p>
          <w:p w:rsidR="00F44B03" w:rsidRPr="004B569F" w:rsidRDefault="00F44B03" w:rsidP="00CC072C">
            <w:pPr>
              <w:pStyle w:val="NoSpacing"/>
              <w:jc w:val="both"/>
              <w:rPr>
                <w:rFonts w:cstheme="minorHAnsi"/>
                <w:sz w:val="24"/>
                <w:szCs w:val="24"/>
              </w:rPr>
            </w:pPr>
            <w:r w:rsidRPr="00F44B03">
              <w:rPr>
                <w:rFonts w:ascii="Arial" w:hAnsi="Arial" w:cs="Arial"/>
                <w:b/>
                <w:sz w:val="24"/>
                <w:szCs w:val="24"/>
              </w:rPr>
              <w:t>Note</w:t>
            </w:r>
            <w:r>
              <w:rPr>
                <w:rFonts w:ascii="Arial" w:hAnsi="Arial" w:cs="Arial"/>
                <w:sz w:val="24"/>
                <w:szCs w:val="24"/>
              </w:rPr>
              <w:t>:-</w:t>
            </w:r>
            <w:r w:rsidRPr="00F44B03">
              <w:rPr>
                <w:rFonts w:cstheme="minorHAnsi"/>
                <w:sz w:val="24"/>
                <w:szCs w:val="24"/>
              </w:rPr>
              <w:t xml:space="preserve"> </w:t>
            </w:r>
            <w:r w:rsidRPr="00F44B03">
              <w:rPr>
                <w:rFonts w:ascii="Arial" w:hAnsi="Arial" w:cs="Arial"/>
                <w:sz w:val="24"/>
                <w:szCs w:val="24"/>
              </w:rPr>
              <w:t>New P&amp;M dies not include: Same as in 32(1)(iia).</w:t>
            </w:r>
          </w:p>
        </w:tc>
      </w:tr>
      <w:tr w:rsidR="008E4C6E" w:rsidRPr="004B569F" w:rsidTr="00902676">
        <w:trPr>
          <w:trHeight w:val="564"/>
        </w:trPr>
        <w:tc>
          <w:tcPr>
            <w:tcW w:w="975" w:type="dxa"/>
            <w:gridSpan w:val="3"/>
          </w:tcPr>
          <w:p w:rsidR="008E4C6E" w:rsidRPr="004B569F" w:rsidRDefault="008E4C6E" w:rsidP="00CC072C">
            <w:pPr>
              <w:pStyle w:val="NoSpacing"/>
              <w:jc w:val="both"/>
              <w:rPr>
                <w:rFonts w:cstheme="minorHAnsi"/>
                <w:sz w:val="24"/>
                <w:szCs w:val="24"/>
              </w:rPr>
            </w:pPr>
            <w:r w:rsidRPr="004B569F">
              <w:rPr>
                <w:rFonts w:cstheme="minorHAnsi"/>
                <w:sz w:val="24"/>
                <w:szCs w:val="24"/>
              </w:rPr>
              <w:t>32AD</w:t>
            </w:r>
          </w:p>
        </w:tc>
        <w:tc>
          <w:tcPr>
            <w:tcW w:w="14476" w:type="dxa"/>
            <w:gridSpan w:val="31"/>
          </w:tcPr>
          <w:p w:rsidR="003A45A4" w:rsidRPr="004B569F" w:rsidRDefault="008E4C6E" w:rsidP="003A45A4">
            <w:pPr>
              <w:pStyle w:val="NoSpacing"/>
              <w:rPr>
                <w:rFonts w:cstheme="minorHAnsi"/>
                <w:sz w:val="24"/>
                <w:szCs w:val="24"/>
              </w:rPr>
            </w:pPr>
            <w:r w:rsidRPr="004B569F">
              <w:rPr>
                <w:rFonts w:cstheme="minorHAnsi"/>
                <w:sz w:val="24"/>
                <w:szCs w:val="24"/>
              </w:rPr>
              <w:t xml:space="preserve">A deduction of an amount equal to 15% of the actual cost of new </w:t>
            </w:r>
            <w:r w:rsidRPr="004B569F">
              <w:rPr>
                <w:rFonts w:cstheme="minorHAnsi"/>
                <w:sz w:val="24"/>
                <w:szCs w:val="24"/>
                <w:u w:val="single"/>
              </w:rPr>
              <w:t>P&amp;M</w:t>
            </w:r>
            <w:r w:rsidRPr="004B569F">
              <w:rPr>
                <w:rFonts w:cstheme="minorHAnsi"/>
                <w:sz w:val="24"/>
                <w:szCs w:val="24"/>
              </w:rPr>
              <w:t xml:space="preserve"> </w:t>
            </w:r>
            <w:r w:rsidRPr="004B569F">
              <w:rPr>
                <w:rFonts w:cstheme="minorHAnsi"/>
                <w:b/>
                <w:sz w:val="24"/>
                <w:szCs w:val="24"/>
              </w:rPr>
              <w:t>acquired and installed</w:t>
            </w:r>
            <w:r w:rsidRPr="004B569F">
              <w:rPr>
                <w:rFonts w:cstheme="minorHAnsi"/>
                <w:sz w:val="24"/>
                <w:szCs w:val="24"/>
              </w:rPr>
              <w:t xml:space="preserve"> in the AY relevant to the PY in which such plant and machinery</w:t>
            </w:r>
            <w:r w:rsidR="003F6612" w:rsidRPr="004B569F">
              <w:rPr>
                <w:rFonts w:cstheme="minorHAnsi"/>
                <w:sz w:val="24"/>
                <w:szCs w:val="24"/>
              </w:rPr>
              <w:t xml:space="preserve"> is installed, if the following </w:t>
            </w:r>
            <w:r w:rsidRPr="004B569F">
              <w:rPr>
                <w:rFonts w:cstheme="minorHAnsi"/>
                <w:sz w:val="24"/>
                <w:szCs w:val="24"/>
              </w:rPr>
              <w:t xml:space="preserve">conditions are satisfied </w:t>
            </w:r>
            <w:r w:rsidRPr="004B569F">
              <w:rPr>
                <w:rFonts w:cstheme="minorHAnsi"/>
                <w:b/>
                <w:sz w:val="24"/>
                <w:szCs w:val="24"/>
              </w:rPr>
              <w:t>by the assessee</w:t>
            </w:r>
            <w:r w:rsidRPr="004B569F">
              <w:rPr>
                <w:rFonts w:cstheme="minorHAnsi"/>
                <w:sz w:val="24"/>
                <w:szCs w:val="24"/>
              </w:rPr>
              <w:t xml:space="preserve"> </w:t>
            </w:r>
            <w:r w:rsidR="003A45A4" w:rsidRPr="004B569F">
              <w:rPr>
                <w:rFonts w:cstheme="minorHAnsi"/>
                <w:sz w:val="24"/>
                <w:szCs w:val="24"/>
              </w:rPr>
              <w:t>–</w:t>
            </w:r>
          </w:p>
          <w:p w:rsidR="003A45A4" w:rsidRPr="004B569F" w:rsidRDefault="008E4C6E" w:rsidP="00822EAA">
            <w:pPr>
              <w:pStyle w:val="NoSpacing"/>
              <w:numPr>
                <w:ilvl w:val="0"/>
                <w:numId w:val="45"/>
              </w:numPr>
              <w:jc w:val="both"/>
              <w:rPr>
                <w:rFonts w:cstheme="minorHAnsi"/>
                <w:b/>
                <w:sz w:val="24"/>
                <w:szCs w:val="24"/>
              </w:rPr>
            </w:pPr>
            <w:r w:rsidRPr="004B569F">
              <w:rPr>
                <w:rFonts w:cstheme="minorHAnsi"/>
                <w:color w:val="000000"/>
                <w:sz w:val="24"/>
                <w:szCs w:val="24"/>
              </w:rPr>
              <w:t xml:space="preserve">The assessee </w:t>
            </w:r>
            <w:r w:rsidRPr="004B569F">
              <w:rPr>
                <w:rFonts w:cstheme="minorHAnsi"/>
                <w:b/>
                <w:color w:val="000000"/>
                <w:sz w:val="24"/>
                <w:szCs w:val="24"/>
              </w:rPr>
              <w:t>sets up</w:t>
            </w:r>
            <w:r w:rsidRPr="004B569F">
              <w:rPr>
                <w:rFonts w:cstheme="minorHAnsi"/>
                <w:color w:val="000000"/>
                <w:sz w:val="24"/>
                <w:szCs w:val="24"/>
              </w:rPr>
              <w:t xml:space="preserve"> an undertaking or enterprise </w:t>
            </w:r>
            <w:r w:rsidRPr="004B569F">
              <w:rPr>
                <w:rFonts w:cstheme="minorHAnsi"/>
                <w:b/>
                <w:color w:val="000000"/>
                <w:sz w:val="24"/>
                <w:szCs w:val="24"/>
              </w:rPr>
              <w:t>for manufacture or production of any article</w:t>
            </w:r>
            <w:r w:rsidRPr="004B569F">
              <w:rPr>
                <w:rFonts w:cstheme="minorHAnsi"/>
                <w:color w:val="000000"/>
                <w:sz w:val="24"/>
                <w:szCs w:val="24"/>
              </w:rPr>
              <w:t xml:space="preserve"> or thing on or after 1</w:t>
            </w:r>
            <w:r w:rsidRPr="00A772C9">
              <w:rPr>
                <w:rFonts w:cstheme="minorHAnsi"/>
                <w:color w:val="000000"/>
                <w:sz w:val="24"/>
                <w:szCs w:val="24"/>
                <w:vertAlign w:val="superscript"/>
              </w:rPr>
              <w:t>st</w:t>
            </w:r>
            <w:r w:rsidRPr="004B569F">
              <w:rPr>
                <w:rFonts w:cstheme="minorHAnsi"/>
                <w:color w:val="000000"/>
                <w:sz w:val="24"/>
                <w:szCs w:val="24"/>
              </w:rPr>
              <w:t xml:space="preserve"> April, 2015 in any backward area notified by the Central Government in the State of </w:t>
            </w:r>
            <w:r w:rsidRPr="004B569F">
              <w:rPr>
                <w:rFonts w:cstheme="minorHAnsi"/>
                <w:b/>
                <w:color w:val="000000"/>
                <w:sz w:val="24"/>
                <w:szCs w:val="24"/>
              </w:rPr>
              <w:t xml:space="preserve">Andhra Pradesh or Bihar or Telangana or West Bengal; </w:t>
            </w:r>
            <w:r w:rsidR="003A45A4" w:rsidRPr="004B569F">
              <w:rPr>
                <w:rFonts w:cstheme="minorHAnsi"/>
                <w:b/>
                <w:color w:val="000000"/>
                <w:sz w:val="24"/>
                <w:szCs w:val="24"/>
              </w:rPr>
              <w:t xml:space="preserve">       AND</w:t>
            </w:r>
            <w:r w:rsidRPr="004B569F">
              <w:rPr>
                <w:rFonts w:cstheme="minorHAnsi"/>
                <w:b/>
                <w:color w:val="000000"/>
                <w:sz w:val="24"/>
                <w:szCs w:val="24"/>
              </w:rPr>
              <w:t xml:space="preserve"> </w:t>
            </w:r>
          </w:p>
          <w:p w:rsidR="008E4C6E" w:rsidRPr="004B569F" w:rsidRDefault="008E4C6E" w:rsidP="0018172A">
            <w:pPr>
              <w:pStyle w:val="NoSpacing"/>
              <w:numPr>
                <w:ilvl w:val="0"/>
                <w:numId w:val="45"/>
              </w:numPr>
              <w:rPr>
                <w:rFonts w:cstheme="minorHAnsi"/>
                <w:sz w:val="24"/>
                <w:szCs w:val="24"/>
              </w:rPr>
            </w:pPr>
            <w:r w:rsidRPr="004B569F">
              <w:rPr>
                <w:rFonts w:cstheme="minorHAnsi"/>
                <w:color w:val="000000"/>
                <w:sz w:val="24"/>
                <w:szCs w:val="24"/>
              </w:rPr>
              <w:t>the assessee acquires and installs new plant and machinery for the purposes of the said undertaking or enterprise during the period between 1</w:t>
            </w:r>
            <w:r w:rsidRPr="00A772C9">
              <w:rPr>
                <w:rFonts w:cstheme="minorHAnsi"/>
                <w:color w:val="000000"/>
                <w:sz w:val="24"/>
                <w:szCs w:val="24"/>
                <w:vertAlign w:val="superscript"/>
              </w:rPr>
              <w:t>st</w:t>
            </w:r>
            <w:r w:rsidRPr="004B569F">
              <w:rPr>
                <w:rFonts w:cstheme="minorHAnsi"/>
                <w:color w:val="000000"/>
                <w:sz w:val="24"/>
                <w:szCs w:val="24"/>
              </w:rPr>
              <w:t xml:space="preserve"> April, 2015 and 31</w:t>
            </w:r>
            <w:r w:rsidRPr="00A772C9">
              <w:rPr>
                <w:rFonts w:cstheme="minorHAnsi"/>
                <w:color w:val="000000"/>
                <w:sz w:val="24"/>
                <w:szCs w:val="24"/>
                <w:vertAlign w:val="superscript"/>
              </w:rPr>
              <w:t>st</w:t>
            </w:r>
            <w:r w:rsidRPr="004B569F">
              <w:rPr>
                <w:rFonts w:cstheme="minorHAnsi"/>
                <w:color w:val="000000"/>
                <w:sz w:val="24"/>
                <w:szCs w:val="24"/>
              </w:rPr>
              <w:t xml:space="preserve"> March, 2020 in the said backward areas. </w:t>
            </w:r>
          </w:p>
          <w:p w:rsidR="003A45A4" w:rsidRDefault="003A45A4" w:rsidP="00734BF1">
            <w:pPr>
              <w:pStyle w:val="NoSpacing"/>
              <w:jc w:val="both"/>
              <w:rPr>
                <w:rFonts w:cstheme="minorHAnsi"/>
                <w:sz w:val="24"/>
                <w:szCs w:val="24"/>
              </w:rPr>
            </w:pPr>
            <w:r w:rsidRPr="004B569F">
              <w:rPr>
                <w:rFonts w:cstheme="minorHAnsi"/>
                <w:sz w:val="24"/>
                <w:szCs w:val="24"/>
                <w:u w:val="single"/>
              </w:rPr>
              <w:t>Transfer of new P&amp;M within 5 years from the date of installation</w:t>
            </w:r>
            <w:r w:rsidRPr="004B569F">
              <w:rPr>
                <w:rFonts w:cstheme="minorHAnsi"/>
                <w:sz w:val="24"/>
                <w:szCs w:val="24"/>
              </w:rPr>
              <w:t xml:space="preserve"> Then 15% allowed shall be taxable in the PY of transfer</w:t>
            </w:r>
            <w:r w:rsidR="00734BF1" w:rsidRPr="004B569F">
              <w:rPr>
                <w:rFonts w:cstheme="minorHAnsi"/>
                <w:sz w:val="24"/>
                <w:szCs w:val="24"/>
              </w:rPr>
              <w:t xml:space="preserve"> this shall be in addition gain on transfer. </w:t>
            </w:r>
            <w:r w:rsidRPr="004B569F">
              <w:rPr>
                <w:rFonts w:cstheme="minorHAnsi"/>
                <w:sz w:val="24"/>
                <w:szCs w:val="24"/>
              </w:rPr>
              <w:t>However, in case of transfer is on account of amalgamation or demerger, then, not taxable.</w:t>
            </w:r>
          </w:p>
          <w:p w:rsidR="00FB37DD" w:rsidRPr="004B569F" w:rsidRDefault="00FB37DD" w:rsidP="00734BF1">
            <w:pPr>
              <w:pStyle w:val="NoSpacing"/>
              <w:jc w:val="both"/>
              <w:rPr>
                <w:rFonts w:cstheme="minorHAnsi"/>
                <w:sz w:val="24"/>
                <w:szCs w:val="24"/>
              </w:rPr>
            </w:pPr>
            <w:r w:rsidRPr="00FB37DD">
              <w:rPr>
                <w:rFonts w:cstheme="minorHAnsi"/>
                <w:b/>
                <w:sz w:val="24"/>
                <w:szCs w:val="24"/>
              </w:rPr>
              <w:t>Note</w:t>
            </w:r>
            <w:r>
              <w:rPr>
                <w:rFonts w:cstheme="minorHAnsi"/>
                <w:sz w:val="24"/>
                <w:szCs w:val="24"/>
              </w:rPr>
              <w:t>: Investment linked deduction not be de deducted from actual cost to arrive at WDV.</w:t>
            </w:r>
          </w:p>
        </w:tc>
      </w:tr>
      <w:tr w:rsidR="003F6612" w:rsidRPr="004B569F" w:rsidTr="00902676">
        <w:trPr>
          <w:trHeight w:val="613"/>
        </w:trPr>
        <w:tc>
          <w:tcPr>
            <w:tcW w:w="15451" w:type="dxa"/>
            <w:gridSpan w:val="34"/>
            <w:tcBorders>
              <w:bottom w:val="single" w:sz="4" w:space="0" w:color="auto"/>
            </w:tcBorders>
          </w:tcPr>
          <w:p w:rsidR="003F6612" w:rsidRPr="009C7951" w:rsidRDefault="003F6612" w:rsidP="003F6612">
            <w:pPr>
              <w:widowControl w:val="0"/>
              <w:overflowPunct w:val="0"/>
              <w:autoSpaceDE w:val="0"/>
              <w:autoSpaceDN w:val="0"/>
              <w:adjustRightInd w:val="0"/>
              <w:spacing w:line="257" w:lineRule="auto"/>
              <w:jc w:val="both"/>
              <w:rPr>
                <w:rFonts w:ascii="Arial" w:hAnsi="Arial" w:cs="Arial"/>
                <w:sz w:val="24"/>
                <w:szCs w:val="24"/>
              </w:rPr>
            </w:pPr>
            <w:r w:rsidRPr="009C7951">
              <w:rPr>
                <w:rFonts w:ascii="Arial" w:hAnsi="Arial" w:cs="Arial"/>
                <w:color w:val="000000"/>
                <w:sz w:val="24"/>
                <w:szCs w:val="24"/>
              </w:rPr>
              <w:t xml:space="preserve">If an undertaking is set up in the notified backward areas in the States </w:t>
            </w:r>
            <w:r w:rsidRPr="009C7951">
              <w:rPr>
                <w:rFonts w:ascii="Arial" w:hAnsi="Arial" w:cs="Arial"/>
                <w:sz w:val="24"/>
                <w:szCs w:val="24"/>
              </w:rPr>
              <w:t xml:space="preserve">of Andhra Pradesh or Bihar or Telangana or West Bengal </w:t>
            </w:r>
            <w:r w:rsidRPr="009C7951">
              <w:rPr>
                <w:rFonts w:ascii="Arial" w:hAnsi="Arial" w:cs="Arial"/>
                <w:b/>
                <w:bCs/>
                <w:sz w:val="24"/>
                <w:szCs w:val="24"/>
              </w:rPr>
              <w:t>by a company</w:t>
            </w:r>
            <w:r w:rsidRPr="009C7951">
              <w:rPr>
                <w:rFonts w:ascii="Arial" w:hAnsi="Arial" w:cs="Arial"/>
                <w:sz w:val="24"/>
                <w:szCs w:val="24"/>
              </w:rPr>
              <w:t xml:space="preserve">, it shall be eligible to claim deduction u/s 32AC </w:t>
            </w:r>
            <w:r w:rsidRPr="009C7951">
              <w:rPr>
                <w:rFonts w:ascii="Arial" w:hAnsi="Arial" w:cs="Arial"/>
                <w:b/>
                <w:sz w:val="24"/>
                <w:szCs w:val="24"/>
              </w:rPr>
              <w:t>as well as</w:t>
            </w:r>
            <w:r w:rsidRPr="009C7951">
              <w:rPr>
                <w:rFonts w:ascii="Arial" w:hAnsi="Arial" w:cs="Arial"/>
                <w:sz w:val="24"/>
                <w:szCs w:val="24"/>
              </w:rPr>
              <w:t xml:space="preserve"> u/s 32AD, if it </w:t>
            </w:r>
            <w:r w:rsidR="00774828" w:rsidRPr="009C7951">
              <w:rPr>
                <w:rFonts w:ascii="Arial" w:hAnsi="Arial" w:cs="Arial"/>
                <w:sz w:val="24"/>
                <w:szCs w:val="24"/>
              </w:rPr>
              <w:t>fulfils</w:t>
            </w:r>
            <w:r w:rsidRPr="009C7951">
              <w:rPr>
                <w:rFonts w:ascii="Arial" w:hAnsi="Arial" w:cs="Arial"/>
                <w:sz w:val="24"/>
                <w:szCs w:val="24"/>
              </w:rPr>
              <w:t xml:space="preserve"> the conditions specified in section 32AC and the conditions specified under section 32AD. </w:t>
            </w:r>
          </w:p>
        </w:tc>
      </w:tr>
      <w:tr w:rsidR="003A45A4" w:rsidRPr="004B569F" w:rsidTr="00902676">
        <w:trPr>
          <w:trHeight w:val="134"/>
        </w:trPr>
        <w:tc>
          <w:tcPr>
            <w:tcW w:w="15451" w:type="dxa"/>
            <w:gridSpan w:val="34"/>
            <w:tcBorders>
              <w:top w:val="single" w:sz="4" w:space="0" w:color="auto"/>
            </w:tcBorders>
          </w:tcPr>
          <w:p w:rsidR="003A45A4" w:rsidRPr="00DF5F94" w:rsidRDefault="00E826BE" w:rsidP="003F6612">
            <w:pPr>
              <w:widowControl w:val="0"/>
              <w:overflowPunct w:val="0"/>
              <w:autoSpaceDE w:val="0"/>
              <w:autoSpaceDN w:val="0"/>
              <w:adjustRightInd w:val="0"/>
              <w:spacing w:line="257" w:lineRule="auto"/>
              <w:jc w:val="both"/>
              <w:rPr>
                <w:rFonts w:ascii="Arial" w:hAnsi="Arial" w:cs="Arial"/>
                <w:b/>
                <w:sz w:val="24"/>
                <w:szCs w:val="24"/>
              </w:rPr>
            </w:pPr>
            <w:r w:rsidRPr="00DF5F94">
              <w:rPr>
                <w:rFonts w:ascii="Arial" w:hAnsi="Arial" w:cs="Arial"/>
                <w:b/>
                <w:sz w:val="24"/>
                <w:szCs w:val="24"/>
              </w:rPr>
              <w:t xml:space="preserve">Definition of </w:t>
            </w:r>
            <w:r w:rsidR="00403E93" w:rsidRPr="00DF5F94">
              <w:rPr>
                <w:rFonts w:ascii="Arial" w:hAnsi="Arial" w:cs="Arial"/>
                <w:b/>
                <w:sz w:val="24"/>
                <w:szCs w:val="24"/>
              </w:rPr>
              <w:t>NEW</w:t>
            </w:r>
            <w:r w:rsidR="002B3FBA" w:rsidRPr="00DF5F94">
              <w:rPr>
                <w:rFonts w:ascii="Arial" w:hAnsi="Arial" w:cs="Arial"/>
                <w:b/>
                <w:sz w:val="24"/>
                <w:szCs w:val="24"/>
              </w:rPr>
              <w:t xml:space="preserve"> </w:t>
            </w:r>
            <w:r w:rsidR="008A46F4">
              <w:rPr>
                <w:rFonts w:ascii="Arial" w:hAnsi="Arial" w:cs="Arial"/>
                <w:b/>
                <w:sz w:val="24"/>
                <w:szCs w:val="24"/>
              </w:rPr>
              <w:t>PLANT &amp; MACHINERY</w:t>
            </w:r>
            <w:r w:rsidRPr="00DF5F94">
              <w:rPr>
                <w:rFonts w:ascii="Arial" w:hAnsi="Arial" w:cs="Arial"/>
                <w:b/>
                <w:sz w:val="24"/>
                <w:szCs w:val="24"/>
              </w:rPr>
              <w:t xml:space="preserve"> for the</w:t>
            </w:r>
            <w:r w:rsidR="00403E93" w:rsidRPr="00DF5F94">
              <w:rPr>
                <w:rFonts w:ascii="Arial" w:hAnsi="Arial" w:cs="Arial"/>
                <w:b/>
                <w:sz w:val="24"/>
                <w:szCs w:val="24"/>
              </w:rPr>
              <w:t xml:space="preserve"> purpose of</w:t>
            </w:r>
            <w:r w:rsidRPr="00DF5F94">
              <w:rPr>
                <w:rFonts w:ascii="Arial" w:hAnsi="Arial" w:cs="Arial"/>
                <w:b/>
                <w:sz w:val="24"/>
                <w:szCs w:val="24"/>
              </w:rPr>
              <w:t xml:space="preserve"> section 32(1)(ii)/section 32AC/ Section 32AD</w:t>
            </w:r>
            <w:r w:rsidR="00403E93" w:rsidRPr="00DF5F94">
              <w:rPr>
                <w:rFonts w:ascii="Arial" w:hAnsi="Arial" w:cs="Arial"/>
                <w:b/>
                <w:sz w:val="24"/>
                <w:szCs w:val="24"/>
              </w:rPr>
              <w:t xml:space="preserve">:- </w:t>
            </w:r>
            <w:r w:rsidR="003A45A4" w:rsidRPr="00DF5F94">
              <w:rPr>
                <w:rFonts w:ascii="Arial" w:hAnsi="Arial" w:cs="Arial"/>
                <w:sz w:val="24"/>
                <w:szCs w:val="24"/>
              </w:rPr>
              <w:t xml:space="preserve">“New plant and machinery” does not include— </w:t>
            </w:r>
          </w:p>
          <w:p w:rsidR="003A45A4" w:rsidRPr="00DF5F94" w:rsidRDefault="003A45A4" w:rsidP="0018172A">
            <w:pPr>
              <w:pStyle w:val="ListParagraph"/>
              <w:widowControl w:val="0"/>
              <w:numPr>
                <w:ilvl w:val="0"/>
                <w:numId w:val="44"/>
              </w:numPr>
              <w:overflowPunct w:val="0"/>
              <w:autoSpaceDE w:val="0"/>
              <w:autoSpaceDN w:val="0"/>
              <w:adjustRightInd w:val="0"/>
              <w:spacing w:line="257" w:lineRule="auto"/>
              <w:jc w:val="both"/>
              <w:rPr>
                <w:rFonts w:ascii="Arial" w:hAnsi="Arial" w:cs="Arial"/>
                <w:sz w:val="24"/>
                <w:szCs w:val="24"/>
              </w:rPr>
            </w:pPr>
            <w:r w:rsidRPr="00DF5F94">
              <w:rPr>
                <w:rFonts w:ascii="Arial" w:hAnsi="Arial" w:cs="Arial"/>
                <w:sz w:val="24"/>
                <w:szCs w:val="24"/>
              </w:rPr>
              <w:t xml:space="preserve">any ship or aircraft; </w:t>
            </w:r>
          </w:p>
          <w:p w:rsidR="003A45A4" w:rsidRPr="00DF5F94" w:rsidRDefault="003A45A4" w:rsidP="0018172A">
            <w:pPr>
              <w:pStyle w:val="ListParagraph"/>
              <w:widowControl w:val="0"/>
              <w:numPr>
                <w:ilvl w:val="0"/>
                <w:numId w:val="44"/>
              </w:numPr>
              <w:overflowPunct w:val="0"/>
              <w:autoSpaceDE w:val="0"/>
              <w:autoSpaceDN w:val="0"/>
              <w:adjustRightInd w:val="0"/>
              <w:spacing w:line="257" w:lineRule="auto"/>
              <w:jc w:val="both"/>
              <w:rPr>
                <w:rFonts w:ascii="Arial" w:hAnsi="Arial" w:cs="Arial"/>
                <w:sz w:val="24"/>
                <w:szCs w:val="24"/>
              </w:rPr>
            </w:pPr>
            <w:r w:rsidRPr="00DF5F94">
              <w:rPr>
                <w:rFonts w:ascii="Arial" w:hAnsi="Arial" w:cs="Arial"/>
                <w:sz w:val="24"/>
                <w:szCs w:val="24"/>
              </w:rPr>
              <w:t xml:space="preserve">any plant or machinery, which before its installation by the assessee, was used either within or outside India by any other person; </w:t>
            </w:r>
          </w:p>
          <w:p w:rsidR="003A45A4" w:rsidRPr="00DF5F94" w:rsidRDefault="003A45A4" w:rsidP="0018172A">
            <w:pPr>
              <w:pStyle w:val="ListParagraph"/>
              <w:widowControl w:val="0"/>
              <w:numPr>
                <w:ilvl w:val="0"/>
                <w:numId w:val="44"/>
              </w:numPr>
              <w:overflowPunct w:val="0"/>
              <w:autoSpaceDE w:val="0"/>
              <w:autoSpaceDN w:val="0"/>
              <w:adjustRightInd w:val="0"/>
              <w:spacing w:line="257" w:lineRule="auto"/>
              <w:jc w:val="both"/>
              <w:rPr>
                <w:rFonts w:ascii="Arial" w:hAnsi="Arial" w:cs="Arial"/>
                <w:sz w:val="24"/>
                <w:szCs w:val="24"/>
              </w:rPr>
            </w:pPr>
            <w:r w:rsidRPr="008A3741">
              <w:rPr>
                <w:rFonts w:ascii="Arial" w:hAnsi="Arial" w:cs="Arial"/>
                <w:szCs w:val="24"/>
              </w:rPr>
              <w:t>any plant or machinery installed in any office premises or any residential accommodation, including accommodation in the nature of a guest house</w:t>
            </w:r>
            <w:r w:rsidRPr="00DF5F94">
              <w:rPr>
                <w:rFonts w:ascii="Arial" w:hAnsi="Arial" w:cs="Arial"/>
                <w:sz w:val="24"/>
                <w:szCs w:val="24"/>
              </w:rPr>
              <w:t xml:space="preserve">; </w:t>
            </w:r>
          </w:p>
          <w:p w:rsidR="003A45A4" w:rsidRPr="00DF5F94" w:rsidRDefault="003A45A4" w:rsidP="0018172A">
            <w:pPr>
              <w:pStyle w:val="ListParagraph"/>
              <w:widowControl w:val="0"/>
              <w:numPr>
                <w:ilvl w:val="0"/>
                <w:numId w:val="44"/>
              </w:numPr>
              <w:overflowPunct w:val="0"/>
              <w:autoSpaceDE w:val="0"/>
              <w:autoSpaceDN w:val="0"/>
              <w:adjustRightInd w:val="0"/>
              <w:spacing w:line="257" w:lineRule="auto"/>
              <w:jc w:val="both"/>
              <w:rPr>
                <w:rFonts w:ascii="Arial" w:hAnsi="Arial" w:cs="Arial"/>
                <w:sz w:val="24"/>
                <w:szCs w:val="24"/>
              </w:rPr>
            </w:pPr>
            <w:r w:rsidRPr="00DF5F94">
              <w:rPr>
                <w:rFonts w:ascii="Arial" w:hAnsi="Arial" w:cs="Arial"/>
                <w:sz w:val="24"/>
                <w:szCs w:val="24"/>
              </w:rPr>
              <w:t xml:space="preserve">any office appliances including computers or computer software; </w:t>
            </w:r>
          </w:p>
          <w:p w:rsidR="003A45A4" w:rsidRPr="00DF5F94" w:rsidRDefault="003A45A4" w:rsidP="0018172A">
            <w:pPr>
              <w:pStyle w:val="ListParagraph"/>
              <w:widowControl w:val="0"/>
              <w:numPr>
                <w:ilvl w:val="0"/>
                <w:numId w:val="44"/>
              </w:numPr>
              <w:overflowPunct w:val="0"/>
              <w:autoSpaceDE w:val="0"/>
              <w:autoSpaceDN w:val="0"/>
              <w:adjustRightInd w:val="0"/>
              <w:spacing w:line="257" w:lineRule="auto"/>
              <w:jc w:val="both"/>
              <w:rPr>
                <w:rFonts w:ascii="Arial" w:hAnsi="Arial" w:cs="Arial"/>
                <w:sz w:val="24"/>
                <w:szCs w:val="24"/>
              </w:rPr>
            </w:pPr>
            <w:r w:rsidRPr="00DF5F94">
              <w:rPr>
                <w:rFonts w:ascii="Arial" w:hAnsi="Arial" w:cs="Arial"/>
                <w:sz w:val="24"/>
                <w:szCs w:val="24"/>
              </w:rPr>
              <w:t xml:space="preserve">any vehicle; </w:t>
            </w:r>
          </w:p>
          <w:p w:rsidR="005B3244" w:rsidRPr="005B3244" w:rsidRDefault="003A45A4" w:rsidP="0018172A">
            <w:pPr>
              <w:pStyle w:val="ListParagraph"/>
              <w:widowControl w:val="0"/>
              <w:numPr>
                <w:ilvl w:val="0"/>
                <w:numId w:val="44"/>
              </w:numPr>
              <w:overflowPunct w:val="0"/>
              <w:autoSpaceDE w:val="0"/>
              <w:autoSpaceDN w:val="0"/>
              <w:adjustRightInd w:val="0"/>
              <w:spacing w:line="257" w:lineRule="auto"/>
              <w:jc w:val="both"/>
              <w:rPr>
                <w:rFonts w:ascii="Arial" w:hAnsi="Arial" w:cs="Arial"/>
                <w:color w:val="000000"/>
                <w:sz w:val="24"/>
                <w:szCs w:val="24"/>
              </w:rPr>
            </w:pPr>
            <w:r w:rsidRPr="008A3741">
              <w:rPr>
                <w:rFonts w:ascii="Arial" w:hAnsi="Arial" w:cs="Arial"/>
                <w:szCs w:val="24"/>
              </w:rPr>
              <w:t>any plant or machinery, the whole of the actual cost of</w:t>
            </w:r>
            <w:r w:rsidR="00817AFF" w:rsidRPr="008A3741">
              <w:rPr>
                <w:rFonts w:ascii="Arial" w:hAnsi="Arial" w:cs="Arial"/>
                <w:szCs w:val="24"/>
              </w:rPr>
              <w:t xml:space="preserve"> which is allowed as deduction [</w:t>
            </w:r>
            <w:r w:rsidRPr="008A3741">
              <w:rPr>
                <w:rFonts w:ascii="Arial" w:hAnsi="Arial" w:cs="Arial"/>
                <w:szCs w:val="24"/>
              </w:rPr>
              <w:t xml:space="preserve">whether by way of depreciation </w:t>
            </w:r>
            <w:r w:rsidR="00817AFF" w:rsidRPr="008A3741">
              <w:rPr>
                <w:rFonts w:ascii="Arial" w:hAnsi="Arial" w:cs="Arial"/>
                <w:szCs w:val="24"/>
              </w:rPr>
              <w:t xml:space="preserve">(i.e. 20% AD &amp; 80% ND) </w:t>
            </w:r>
            <w:r w:rsidRPr="008A3741">
              <w:rPr>
                <w:rFonts w:ascii="Arial" w:hAnsi="Arial" w:cs="Arial"/>
                <w:szCs w:val="24"/>
              </w:rPr>
              <w:t>or otherwise</w:t>
            </w:r>
            <w:r w:rsidR="00817AFF" w:rsidRPr="008A3741">
              <w:rPr>
                <w:rFonts w:ascii="Arial" w:hAnsi="Arial" w:cs="Arial"/>
                <w:szCs w:val="24"/>
              </w:rPr>
              <w:t xml:space="preserve"> i.e. u/s 35(1)(iv)]</w:t>
            </w:r>
            <w:r w:rsidRPr="008A3741">
              <w:rPr>
                <w:rFonts w:ascii="Arial" w:hAnsi="Arial" w:cs="Arial"/>
                <w:szCs w:val="24"/>
              </w:rPr>
              <w:t xml:space="preserve"> in computing the income chargeable under the head “Profits and gains of business or profession” of any previous year.</w:t>
            </w:r>
          </w:p>
          <w:p w:rsidR="003A45A4" w:rsidRPr="005B3244" w:rsidRDefault="005B3244" w:rsidP="005B3244">
            <w:pPr>
              <w:widowControl w:val="0"/>
              <w:overflowPunct w:val="0"/>
              <w:autoSpaceDE w:val="0"/>
              <w:autoSpaceDN w:val="0"/>
              <w:adjustRightInd w:val="0"/>
              <w:spacing w:line="257" w:lineRule="auto"/>
              <w:jc w:val="both"/>
              <w:rPr>
                <w:rFonts w:ascii="Arial" w:hAnsi="Arial" w:cs="Arial"/>
                <w:color w:val="000000"/>
                <w:sz w:val="24"/>
                <w:szCs w:val="24"/>
              </w:rPr>
            </w:pPr>
            <w:r w:rsidRPr="00836C89">
              <w:rPr>
                <w:rFonts w:ascii="Arial" w:hAnsi="Arial" w:cs="Arial"/>
                <w:b/>
                <w:szCs w:val="24"/>
                <w:u w:val="single"/>
              </w:rPr>
              <w:t>Note</w:t>
            </w:r>
            <w:r>
              <w:rPr>
                <w:rFonts w:ascii="Arial" w:hAnsi="Arial" w:cs="Arial"/>
                <w:szCs w:val="24"/>
              </w:rPr>
              <w:t xml:space="preserve">: (i) Computer is P&amp;M if used in factory. (ii) Second hand P&amp;M is not new P&amp;M&gt; </w:t>
            </w:r>
            <w:r w:rsidR="003A45A4" w:rsidRPr="005B3244">
              <w:rPr>
                <w:rFonts w:ascii="Arial" w:hAnsi="Arial" w:cs="Arial"/>
                <w:szCs w:val="24"/>
              </w:rPr>
              <w:t xml:space="preserve"> </w:t>
            </w:r>
          </w:p>
        </w:tc>
      </w:tr>
      <w:tr w:rsidR="00936031" w:rsidRPr="004B569F" w:rsidTr="00902676">
        <w:trPr>
          <w:trHeight w:val="339"/>
        </w:trPr>
        <w:tc>
          <w:tcPr>
            <w:tcW w:w="1274" w:type="dxa"/>
            <w:gridSpan w:val="7"/>
            <w:vMerge w:val="restart"/>
          </w:tcPr>
          <w:p w:rsidR="00936031" w:rsidRPr="004B569F" w:rsidRDefault="00936031" w:rsidP="00CC072C">
            <w:pPr>
              <w:pStyle w:val="NoSpacing"/>
              <w:jc w:val="both"/>
              <w:rPr>
                <w:rFonts w:cstheme="minorHAnsi"/>
                <w:sz w:val="24"/>
                <w:szCs w:val="24"/>
              </w:rPr>
            </w:pPr>
            <w:r w:rsidRPr="004B569F">
              <w:rPr>
                <w:rFonts w:cstheme="minorHAnsi"/>
                <w:sz w:val="24"/>
                <w:szCs w:val="24"/>
              </w:rPr>
              <w:t xml:space="preserve">33AB </w:t>
            </w:r>
          </w:p>
        </w:tc>
        <w:tc>
          <w:tcPr>
            <w:tcW w:w="9779" w:type="dxa"/>
            <w:gridSpan w:val="11"/>
            <w:vMerge w:val="restart"/>
          </w:tcPr>
          <w:p w:rsidR="00936031" w:rsidRPr="00C86E56" w:rsidRDefault="00936031" w:rsidP="00936031">
            <w:pPr>
              <w:pStyle w:val="NoSpacing"/>
              <w:jc w:val="both"/>
              <w:rPr>
                <w:rFonts w:ascii="Arial" w:hAnsi="Arial" w:cs="Arial"/>
                <w:sz w:val="24"/>
                <w:szCs w:val="24"/>
              </w:rPr>
            </w:pPr>
            <w:r w:rsidRPr="00C86E56">
              <w:rPr>
                <w:rFonts w:ascii="Arial" w:hAnsi="Arial" w:cs="Arial"/>
                <w:b/>
                <w:sz w:val="24"/>
                <w:szCs w:val="24"/>
              </w:rPr>
              <w:t>Tea/coffee/rubber business</w:t>
            </w:r>
            <w:r w:rsidR="00553227" w:rsidRPr="00C86E56">
              <w:rPr>
                <w:rFonts w:ascii="Arial" w:hAnsi="Arial" w:cs="Arial"/>
                <w:b/>
                <w:sz w:val="24"/>
                <w:szCs w:val="24"/>
              </w:rPr>
              <w:t xml:space="preserve"> in India</w:t>
            </w:r>
            <w:r w:rsidRPr="00C86E56">
              <w:rPr>
                <w:rFonts w:ascii="Arial" w:hAnsi="Arial" w:cs="Arial"/>
                <w:sz w:val="24"/>
                <w:szCs w:val="24"/>
              </w:rPr>
              <w:t xml:space="preserve">: </w:t>
            </w:r>
            <w:r w:rsidR="000E7C86" w:rsidRPr="00C86E56">
              <w:rPr>
                <w:rFonts w:ascii="Arial" w:hAnsi="Arial" w:cs="Arial"/>
                <w:sz w:val="24"/>
                <w:szCs w:val="24"/>
              </w:rPr>
              <w:t xml:space="preserve">Additional deduction of </w:t>
            </w:r>
            <w:r w:rsidRPr="00C86E56">
              <w:rPr>
                <w:rFonts w:ascii="Arial" w:hAnsi="Arial" w:cs="Arial"/>
                <w:sz w:val="24"/>
                <w:szCs w:val="24"/>
              </w:rPr>
              <w:t xml:space="preserve">40% </w:t>
            </w:r>
            <w:r w:rsidR="000E7C86" w:rsidRPr="00C86E56">
              <w:rPr>
                <w:rFonts w:ascii="Arial" w:hAnsi="Arial" w:cs="Arial"/>
                <w:b/>
                <w:sz w:val="24"/>
                <w:szCs w:val="24"/>
              </w:rPr>
              <w:t>of I</w:t>
            </w:r>
            <w:r w:rsidRPr="00C86E56">
              <w:rPr>
                <w:rFonts w:ascii="Arial" w:hAnsi="Arial" w:cs="Arial"/>
                <w:b/>
                <w:sz w:val="24"/>
                <w:szCs w:val="24"/>
              </w:rPr>
              <w:t>ncome</w:t>
            </w:r>
            <w:r w:rsidRPr="00C86E56">
              <w:rPr>
                <w:rFonts w:ascii="Arial" w:hAnsi="Arial" w:cs="Arial"/>
                <w:sz w:val="24"/>
                <w:szCs w:val="24"/>
              </w:rPr>
              <w:t xml:space="preserve"> from </w:t>
            </w:r>
            <w:r w:rsidRPr="00C86E56">
              <w:rPr>
                <w:rFonts w:ascii="Arial" w:hAnsi="Arial" w:cs="Arial"/>
                <w:b/>
                <w:sz w:val="24"/>
                <w:szCs w:val="24"/>
              </w:rPr>
              <w:t>such business</w:t>
            </w:r>
            <w:r w:rsidRPr="00C86E56">
              <w:rPr>
                <w:rFonts w:ascii="Arial" w:hAnsi="Arial" w:cs="Arial"/>
                <w:sz w:val="24"/>
                <w:szCs w:val="24"/>
              </w:rPr>
              <w:t xml:space="preserve"> or amount deposited in such a/c whichever is lower</w:t>
            </w:r>
            <w:r w:rsidR="00A772C9" w:rsidRPr="00C86E56">
              <w:rPr>
                <w:rFonts w:ascii="Arial" w:hAnsi="Arial" w:cs="Arial"/>
                <w:sz w:val="24"/>
                <w:szCs w:val="24"/>
              </w:rPr>
              <w:t>”</w:t>
            </w:r>
            <w:r w:rsidR="00C86E56">
              <w:rPr>
                <w:rFonts w:ascii="Arial" w:hAnsi="Arial" w:cs="Arial"/>
                <w:sz w:val="24"/>
                <w:szCs w:val="24"/>
              </w:rPr>
              <w:t xml:space="preserve"> if deposited in the account with NABARD with</w:t>
            </w:r>
            <w:r w:rsidR="00DC2E8D">
              <w:rPr>
                <w:rFonts w:ascii="Arial" w:hAnsi="Arial" w:cs="Arial"/>
                <w:sz w:val="24"/>
                <w:szCs w:val="24"/>
              </w:rPr>
              <w:t>in</w:t>
            </w:r>
            <w:r w:rsidR="00C86E56">
              <w:rPr>
                <w:rFonts w:ascii="Arial" w:hAnsi="Arial" w:cs="Arial"/>
                <w:sz w:val="24"/>
                <w:szCs w:val="24"/>
              </w:rPr>
              <w:t xml:space="preserve"> 6 months from the end of PY</w:t>
            </w:r>
            <w:r w:rsidRPr="00C86E56">
              <w:rPr>
                <w:rFonts w:ascii="Arial" w:hAnsi="Arial" w:cs="Arial"/>
                <w:sz w:val="24"/>
                <w:szCs w:val="24"/>
              </w:rPr>
              <w:t xml:space="preserve">. </w:t>
            </w:r>
            <w:r w:rsidR="00C86E56" w:rsidRPr="00C86E56">
              <w:rPr>
                <w:rFonts w:ascii="Arial" w:hAnsi="Arial" w:cs="Arial"/>
                <w:sz w:val="24"/>
                <w:szCs w:val="24"/>
              </w:rPr>
              <w:t xml:space="preserve"> </w:t>
            </w:r>
          </w:p>
        </w:tc>
        <w:tc>
          <w:tcPr>
            <w:tcW w:w="1841" w:type="dxa"/>
            <w:gridSpan w:val="8"/>
            <w:tcBorders>
              <w:bottom w:val="single" w:sz="4" w:space="0" w:color="auto"/>
              <w:right w:val="single" w:sz="4" w:space="0" w:color="auto"/>
            </w:tcBorders>
          </w:tcPr>
          <w:p w:rsidR="00936031" w:rsidRPr="004B569F" w:rsidRDefault="00FF1927" w:rsidP="00FF1927">
            <w:pPr>
              <w:pStyle w:val="NoSpacing"/>
              <w:jc w:val="center"/>
              <w:rPr>
                <w:rFonts w:cstheme="minorHAnsi"/>
                <w:sz w:val="24"/>
                <w:szCs w:val="24"/>
              </w:rPr>
            </w:pPr>
            <w:r w:rsidRPr="004B569F">
              <w:rPr>
                <w:rFonts w:cstheme="minorHAnsi"/>
                <w:sz w:val="24"/>
                <w:szCs w:val="24"/>
              </w:rPr>
              <w:t>Rule 7B</w:t>
            </w:r>
            <w:r w:rsidR="00C94CB6" w:rsidRPr="004B569F">
              <w:rPr>
                <w:rFonts w:cstheme="minorHAnsi"/>
                <w:sz w:val="24"/>
                <w:szCs w:val="24"/>
              </w:rPr>
              <w:t>(1)/(1A) [</w:t>
            </w:r>
            <w:r w:rsidRPr="004B569F">
              <w:rPr>
                <w:rFonts w:cstheme="minorHAnsi"/>
                <w:sz w:val="24"/>
                <w:szCs w:val="24"/>
              </w:rPr>
              <w:t>C</w:t>
            </w:r>
            <w:r w:rsidR="00C94CB6" w:rsidRPr="004B569F">
              <w:rPr>
                <w:rFonts w:cstheme="minorHAnsi"/>
                <w:sz w:val="24"/>
                <w:szCs w:val="24"/>
              </w:rPr>
              <w:t>]</w:t>
            </w:r>
          </w:p>
        </w:tc>
        <w:tc>
          <w:tcPr>
            <w:tcW w:w="1417" w:type="dxa"/>
            <w:gridSpan w:val="7"/>
            <w:tcBorders>
              <w:left w:val="single" w:sz="4" w:space="0" w:color="auto"/>
              <w:bottom w:val="single" w:sz="4" w:space="0" w:color="auto"/>
              <w:right w:val="single" w:sz="4" w:space="0" w:color="auto"/>
            </w:tcBorders>
          </w:tcPr>
          <w:p w:rsidR="002C03D7" w:rsidRDefault="00FF1927" w:rsidP="0055529D">
            <w:pPr>
              <w:pStyle w:val="NoSpacing"/>
              <w:jc w:val="center"/>
              <w:rPr>
                <w:rFonts w:cstheme="minorHAnsi"/>
                <w:sz w:val="24"/>
                <w:szCs w:val="24"/>
              </w:rPr>
            </w:pPr>
            <w:r w:rsidRPr="004B569F">
              <w:rPr>
                <w:rFonts w:cstheme="minorHAnsi"/>
                <w:sz w:val="24"/>
                <w:szCs w:val="24"/>
              </w:rPr>
              <w:t xml:space="preserve">Rule 7 A </w:t>
            </w:r>
          </w:p>
          <w:p w:rsidR="00936031" w:rsidRPr="004B569F" w:rsidRDefault="00C94CB6" w:rsidP="0055529D">
            <w:pPr>
              <w:pStyle w:val="NoSpacing"/>
              <w:jc w:val="center"/>
              <w:rPr>
                <w:rFonts w:cstheme="minorHAnsi"/>
                <w:sz w:val="24"/>
                <w:szCs w:val="24"/>
              </w:rPr>
            </w:pPr>
            <w:r w:rsidRPr="004B569F">
              <w:rPr>
                <w:rFonts w:cstheme="minorHAnsi"/>
                <w:sz w:val="24"/>
                <w:szCs w:val="24"/>
              </w:rPr>
              <w:t>[</w:t>
            </w:r>
            <w:r w:rsidR="00FF1927" w:rsidRPr="004B569F">
              <w:rPr>
                <w:rFonts w:cstheme="minorHAnsi"/>
                <w:sz w:val="24"/>
                <w:szCs w:val="24"/>
              </w:rPr>
              <w:t>R</w:t>
            </w:r>
            <w:r w:rsidRPr="004B569F">
              <w:rPr>
                <w:rFonts w:cstheme="minorHAnsi"/>
                <w:sz w:val="24"/>
                <w:szCs w:val="24"/>
              </w:rPr>
              <w:t>]</w:t>
            </w:r>
          </w:p>
        </w:tc>
        <w:tc>
          <w:tcPr>
            <w:tcW w:w="1140" w:type="dxa"/>
            <w:tcBorders>
              <w:left w:val="single" w:sz="4" w:space="0" w:color="auto"/>
              <w:bottom w:val="single" w:sz="4" w:space="0" w:color="auto"/>
            </w:tcBorders>
          </w:tcPr>
          <w:p w:rsidR="00936031" w:rsidRPr="004B569F" w:rsidRDefault="0055529D" w:rsidP="0055529D">
            <w:pPr>
              <w:pStyle w:val="NoSpacing"/>
              <w:jc w:val="center"/>
              <w:rPr>
                <w:rFonts w:cstheme="minorHAnsi"/>
                <w:sz w:val="24"/>
                <w:szCs w:val="24"/>
              </w:rPr>
            </w:pPr>
            <w:r w:rsidRPr="004B569F">
              <w:rPr>
                <w:rFonts w:cstheme="minorHAnsi"/>
                <w:sz w:val="24"/>
                <w:szCs w:val="24"/>
              </w:rPr>
              <w:t>Rule 8</w:t>
            </w:r>
            <w:r w:rsidR="00C94CB6" w:rsidRPr="004B569F">
              <w:rPr>
                <w:rFonts w:cstheme="minorHAnsi"/>
                <w:sz w:val="24"/>
                <w:szCs w:val="24"/>
              </w:rPr>
              <w:t xml:space="preserve"> [</w:t>
            </w:r>
            <w:r w:rsidRPr="004B569F">
              <w:rPr>
                <w:rFonts w:cstheme="minorHAnsi"/>
                <w:sz w:val="24"/>
                <w:szCs w:val="24"/>
              </w:rPr>
              <w:t>T</w:t>
            </w:r>
            <w:r w:rsidR="00C94CB6" w:rsidRPr="004B569F">
              <w:rPr>
                <w:rFonts w:cstheme="minorHAnsi"/>
                <w:sz w:val="24"/>
                <w:szCs w:val="24"/>
              </w:rPr>
              <w:t>]</w:t>
            </w:r>
          </w:p>
        </w:tc>
      </w:tr>
      <w:tr w:rsidR="00936031" w:rsidRPr="004B569F" w:rsidTr="00902676">
        <w:trPr>
          <w:trHeight w:val="201"/>
        </w:trPr>
        <w:tc>
          <w:tcPr>
            <w:tcW w:w="1274" w:type="dxa"/>
            <w:gridSpan w:val="7"/>
            <w:vMerge/>
          </w:tcPr>
          <w:p w:rsidR="00936031" w:rsidRPr="004B569F" w:rsidRDefault="00936031" w:rsidP="00CC072C">
            <w:pPr>
              <w:pStyle w:val="NoSpacing"/>
              <w:jc w:val="both"/>
              <w:rPr>
                <w:rFonts w:cstheme="minorHAnsi"/>
                <w:sz w:val="24"/>
                <w:szCs w:val="24"/>
              </w:rPr>
            </w:pPr>
          </w:p>
        </w:tc>
        <w:tc>
          <w:tcPr>
            <w:tcW w:w="9779" w:type="dxa"/>
            <w:gridSpan w:val="11"/>
            <w:vMerge/>
          </w:tcPr>
          <w:p w:rsidR="00936031" w:rsidRPr="004B569F" w:rsidRDefault="00936031" w:rsidP="00936031">
            <w:pPr>
              <w:pStyle w:val="NoSpacing"/>
              <w:jc w:val="both"/>
              <w:rPr>
                <w:rFonts w:cstheme="minorHAnsi"/>
                <w:sz w:val="24"/>
                <w:szCs w:val="24"/>
              </w:rPr>
            </w:pPr>
          </w:p>
        </w:tc>
        <w:tc>
          <w:tcPr>
            <w:tcW w:w="1841" w:type="dxa"/>
            <w:gridSpan w:val="8"/>
            <w:tcBorders>
              <w:top w:val="single" w:sz="4" w:space="0" w:color="auto"/>
              <w:bottom w:val="single" w:sz="4" w:space="0" w:color="auto"/>
              <w:right w:val="single" w:sz="4" w:space="0" w:color="auto"/>
            </w:tcBorders>
          </w:tcPr>
          <w:p w:rsidR="00936031" w:rsidRPr="004B569F" w:rsidRDefault="00936031" w:rsidP="00430B71">
            <w:pPr>
              <w:pStyle w:val="NoSpacing"/>
              <w:jc w:val="center"/>
              <w:rPr>
                <w:rFonts w:cstheme="minorHAnsi"/>
                <w:sz w:val="24"/>
                <w:szCs w:val="24"/>
              </w:rPr>
            </w:pPr>
            <w:r w:rsidRPr="004B569F">
              <w:rPr>
                <w:rFonts w:cstheme="minorHAnsi"/>
                <w:sz w:val="24"/>
                <w:szCs w:val="24"/>
              </w:rPr>
              <w:t>25%</w:t>
            </w:r>
            <w:r w:rsidR="00FF1927" w:rsidRPr="004B569F">
              <w:rPr>
                <w:rFonts w:cstheme="minorHAnsi"/>
                <w:sz w:val="24"/>
                <w:szCs w:val="24"/>
              </w:rPr>
              <w:t>/40%</w:t>
            </w:r>
          </w:p>
        </w:tc>
        <w:tc>
          <w:tcPr>
            <w:tcW w:w="1417" w:type="dxa"/>
            <w:gridSpan w:val="7"/>
            <w:tcBorders>
              <w:top w:val="single" w:sz="4" w:space="0" w:color="auto"/>
              <w:left w:val="single" w:sz="4" w:space="0" w:color="auto"/>
              <w:bottom w:val="single" w:sz="4" w:space="0" w:color="auto"/>
              <w:right w:val="single" w:sz="4" w:space="0" w:color="auto"/>
            </w:tcBorders>
          </w:tcPr>
          <w:p w:rsidR="00936031" w:rsidRPr="004B569F" w:rsidRDefault="00FF1927" w:rsidP="00FF1927">
            <w:pPr>
              <w:pStyle w:val="NoSpacing"/>
              <w:jc w:val="center"/>
              <w:rPr>
                <w:rFonts w:cstheme="minorHAnsi"/>
                <w:sz w:val="24"/>
                <w:szCs w:val="24"/>
              </w:rPr>
            </w:pPr>
            <w:r w:rsidRPr="004B569F">
              <w:rPr>
                <w:rFonts w:cstheme="minorHAnsi"/>
                <w:sz w:val="24"/>
                <w:szCs w:val="24"/>
              </w:rPr>
              <w:t>35</w:t>
            </w:r>
            <w:r w:rsidR="00553227" w:rsidRPr="004B569F">
              <w:rPr>
                <w:rFonts w:cstheme="minorHAnsi"/>
                <w:sz w:val="24"/>
                <w:szCs w:val="24"/>
              </w:rPr>
              <w:t>%</w:t>
            </w:r>
          </w:p>
        </w:tc>
        <w:tc>
          <w:tcPr>
            <w:tcW w:w="1140" w:type="dxa"/>
            <w:tcBorders>
              <w:top w:val="single" w:sz="4" w:space="0" w:color="auto"/>
              <w:left w:val="single" w:sz="4" w:space="0" w:color="auto"/>
              <w:bottom w:val="single" w:sz="4" w:space="0" w:color="auto"/>
            </w:tcBorders>
          </w:tcPr>
          <w:p w:rsidR="00936031" w:rsidRPr="004B569F" w:rsidRDefault="00FF1927" w:rsidP="00430B71">
            <w:pPr>
              <w:pStyle w:val="NoSpacing"/>
              <w:jc w:val="center"/>
              <w:rPr>
                <w:rFonts w:cstheme="minorHAnsi"/>
                <w:sz w:val="24"/>
                <w:szCs w:val="24"/>
              </w:rPr>
            </w:pPr>
            <w:r w:rsidRPr="004B569F">
              <w:rPr>
                <w:rFonts w:cstheme="minorHAnsi"/>
                <w:sz w:val="24"/>
                <w:szCs w:val="24"/>
              </w:rPr>
              <w:t>40</w:t>
            </w:r>
            <w:r w:rsidR="00553227" w:rsidRPr="004B569F">
              <w:rPr>
                <w:rFonts w:cstheme="minorHAnsi"/>
                <w:sz w:val="24"/>
                <w:szCs w:val="24"/>
              </w:rPr>
              <w:t>%</w:t>
            </w:r>
          </w:p>
        </w:tc>
      </w:tr>
      <w:tr w:rsidR="00ED78C9" w:rsidRPr="004B569F" w:rsidTr="00902676">
        <w:trPr>
          <w:trHeight w:val="201"/>
        </w:trPr>
        <w:tc>
          <w:tcPr>
            <w:tcW w:w="1274" w:type="dxa"/>
            <w:gridSpan w:val="7"/>
          </w:tcPr>
          <w:p w:rsidR="00ED78C9" w:rsidRPr="004B569F" w:rsidRDefault="00ED78C9" w:rsidP="00CC072C">
            <w:pPr>
              <w:pStyle w:val="NoSpacing"/>
              <w:jc w:val="both"/>
              <w:rPr>
                <w:rFonts w:cstheme="minorHAnsi"/>
                <w:sz w:val="24"/>
                <w:szCs w:val="24"/>
              </w:rPr>
            </w:pPr>
            <w:r w:rsidRPr="004B569F">
              <w:rPr>
                <w:rFonts w:cstheme="minorHAnsi"/>
                <w:sz w:val="24"/>
                <w:szCs w:val="24"/>
              </w:rPr>
              <w:t>35(1)(i)</w:t>
            </w:r>
          </w:p>
        </w:tc>
        <w:tc>
          <w:tcPr>
            <w:tcW w:w="14177" w:type="dxa"/>
            <w:gridSpan w:val="27"/>
          </w:tcPr>
          <w:p w:rsidR="00ED78C9" w:rsidRPr="004B569F" w:rsidRDefault="00ED78C9" w:rsidP="00ED78C9">
            <w:pPr>
              <w:pStyle w:val="NoSpacing"/>
              <w:jc w:val="both"/>
              <w:rPr>
                <w:rFonts w:cstheme="minorHAnsi"/>
                <w:sz w:val="24"/>
                <w:szCs w:val="24"/>
              </w:rPr>
            </w:pPr>
            <w:r w:rsidRPr="004B569F">
              <w:rPr>
                <w:rFonts w:cstheme="minorHAnsi"/>
                <w:b/>
                <w:sz w:val="24"/>
                <w:szCs w:val="24"/>
              </w:rPr>
              <w:t>Revenue expenditure</w:t>
            </w:r>
            <w:r w:rsidRPr="004B569F">
              <w:rPr>
                <w:rFonts w:cstheme="minorHAnsi"/>
                <w:sz w:val="24"/>
                <w:szCs w:val="24"/>
              </w:rPr>
              <w:t xml:space="preserve"> on SR related to business </w:t>
            </w:r>
            <w:r w:rsidRPr="004B569F">
              <w:rPr>
                <w:rFonts w:cstheme="minorHAnsi"/>
                <w:b/>
                <w:sz w:val="24"/>
                <w:szCs w:val="24"/>
              </w:rPr>
              <w:t>incurred in the PY</w:t>
            </w:r>
            <w:r w:rsidRPr="004B569F">
              <w:rPr>
                <w:rFonts w:cstheme="minorHAnsi"/>
                <w:sz w:val="24"/>
                <w:szCs w:val="24"/>
              </w:rPr>
              <w:t xml:space="preserve"> (also salary + material in 3 years immediately preceding the date of commencement of business)</w:t>
            </w:r>
          </w:p>
        </w:tc>
      </w:tr>
      <w:tr w:rsidR="00ED78C9" w:rsidRPr="004B569F" w:rsidTr="00902676">
        <w:trPr>
          <w:trHeight w:val="201"/>
        </w:trPr>
        <w:tc>
          <w:tcPr>
            <w:tcW w:w="1274" w:type="dxa"/>
            <w:gridSpan w:val="7"/>
          </w:tcPr>
          <w:p w:rsidR="00ED78C9" w:rsidRPr="004B569F" w:rsidRDefault="00ED78C9" w:rsidP="00CC072C">
            <w:pPr>
              <w:pStyle w:val="NoSpacing"/>
              <w:jc w:val="both"/>
              <w:rPr>
                <w:rFonts w:cstheme="minorHAnsi"/>
                <w:sz w:val="24"/>
                <w:szCs w:val="24"/>
              </w:rPr>
            </w:pPr>
            <w:r w:rsidRPr="004B569F">
              <w:rPr>
                <w:rFonts w:cstheme="minorHAnsi"/>
                <w:sz w:val="24"/>
                <w:szCs w:val="24"/>
              </w:rPr>
              <w:t>35(1)(iv)</w:t>
            </w:r>
          </w:p>
        </w:tc>
        <w:tc>
          <w:tcPr>
            <w:tcW w:w="14177" w:type="dxa"/>
            <w:gridSpan w:val="27"/>
          </w:tcPr>
          <w:p w:rsidR="00ED78C9" w:rsidRPr="00DE518D" w:rsidRDefault="00ED78C9" w:rsidP="00ED78C9">
            <w:pPr>
              <w:pStyle w:val="NoSpacing"/>
              <w:jc w:val="both"/>
              <w:rPr>
                <w:rFonts w:ascii="Arial" w:hAnsi="Arial" w:cs="Arial"/>
                <w:sz w:val="24"/>
                <w:szCs w:val="24"/>
              </w:rPr>
            </w:pPr>
            <w:r w:rsidRPr="00DE518D">
              <w:rPr>
                <w:rFonts w:ascii="Arial" w:hAnsi="Arial" w:cs="Arial"/>
                <w:b/>
                <w:sz w:val="24"/>
                <w:szCs w:val="24"/>
              </w:rPr>
              <w:t>Capital Expenditure</w:t>
            </w:r>
            <w:r w:rsidRPr="00DE518D">
              <w:rPr>
                <w:rFonts w:ascii="Arial" w:hAnsi="Arial" w:cs="Arial"/>
                <w:sz w:val="24"/>
                <w:szCs w:val="24"/>
              </w:rPr>
              <w:t xml:space="preserve"> on SR related to business </w:t>
            </w:r>
            <w:r w:rsidRPr="00DE518D">
              <w:rPr>
                <w:rFonts w:ascii="Arial" w:hAnsi="Arial" w:cs="Arial"/>
                <w:b/>
                <w:sz w:val="24"/>
                <w:szCs w:val="24"/>
              </w:rPr>
              <w:t>incurred in the PY</w:t>
            </w:r>
            <w:r w:rsidRPr="00DE518D">
              <w:rPr>
                <w:rFonts w:ascii="Arial" w:hAnsi="Arial" w:cs="Arial"/>
                <w:sz w:val="24"/>
                <w:szCs w:val="24"/>
              </w:rPr>
              <w:t xml:space="preserve"> </w:t>
            </w:r>
            <w:r w:rsidRPr="00DE518D">
              <w:rPr>
                <w:rFonts w:ascii="Arial" w:hAnsi="Arial" w:cs="Arial"/>
                <w:b/>
                <w:sz w:val="24"/>
                <w:szCs w:val="24"/>
              </w:rPr>
              <w:t>other than</w:t>
            </w:r>
            <w:r w:rsidRPr="00DE518D">
              <w:rPr>
                <w:rFonts w:ascii="Arial" w:hAnsi="Arial" w:cs="Arial"/>
                <w:sz w:val="24"/>
                <w:szCs w:val="24"/>
              </w:rPr>
              <w:t xml:space="preserve"> </w:t>
            </w:r>
            <w:r w:rsidR="00006A40" w:rsidRPr="00DE518D">
              <w:rPr>
                <w:rFonts w:ascii="Arial" w:hAnsi="Arial" w:cs="Arial"/>
                <w:sz w:val="24"/>
                <w:szCs w:val="24"/>
              </w:rPr>
              <w:t>L</w:t>
            </w:r>
            <w:r w:rsidRPr="00DE518D">
              <w:rPr>
                <w:rFonts w:ascii="Arial" w:hAnsi="Arial" w:cs="Arial"/>
                <w:sz w:val="24"/>
                <w:szCs w:val="24"/>
              </w:rPr>
              <w:t xml:space="preserve">and (also in 3 years </w:t>
            </w:r>
            <w:r w:rsidRPr="00DE518D">
              <w:rPr>
                <w:rFonts w:ascii="Arial" w:hAnsi="Arial" w:cs="Arial"/>
                <w:b/>
                <w:sz w:val="24"/>
                <w:szCs w:val="24"/>
              </w:rPr>
              <w:t>immediately preceding the date of commencement</w:t>
            </w:r>
            <w:r w:rsidRPr="00DE518D">
              <w:rPr>
                <w:rFonts w:ascii="Arial" w:hAnsi="Arial" w:cs="Arial"/>
                <w:sz w:val="24"/>
                <w:szCs w:val="24"/>
              </w:rPr>
              <w:t xml:space="preserve"> of business)</w:t>
            </w:r>
          </w:p>
          <w:p w:rsidR="00CA5C48" w:rsidRPr="00DE518D" w:rsidRDefault="00CA5C48" w:rsidP="00ED78C9">
            <w:pPr>
              <w:pStyle w:val="NoSpacing"/>
              <w:jc w:val="both"/>
              <w:rPr>
                <w:rFonts w:ascii="Arial" w:hAnsi="Arial" w:cs="Arial"/>
                <w:sz w:val="24"/>
                <w:szCs w:val="24"/>
              </w:rPr>
            </w:pPr>
            <w:r w:rsidRPr="00DE518D">
              <w:rPr>
                <w:rFonts w:ascii="Arial" w:hAnsi="Arial" w:cs="Arial"/>
                <w:b/>
                <w:sz w:val="24"/>
                <w:szCs w:val="24"/>
              </w:rPr>
              <w:t>Note</w:t>
            </w:r>
            <w:r w:rsidRPr="00DE518D">
              <w:rPr>
                <w:rFonts w:ascii="Arial" w:hAnsi="Arial" w:cs="Arial"/>
                <w:sz w:val="24"/>
                <w:szCs w:val="24"/>
              </w:rPr>
              <w:t xml:space="preserve">: In case of a Company covered u/s 35(2AB) Capital Expenditure incurred within 3 years before the commencement of business will be allowed u/s35(1)(iv). </w:t>
            </w:r>
          </w:p>
        </w:tc>
      </w:tr>
      <w:tr w:rsidR="00A772C9" w:rsidRPr="004B569F" w:rsidTr="00902676">
        <w:trPr>
          <w:trHeight w:val="201"/>
        </w:trPr>
        <w:tc>
          <w:tcPr>
            <w:tcW w:w="1274" w:type="dxa"/>
            <w:gridSpan w:val="7"/>
          </w:tcPr>
          <w:p w:rsidR="00A772C9" w:rsidRPr="004B569F" w:rsidRDefault="00A772C9" w:rsidP="00CC072C">
            <w:pPr>
              <w:pStyle w:val="NoSpacing"/>
              <w:jc w:val="both"/>
              <w:rPr>
                <w:rFonts w:cstheme="minorHAnsi"/>
                <w:sz w:val="24"/>
                <w:szCs w:val="24"/>
              </w:rPr>
            </w:pPr>
            <w:r>
              <w:rPr>
                <w:rFonts w:cstheme="minorHAnsi"/>
                <w:sz w:val="24"/>
                <w:szCs w:val="24"/>
              </w:rPr>
              <w:t>35(4)</w:t>
            </w:r>
          </w:p>
        </w:tc>
        <w:tc>
          <w:tcPr>
            <w:tcW w:w="14177" w:type="dxa"/>
            <w:gridSpan w:val="27"/>
          </w:tcPr>
          <w:p w:rsidR="00BF2C1F" w:rsidRDefault="00BF2C1F" w:rsidP="00ED78C9">
            <w:pPr>
              <w:pStyle w:val="NoSpacing"/>
              <w:jc w:val="both"/>
              <w:rPr>
                <w:rFonts w:ascii="Arial" w:hAnsi="Arial" w:cs="Arial"/>
                <w:sz w:val="24"/>
                <w:szCs w:val="24"/>
              </w:rPr>
            </w:pPr>
            <w:r w:rsidRPr="00BF2C1F">
              <w:rPr>
                <w:rFonts w:ascii="Arial" w:hAnsi="Arial" w:cs="Arial"/>
                <w:sz w:val="24"/>
                <w:szCs w:val="24"/>
              </w:rPr>
              <w:t xml:space="preserve">Provisions of section 32(2) relating to unabsorbed depreciation shall be applicable in relation to deduction allowable u/s 35(1)(iv) in respect of Capital Expenditure on SR. </w:t>
            </w:r>
          </w:p>
          <w:p w:rsidR="00A772C9" w:rsidRDefault="00BF2C1F" w:rsidP="00ED78C9">
            <w:pPr>
              <w:pStyle w:val="NoSpacing"/>
              <w:jc w:val="both"/>
              <w:rPr>
                <w:rFonts w:ascii="Arial" w:hAnsi="Arial" w:cs="Arial"/>
                <w:sz w:val="24"/>
                <w:szCs w:val="24"/>
              </w:rPr>
            </w:pPr>
            <w:r w:rsidRPr="00BF2C1F">
              <w:rPr>
                <w:rFonts w:ascii="Arial" w:hAnsi="Arial" w:cs="Arial"/>
                <w:b/>
                <w:sz w:val="24"/>
                <w:szCs w:val="24"/>
              </w:rPr>
              <w:t>Note</w:t>
            </w:r>
            <w:r w:rsidRPr="00BF2C1F">
              <w:rPr>
                <w:rFonts w:ascii="Arial" w:hAnsi="Arial" w:cs="Arial"/>
                <w:sz w:val="24"/>
                <w:szCs w:val="24"/>
              </w:rPr>
              <w:t xml:space="preserve">: </w:t>
            </w:r>
            <w:r>
              <w:rPr>
                <w:rFonts w:ascii="Arial" w:hAnsi="Arial" w:cs="Arial"/>
                <w:sz w:val="24"/>
                <w:szCs w:val="24"/>
              </w:rPr>
              <w:t xml:space="preserve">U/s 72(2) Amalgamated company will be eligible to carry forward Unabsorbed CE on SR of amalgamating company. </w:t>
            </w:r>
          </w:p>
          <w:p w:rsidR="0097125E" w:rsidRPr="00BF2C1F" w:rsidRDefault="0097125E" w:rsidP="00ED78C9">
            <w:pPr>
              <w:pStyle w:val="NoSpacing"/>
              <w:jc w:val="both"/>
              <w:rPr>
                <w:rFonts w:ascii="Arial" w:hAnsi="Arial" w:cs="Arial"/>
                <w:sz w:val="24"/>
                <w:szCs w:val="24"/>
              </w:rPr>
            </w:pPr>
            <w:r w:rsidRPr="0097125E">
              <w:rPr>
                <w:rFonts w:ascii="Arial" w:hAnsi="Arial" w:cs="Arial"/>
                <w:b/>
                <w:sz w:val="24"/>
                <w:szCs w:val="24"/>
              </w:rPr>
              <w:t>Note</w:t>
            </w:r>
            <w:r>
              <w:rPr>
                <w:rFonts w:ascii="Arial" w:hAnsi="Arial" w:cs="Arial"/>
                <w:sz w:val="24"/>
                <w:szCs w:val="24"/>
              </w:rPr>
              <w:t xml:space="preserve">: No depreciation will be allowed on such asset. </w:t>
            </w:r>
          </w:p>
        </w:tc>
      </w:tr>
      <w:tr w:rsidR="001236A2" w:rsidRPr="004B569F" w:rsidTr="00902676">
        <w:trPr>
          <w:trHeight w:val="201"/>
        </w:trPr>
        <w:tc>
          <w:tcPr>
            <w:tcW w:w="1274" w:type="dxa"/>
            <w:gridSpan w:val="7"/>
          </w:tcPr>
          <w:p w:rsidR="001236A2" w:rsidRPr="004B569F" w:rsidRDefault="001236A2" w:rsidP="00CC072C">
            <w:pPr>
              <w:pStyle w:val="NoSpacing"/>
              <w:jc w:val="both"/>
              <w:rPr>
                <w:rFonts w:cstheme="minorHAnsi"/>
                <w:sz w:val="24"/>
                <w:szCs w:val="24"/>
              </w:rPr>
            </w:pPr>
            <w:r w:rsidRPr="004B569F">
              <w:rPr>
                <w:rFonts w:cstheme="minorHAnsi"/>
                <w:sz w:val="24"/>
                <w:szCs w:val="24"/>
              </w:rPr>
              <w:t>35(2AB)</w:t>
            </w:r>
          </w:p>
        </w:tc>
        <w:tc>
          <w:tcPr>
            <w:tcW w:w="14177" w:type="dxa"/>
            <w:gridSpan w:val="27"/>
          </w:tcPr>
          <w:p w:rsidR="00D32AEC" w:rsidRPr="004B569F" w:rsidRDefault="001236A2" w:rsidP="00276307">
            <w:pPr>
              <w:pStyle w:val="NoSpacing"/>
              <w:jc w:val="both"/>
              <w:rPr>
                <w:rFonts w:cstheme="minorHAnsi"/>
                <w:sz w:val="24"/>
                <w:szCs w:val="24"/>
              </w:rPr>
            </w:pPr>
            <w:r w:rsidRPr="00836C89">
              <w:rPr>
                <w:rFonts w:cstheme="minorHAnsi"/>
                <w:b/>
                <w:sz w:val="32"/>
                <w:szCs w:val="24"/>
              </w:rPr>
              <w:t>200%</w:t>
            </w:r>
            <w:r w:rsidRPr="00836C89">
              <w:rPr>
                <w:rFonts w:cstheme="minorHAnsi"/>
                <w:sz w:val="32"/>
                <w:szCs w:val="24"/>
              </w:rPr>
              <w:t xml:space="preserve"> </w:t>
            </w:r>
            <w:r w:rsidRPr="004B569F">
              <w:rPr>
                <w:rFonts w:cstheme="minorHAnsi"/>
                <w:sz w:val="24"/>
                <w:szCs w:val="24"/>
              </w:rPr>
              <w:t xml:space="preserve">of </w:t>
            </w:r>
            <w:r w:rsidRPr="004B569F">
              <w:rPr>
                <w:rFonts w:cstheme="minorHAnsi"/>
                <w:b/>
                <w:sz w:val="24"/>
                <w:szCs w:val="24"/>
              </w:rPr>
              <w:t>in-house SR</w:t>
            </w:r>
            <w:r w:rsidRPr="004B569F">
              <w:rPr>
                <w:rFonts w:cstheme="minorHAnsi"/>
                <w:sz w:val="24"/>
                <w:szCs w:val="24"/>
              </w:rPr>
              <w:t xml:space="preserve"> expenditure </w:t>
            </w:r>
            <w:r w:rsidRPr="004B569F">
              <w:rPr>
                <w:rFonts w:cstheme="minorHAnsi"/>
                <w:b/>
                <w:sz w:val="24"/>
                <w:szCs w:val="24"/>
              </w:rPr>
              <w:t>other than</w:t>
            </w:r>
            <w:r w:rsidRPr="004B569F">
              <w:rPr>
                <w:rFonts w:cstheme="minorHAnsi"/>
                <w:sz w:val="24"/>
                <w:szCs w:val="24"/>
              </w:rPr>
              <w:t xml:space="preserve"> </w:t>
            </w:r>
            <w:r w:rsidR="00006A40" w:rsidRPr="004B569F">
              <w:rPr>
                <w:rFonts w:cstheme="minorHAnsi"/>
                <w:sz w:val="24"/>
                <w:szCs w:val="24"/>
              </w:rPr>
              <w:t>Land &amp; B</w:t>
            </w:r>
            <w:r w:rsidRPr="004B569F">
              <w:rPr>
                <w:rFonts w:cstheme="minorHAnsi"/>
                <w:sz w:val="24"/>
                <w:szCs w:val="24"/>
              </w:rPr>
              <w:t xml:space="preserve">uilding </w:t>
            </w:r>
            <w:r w:rsidRPr="004B569F">
              <w:rPr>
                <w:rFonts w:cstheme="minorHAnsi"/>
                <w:b/>
                <w:sz w:val="24"/>
                <w:szCs w:val="24"/>
              </w:rPr>
              <w:t>incurred in the PY</w:t>
            </w:r>
            <w:r w:rsidRPr="004B569F">
              <w:rPr>
                <w:rFonts w:cstheme="minorHAnsi"/>
                <w:sz w:val="24"/>
                <w:szCs w:val="24"/>
              </w:rPr>
              <w:t xml:space="preserve"> by </w:t>
            </w:r>
            <w:r w:rsidRPr="004B569F">
              <w:rPr>
                <w:rFonts w:cstheme="minorHAnsi"/>
                <w:b/>
                <w:sz w:val="24"/>
                <w:szCs w:val="24"/>
              </w:rPr>
              <w:t>Company</w:t>
            </w:r>
            <w:r w:rsidRPr="004B569F">
              <w:rPr>
                <w:rFonts w:cstheme="minorHAnsi"/>
                <w:sz w:val="24"/>
                <w:szCs w:val="24"/>
              </w:rPr>
              <w:t xml:space="preserve"> engaged in the </w:t>
            </w:r>
            <w:r w:rsidRPr="004B569F">
              <w:rPr>
                <w:rFonts w:cstheme="minorHAnsi"/>
                <w:b/>
                <w:sz w:val="24"/>
                <w:szCs w:val="24"/>
              </w:rPr>
              <w:t>manufacturing business</w:t>
            </w:r>
            <w:r w:rsidRPr="004B569F">
              <w:rPr>
                <w:rFonts w:cstheme="minorHAnsi"/>
                <w:sz w:val="24"/>
                <w:szCs w:val="24"/>
              </w:rPr>
              <w:t xml:space="preserve">. </w:t>
            </w:r>
            <w:r w:rsidR="00006A40" w:rsidRPr="004B569F">
              <w:rPr>
                <w:rFonts w:cstheme="minorHAnsi"/>
                <w:sz w:val="24"/>
                <w:szCs w:val="24"/>
              </w:rPr>
              <w:t xml:space="preserve"> </w:t>
            </w:r>
          </w:p>
          <w:p w:rsidR="001236A2" w:rsidRPr="004B569F" w:rsidRDefault="00006A40" w:rsidP="00276307">
            <w:pPr>
              <w:pStyle w:val="NoSpacing"/>
              <w:jc w:val="both"/>
              <w:rPr>
                <w:rFonts w:cstheme="minorHAnsi"/>
                <w:sz w:val="24"/>
                <w:szCs w:val="24"/>
              </w:rPr>
            </w:pPr>
            <w:r w:rsidRPr="004B569F">
              <w:rPr>
                <w:rFonts w:cstheme="minorHAnsi"/>
                <w:b/>
                <w:sz w:val="24"/>
                <w:szCs w:val="24"/>
              </w:rPr>
              <w:t>Caution</w:t>
            </w:r>
            <w:r w:rsidRPr="004B569F">
              <w:rPr>
                <w:rFonts w:cstheme="minorHAnsi"/>
                <w:sz w:val="24"/>
                <w:szCs w:val="24"/>
              </w:rPr>
              <w:t xml:space="preserve">: </w:t>
            </w:r>
            <w:r w:rsidR="00D32AEC" w:rsidRPr="004B569F">
              <w:rPr>
                <w:rFonts w:cstheme="minorHAnsi"/>
                <w:sz w:val="24"/>
                <w:szCs w:val="24"/>
              </w:rPr>
              <w:t xml:space="preserve">Capital expenditure on Building will be allowed u/s 35(1)(iv) in this case. </w:t>
            </w:r>
          </w:p>
        </w:tc>
      </w:tr>
      <w:tr w:rsidR="00553227" w:rsidRPr="004B569F" w:rsidTr="00902676">
        <w:trPr>
          <w:trHeight w:val="201"/>
        </w:trPr>
        <w:tc>
          <w:tcPr>
            <w:tcW w:w="1274" w:type="dxa"/>
            <w:gridSpan w:val="7"/>
          </w:tcPr>
          <w:p w:rsidR="00553227" w:rsidRPr="004B569F" w:rsidRDefault="00553227" w:rsidP="00CC072C">
            <w:pPr>
              <w:pStyle w:val="NoSpacing"/>
              <w:jc w:val="both"/>
              <w:rPr>
                <w:rFonts w:cstheme="minorHAnsi"/>
                <w:sz w:val="24"/>
                <w:szCs w:val="24"/>
              </w:rPr>
            </w:pPr>
            <w:r w:rsidRPr="004B569F">
              <w:rPr>
                <w:rFonts w:cstheme="minorHAnsi"/>
                <w:sz w:val="24"/>
                <w:szCs w:val="24"/>
              </w:rPr>
              <w:t>35(1)(ii)</w:t>
            </w:r>
          </w:p>
        </w:tc>
        <w:tc>
          <w:tcPr>
            <w:tcW w:w="11112" w:type="dxa"/>
            <w:gridSpan w:val="17"/>
          </w:tcPr>
          <w:p w:rsidR="00553227" w:rsidRPr="004B569F" w:rsidRDefault="00553227" w:rsidP="00936031">
            <w:pPr>
              <w:pStyle w:val="NoSpacing"/>
              <w:jc w:val="both"/>
              <w:rPr>
                <w:rFonts w:cstheme="minorHAnsi"/>
                <w:sz w:val="24"/>
                <w:szCs w:val="24"/>
              </w:rPr>
            </w:pPr>
            <w:r w:rsidRPr="00836C89">
              <w:rPr>
                <w:rFonts w:cstheme="minorHAnsi"/>
                <w:b/>
                <w:sz w:val="36"/>
                <w:szCs w:val="24"/>
              </w:rPr>
              <w:t>175%</w:t>
            </w:r>
            <w:r w:rsidRPr="00836C89">
              <w:rPr>
                <w:rFonts w:cstheme="minorHAnsi"/>
                <w:sz w:val="36"/>
                <w:szCs w:val="24"/>
              </w:rPr>
              <w:t xml:space="preserve"> </w:t>
            </w:r>
            <w:r w:rsidRPr="004B569F">
              <w:rPr>
                <w:rFonts w:cstheme="minorHAnsi"/>
                <w:sz w:val="24"/>
                <w:szCs w:val="24"/>
              </w:rPr>
              <w:t xml:space="preserve">Donation to SR association </w:t>
            </w:r>
            <w:r w:rsidRPr="004B569F">
              <w:rPr>
                <w:rFonts w:cstheme="minorHAnsi"/>
                <w:b/>
                <w:sz w:val="24"/>
                <w:szCs w:val="24"/>
              </w:rPr>
              <w:t>for SR</w:t>
            </w:r>
            <w:r w:rsidRPr="004B569F">
              <w:rPr>
                <w:rFonts w:cstheme="minorHAnsi"/>
                <w:sz w:val="24"/>
                <w:szCs w:val="24"/>
              </w:rPr>
              <w:t xml:space="preserve">. </w:t>
            </w:r>
          </w:p>
        </w:tc>
        <w:tc>
          <w:tcPr>
            <w:tcW w:w="3065" w:type="dxa"/>
            <w:gridSpan w:val="10"/>
            <w:tcBorders>
              <w:top w:val="single" w:sz="4" w:space="0" w:color="auto"/>
              <w:bottom w:val="single" w:sz="4" w:space="0" w:color="auto"/>
            </w:tcBorders>
          </w:tcPr>
          <w:p w:rsidR="00553227" w:rsidRPr="004B569F" w:rsidRDefault="00553227" w:rsidP="00553227">
            <w:pPr>
              <w:pStyle w:val="NoSpacing"/>
              <w:jc w:val="center"/>
              <w:rPr>
                <w:rFonts w:cstheme="minorHAnsi"/>
                <w:sz w:val="24"/>
                <w:szCs w:val="24"/>
              </w:rPr>
            </w:pPr>
          </w:p>
        </w:tc>
      </w:tr>
      <w:tr w:rsidR="00553227" w:rsidRPr="004B569F" w:rsidTr="00902676">
        <w:trPr>
          <w:trHeight w:val="201"/>
        </w:trPr>
        <w:tc>
          <w:tcPr>
            <w:tcW w:w="1274" w:type="dxa"/>
            <w:gridSpan w:val="7"/>
          </w:tcPr>
          <w:p w:rsidR="00553227" w:rsidRPr="004B569F" w:rsidRDefault="00553227" w:rsidP="00CC072C">
            <w:pPr>
              <w:pStyle w:val="NoSpacing"/>
              <w:jc w:val="both"/>
              <w:rPr>
                <w:rFonts w:cstheme="minorHAnsi"/>
                <w:sz w:val="24"/>
                <w:szCs w:val="24"/>
              </w:rPr>
            </w:pPr>
            <w:r w:rsidRPr="004B569F">
              <w:rPr>
                <w:rFonts w:cstheme="minorHAnsi"/>
                <w:sz w:val="24"/>
                <w:szCs w:val="24"/>
              </w:rPr>
              <w:t>35(1)(iia)</w:t>
            </w:r>
          </w:p>
        </w:tc>
        <w:tc>
          <w:tcPr>
            <w:tcW w:w="11112" w:type="dxa"/>
            <w:gridSpan w:val="17"/>
          </w:tcPr>
          <w:p w:rsidR="00553227" w:rsidRPr="004B569F" w:rsidRDefault="00006A40" w:rsidP="00936031">
            <w:pPr>
              <w:pStyle w:val="NoSpacing"/>
              <w:jc w:val="both"/>
              <w:rPr>
                <w:rFonts w:cstheme="minorHAnsi"/>
                <w:sz w:val="24"/>
                <w:szCs w:val="24"/>
              </w:rPr>
            </w:pPr>
            <w:r w:rsidRPr="00836C89">
              <w:rPr>
                <w:rFonts w:cstheme="minorHAnsi"/>
                <w:b/>
                <w:sz w:val="36"/>
                <w:szCs w:val="24"/>
              </w:rPr>
              <w:t>125</w:t>
            </w:r>
            <w:r w:rsidR="00553227" w:rsidRPr="00836C89">
              <w:rPr>
                <w:rFonts w:cstheme="minorHAnsi"/>
                <w:b/>
                <w:sz w:val="36"/>
                <w:szCs w:val="24"/>
              </w:rPr>
              <w:t>%</w:t>
            </w:r>
            <w:r w:rsidR="00553227" w:rsidRPr="00836C89">
              <w:rPr>
                <w:rFonts w:cstheme="minorHAnsi"/>
                <w:sz w:val="36"/>
                <w:szCs w:val="24"/>
              </w:rPr>
              <w:t xml:space="preserve"> </w:t>
            </w:r>
            <w:r w:rsidR="00553227" w:rsidRPr="004B569F">
              <w:rPr>
                <w:rFonts w:cstheme="minorHAnsi"/>
                <w:sz w:val="24"/>
                <w:szCs w:val="24"/>
              </w:rPr>
              <w:t>of donation to a company whose main object of undertaking SR.</w:t>
            </w:r>
          </w:p>
        </w:tc>
        <w:tc>
          <w:tcPr>
            <w:tcW w:w="3065" w:type="dxa"/>
            <w:gridSpan w:val="10"/>
            <w:tcBorders>
              <w:top w:val="single" w:sz="4" w:space="0" w:color="auto"/>
              <w:bottom w:val="single" w:sz="4" w:space="0" w:color="auto"/>
            </w:tcBorders>
          </w:tcPr>
          <w:p w:rsidR="00553227" w:rsidRPr="004B569F" w:rsidRDefault="00553227" w:rsidP="00553227">
            <w:pPr>
              <w:pStyle w:val="NoSpacing"/>
              <w:jc w:val="center"/>
              <w:rPr>
                <w:rFonts w:cstheme="minorHAnsi"/>
                <w:sz w:val="24"/>
                <w:szCs w:val="24"/>
              </w:rPr>
            </w:pPr>
          </w:p>
        </w:tc>
      </w:tr>
      <w:tr w:rsidR="00553227" w:rsidRPr="004B569F" w:rsidTr="00902676">
        <w:trPr>
          <w:trHeight w:val="201"/>
        </w:trPr>
        <w:tc>
          <w:tcPr>
            <w:tcW w:w="1274" w:type="dxa"/>
            <w:gridSpan w:val="7"/>
          </w:tcPr>
          <w:p w:rsidR="00553227" w:rsidRPr="004B569F" w:rsidRDefault="00553227" w:rsidP="00CC072C">
            <w:pPr>
              <w:pStyle w:val="NoSpacing"/>
              <w:jc w:val="both"/>
              <w:rPr>
                <w:rFonts w:cstheme="minorHAnsi"/>
                <w:sz w:val="24"/>
                <w:szCs w:val="24"/>
              </w:rPr>
            </w:pPr>
            <w:r w:rsidRPr="004B569F">
              <w:rPr>
                <w:rFonts w:cstheme="minorHAnsi"/>
                <w:sz w:val="24"/>
                <w:szCs w:val="24"/>
              </w:rPr>
              <w:t>35(1)(iii)</w:t>
            </w:r>
          </w:p>
        </w:tc>
        <w:tc>
          <w:tcPr>
            <w:tcW w:w="11112" w:type="dxa"/>
            <w:gridSpan w:val="17"/>
          </w:tcPr>
          <w:p w:rsidR="00553227" w:rsidRPr="004B569F" w:rsidRDefault="00006A40" w:rsidP="00936031">
            <w:pPr>
              <w:pStyle w:val="NoSpacing"/>
              <w:jc w:val="both"/>
              <w:rPr>
                <w:rFonts w:cstheme="minorHAnsi"/>
                <w:sz w:val="24"/>
                <w:szCs w:val="24"/>
              </w:rPr>
            </w:pPr>
            <w:r w:rsidRPr="00836C89">
              <w:rPr>
                <w:rFonts w:cstheme="minorHAnsi"/>
                <w:b/>
                <w:sz w:val="36"/>
                <w:szCs w:val="24"/>
              </w:rPr>
              <w:t>125</w:t>
            </w:r>
            <w:r w:rsidR="00553227" w:rsidRPr="00836C89">
              <w:rPr>
                <w:rFonts w:cstheme="minorHAnsi"/>
                <w:b/>
                <w:sz w:val="36"/>
                <w:szCs w:val="24"/>
              </w:rPr>
              <w:t>%</w:t>
            </w:r>
            <w:r w:rsidR="00553227" w:rsidRPr="00836C89">
              <w:rPr>
                <w:rFonts w:cstheme="minorHAnsi"/>
                <w:sz w:val="36"/>
                <w:szCs w:val="24"/>
              </w:rPr>
              <w:t xml:space="preserve"> </w:t>
            </w:r>
            <w:r w:rsidR="00553227" w:rsidRPr="004B569F">
              <w:rPr>
                <w:rFonts w:cstheme="minorHAnsi"/>
                <w:sz w:val="24"/>
                <w:szCs w:val="24"/>
              </w:rPr>
              <w:t xml:space="preserve">of donation to institute undertaking social science research. </w:t>
            </w:r>
          </w:p>
        </w:tc>
        <w:tc>
          <w:tcPr>
            <w:tcW w:w="3065" w:type="dxa"/>
            <w:gridSpan w:val="10"/>
            <w:tcBorders>
              <w:top w:val="single" w:sz="4" w:space="0" w:color="auto"/>
              <w:bottom w:val="single" w:sz="4" w:space="0" w:color="auto"/>
            </w:tcBorders>
          </w:tcPr>
          <w:p w:rsidR="00553227" w:rsidRPr="004B569F" w:rsidRDefault="00553227" w:rsidP="00553227">
            <w:pPr>
              <w:pStyle w:val="NoSpacing"/>
              <w:jc w:val="center"/>
              <w:rPr>
                <w:rFonts w:cstheme="minorHAnsi"/>
                <w:sz w:val="24"/>
                <w:szCs w:val="24"/>
              </w:rPr>
            </w:pPr>
          </w:p>
        </w:tc>
      </w:tr>
      <w:tr w:rsidR="00C667B5" w:rsidRPr="004B569F" w:rsidTr="00902676">
        <w:trPr>
          <w:trHeight w:val="201"/>
        </w:trPr>
        <w:tc>
          <w:tcPr>
            <w:tcW w:w="1274" w:type="dxa"/>
            <w:gridSpan w:val="7"/>
          </w:tcPr>
          <w:p w:rsidR="00C667B5" w:rsidRPr="004B569F" w:rsidRDefault="00C667B5" w:rsidP="00CC072C">
            <w:pPr>
              <w:pStyle w:val="NoSpacing"/>
              <w:jc w:val="both"/>
              <w:rPr>
                <w:rFonts w:cstheme="minorHAnsi"/>
                <w:sz w:val="24"/>
                <w:szCs w:val="24"/>
              </w:rPr>
            </w:pPr>
            <w:r w:rsidRPr="004B569F">
              <w:rPr>
                <w:rFonts w:cstheme="minorHAnsi"/>
                <w:sz w:val="24"/>
                <w:szCs w:val="24"/>
              </w:rPr>
              <w:t>35(2AA)</w:t>
            </w:r>
          </w:p>
        </w:tc>
        <w:tc>
          <w:tcPr>
            <w:tcW w:w="14177" w:type="dxa"/>
            <w:gridSpan w:val="27"/>
          </w:tcPr>
          <w:p w:rsidR="00C667B5" w:rsidRPr="004B569F" w:rsidRDefault="00C667B5" w:rsidP="00C667B5">
            <w:pPr>
              <w:pStyle w:val="NoSpacing"/>
              <w:jc w:val="both"/>
              <w:rPr>
                <w:rFonts w:cstheme="minorHAnsi"/>
                <w:sz w:val="24"/>
                <w:szCs w:val="24"/>
              </w:rPr>
            </w:pPr>
            <w:r w:rsidRPr="00836C89">
              <w:rPr>
                <w:rFonts w:cstheme="minorHAnsi"/>
                <w:b/>
                <w:sz w:val="32"/>
                <w:szCs w:val="24"/>
              </w:rPr>
              <w:t>200%</w:t>
            </w:r>
            <w:r w:rsidRPr="00836C89">
              <w:rPr>
                <w:rFonts w:cstheme="minorHAnsi"/>
                <w:sz w:val="32"/>
                <w:szCs w:val="24"/>
              </w:rPr>
              <w:t xml:space="preserve"> </w:t>
            </w:r>
            <w:r w:rsidRPr="004B569F">
              <w:rPr>
                <w:rFonts w:cstheme="minorHAnsi"/>
                <w:sz w:val="24"/>
                <w:szCs w:val="24"/>
              </w:rPr>
              <w:t xml:space="preserve">of donation to NL/IIT </w:t>
            </w:r>
            <w:r w:rsidRPr="004B569F">
              <w:rPr>
                <w:rFonts w:cstheme="minorHAnsi"/>
                <w:b/>
                <w:sz w:val="24"/>
                <w:szCs w:val="24"/>
              </w:rPr>
              <w:t>with specific direction</w:t>
            </w:r>
            <w:r w:rsidRPr="004B569F">
              <w:rPr>
                <w:rFonts w:cstheme="minorHAnsi"/>
                <w:sz w:val="24"/>
                <w:szCs w:val="24"/>
              </w:rPr>
              <w:t xml:space="preserve"> that amount shall be </w:t>
            </w:r>
            <w:r w:rsidRPr="004B569F">
              <w:rPr>
                <w:rFonts w:cstheme="minorHAnsi"/>
                <w:b/>
                <w:sz w:val="24"/>
                <w:szCs w:val="24"/>
              </w:rPr>
              <w:t>used for approved SR program</w:t>
            </w:r>
            <w:r w:rsidRPr="004B569F">
              <w:rPr>
                <w:rFonts w:cstheme="minorHAnsi"/>
                <w:sz w:val="24"/>
                <w:szCs w:val="24"/>
              </w:rPr>
              <w:t xml:space="preserve">. </w:t>
            </w:r>
          </w:p>
        </w:tc>
      </w:tr>
      <w:tr w:rsidR="00C667B5" w:rsidRPr="004B569F" w:rsidTr="00902676">
        <w:trPr>
          <w:trHeight w:val="201"/>
        </w:trPr>
        <w:tc>
          <w:tcPr>
            <w:tcW w:w="1274" w:type="dxa"/>
            <w:gridSpan w:val="7"/>
          </w:tcPr>
          <w:p w:rsidR="00C667B5" w:rsidRPr="004B569F" w:rsidRDefault="00C667B5" w:rsidP="00CC072C">
            <w:pPr>
              <w:pStyle w:val="NoSpacing"/>
              <w:jc w:val="both"/>
              <w:rPr>
                <w:rFonts w:cstheme="minorHAnsi"/>
                <w:sz w:val="24"/>
                <w:szCs w:val="24"/>
              </w:rPr>
            </w:pPr>
            <w:r w:rsidRPr="004B569F">
              <w:rPr>
                <w:rFonts w:cstheme="minorHAnsi"/>
                <w:sz w:val="24"/>
                <w:szCs w:val="24"/>
              </w:rPr>
              <w:t>35ABB</w:t>
            </w:r>
          </w:p>
        </w:tc>
        <w:tc>
          <w:tcPr>
            <w:tcW w:w="14177" w:type="dxa"/>
            <w:gridSpan w:val="27"/>
          </w:tcPr>
          <w:p w:rsidR="00C667B5" w:rsidRPr="00F74AF6" w:rsidRDefault="00C667B5" w:rsidP="00201AE2">
            <w:pPr>
              <w:pStyle w:val="NoSpacing"/>
              <w:jc w:val="both"/>
              <w:rPr>
                <w:rFonts w:ascii="Arial" w:hAnsi="Arial" w:cs="Arial"/>
                <w:sz w:val="24"/>
                <w:szCs w:val="24"/>
              </w:rPr>
            </w:pPr>
            <w:r w:rsidRPr="00F74AF6">
              <w:rPr>
                <w:rFonts w:ascii="Arial" w:hAnsi="Arial" w:cs="Arial"/>
                <w:b/>
                <w:sz w:val="24"/>
                <w:szCs w:val="24"/>
              </w:rPr>
              <w:t>Capital expenditure</w:t>
            </w:r>
            <w:r w:rsidR="00DF648A">
              <w:rPr>
                <w:rFonts w:ascii="Arial" w:hAnsi="Arial" w:cs="Arial"/>
                <w:sz w:val="24"/>
                <w:szCs w:val="24"/>
              </w:rPr>
              <w:t xml:space="preserve"> </w:t>
            </w:r>
            <w:r w:rsidR="0084634B">
              <w:rPr>
                <w:rFonts w:ascii="Arial" w:hAnsi="Arial" w:cs="Arial"/>
                <w:sz w:val="24"/>
                <w:szCs w:val="24"/>
              </w:rPr>
              <w:t xml:space="preserve">incurred </w:t>
            </w:r>
            <w:r w:rsidR="00DF648A">
              <w:rPr>
                <w:rFonts w:ascii="Arial" w:hAnsi="Arial" w:cs="Arial"/>
                <w:sz w:val="24"/>
                <w:szCs w:val="24"/>
              </w:rPr>
              <w:t>to acquire L</w:t>
            </w:r>
            <w:r w:rsidRPr="00F74AF6">
              <w:rPr>
                <w:rFonts w:ascii="Arial" w:hAnsi="Arial" w:cs="Arial"/>
                <w:sz w:val="24"/>
                <w:szCs w:val="24"/>
              </w:rPr>
              <w:t>icense</w:t>
            </w:r>
            <w:r w:rsidR="00201AE2">
              <w:rPr>
                <w:rFonts w:ascii="Arial" w:hAnsi="Arial" w:cs="Arial"/>
                <w:sz w:val="24"/>
                <w:szCs w:val="24"/>
              </w:rPr>
              <w:t xml:space="preserve"> </w:t>
            </w:r>
            <w:r w:rsidR="00D80BCC">
              <w:rPr>
                <w:rFonts w:ascii="Arial" w:hAnsi="Arial" w:cs="Arial"/>
                <w:sz w:val="24"/>
                <w:szCs w:val="24"/>
              </w:rPr>
              <w:t>(</w:t>
            </w:r>
            <w:r w:rsidR="00201AE2">
              <w:rPr>
                <w:rFonts w:ascii="Arial" w:hAnsi="Arial" w:cs="Arial"/>
                <w:sz w:val="24"/>
                <w:szCs w:val="24"/>
              </w:rPr>
              <w:t>Fee</w:t>
            </w:r>
            <w:r w:rsidR="00D80BCC">
              <w:rPr>
                <w:rFonts w:ascii="Arial" w:hAnsi="Arial" w:cs="Arial"/>
                <w:sz w:val="24"/>
                <w:szCs w:val="24"/>
              </w:rPr>
              <w:t>)</w:t>
            </w:r>
            <w:r w:rsidRPr="00F74AF6">
              <w:rPr>
                <w:rFonts w:ascii="Arial" w:hAnsi="Arial" w:cs="Arial"/>
                <w:sz w:val="24"/>
                <w:szCs w:val="24"/>
              </w:rPr>
              <w:t xml:space="preserve"> to operate</w:t>
            </w:r>
            <w:r w:rsidR="00201AE2">
              <w:rPr>
                <w:rFonts w:ascii="Arial" w:hAnsi="Arial" w:cs="Arial"/>
                <w:sz w:val="24"/>
                <w:szCs w:val="24"/>
              </w:rPr>
              <w:t xml:space="preserve"> Telecommunication service</w:t>
            </w:r>
            <w:r w:rsidR="0084634B">
              <w:rPr>
                <w:rFonts w:ascii="Arial" w:hAnsi="Arial" w:cs="Arial"/>
                <w:sz w:val="24"/>
                <w:szCs w:val="24"/>
              </w:rPr>
              <w:t xml:space="preserve"> either before or after commencement of business or thereafter at any time during any PY</w:t>
            </w:r>
            <w:r w:rsidRPr="00F74AF6">
              <w:rPr>
                <w:rFonts w:ascii="Arial" w:hAnsi="Arial" w:cs="Arial"/>
                <w:sz w:val="24"/>
                <w:szCs w:val="24"/>
              </w:rPr>
              <w:t xml:space="preserve">, deduction </w:t>
            </w:r>
            <w:r w:rsidRPr="00F74AF6">
              <w:rPr>
                <w:rFonts w:ascii="Arial" w:hAnsi="Arial" w:cs="Arial"/>
                <w:b/>
                <w:sz w:val="24"/>
                <w:szCs w:val="24"/>
                <w:u w:val="single"/>
              </w:rPr>
              <w:t xml:space="preserve">on </w:t>
            </w:r>
            <w:r w:rsidR="00A42133">
              <w:rPr>
                <w:rFonts w:ascii="Arial" w:hAnsi="Arial" w:cs="Arial"/>
                <w:b/>
                <w:sz w:val="24"/>
                <w:szCs w:val="24"/>
                <w:u w:val="single"/>
              </w:rPr>
              <w:t xml:space="preserve">actual </w:t>
            </w:r>
            <w:r w:rsidRPr="00F74AF6">
              <w:rPr>
                <w:rFonts w:ascii="Arial" w:hAnsi="Arial" w:cs="Arial"/>
                <w:b/>
                <w:sz w:val="24"/>
                <w:szCs w:val="24"/>
                <w:u w:val="single"/>
              </w:rPr>
              <w:t>payment basis</w:t>
            </w:r>
            <w:r w:rsidRPr="00F74AF6">
              <w:rPr>
                <w:rFonts w:ascii="Arial" w:hAnsi="Arial" w:cs="Arial"/>
                <w:sz w:val="24"/>
                <w:szCs w:val="24"/>
              </w:rPr>
              <w:t xml:space="preserve"> </w:t>
            </w:r>
            <w:r w:rsidR="00CA0E3D">
              <w:rPr>
                <w:rFonts w:ascii="Arial" w:hAnsi="Arial" w:cs="Arial"/>
                <w:sz w:val="24"/>
                <w:szCs w:val="24"/>
              </w:rPr>
              <w:t xml:space="preserve">to be </w:t>
            </w:r>
            <w:r w:rsidR="00CA0E3D">
              <w:rPr>
                <w:rFonts w:ascii="Arial" w:hAnsi="Arial" w:cs="Arial"/>
                <w:b/>
                <w:sz w:val="24"/>
                <w:szCs w:val="24"/>
              </w:rPr>
              <w:t>amortised</w:t>
            </w:r>
            <w:r w:rsidRPr="00F74AF6">
              <w:rPr>
                <w:rFonts w:ascii="Arial" w:hAnsi="Arial" w:cs="Arial"/>
                <w:b/>
                <w:sz w:val="24"/>
                <w:szCs w:val="24"/>
              </w:rPr>
              <w:t xml:space="preserve"> over relevant years</w:t>
            </w:r>
            <w:r w:rsidR="001236A2" w:rsidRPr="00F74AF6">
              <w:rPr>
                <w:rFonts w:ascii="Arial" w:hAnsi="Arial" w:cs="Arial"/>
                <w:sz w:val="24"/>
                <w:szCs w:val="24"/>
              </w:rPr>
              <w:t xml:space="preserve">. </w:t>
            </w:r>
            <w:r w:rsidRPr="00F74AF6">
              <w:rPr>
                <w:rFonts w:ascii="Arial" w:hAnsi="Arial" w:cs="Arial"/>
                <w:sz w:val="24"/>
                <w:szCs w:val="24"/>
              </w:rPr>
              <w:t xml:space="preserve"> </w:t>
            </w:r>
          </w:p>
        </w:tc>
      </w:tr>
      <w:tr w:rsidR="00B33BF2" w:rsidRPr="004B569F" w:rsidTr="00902676">
        <w:trPr>
          <w:trHeight w:val="201"/>
        </w:trPr>
        <w:tc>
          <w:tcPr>
            <w:tcW w:w="1274" w:type="dxa"/>
            <w:gridSpan w:val="7"/>
          </w:tcPr>
          <w:p w:rsidR="00B33BF2" w:rsidRPr="004B569F" w:rsidRDefault="00B33BF2" w:rsidP="00CC072C">
            <w:pPr>
              <w:pStyle w:val="NoSpacing"/>
              <w:jc w:val="both"/>
              <w:rPr>
                <w:rFonts w:cstheme="minorHAnsi"/>
                <w:sz w:val="24"/>
                <w:szCs w:val="24"/>
              </w:rPr>
            </w:pPr>
            <w:r>
              <w:rPr>
                <w:rFonts w:cstheme="minorHAnsi"/>
                <w:sz w:val="24"/>
                <w:szCs w:val="24"/>
              </w:rPr>
              <w:t>35ABA</w:t>
            </w:r>
          </w:p>
        </w:tc>
        <w:tc>
          <w:tcPr>
            <w:tcW w:w="14177" w:type="dxa"/>
            <w:gridSpan w:val="27"/>
          </w:tcPr>
          <w:p w:rsidR="00B33BF2" w:rsidRPr="00F74AF6" w:rsidRDefault="0084634B" w:rsidP="0084634B">
            <w:pPr>
              <w:pStyle w:val="NoSpacing"/>
              <w:jc w:val="both"/>
              <w:rPr>
                <w:rFonts w:ascii="Arial" w:hAnsi="Arial" w:cs="Arial"/>
                <w:b/>
                <w:sz w:val="24"/>
                <w:szCs w:val="24"/>
              </w:rPr>
            </w:pPr>
            <w:r w:rsidRPr="00557A7E">
              <w:rPr>
                <w:rFonts w:ascii="Arial" w:hAnsi="Arial" w:cs="Arial"/>
                <w:b/>
                <w:sz w:val="24"/>
                <w:szCs w:val="24"/>
                <w:highlight w:val="darkGray"/>
              </w:rPr>
              <w:t>Capital expenditure</w:t>
            </w:r>
            <w:r w:rsidRPr="00557A7E">
              <w:rPr>
                <w:rFonts w:ascii="Arial" w:hAnsi="Arial" w:cs="Arial"/>
                <w:sz w:val="24"/>
                <w:szCs w:val="24"/>
                <w:highlight w:val="darkGray"/>
              </w:rPr>
              <w:t xml:space="preserve"> incurred for acquisition of any </w:t>
            </w:r>
            <w:r w:rsidRPr="00557A7E">
              <w:rPr>
                <w:rFonts w:ascii="Arial" w:hAnsi="Arial" w:cs="Arial"/>
                <w:b/>
                <w:sz w:val="24"/>
                <w:szCs w:val="24"/>
                <w:highlight w:val="darkGray"/>
              </w:rPr>
              <w:t>right to use SPECTRUM</w:t>
            </w:r>
            <w:r w:rsidRPr="00557A7E">
              <w:rPr>
                <w:rFonts w:ascii="Arial" w:hAnsi="Arial" w:cs="Arial"/>
                <w:sz w:val="24"/>
                <w:szCs w:val="24"/>
                <w:highlight w:val="darkGray"/>
              </w:rPr>
              <w:t xml:space="preserve"> for Telecommunication service either before or after commencement of business or thereafter at any time during any PY, deduction </w:t>
            </w:r>
            <w:r w:rsidRPr="00557A7E">
              <w:rPr>
                <w:rFonts w:ascii="Arial" w:hAnsi="Arial" w:cs="Arial"/>
                <w:b/>
                <w:sz w:val="24"/>
                <w:szCs w:val="24"/>
                <w:highlight w:val="darkGray"/>
                <w:u w:val="single"/>
              </w:rPr>
              <w:t>on actual payment basis</w:t>
            </w:r>
            <w:r w:rsidRPr="00557A7E">
              <w:rPr>
                <w:rFonts w:ascii="Arial" w:hAnsi="Arial" w:cs="Arial"/>
                <w:sz w:val="24"/>
                <w:szCs w:val="24"/>
                <w:highlight w:val="darkGray"/>
              </w:rPr>
              <w:t xml:space="preserve"> to be </w:t>
            </w:r>
            <w:r w:rsidRPr="00557A7E">
              <w:rPr>
                <w:rFonts w:ascii="Arial" w:hAnsi="Arial" w:cs="Arial"/>
                <w:b/>
                <w:sz w:val="24"/>
                <w:szCs w:val="24"/>
                <w:highlight w:val="darkGray"/>
              </w:rPr>
              <w:t>amortised over relevant years</w:t>
            </w:r>
            <w:r w:rsidRPr="00557A7E">
              <w:rPr>
                <w:rFonts w:ascii="Arial" w:hAnsi="Arial" w:cs="Arial"/>
                <w:sz w:val="24"/>
                <w:szCs w:val="24"/>
                <w:highlight w:val="darkGray"/>
              </w:rPr>
              <w:t>.</w:t>
            </w:r>
            <w:r w:rsidRPr="00F74AF6">
              <w:rPr>
                <w:rFonts w:ascii="Arial" w:hAnsi="Arial" w:cs="Arial"/>
                <w:sz w:val="24"/>
                <w:szCs w:val="24"/>
              </w:rPr>
              <w:t xml:space="preserve">  </w:t>
            </w:r>
          </w:p>
        </w:tc>
      </w:tr>
      <w:tr w:rsidR="00553227" w:rsidRPr="004B569F" w:rsidTr="00902676">
        <w:trPr>
          <w:trHeight w:val="201"/>
        </w:trPr>
        <w:tc>
          <w:tcPr>
            <w:tcW w:w="1274" w:type="dxa"/>
            <w:gridSpan w:val="7"/>
          </w:tcPr>
          <w:p w:rsidR="00553227" w:rsidRPr="004B569F" w:rsidRDefault="001239AD" w:rsidP="00CC072C">
            <w:pPr>
              <w:pStyle w:val="NoSpacing"/>
              <w:jc w:val="both"/>
              <w:rPr>
                <w:rFonts w:cstheme="minorHAnsi"/>
                <w:sz w:val="24"/>
                <w:szCs w:val="24"/>
              </w:rPr>
            </w:pPr>
            <w:r w:rsidRPr="004B569F">
              <w:rPr>
                <w:rFonts w:cstheme="minorHAnsi"/>
                <w:sz w:val="24"/>
                <w:szCs w:val="24"/>
              </w:rPr>
              <w:t>35D</w:t>
            </w:r>
          </w:p>
        </w:tc>
        <w:tc>
          <w:tcPr>
            <w:tcW w:w="11112" w:type="dxa"/>
            <w:gridSpan w:val="17"/>
          </w:tcPr>
          <w:p w:rsidR="00553227" w:rsidRPr="004B569F" w:rsidRDefault="00ED3755" w:rsidP="00936031">
            <w:pPr>
              <w:pStyle w:val="NoSpacing"/>
              <w:jc w:val="both"/>
              <w:rPr>
                <w:rFonts w:cstheme="minorHAnsi"/>
                <w:sz w:val="24"/>
                <w:szCs w:val="24"/>
              </w:rPr>
            </w:pPr>
            <w:r w:rsidRPr="004B569F">
              <w:rPr>
                <w:rFonts w:cstheme="minorHAnsi"/>
                <w:sz w:val="24"/>
                <w:szCs w:val="24"/>
              </w:rPr>
              <w:t xml:space="preserve">Amortisation of specified </w:t>
            </w:r>
            <w:r w:rsidRPr="004B569F">
              <w:rPr>
                <w:rFonts w:cstheme="minorHAnsi"/>
                <w:b/>
                <w:sz w:val="24"/>
                <w:szCs w:val="24"/>
              </w:rPr>
              <w:t>preliminary expenditure</w:t>
            </w:r>
            <w:r w:rsidRPr="004B569F">
              <w:rPr>
                <w:rFonts w:cstheme="minorHAnsi"/>
                <w:sz w:val="24"/>
                <w:szCs w:val="24"/>
              </w:rPr>
              <w:t xml:space="preserve"> over a period of 5 years.</w:t>
            </w:r>
          </w:p>
        </w:tc>
        <w:tc>
          <w:tcPr>
            <w:tcW w:w="3065" w:type="dxa"/>
            <w:gridSpan w:val="10"/>
            <w:tcBorders>
              <w:top w:val="single" w:sz="4" w:space="0" w:color="auto"/>
              <w:bottom w:val="single" w:sz="4" w:space="0" w:color="auto"/>
            </w:tcBorders>
          </w:tcPr>
          <w:p w:rsidR="00553227" w:rsidRPr="004B569F" w:rsidRDefault="00553227" w:rsidP="00553227">
            <w:pPr>
              <w:pStyle w:val="NoSpacing"/>
              <w:jc w:val="center"/>
              <w:rPr>
                <w:rFonts w:cstheme="minorHAnsi"/>
                <w:sz w:val="24"/>
                <w:szCs w:val="24"/>
              </w:rPr>
            </w:pPr>
          </w:p>
        </w:tc>
      </w:tr>
      <w:tr w:rsidR="001239AD" w:rsidRPr="004B569F" w:rsidTr="00902676">
        <w:trPr>
          <w:trHeight w:val="201"/>
        </w:trPr>
        <w:tc>
          <w:tcPr>
            <w:tcW w:w="1274" w:type="dxa"/>
            <w:gridSpan w:val="7"/>
          </w:tcPr>
          <w:p w:rsidR="001239AD" w:rsidRPr="004B569F" w:rsidRDefault="001239AD" w:rsidP="00CC072C">
            <w:pPr>
              <w:pStyle w:val="NoSpacing"/>
              <w:jc w:val="both"/>
              <w:rPr>
                <w:rFonts w:cstheme="minorHAnsi"/>
                <w:sz w:val="24"/>
                <w:szCs w:val="24"/>
              </w:rPr>
            </w:pPr>
            <w:r w:rsidRPr="004B569F">
              <w:rPr>
                <w:rFonts w:cstheme="minorHAnsi"/>
                <w:sz w:val="24"/>
                <w:szCs w:val="24"/>
              </w:rPr>
              <w:t>35DD</w:t>
            </w:r>
          </w:p>
        </w:tc>
        <w:tc>
          <w:tcPr>
            <w:tcW w:w="11112" w:type="dxa"/>
            <w:gridSpan w:val="17"/>
          </w:tcPr>
          <w:p w:rsidR="001239AD" w:rsidRPr="004B569F" w:rsidRDefault="00ED3755" w:rsidP="00936031">
            <w:pPr>
              <w:pStyle w:val="NoSpacing"/>
              <w:jc w:val="both"/>
              <w:rPr>
                <w:rFonts w:cstheme="minorHAnsi"/>
                <w:sz w:val="24"/>
                <w:szCs w:val="24"/>
              </w:rPr>
            </w:pPr>
            <w:r w:rsidRPr="004B569F">
              <w:rPr>
                <w:rFonts w:cstheme="minorHAnsi"/>
                <w:sz w:val="24"/>
                <w:szCs w:val="24"/>
              </w:rPr>
              <w:t xml:space="preserve">Amortisation of expenditure on amalgamation </w:t>
            </w:r>
            <w:r w:rsidR="00467F00">
              <w:rPr>
                <w:rFonts w:cstheme="minorHAnsi"/>
                <w:sz w:val="24"/>
                <w:szCs w:val="24"/>
              </w:rPr>
              <w:t xml:space="preserve">  or merger </w:t>
            </w:r>
            <w:r w:rsidRPr="004B569F">
              <w:rPr>
                <w:rFonts w:cstheme="minorHAnsi"/>
                <w:sz w:val="24"/>
                <w:szCs w:val="24"/>
              </w:rPr>
              <w:t>over a period of 5 years.</w:t>
            </w:r>
          </w:p>
        </w:tc>
        <w:tc>
          <w:tcPr>
            <w:tcW w:w="3065" w:type="dxa"/>
            <w:gridSpan w:val="10"/>
            <w:tcBorders>
              <w:top w:val="single" w:sz="4" w:space="0" w:color="auto"/>
              <w:bottom w:val="single" w:sz="4" w:space="0" w:color="auto"/>
            </w:tcBorders>
          </w:tcPr>
          <w:p w:rsidR="001239AD" w:rsidRPr="004B569F" w:rsidRDefault="001239AD" w:rsidP="00553227">
            <w:pPr>
              <w:pStyle w:val="NoSpacing"/>
              <w:jc w:val="center"/>
              <w:rPr>
                <w:rFonts w:cstheme="minorHAnsi"/>
                <w:sz w:val="24"/>
                <w:szCs w:val="24"/>
              </w:rPr>
            </w:pPr>
          </w:p>
        </w:tc>
      </w:tr>
      <w:tr w:rsidR="001239AD" w:rsidRPr="004B569F" w:rsidTr="00902676">
        <w:trPr>
          <w:trHeight w:val="201"/>
        </w:trPr>
        <w:tc>
          <w:tcPr>
            <w:tcW w:w="1274" w:type="dxa"/>
            <w:gridSpan w:val="7"/>
          </w:tcPr>
          <w:p w:rsidR="001239AD" w:rsidRPr="004B569F" w:rsidRDefault="001239AD" w:rsidP="00CC072C">
            <w:pPr>
              <w:pStyle w:val="NoSpacing"/>
              <w:jc w:val="both"/>
              <w:rPr>
                <w:rFonts w:cstheme="minorHAnsi"/>
                <w:sz w:val="24"/>
                <w:szCs w:val="24"/>
              </w:rPr>
            </w:pPr>
            <w:r w:rsidRPr="004B569F">
              <w:rPr>
                <w:rFonts w:cstheme="minorHAnsi"/>
                <w:sz w:val="24"/>
                <w:szCs w:val="24"/>
              </w:rPr>
              <w:t>35DDA</w:t>
            </w:r>
          </w:p>
        </w:tc>
        <w:tc>
          <w:tcPr>
            <w:tcW w:w="11112" w:type="dxa"/>
            <w:gridSpan w:val="17"/>
          </w:tcPr>
          <w:p w:rsidR="001239AD" w:rsidRPr="004B569F" w:rsidRDefault="00ED3755" w:rsidP="00936031">
            <w:pPr>
              <w:pStyle w:val="NoSpacing"/>
              <w:jc w:val="both"/>
              <w:rPr>
                <w:rFonts w:cstheme="minorHAnsi"/>
                <w:sz w:val="24"/>
                <w:szCs w:val="24"/>
              </w:rPr>
            </w:pPr>
            <w:r w:rsidRPr="004B569F">
              <w:rPr>
                <w:rFonts w:cstheme="minorHAnsi"/>
                <w:sz w:val="24"/>
                <w:szCs w:val="24"/>
              </w:rPr>
              <w:t xml:space="preserve">Amortisation of actual payment of VRS over a period of 5 years from the year of payment. </w:t>
            </w:r>
          </w:p>
        </w:tc>
        <w:tc>
          <w:tcPr>
            <w:tcW w:w="3065" w:type="dxa"/>
            <w:gridSpan w:val="10"/>
            <w:tcBorders>
              <w:top w:val="single" w:sz="4" w:space="0" w:color="auto"/>
              <w:bottom w:val="single" w:sz="4" w:space="0" w:color="auto"/>
            </w:tcBorders>
          </w:tcPr>
          <w:p w:rsidR="001239AD" w:rsidRPr="004B569F" w:rsidRDefault="001239AD" w:rsidP="00553227">
            <w:pPr>
              <w:pStyle w:val="NoSpacing"/>
              <w:jc w:val="center"/>
              <w:rPr>
                <w:rFonts w:cstheme="minorHAnsi"/>
                <w:sz w:val="24"/>
                <w:szCs w:val="24"/>
              </w:rPr>
            </w:pPr>
          </w:p>
        </w:tc>
      </w:tr>
      <w:tr w:rsidR="001239AD" w:rsidRPr="004B569F" w:rsidTr="00902676">
        <w:trPr>
          <w:trHeight w:val="201"/>
        </w:trPr>
        <w:tc>
          <w:tcPr>
            <w:tcW w:w="1274" w:type="dxa"/>
            <w:gridSpan w:val="7"/>
          </w:tcPr>
          <w:p w:rsidR="001239AD" w:rsidRPr="004B569F" w:rsidRDefault="001239AD" w:rsidP="009520A1">
            <w:pPr>
              <w:pStyle w:val="NoSpacing"/>
              <w:jc w:val="both"/>
              <w:rPr>
                <w:rFonts w:cstheme="minorHAnsi"/>
                <w:sz w:val="24"/>
                <w:szCs w:val="24"/>
              </w:rPr>
            </w:pPr>
            <w:r w:rsidRPr="004B569F">
              <w:rPr>
                <w:rFonts w:cstheme="minorHAnsi"/>
                <w:sz w:val="24"/>
                <w:szCs w:val="24"/>
              </w:rPr>
              <w:t>35</w:t>
            </w:r>
            <w:r w:rsidR="009520A1" w:rsidRPr="004B569F">
              <w:rPr>
                <w:rFonts w:cstheme="minorHAnsi"/>
                <w:sz w:val="24"/>
                <w:szCs w:val="24"/>
              </w:rPr>
              <w:t>CCC</w:t>
            </w:r>
          </w:p>
        </w:tc>
        <w:tc>
          <w:tcPr>
            <w:tcW w:w="11112" w:type="dxa"/>
            <w:gridSpan w:val="17"/>
          </w:tcPr>
          <w:p w:rsidR="001239AD" w:rsidRPr="004B569F" w:rsidRDefault="00ED3755" w:rsidP="00936031">
            <w:pPr>
              <w:pStyle w:val="NoSpacing"/>
              <w:jc w:val="both"/>
              <w:rPr>
                <w:rFonts w:cstheme="minorHAnsi"/>
                <w:sz w:val="24"/>
                <w:szCs w:val="24"/>
              </w:rPr>
            </w:pPr>
            <w:r w:rsidRPr="004B569F">
              <w:rPr>
                <w:rFonts w:cstheme="minorHAnsi"/>
                <w:sz w:val="24"/>
                <w:szCs w:val="24"/>
              </w:rPr>
              <w:t xml:space="preserve">Deduction 1.50 </w:t>
            </w:r>
            <w:r w:rsidR="00006A40" w:rsidRPr="004B569F">
              <w:rPr>
                <w:rFonts w:cstheme="minorHAnsi"/>
                <w:sz w:val="24"/>
                <w:szCs w:val="24"/>
              </w:rPr>
              <w:t xml:space="preserve">times </w:t>
            </w:r>
            <w:r w:rsidRPr="004B569F">
              <w:rPr>
                <w:rFonts w:cstheme="minorHAnsi"/>
                <w:sz w:val="24"/>
                <w:szCs w:val="24"/>
              </w:rPr>
              <w:t>of expenditure on agriculture extension not being cost of land &amp; building.</w:t>
            </w:r>
          </w:p>
        </w:tc>
        <w:tc>
          <w:tcPr>
            <w:tcW w:w="3065" w:type="dxa"/>
            <w:gridSpan w:val="10"/>
            <w:tcBorders>
              <w:top w:val="single" w:sz="4" w:space="0" w:color="auto"/>
              <w:bottom w:val="single" w:sz="4" w:space="0" w:color="auto"/>
            </w:tcBorders>
          </w:tcPr>
          <w:p w:rsidR="001239AD" w:rsidRPr="004B569F" w:rsidRDefault="001239AD" w:rsidP="00FB7169">
            <w:pPr>
              <w:pStyle w:val="NoSpacing"/>
              <w:jc w:val="center"/>
              <w:rPr>
                <w:rFonts w:cstheme="minorHAnsi"/>
                <w:sz w:val="24"/>
                <w:szCs w:val="24"/>
              </w:rPr>
            </w:pPr>
          </w:p>
        </w:tc>
      </w:tr>
      <w:tr w:rsidR="00144D85" w:rsidRPr="004B569F" w:rsidTr="00902676">
        <w:trPr>
          <w:trHeight w:val="201"/>
        </w:trPr>
        <w:tc>
          <w:tcPr>
            <w:tcW w:w="1274" w:type="dxa"/>
            <w:gridSpan w:val="7"/>
          </w:tcPr>
          <w:p w:rsidR="00144D85" w:rsidRPr="004B569F" w:rsidRDefault="00144D85" w:rsidP="009520A1">
            <w:pPr>
              <w:pStyle w:val="NoSpacing"/>
              <w:jc w:val="both"/>
              <w:rPr>
                <w:rFonts w:cstheme="minorHAnsi"/>
                <w:sz w:val="24"/>
                <w:szCs w:val="24"/>
              </w:rPr>
            </w:pPr>
            <w:r w:rsidRPr="004B569F">
              <w:rPr>
                <w:rFonts w:cstheme="minorHAnsi"/>
                <w:sz w:val="24"/>
                <w:szCs w:val="24"/>
              </w:rPr>
              <w:t>35</w:t>
            </w:r>
            <w:r w:rsidR="009520A1" w:rsidRPr="004B569F">
              <w:rPr>
                <w:rFonts w:cstheme="minorHAnsi"/>
                <w:sz w:val="24"/>
                <w:szCs w:val="24"/>
              </w:rPr>
              <w:t>CCD</w:t>
            </w:r>
          </w:p>
        </w:tc>
        <w:tc>
          <w:tcPr>
            <w:tcW w:w="14177" w:type="dxa"/>
            <w:gridSpan w:val="27"/>
          </w:tcPr>
          <w:p w:rsidR="00144D85" w:rsidRPr="004B569F" w:rsidRDefault="00144D85" w:rsidP="00144D85">
            <w:pPr>
              <w:pStyle w:val="NoSpacing"/>
              <w:jc w:val="both"/>
              <w:rPr>
                <w:rFonts w:cstheme="minorHAnsi"/>
                <w:sz w:val="24"/>
                <w:szCs w:val="24"/>
              </w:rPr>
            </w:pPr>
            <w:r w:rsidRPr="004B569F">
              <w:rPr>
                <w:rFonts w:cstheme="minorHAnsi"/>
                <w:sz w:val="24"/>
                <w:szCs w:val="24"/>
              </w:rPr>
              <w:t xml:space="preserve">Deduction 1.50 </w:t>
            </w:r>
            <w:r w:rsidR="00006A40" w:rsidRPr="004B569F">
              <w:rPr>
                <w:rFonts w:cstheme="minorHAnsi"/>
                <w:sz w:val="24"/>
                <w:szCs w:val="24"/>
              </w:rPr>
              <w:t xml:space="preserve">times </w:t>
            </w:r>
            <w:r w:rsidRPr="004B569F">
              <w:rPr>
                <w:rFonts w:cstheme="minorHAnsi"/>
                <w:sz w:val="24"/>
                <w:szCs w:val="24"/>
              </w:rPr>
              <w:t xml:space="preserve">of expenditure on skill development project </w:t>
            </w:r>
            <w:r w:rsidRPr="004B569F">
              <w:rPr>
                <w:rFonts w:cstheme="minorHAnsi"/>
                <w:b/>
                <w:sz w:val="24"/>
                <w:szCs w:val="24"/>
              </w:rPr>
              <w:t>by a Company</w:t>
            </w:r>
            <w:r w:rsidRPr="004B569F">
              <w:rPr>
                <w:rFonts w:cstheme="minorHAnsi"/>
                <w:sz w:val="24"/>
                <w:szCs w:val="24"/>
              </w:rPr>
              <w:t xml:space="preserve"> not being cost of land &amp; building.</w:t>
            </w:r>
          </w:p>
        </w:tc>
      </w:tr>
      <w:tr w:rsidR="00144D85" w:rsidRPr="004B569F" w:rsidTr="00902676">
        <w:trPr>
          <w:trHeight w:val="201"/>
        </w:trPr>
        <w:tc>
          <w:tcPr>
            <w:tcW w:w="1274" w:type="dxa"/>
            <w:gridSpan w:val="7"/>
          </w:tcPr>
          <w:p w:rsidR="00144D85" w:rsidRPr="004B569F" w:rsidRDefault="00144D85" w:rsidP="00CC072C">
            <w:pPr>
              <w:pStyle w:val="NoSpacing"/>
              <w:jc w:val="both"/>
              <w:rPr>
                <w:rFonts w:cstheme="minorHAnsi"/>
                <w:sz w:val="24"/>
                <w:szCs w:val="24"/>
              </w:rPr>
            </w:pPr>
            <w:r w:rsidRPr="004B569F">
              <w:rPr>
                <w:rFonts w:cstheme="minorHAnsi"/>
                <w:sz w:val="24"/>
                <w:szCs w:val="24"/>
              </w:rPr>
              <w:t>35E</w:t>
            </w:r>
          </w:p>
        </w:tc>
        <w:tc>
          <w:tcPr>
            <w:tcW w:w="14177" w:type="dxa"/>
            <w:gridSpan w:val="27"/>
          </w:tcPr>
          <w:p w:rsidR="00144D85" w:rsidRPr="004B569F" w:rsidRDefault="00144D85" w:rsidP="00144D85">
            <w:pPr>
              <w:pStyle w:val="NoSpacing"/>
              <w:jc w:val="both"/>
              <w:rPr>
                <w:rFonts w:cstheme="minorHAnsi"/>
                <w:sz w:val="24"/>
                <w:szCs w:val="24"/>
              </w:rPr>
            </w:pPr>
            <w:r w:rsidRPr="004B569F">
              <w:rPr>
                <w:rFonts w:cstheme="minorHAnsi"/>
                <w:sz w:val="24"/>
                <w:szCs w:val="24"/>
              </w:rPr>
              <w:t>Amortisation of expenditure on prospecting, extraction and production of mineral over 10 years.</w:t>
            </w:r>
          </w:p>
        </w:tc>
      </w:tr>
      <w:tr w:rsidR="00076EDE" w:rsidRPr="004B569F" w:rsidTr="00902676">
        <w:trPr>
          <w:trHeight w:val="201"/>
        </w:trPr>
        <w:tc>
          <w:tcPr>
            <w:tcW w:w="1274" w:type="dxa"/>
            <w:gridSpan w:val="7"/>
          </w:tcPr>
          <w:p w:rsidR="00076EDE" w:rsidRPr="004B569F" w:rsidRDefault="00076EDE" w:rsidP="00CC072C">
            <w:pPr>
              <w:pStyle w:val="NoSpacing"/>
              <w:jc w:val="both"/>
              <w:rPr>
                <w:rFonts w:cstheme="minorHAnsi"/>
                <w:sz w:val="24"/>
                <w:szCs w:val="24"/>
              </w:rPr>
            </w:pPr>
            <w:r w:rsidRPr="004B569F">
              <w:rPr>
                <w:rFonts w:cstheme="minorHAnsi"/>
                <w:sz w:val="24"/>
                <w:szCs w:val="24"/>
              </w:rPr>
              <w:t>35AD</w:t>
            </w:r>
          </w:p>
        </w:tc>
        <w:tc>
          <w:tcPr>
            <w:tcW w:w="14177" w:type="dxa"/>
            <w:gridSpan w:val="27"/>
          </w:tcPr>
          <w:p w:rsidR="008D4F06" w:rsidRPr="004B00D0" w:rsidRDefault="00076EDE" w:rsidP="00076EDE">
            <w:pPr>
              <w:pStyle w:val="NoSpacing"/>
              <w:jc w:val="both"/>
              <w:rPr>
                <w:rFonts w:ascii="Arial" w:hAnsi="Arial" w:cs="Arial"/>
                <w:sz w:val="24"/>
                <w:szCs w:val="24"/>
              </w:rPr>
            </w:pPr>
            <w:r w:rsidRPr="00D106AD">
              <w:rPr>
                <w:rFonts w:ascii="Arial Narrow" w:hAnsi="Arial Narrow" w:cstheme="minorHAnsi"/>
                <w:b/>
                <w:sz w:val="24"/>
                <w:szCs w:val="24"/>
              </w:rPr>
              <w:t>Investment linked deduction</w:t>
            </w:r>
            <w:r w:rsidRPr="00D106AD">
              <w:rPr>
                <w:rFonts w:ascii="Arial Narrow" w:hAnsi="Arial Narrow" w:cstheme="minorHAnsi"/>
                <w:sz w:val="24"/>
                <w:szCs w:val="24"/>
              </w:rPr>
              <w:t xml:space="preserve"> in respect of </w:t>
            </w:r>
            <w:r w:rsidR="00685F72">
              <w:rPr>
                <w:rFonts w:ascii="Arial Narrow" w:hAnsi="Arial Narrow" w:cstheme="minorHAnsi"/>
                <w:sz w:val="24"/>
                <w:szCs w:val="24"/>
              </w:rPr>
              <w:t>“</w:t>
            </w:r>
            <w:r w:rsidRPr="00D106AD">
              <w:rPr>
                <w:rFonts w:ascii="Arial Narrow" w:hAnsi="Arial Narrow" w:cstheme="minorHAnsi"/>
                <w:sz w:val="24"/>
                <w:szCs w:val="24"/>
              </w:rPr>
              <w:t>s</w:t>
            </w:r>
            <w:r w:rsidR="000471B7" w:rsidRPr="00D106AD">
              <w:rPr>
                <w:rFonts w:ascii="Arial Narrow" w:hAnsi="Arial Narrow" w:cstheme="minorHAnsi"/>
                <w:sz w:val="24"/>
                <w:szCs w:val="24"/>
              </w:rPr>
              <w:t>pecified business</w:t>
            </w:r>
            <w:r w:rsidR="00685F72">
              <w:rPr>
                <w:rFonts w:ascii="Arial Narrow" w:hAnsi="Arial Narrow" w:cstheme="minorHAnsi"/>
                <w:sz w:val="24"/>
                <w:szCs w:val="24"/>
              </w:rPr>
              <w:t>es”</w:t>
            </w:r>
            <w:r w:rsidR="000471B7" w:rsidRPr="00D106AD">
              <w:rPr>
                <w:rFonts w:ascii="Arial Narrow" w:hAnsi="Arial Narrow" w:cstheme="minorHAnsi"/>
                <w:sz w:val="24"/>
                <w:szCs w:val="24"/>
              </w:rPr>
              <w:t xml:space="preserve"> 150%/100% of </w:t>
            </w:r>
            <w:r w:rsidR="000471B7" w:rsidRPr="00D106AD">
              <w:rPr>
                <w:rFonts w:ascii="Arial Narrow" w:hAnsi="Arial Narrow" w:cstheme="minorHAnsi"/>
                <w:sz w:val="24"/>
                <w:szCs w:val="24"/>
                <w:u w:val="single"/>
              </w:rPr>
              <w:t>Capital E</w:t>
            </w:r>
            <w:r w:rsidRPr="00D106AD">
              <w:rPr>
                <w:rFonts w:ascii="Arial Narrow" w:hAnsi="Arial Narrow" w:cstheme="minorHAnsi"/>
                <w:sz w:val="24"/>
                <w:szCs w:val="24"/>
                <w:u w:val="single"/>
              </w:rPr>
              <w:t>xpenditure</w:t>
            </w:r>
            <w:r w:rsidR="000471B7" w:rsidRPr="00D106AD">
              <w:rPr>
                <w:rFonts w:ascii="Arial Narrow" w:hAnsi="Arial Narrow" w:cstheme="minorHAnsi"/>
                <w:sz w:val="24"/>
                <w:szCs w:val="24"/>
              </w:rPr>
              <w:t xml:space="preserve"> </w:t>
            </w:r>
            <w:r w:rsidR="000471B7" w:rsidRPr="00D106AD">
              <w:rPr>
                <w:rFonts w:ascii="Arial Narrow" w:hAnsi="Arial Narrow" w:cstheme="minorHAnsi"/>
                <w:b/>
                <w:sz w:val="24"/>
                <w:szCs w:val="24"/>
              </w:rPr>
              <w:t>incurred in the PY</w:t>
            </w:r>
            <w:r w:rsidRPr="00D106AD">
              <w:rPr>
                <w:rFonts w:ascii="Arial Narrow" w:hAnsi="Arial Narrow" w:cstheme="minorHAnsi"/>
                <w:sz w:val="24"/>
                <w:szCs w:val="24"/>
              </w:rPr>
              <w:t xml:space="preserve"> </w:t>
            </w:r>
            <w:r w:rsidRPr="00D106AD">
              <w:rPr>
                <w:rFonts w:ascii="Arial Narrow" w:hAnsi="Arial Narrow" w:cstheme="minorHAnsi"/>
                <w:b/>
                <w:sz w:val="24"/>
                <w:szCs w:val="24"/>
                <w:u w:val="single"/>
              </w:rPr>
              <w:t>other than</w:t>
            </w:r>
            <w:r w:rsidRPr="00D106AD">
              <w:rPr>
                <w:rFonts w:ascii="Arial Narrow" w:hAnsi="Arial Narrow" w:cstheme="minorHAnsi"/>
                <w:sz w:val="24"/>
                <w:szCs w:val="24"/>
              </w:rPr>
              <w:t xml:space="preserve"> for goodwill, land &amp; </w:t>
            </w:r>
            <w:r w:rsidRPr="004B00D0">
              <w:rPr>
                <w:rFonts w:ascii="Arial" w:hAnsi="Arial" w:cs="Arial"/>
                <w:sz w:val="24"/>
                <w:szCs w:val="24"/>
              </w:rPr>
              <w:t xml:space="preserve">financial instrument. Also </w:t>
            </w:r>
            <w:r w:rsidR="00C15087" w:rsidRPr="004B00D0">
              <w:rPr>
                <w:rFonts w:ascii="Arial" w:hAnsi="Arial" w:cs="Arial"/>
                <w:b/>
                <w:sz w:val="24"/>
                <w:szCs w:val="24"/>
              </w:rPr>
              <w:t>Capital Expenditure</w:t>
            </w:r>
            <w:r w:rsidRPr="004B00D0">
              <w:rPr>
                <w:rFonts w:ascii="Arial" w:hAnsi="Arial" w:cs="Arial"/>
                <w:sz w:val="24"/>
                <w:szCs w:val="24"/>
              </w:rPr>
              <w:t xml:space="preserve"> incurred </w:t>
            </w:r>
            <w:r w:rsidRPr="004B00D0">
              <w:rPr>
                <w:rFonts w:ascii="Arial" w:hAnsi="Arial" w:cs="Arial"/>
                <w:b/>
                <w:sz w:val="24"/>
                <w:szCs w:val="24"/>
              </w:rPr>
              <w:t>before commencement</w:t>
            </w:r>
            <w:r w:rsidRPr="004B00D0">
              <w:rPr>
                <w:rFonts w:ascii="Arial" w:hAnsi="Arial" w:cs="Arial"/>
                <w:sz w:val="24"/>
                <w:szCs w:val="24"/>
              </w:rPr>
              <w:t xml:space="preserve"> of business </w:t>
            </w:r>
            <w:r w:rsidRPr="004B00D0">
              <w:rPr>
                <w:rFonts w:ascii="Arial" w:hAnsi="Arial" w:cs="Arial"/>
                <w:b/>
                <w:sz w:val="24"/>
                <w:szCs w:val="24"/>
              </w:rPr>
              <w:t>provided</w:t>
            </w:r>
            <w:r w:rsidRPr="004B00D0">
              <w:rPr>
                <w:rFonts w:ascii="Arial" w:hAnsi="Arial" w:cs="Arial"/>
                <w:sz w:val="24"/>
                <w:szCs w:val="24"/>
              </w:rPr>
              <w:t xml:space="preserve"> capitalised on the date of commencement of such business. </w:t>
            </w:r>
          </w:p>
          <w:p w:rsidR="00162330" w:rsidRPr="004B00D0" w:rsidRDefault="003C4CA6" w:rsidP="00076EDE">
            <w:pPr>
              <w:pStyle w:val="NoSpacing"/>
              <w:jc w:val="both"/>
              <w:rPr>
                <w:rFonts w:ascii="Arial" w:hAnsi="Arial" w:cs="Arial"/>
                <w:sz w:val="24"/>
                <w:szCs w:val="24"/>
              </w:rPr>
            </w:pPr>
            <w:r w:rsidRPr="004B00D0">
              <w:rPr>
                <w:rFonts w:ascii="Arial" w:hAnsi="Arial" w:cs="Arial"/>
                <w:b/>
                <w:bCs/>
                <w:sz w:val="24"/>
                <w:szCs w:val="24"/>
              </w:rPr>
              <w:t xml:space="preserve">Specified businesses </w:t>
            </w:r>
            <w:r w:rsidR="00162330" w:rsidRPr="004B00D0">
              <w:rPr>
                <w:rFonts w:ascii="Arial" w:hAnsi="Arial" w:cs="Arial"/>
                <w:b/>
                <w:bCs/>
                <w:sz w:val="24"/>
                <w:szCs w:val="24"/>
              </w:rPr>
              <w:t>essential for Indian Economy (150%)</w:t>
            </w:r>
          </w:p>
          <w:p w:rsidR="00BE7112" w:rsidRPr="004B00D0" w:rsidRDefault="00BE7112" w:rsidP="00BE7112">
            <w:pPr>
              <w:pStyle w:val="NoSpacing"/>
              <w:jc w:val="both"/>
              <w:rPr>
                <w:rFonts w:ascii="Arial" w:hAnsi="Arial" w:cs="Arial"/>
                <w:sz w:val="24"/>
                <w:szCs w:val="24"/>
              </w:rPr>
            </w:pPr>
            <w:r w:rsidRPr="004B00D0">
              <w:rPr>
                <w:rFonts w:ascii="Arial" w:hAnsi="Arial" w:cs="Arial"/>
                <w:sz w:val="24"/>
                <w:szCs w:val="24"/>
              </w:rPr>
              <w:t xml:space="preserve">1. Setting up cold </w:t>
            </w:r>
            <w:r w:rsidRPr="004B00D0">
              <w:rPr>
                <w:rFonts w:ascii="Arial" w:hAnsi="Arial" w:cs="Arial"/>
                <w:b/>
                <w:bCs/>
                <w:sz w:val="24"/>
                <w:szCs w:val="24"/>
              </w:rPr>
              <w:t>chain facility</w:t>
            </w:r>
            <w:r w:rsidRPr="004B00D0">
              <w:rPr>
                <w:rFonts w:ascii="Arial" w:hAnsi="Arial" w:cs="Arial"/>
                <w:sz w:val="24"/>
                <w:szCs w:val="24"/>
              </w:rPr>
              <w:t>.</w:t>
            </w:r>
          </w:p>
          <w:p w:rsidR="00BE7112" w:rsidRPr="004B00D0" w:rsidRDefault="00BE7112" w:rsidP="00BE7112">
            <w:pPr>
              <w:pStyle w:val="NoSpacing"/>
              <w:jc w:val="both"/>
              <w:rPr>
                <w:rFonts w:ascii="Arial" w:hAnsi="Arial" w:cs="Arial"/>
                <w:sz w:val="24"/>
                <w:szCs w:val="24"/>
              </w:rPr>
            </w:pPr>
            <w:r w:rsidRPr="004B00D0">
              <w:rPr>
                <w:rFonts w:ascii="Arial" w:hAnsi="Arial" w:cs="Arial"/>
                <w:sz w:val="24"/>
                <w:szCs w:val="24"/>
              </w:rPr>
              <w:t>2. Setting up and operating a warehousing facility for storage of Agriculture produce.</w:t>
            </w:r>
          </w:p>
          <w:p w:rsidR="00BE7112" w:rsidRPr="004B00D0" w:rsidRDefault="00BE7112" w:rsidP="00BE7112">
            <w:pPr>
              <w:pStyle w:val="NoSpacing"/>
              <w:jc w:val="both"/>
              <w:rPr>
                <w:rFonts w:ascii="Arial" w:hAnsi="Arial" w:cs="Arial"/>
                <w:sz w:val="24"/>
                <w:szCs w:val="24"/>
              </w:rPr>
            </w:pPr>
            <w:r w:rsidRPr="004B00D0">
              <w:rPr>
                <w:rFonts w:ascii="Arial" w:hAnsi="Arial" w:cs="Arial"/>
                <w:sz w:val="24"/>
                <w:szCs w:val="24"/>
              </w:rPr>
              <w:t>3. Building and operating, anywhere in India, a hospital with at least 100 beds for patient.</w:t>
            </w:r>
          </w:p>
          <w:p w:rsidR="00BE7112" w:rsidRPr="004B00D0" w:rsidRDefault="00BE7112" w:rsidP="00BE7112">
            <w:pPr>
              <w:pStyle w:val="NoSpacing"/>
              <w:jc w:val="both"/>
              <w:rPr>
                <w:rFonts w:ascii="Arial" w:hAnsi="Arial" w:cs="Arial"/>
                <w:sz w:val="24"/>
                <w:szCs w:val="24"/>
              </w:rPr>
            </w:pPr>
            <w:r w:rsidRPr="004B00D0">
              <w:rPr>
                <w:rFonts w:ascii="Arial" w:hAnsi="Arial" w:cs="Arial"/>
                <w:sz w:val="24"/>
                <w:szCs w:val="24"/>
              </w:rPr>
              <w:t>4. Developing and building a housing project under a scheme for affordable house framed by the CG or a SG, as the case may be, and notified by the Board in this behalf in accordance with the guidelines as may be prescribed.</w:t>
            </w:r>
          </w:p>
          <w:p w:rsidR="00BE7112" w:rsidRPr="004B00D0" w:rsidRDefault="00BE7112" w:rsidP="00BE7112">
            <w:pPr>
              <w:pStyle w:val="NoSpacing"/>
              <w:jc w:val="both"/>
              <w:rPr>
                <w:rFonts w:ascii="Arial" w:hAnsi="Arial" w:cs="Arial"/>
                <w:sz w:val="24"/>
                <w:szCs w:val="24"/>
              </w:rPr>
            </w:pPr>
            <w:r w:rsidRPr="004B00D0">
              <w:rPr>
                <w:rFonts w:ascii="Arial" w:hAnsi="Arial" w:cs="Arial"/>
                <w:sz w:val="24"/>
                <w:szCs w:val="24"/>
              </w:rPr>
              <w:t xml:space="preserve">5. Production of fertilizer in India. </w:t>
            </w:r>
            <w:r w:rsidRPr="004B00D0">
              <w:rPr>
                <w:rFonts w:ascii="Arial" w:hAnsi="Arial" w:cs="Arial"/>
                <w:b/>
                <w:bCs/>
                <w:sz w:val="24"/>
                <w:szCs w:val="24"/>
              </w:rPr>
              <w:t xml:space="preserve">Such business should commence its operations in a new plant or in newly installed capacity in existing plant for production </w:t>
            </w:r>
            <w:r w:rsidRPr="004B00D0">
              <w:rPr>
                <w:rFonts w:ascii="Arial" w:hAnsi="Arial" w:cs="Arial"/>
                <w:sz w:val="24"/>
                <w:szCs w:val="24"/>
              </w:rPr>
              <w:t>of fertilizer.</w:t>
            </w:r>
          </w:p>
          <w:p w:rsidR="003C4CA6" w:rsidRPr="004B00D0" w:rsidRDefault="003C4CA6" w:rsidP="00BE7112">
            <w:pPr>
              <w:pStyle w:val="NoSpacing"/>
              <w:jc w:val="both"/>
              <w:rPr>
                <w:rFonts w:ascii="Arial" w:hAnsi="Arial" w:cs="Arial"/>
                <w:b/>
                <w:sz w:val="24"/>
                <w:szCs w:val="24"/>
                <w:u w:val="single"/>
              </w:rPr>
            </w:pPr>
            <w:r w:rsidRPr="004B00D0">
              <w:rPr>
                <w:rFonts w:ascii="Arial" w:hAnsi="Arial" w:cs="Arial"/>
                <w:b/>
                <w:sz w:val="24"/>
                <w:szCs w:val="24"/>
                <w:u w:val="single"/>
              </w:rPr>
              <w:t>Other specified Businesses (100%)</w:t>
            </w:r>
          </w:p>
          <w:p w:rsidR="00BE7112" w:rsidRPr="004B00D0" w:rsidRDefault="00BE7112" w:rsidP="00BE7112">
            <w:pPr>
              <w:pStyle w:val="NoSpacing"/>
              <w:jc w:val="both"/>
              <w:rPr>
                <w:rFonts w:ascii="Arial" w:hAnsi="Arial" w:cs="Arial"/>
                <w:bCs/>
                <w:sz w:val="24"/>
                <w:szCs w:val="24"/>
              </w:rPr>
            </w:pPr>
            <w:r w:rsidRPr="004B00D0">
              <w:rPr>
                <w:rFonts w:ascii="Arial" w:hAnsi="Arial" w:cs="Arial"/>
                <w:bCs/>
                <w:sz w:val="24"/>
                <w:szCs w:val="24"/>
              </w:rPr>
              <w:t>1. Laying and operating a cross-country natural gas or crude or petroleum oil pipeline network for distribution, including storage facilities being an integral part of such network;</w:t>
            </w:r>
          </w:p>
          <w:p w:rsidR="00BE7112" w:rsidRPr="004B00D0" w:rsidRDefault="00BE7112" w:rsidP="00BE7112">
            <w:pPr>
              <w:pStyle w:val="NoSpacing"/>
              <w:jc w:val="both"/>
              <w:rPr>
                <w:rFonts w:ascii="Arial" w:hAnsi="Arial" w:cs="Arial"/>
                <w:bCs/>
                <w:sz w:val="24"/>
                <w:szCs w:val="24"/>
              </w:rPr>
            </w:pPr>
            <w:r w:rsidRPr="004B00D0">
              <w:rPr>
                <w:rFonts w:ascii="Arial" w:hAnsi="Arial" w:cs="Arial"/>
                <w:bCs/>
                <w:sz w:val="24"/>
                <w:szCs w:val="24"/>
              </w:rPr>
              <w:t>2. building and operating a new hotel of two-star or above category, anywhere in India;</w:t>
            </w:r>
          </w:p>
          <w:p w:rsidR="00BE7112" w:rsidRPr="004B00D0" w:rsidRDefault="00BE7112" w:rsidP="00BE7112">
            <w:pPr>
              <w:pStyle w:val="NoSpacing"/>
              <w:jc w:val="both"/>
              <w:rPr>
                <w:rFonts w:ascii="Arial" w:hAnsi="Arial" w:cs="Arial"/>
                <w:bCs/>
                <w:sz w:val="24"/>
                <w:szCs w:val="24"/>
              </w:rPr>
            </w:pPr>
            <w:r w:rsidRPr="004B00D0">
              <w:rPr>
                <w:rFonts w:ascii="Arial" w:hAnsi="Arial" w:cs="Arial"/>
                <w:bCs/>
                <w:sz w:val="24"/>
                <w:szCs w:val="24"/>
              </w:rPr>
              <w:t>3. Developing and building a housing project under a scheme for slum redevelopment or rehabilitation framed by the Central Government or a State Government, as the case may be, and notified by the CBDT in accordance with the prescribed guidelines.</w:t>
            </w:r>
          </w:p>
          <w:p w:rsidR="00BE7112" w:rsidRPr="004B00D0" w:rsidRDefault="00BE7112" w:rsidP="00BE7112">
            <w:pPr>
              <w:pStyle w:val="NoSpacing"/>
              <w:jc w:val="both"/>
              <w:rPr>
                <w:rFonts w:ascii="Arial" w:hAnsi="Arial" w:cs="Arial"/>
                <w:bCs/>
                <w:sz w:val="24"/>
                <w:szCs w:val="24"/>
              </w:rPr>
            </w:pPr>
            <w:r w:rsidRPr="004B00D0">
              <w:rPr>
                <w:rFonts w:ascii="Arial" w:hAnsi="Arial" w:cs="Arial"/>
                <w:bCs/>
                <w:sz w:val="24"/>
                <w:szCs w:val="24"/>
              </w:rPr>
              <w:t>4. Bee keeping and production of honey and beeswax. Such business should commence its operation on or after 1-4-2012.</w:t>
            </w:r>
          </w:p>
          <w:p w:rsidR="00BE7112" w:rsidRPr="004B00D0" w:rsidRDefault="00BE7112" w:rsidP="00BE7112">
            <w:pPr>
              <w:pStyle w:val="NoSpacing"/>
              <w:jc w:val="both"/>
              <w:rPr>
                <w:rFonts w:ascii="Arial" w:hAnsi="Arial" w:cs="Arial"/>
                <w:bCs/>
                <w:sz w:val="24"/>
                <w:szCs w:val="24"/>
              </w:rPr>
            </w:pPr>
            <w:r w:rsidRPr="004B00D0">
              <w:rPr>
                <w:rFonts w:ascii="Arial" w:hAnsi="Arial" w:cs="Arial"/>
                <w:bCs/>
                <w:sz w:val="24"/>
                <w:szCs w:val="24"/>
              </w:rPr>
              <w:t>5. Setting up and operating an ICD or a CFS notified or approved under Custom Act 1962. Such business should commence its operation on or after 1-4-2012</w:t>
            </w:r>
          </w:p>
          <w:p w:rsidR="00BE7112" w:rsidRPr="004B00D0" w:rsidRDefault="00BE7112" w:rsidP="00BE7112">
            <w:pPr>
              <w:pStyle w:val="NoSpacing"/>
              <w:jc w:val="both"/>
              <w:rPr>
                <w:rFonts w:ascii="Arial" w:hAnsi="Arial" w:cs="Arial"/>
                <w:bCs/>
                <w:sz w:val="24"/>
                <w:szCs w:val="24"/>
              </w:rPr>
            </w:pPr>
            <w:r w:rsidRPr="004B00D0">
              <w:rPr>
                <w:rFonts w:ascii="Arial" w:hAnsi="Arial" w:cs="Arial"/>
                <w:bCs/>
                <w:sz w:val="24"/>
                <w:szCs w:val="24"/>
              </w:rPr>
              <w:t>6. Setting up and operating a warehousing facility for storage of Sugar. Such business should commence its operation on or after 1-4-2012</w:t>
            </w:r>
            <w:r w:rsidR="00E46C87" w:rsidRPr="004B00D0">
              <w:rPr>
                <w:rFonts w:ascii="Arial" w:hAnsi="Arial" w:cs="Arial"/>
                <w:bCs/>
                <w:sz w:val="24"/>
                <w:szCs w:val="24"/>
              </w:rPr>
              <w:t xml:space="preserve">. </w:t>
            </w:r>
          </w:p>
          <w:p w:rsidR="00E46C87" w:rsidRPr="004B00D0" w:rsidRDefault="00E46C87" w:rsidP="00BE7112">
            <w:pPr>
              <w:pStyle w:val="NoSpacing"/>
              <w:jc w:val="both"/>
              <w:rPr>
                <w:rFonts w:ascii="Arial" w:hAnsi="Arial" w:cs="Arial"/>
                <w:bCs/>
                <w:sz w:val="24"/>
                <w:szCs w:val="24"/>
              </w:rPr>
            </w:pPr>
            <w:r w:rsidRPr="004B00D0">
              <w:rPr>
                <w:rFonts w:ascii="Arial" w:hAnsi="Arial" w:cs="Arial"/>
                <w:bCs/>
                <w:sz w:val="24"/>
                <w:szCs w:val="24"/>
              </w:rPr>
              <w:t xml:space="preserve">7. Laying &amp; operating </w:t>
            </w:r>
            <w:r w:rsidRPr="004B00D0">
              <w:rPr>
                <w:rFonts w:ascii="Arial" w:hAnsi="Arial" w:cs="Arial"/>
                <w:b/>
                <w:bCs/>
                <w:sz w:val="24"/>
                <w:szCs w:val="24"/>
              </w:rPr>
              <w:t>slurry pipeline</w:t>
            </w:r>
            <w:r w:rsidRPr="004B00D0">
              <w:rPr>
                <w:rFonts w:ascii="Arial" w:hAnsi="Arial" w:cs="Arial"/>
                <w:bCs/>
                <w:sz w:val="24"/>
                <w:szCs w:val="24"/>
              </w:rPr>
              <w:t xml:space="preserve"> for transportation of Iron ore.</w:t>
            </w:r>
            <w:r w:rsidR="00D66818" w:rsidRPr="004B00D0">
              <w:rPr>
                <w:rFonts w:ascii="Arial" w:hAnsi="Arial" w:cs="Arial"/>
                <w:bCs/>
                <w:sz w:val="24"/>
                <w:szCs w:val="24"/>
              </w:rPr>
              <w:t xml:space="preserve"> </w:t>
            </w:r>
            <w:r w:rsidR="00D66818" w:rsidRPr="004B00D0">
              <w:rPr>
                <w:rFonts w:ascii="Arial" w:hAnsi="Arial" w:cs="Arial"/>
                <w:b/>
                <w:bCs/>
                <w:sz w:val="24"/>
                <w:szCs w:val="24"/>
              </w:rPr>
              <w:t>(01/04/2014)</w:t>
            </w:r>
          </w:p>
          <w:p w:rsidR="00E46C87" w:rsidRPr="004B00D0" w:rsidRDefault="00E46C87" w:rsidP="00BE7112">
            <w:pPr>
              <w:pStyle w:val="NoSpacing"/>
              <w:jc w:val="both"/>
              <w:rPr>
                <w:rFonts w:ascii="Arial" w:hAnsi="Arial" w:cs="Arial"/>
                <w:b/>
                <w:bCs/>
                <w:sz w:val="24"/>
                <w:szCs w:val="24"/>
              </w:rPr>
            </w:pPr>
            <w:r w:rsidRPr="004B00D0">
              <w:rPr>
                <w:rFonts w:ascii="Arial" w:hAnsi="Arial" w:cs="Arial"/>
                <w:bCs/>
                <w:sz w:val="24"/>
                <w:szCs w:val="24"/>
              </w:rPr>
              <w:t>8.</w:t>
            </w:r>
            <w:r w:rsidR="00D66818" w:rsidRPr="004B00D0">
              <w:rPr>
                <w:rFonts w:ascii="Arial" w:hAnsi="Arial" w:cs="Arial"/>
                <w:bCs/>
                <w:sz w:val="24"/>
                <w:szCs w:val="24"/>
              </w:rPr>
              <w:t xml:space="preserve"> </w:t>
            </w:r>
            <w:r w:rsidRPr="004B00D0">
              <w:rPr>
                <w:rFonts w:ascii="Arial" w:hAnsi="Arial" w:cs="Arial"/>
                <w:bCs/>
                <w:sz w:val="24"/>
                <w:szCs w:val="24"/>
              </w:rPr>
              <w:t xml:space="preserve">Setting &amp; operating </w:t>
            </w:r>
            <w:r w:rsidRPr="004B00D0">
              <w:rPr>
                <w:rFonts w:ascii="Arial" w:hAnsi="Arial" w:cs="Arial"/>
                <w:b/>
                <w:bCs/>
                <w:sz w:val="24"/>
                <w:szCs w:val="24"/>
              </w:rPr>
              <w:t>a semiconductor wafer fabrication manufacturing unit</w:t>
            </w:r>
            <w:r w:rsidRPr="004B00D0">
              <w:rPr>
                <w:rFonts w:ascii="Arial" w:hAnsi="Arial" w:cs="Arial"/>
                <w:bCs/>
                <w:sz w:val="24"/>
                <w:szCs w:val="24"/>
              </w:rPr>
              <w:t xml:space="preserve">, if such unit is notified by the board in accordance with prescribed guidelines. </w:t>
            </w:r>
            <w:r w:rsidR="00D66818" w:rsidRPr="004B00D0">
              <w:rPr>
                <w:rFonts w:ascii="Arial" w:hAnsi="Arial" w:cs="Arial"/>
                <w:b/>
                <w:bCs/>
                <w:sz w:val="24"/>
                <w:szCs w:val="24"/>
              </w:rPr>
              <w:t>(01/04/2014)</w:t>
            </w:r>
          </w:p>
          <w:p w:rsidR="002302DC" w:rsidRPr="004B00D0" w:rsidRDefault="002302DC" w:rsidP="002302DC">
            <w:pPr>
              <w:pStyle w:val="NoSpacing"/>
              <w:jc w:val="both"/>
              <w:rPr>
                <w:rFonts w:ascii="Arial" w:hAnsi="Arial" w:cs="Arial"/>
                <w:sz w:val="24"/>
                <w:szCs w:val="24"/>
              </w:rPr>
            </w:pPr>
            <w:r w:rsidRPr="004B00D0">
              <w:rPr>
                <w:rFonts w:ascii="Arial" w:hAnsi="Arial" w:cs="Arial"/>
                <w:b/>
                <w:sz w:val="24"/>
                <w:szCs w:val="24"/>
              </w:rPr>
              <w:t>Note:-</w:t>
            </w:r>
            <w:r w:rsidRPr="004B00D0">
              <w:rPr>
                <w:rFonts w:ascii="Arial" w:hAnsi="Arial" w:cs="Arial"/>
                <w:sz w:val="24"/>
                <w:szCs w:val="24"/>
              </w:rPr>
              <w:t xml:space="preserve"> Where an assessee avails deduction u/s 35AD, then </w:t>
            </w:r>
            <w:r w:rsidRPr="004B00D0">
              <w:rPr>
                <w:rFonts w:ascii="Arial" w:hAnsi="Arial" w:cs="Arial"/>
                <w:b/>
                <w:sz w:val="24"/>
                <w:szCs w:val="24"/>
              </w:rPr>
              <w:t>no deduction</w:t>
            </w:r>
            <w:r w:rsidRPr="004B00D0">
              <w:rPr>
                <w:rFonts w:ascii="Arial" w:hAnsi="Arial" w:cs="Arial"/>
                <w:sz w:val="24"/>
                <w:szCs w:val="24"/>
              </w:rPr>
              <w:t xml:space="preserve"> shall be allowed under the provisions of section 10AA and chapter VI-A </w:t>
            </w:r>
            <w:r w:rsidRPr="004B00D0">
              <w:rPr>
                <w:rFonts w:ascii="Arial" w:hAnsi="Arial" w:cs="Arial"/>
                <w:b/>
                <w:sz w:val="24"/>
                <w:szCs w:val="24"/>
              </w:rPr>
              <w:t>for such business</w:t>
            </w:r>
            <w:r w:rsidRPr="004B00D0">
              <w:rPr>
                <w:rFonts w:ascii="Arial" w:hAnsi="Arial" w:cs="Arial"/>
                <w:sz w:val="24"/>
                <w:szCs w:val="24"/>
              </w:rPr>
              <w:t xml:space="preserve">. </w:t>
            </w:r>
          </w:p>
          <w:p w:rsidR="002302DC" w:rsidRPr="002302DC" w:rsidRDefault="002302DC" w:rsidP="00BE7112">
            <w:pPr>
              <w:pStyle w:val="NoSpacing"/>
              <w:jc w:val="both"/>
              <w:rPr>
                <w:rFonts w:ascii="Kundli" w:hAnsi="Kundli" w:cstheme="minorHAnsi"/>
                <w:sz w:val="24"/>
                <w:szCs w:val="24"/>
              </w:rPr>
            </w:pPr>
            <w:r w:rsidRPr="0007765E">
              <w:rPr>
                <w:rFonts w:ascii="Kundli" w:hAnsi="Kundli" w:cstheme="minorHAnsi"/>
                <w:sz w:val="24"/>
                <w:szCs w:val="24"/>
              </w:rPr>
              <w:t>izfrcUÌ</w:t>
            </w:r>
            <w:r w:rsidRPr="00D106AD">
              <w:rPr>
                <w:rFonts w:ascii="Arial Narrow" w:hAnsi="Arial Narrow" w:cstheme="minorHAnsi"/>
                <w:sz w:val="24"/>
                <w:szCs w:val="24"/>
              </w:rPr>
              <w:t xml:space="preserve"> business </w:t>
            </w:r>
            <w:r w:rsidRPr="0007765E">
              <w:rPr>
                <w:rFonts w:ascii="Kundli" w:hAnsi="Kundli" w:cstheme="minorHAnsi"/>
                <w:sz w:val="24"/>
                <w:szCs w:val="24"/>
              </w:rPr>
              <w:t>ds fy, gS D;¨afd</w:t>
            </w:r>
            <w:r w:rsidRPr="00D106AD">
              <w:rPr>
                <w:rFonts w:ascii="Arial Narrow" w:hAnsi="Arial Narrow" w:cstheme="minorHAnsi"/>
                <w:sz w:val="24"/>
                <w:szCs w:val="24"/>
              </w:rPr>
              <w:t xml:space="preserve"> assessee </w:t>
            </w:r>
            <w:r w:rsidRPr="0007765E">
              <w:rPr>
                <w:rFonts w:ascii="Kundli" w:hAnsi="Kundli" w:cstheme="minorHAnsi"/>
                <w:sz w:val="24"/>
                <w:szCs w:val="24"/>
              </w:rPr>
              <w:t>ds ikl cgqr</w:t>
            </w:r>
            <w:r w:rsidRPr="00D106AD">
              <w:rPr>
                <w:rFonts w:ascii="Arial Narrow" w:hAnsi="Arial Narrow" w:cstheme="minorHAnsi"/>
                <w:sz w:val="24"/>
                <w:szCs w:val="24"/>
              </w:rPr>
              <w:t xml:space="preserve"> business </w:t>
            </w:r>
            <w:r w:rsidRPr="0007765E">
              <w:rPr>
                <w:rFonts w:ascii="Kundli" w:hAnsi="Kundli" w:cstheme="minorHAnsi"/>
                <w:sz w:val="24"/>
                <w:szCs w:val="24"/>
              </w:rPr>
              <w:t>g¨ ldrk gS rÉk muds fy,</w:t>
            </w:r>
            <w:r w:rsidRPr="00D106AD">
              <w:rPr>
                <w:rFonts w:ascii="Arial Narrow" w:hAnsi="Arial Narrow" w:cstheme="minorHAnsi"/>
                <w:sz w:val="24"/>
                <w:szCs w:val="24"/>
              </w:rPr>
              <w:t xml:space="preserve"> section 10AA or Chapter VI- A dk benefit </w:t>
            </w:r>
            <w:r w:rsidRPr="0007765E">
              <w:rPr>
                <w:rFonts w:ascii="Kundli" w:hAnsi="Kundli" w:cstheme="minorHAnsi"/>
                <w:sz w:val="24"/>
                <w:szCs w:val="24"/>
              </w:rPr>
              <w:t>ys ldrk gSA</w:t>
            </w:r>
          </w:p>
        </w:tc>
      </w:tr>
      <w:tr w:rsidR="0064417A" w:rsidRPr="004B569F" w:rsidTr="00902676">
        <w:trPr>
          <w:trHeight w:val="201"/>
        </w:trPr>
        <w:tc>
          <w:tcPr>
            <w:tcW w:w="1274" w:type="dxa"/>
            <w:gridSpan w:val="7"/>
          </w:tcPr>
          <w:p w:rsidR="0064417A" w:rsidRPr="004B569F" w:rsidRDefault="0064417A" w:rsidP="00CC072C">
            <w:pPr>
              <w:pStyle w:val="NoSpacing"/>
              <w:jc w:val="both"/>
              <w:rPr>
                <w:rFonts w:cstheme="minorHAnsi"/>
                <w:sz w:val="24"/>
                <w:szCs w:val="24"/>
              </w:rPr>
            </w:pPr>
            <w:r w:rsidRPr="004B569F">
              <w:rPr>
                <w:rFonts w:cstheme="minorHAnsi"/>
                <w:sz w:val="24"/>
                <w:szCs w:val="24"/>
              </w:rPr>
              <w:t>35AD(7A)</w:t>
            </w:r>
          </w:p>
        </w:tc>
        <w:tc>
          <w:tcPr>
            <w:tcW w:w="14177" w:type="dxa"/>
            <w:gridSpan w:val="27"/>
          </w:tcPr>
          <w:p w:rsidR="0064417A" w:rsidRPr="00D106AD" w:rsidRDefault="00553C53" w:rsidP="00076EDE">
            <w:pPr>
              <w:pStyle w:val="NoSpacing"/>
              <w:jc w:val="both"/>
              <w:rPr>
                <w:rFonts w:ascii="Arial Narrow" w:hAnsi="Arial Narrow" w:cstheme="minorHAnsi"/>
                <w:sz w:val="24"/>
                <w:szCs w:val="24"/>
              </w:rPr>
            </w:pPr>
            <w:r w:rsidRPr="00D106AD">
              <w:rPr>
                <w:rFonts w:ascii="Arial Narrow" w:hAnsi="Arial Narrow" w:cstheme="minorHAnsi"/>
                <w:sz w:val="24"/>
                <w:szCs w:val="24"/>
              </w:rPr>
              <w:t>Asset i</w:t>
            </w:r>
            <w:r w:rsidR="00662415" w:rsidRPr="00D106AD">
              <w:rPr>
                <w:rFonts w:ascii="Arial Narrow" w:hAnsi="Arial Narrow" w:cstheme="minorHAnsi"/>
                <w:sz w:val="24"/>
                <w:szCs w:val="24"/>
              </w:rPr>
              <w:t>n</w:t>
            </w:r>
            <w:r w:rsidRPr="00D106AD">
              <w:rPr>
                <w:rFonts w:ascii="Arial Narrow" w:hAnsi="Arial Narrow" w:cstheme="minorHAnsi"/>
                <w:sz w:val="24"/>
                <w:szCs w:val="24"/>
              </w:rPr>
              <w:t xml:space="preserve"> respect of which a deduction is </w:t>
            </w:r>
            <w:r w:rsidRPr="00D106AD">
              <w:rPr>
                <w:rFonts w:ascii="Arial Narrow" w:hAnsi="Arial Narrow" w:cstheme="minorHAnsi"/>
                <w:b/>
                <w:sz w:val="24"/>
                <w:szCs w:val="24"/>
              </w:rPr>
              <w:t>claimed &amp; allowed</w:t>
            </w:r>
            <w:r w:rsidRPr="00D106AD">
              <w:rPr>
                <w:rFonts w:ascii="Arial Narrow" w:hAnsi="Arial Narrow" w:cstheme="minorHAnsi"/>
                <w:sz w:val="24"/>
                <w:szCs w:val="24"/>
              </w:rPr>
              <w:t xml:space="preserve"> shall be used only for specified business </w:t>
            </w:r>
            <w:r w:rsidRPr="00D106AD">
              <w:rPr>
                <w:rFonts w:ascii="Arial Narrow" w:hAnsi="Arial Narrow" w:cstheme="minorHAnsi"/>
                <w:b/>
                <w:sz w:val="24"/>
                <w:szCs w:val="24"/>
              </w:rPr>
              <w:t>for a period of 8 years</w:t>
            </w:r>
            <w:r w:rsidRPr="00D106AD">
              <w:rPr>
                <w:rFonts w:ascii="Arial Narrow" w:hAnsi="Arial Narrow" w:cstheme="minorHAnsi"/>
                <w:sz w:val="24"/>
                <w:szCs w:val="24"/>
              </w:rPr>
              <w:t xml:space="preserve"> beginning with PY in which such asset is acquired or constructed. </w:t>
            </w:r>
          </w:p>
        </w:tc>
      </w:tr>
      <w:tr w:rsidR="0064417A" w:rsidRPr="004B569F" w:rsidTr="00902676">
        <w:trPr>
          <w:trHeight w:val="201"/>
        </w:trPr>
        <w:tc>
          <w:tcPr>
            <w:tcW w:w="1274" w:type="dxa"/>
            <w:gridSpan w:val="7"/>
          </w:tcPr>
          <w:p w:rsidR="0064417A" w:rsidRPr="004B569F" w:rsidRDefault="0064417A" w:rsidP="00CC072C">
            <w:pPr>
              <w:pStyle w:val="NoSpacing"/>
              <w:jc w:val="both"/>
              <w:rPr>
                <w:rFonts w:cstheme="minorHAnsi"/>
                <w:sz w:val="24"/>
                <w:szCs w:val="24"/>
              </w:rPr>
            </w:pPr>
            <w:r w:rsidRPr="004B569F">
              <w:rPr>
                <w:rFonts w:cstheme="minorHAnsi"/>
                <w:sz w:val="24"/>
                <w:szCs w:val="24"/>
              </w:rPr>
              <w:t>35AD(7B)</w:t>
            </w:r>
          </w:p>
        </w:tc>
        <w:tc>
          <w:tcPr>
            <w:tcW w:w="14177" w:type="dxa"/>
            <w:gridSpan w:val="27"/>
          </w:tcPr>
          <w:p w:rsidR="0064417A" w:rsidRPr="00D106AD" w:rsidRDefault="00662415" w:rsidP="00076EDE">
            <w:pPr>
              <w:pStyle w:val="NoSpacing"/>
              <w:jc w:val="both"/>
              <w:rPr>
                <w:rFonts w:ascii="Arial Narrow" w:hAnsi="Arial Narrow" w:cstheme="minorHAnsi"/>
                <w:sz w:val="24"/>
                <w:szCs w:val="24"/>
              </w:rPr>
            </w:pPr>
            <w:r w:rsidRPr="00D106AD">
              <w:rPr>
                <w:rFonts w:ascii="Arial Narrow" w:hAnsi="Arial Narrow" w:cstheme="minorHAnsi"/>
                <w:sz w:val="24"/>
                <w:szCs w:val="24"/>
              </w:rPr>
              <w:t xml:space="preserve">If asset in respect of which a deduction is claimed &amp; allowed is used for any purpose other than the specified business, </w:t>
            </w:r>
            <w:r w:rsidRPr="00D106AD">
              <w:rPr>
                <w:rFonts w:ascii="Arial Narrow" w:hAnsi="Arial Narrow" w:cstheme="minorHAnsi"/>
                <w:b/>
                <w:sz w:val="24"/>
                <w:szCs w:val="24"/>
              </w:rPr>
              <w:t>the total amount of deduction so claimed &amp; allowed</w:t>
            </w:r>
            <w:r w:rsidRPr="00D106AD">
              <w:rPr>
                <w:rFonts w:ascii="Arial Narrow" w:hAnsi="Arial Narrow" w:cstheme="minorHAnsi"/>
                <w:sz w:val="24"/>
                <w:szCs w:val="24"/>
              </w:rPr>
              <w:t xml:space="preserve"> in any PY in respect of such asset, </w:t>
            </w:r>
            <w:r w:rsidRPr="00D106AD">
              <w:rPr>
                <w:rFonts w:ascii="Arial Narrow" w:hAnsi="Arial Narrow" w:cstheme="minorHAnsi"/>
                <w:b/>
                <w:sz w:val="24"/>
                <w:szCs w:val="24"/>
              </w:rPr>
              <w:t>as reduced by the amount</w:t>
            </w:r>
            <w:r w:rsidRPr="00D106AD">
              <w:rPr>
                <w:rFonts w:ascii="Arial Narrow" w:hAnsi="Arial Narrow" w:cstheme="minorHAnsi"/>
                <w:sz w:val="24"/>
                <w:szCs w:val="24"/>
              </w:rPr>
              <w:t xml:space="preserve"> of depreciation allowable in accordance with the provisions of section 32</w:t>
            </w:r>
            <w:r w:rsidRPr="00D106AD">
              <w:rPr>
                <w:rFonts w:ascii="Arial Narrow" w:hAnsi="Arial Narrow" w:cstheme="minorHAnsi"/>
                <w:b/>
                <w:sz w:val="24"/>
                <w:szCs w:val="24"/>
              </w:rPr>
              <w:t xml:space="preserve"> as if no deduction has been allowed u/s 35AD</w:t>
            </w:r>
            <w:r w:rsidRPr="00D106AD">
              <w:rPr>
                <w:rFonts w:ascii="Arial Narrow" w:hAnsi="Arial Narrow" w:cstheme="minorHAnsi"/>
                <w:sz w:val="24"/>
                <w:szCs w:val="24"/>
              </w:rPr>
              <w:t xml:space="preserve">, shall be deemed to be income of the assessee chargeable under the head “PGBP” of the PY </w:t>
            </w:r>
            <w:r w:rsidRPr="00D106AD">
              <w:rPr>
                <w:rFonts w:ascii="Arial Narrow" w:hAnsi="Arial Narrow" w:cstheme="minorHAnsi"/>
                <w:b/>
                <w:sz w:val="24"/>
                <w:szCs w:val="24"/>
              </w:rPr>
              <w:t>in which such asset is so used</w:t>
            </w:r>
            <w:r w:rsidRPr="00D106AD">
              <w:rPr>
                <w:rFonts w:ascii="Arial Narrow" w:hAnsi="Arial Narrow" w:cstheme="minorHAnsi"/>
                <w:sz w:val="24"/>
                <w:szCs w:val="24"/>
              </w:rPr>
              <w:t xml:space="preserve">. </w:t>
            </w:r>
          </w:p>
        </w:tc>
      </w:tr>
      <w:tr w:rsidR="00B32300" w:rsidRPr="004B569F" w:rsidTr="00902676">
        <w:trPr>
          <w:trHeight w:val="201"/>
        </w:trPr>
        <w:tc>
          <w:tcPr>
            <w:tcW w:w="15451" w:type="dxa"/>
            <w:gridSpan w:val="34"/>
          </w:tcPr>
          <w:p w:rsidR="00B32300" w:rsidRPr="00D106AD" w:rsidRDefault="00B32300" w:rsidP="00B32300">
            <w:pPr>
              <w:pStyle w:val="NoSpacing"/>
              <w:jc w:val="both"/>
              <w:rPr>
                <w:rFonts w:ascii="Arial Narrow" w:hAnsi="Arial Narrow" w:cstheme="minorHAnsi"/>
                <w:sz w:val="24"/>
                <w:szCs w:val="24"/>
              </w:rPr>
            </w:pPr>
            <w:r w:rsidRPr="00655866">
              <w:rPr>
                <w:rFonts w:ascii="Arial" w:hAnsi="Arial" w:cs="Arial"/>
                <w:b/>
                <w:sz w:val="24"/>
                <w:szCs w:val="24"/>
              </w:rPr>
              <w:t>Note</w:t>
            </w:r>
            <w:r>
              <w:rPr>
                <w:rFonts w:ascii="Arial" w:hAnsi="Arial" w:cs="Arial"/>
                <w:sz w:val="24"/>
                <w:szCs w:val="24"/>
              </w:rPr>
              <w:t xml:space="preserve">: Assessee claiming deduction u/s 35AD for “Specified Business” shall be liable for AMT @18.50% of Adjusted Total income in accordance with the provisions of section 115JC. It is applicable in the PY in which deduction is claimed and accordingly depreciation on such assets is computed. </w:t>
            </w:r>
          </w:p>
        </w:tc>
      </w:tr>
      <w:tr w:rsidR="001239AD" w:rsidRPr="004B569F" w:rsidTr="00902676">
        <w:trPr>
          <w:trHeight w:val="201"/>
        </w:trPr>
        <w:tc>
          <w:tcPr>
            <w:tcW w:w="1274" w:type="dxa"/>
            <w:gridSpan w:val="7"/>
          </w:tcPr>
          <w:p w:rsidR="001239AD" w:rsidRPr="004B569F" w:rsidRDefault="001239AD" w:rsidP="00CC072C">
            <w:pPr>
              <w:pStyle w:val="NoSpacing"/>
              <w:jc w:val="both"/>
              <w:rPr>
                <w:rFonts w:cstheme="minorHAnsi"/>
                <w:sz w:val="24"/>
                <w:szCs w:val="24"/>
              </w:rPr>
            </w:pPr>
            <w:r w:rsidRPr="004B569F">
              <w:rPr>
                <w:rFonts w:cstheme="minorHAnsi"/>
                <w:sz w:val="24"/>
                <w:szCs w:val="24"/>
              </w:rPr>
              <w:t>36(1)(i)</w:t>
            </w:r>
          </w:p>
        </w:tc>
        <w:tc>
          <w:tcPr>
            <w:tcW w:w="6090" w:type="dxa"/>
            <w:gridSpan w:val="2"/>
          </w:tcPr>
          <w:p w:rsidR="001239AD" w:rsidRPr="00D106AD" w:rsidRDefault="00ED3755" w:rsidP="00936031">
            <w:pPr>
              <w:pStyle w:val="NoSpacing"/>
              <w:jc w:val="both"/>
              <w:rPr>
                <w:rFonts w:ascii="Arial Narrow" w:hAnsi="Arial Narrow" w:cstheme="minorHAnsi"/>
                <w:sz w:val="24"/>
                <w:szCs w:val="24"/>
              </w:rPr>
            </w:pPr>
            <w:r w:rsidRPr="00D106AD">
              <w:rPr>
                <w:rFonts w:ascii="Arial Narrow" w:hAnsi="Arial Narrow" w:cstheme="minorHAnsi"/>
                <w:sz w:val="24"/>
                <w:szCs w:val="24"/>
              </w:rPr>
              <w:t xml:space="preserve">Insurance on stock in trade </w:t>
            </w:r>
          </w:p>
        </w:tc>
        <w:tc>
          <w:tcPr>
            <w:tcW w:w="8087" w:type="dxa"/>
            <w:gridSpan w:val="25"/>
            <w:tcBorders>
              <w:top w:val="single" w:sz="4" w:space="0" w:color="auto"/>
              <w:bottom w:val="single" w:sz="4" w:space="0" w:color="auto"/>
            </w:tcBorders>
          </w:tcPr>
          <w:p w:rsidR="001239AD" w:rsidRPr="00D106AD" w:rsidRDefault="001239AD" w:rsidP="00553227">
            <w:pPr>
              <w:pStyle w:val="NoSpacing"/>
              <w:jc w:val="center"/>
              <w:rPr>
                <w:rFonts w:ascii="Arial Narrow" w:hAnsi="Arial Narrow" w:cstheme="minorHAnsi"/>
                <w:sz w:val="24"/>
                <w:szCs w:val="24"/>
              </w:rPr>
            </w:pPr>
          </w:p>
        </w:tc>
      </w:tr>
      <w:tr w:rsidR="001239AD" w:rsidRPr="004B569F" w:rsidTr="00902676">
        <w:trPr>
          <w:trHeight w:val="201"/>
        </w:trPr>
        <w:tc>
          <w:tcPr>
            <w:tcW w:w="1274" w:type="dxa"/>
            <w:gridSpan w:val="7"/>
          </w:tcPr>
          <w:p w:rsidR="001239AD" w:rsidRPr="004B569F" w:rsidRDefault="001239AD" w:rsidP="00CC072C">
            <w:pPr>
              <w:pStyle w:val="NoSpacing"/>
              <w:jc w:val="both"/>
              <w:rPr>
                <w:rFonts w:cstheme="minorHAnsi"/>
                <w:sz w:val="24"/>
                <w:szCs w:val="24"/>
              </w:rPr>
            </w:pPr>
            <w:r w:rsidRPr="004B569F">
              <w:rPr>
                <w:rFonts w:cstheme="minorHAnsi"/>
                <w:sz w:val="24"/>
                <w:szCs w:val="24"/>
              </w:rPr>
              <w:t>36(1)(ia)</w:t>
            </w:r>
          </w:p>
        </w:tc>
        <w:tc>
          <w:tcPr>
            <w:tcW w:w="6090" w:type="dxa"/>
            <w:gridSpan w:val="2"/>
          </w:tcPr>
          <w:p w:rsidR="001239AD" w:rsidRPr="00D106AD" w:rsidRDefault="000756AF" w:rsidP="00936031">
            <w:pPr>
              <w:pStyle w:val="NoSpacing"/>
              <w:jc w:val="both"/>
              <w:rPr>
                <w:rFonts w:ascii="Arial Narrow" w:hAnsi="Arial Narrow" w:cstheme="minorHAnsi"/>
                <w:sz w:val="24"/>
                <w:szCs w:val="24"/>
              </w:rPr>
            </w:pPr>
            <w:r w:rsidRPr="00D106AD">
              <w:rPr>
                <w:rFonts w:ascii="Arial Narrow" w:hAnsi="Arial Narrow" w:cstheme="minorHAnsi"/>
                <w:sz w:val="24"/>
                <w:szCs w:val="24"/>
              </w:rPr>
              <w:t xml:space="preserve">Premium paid to effect </w:t>
            </w:r>
            <w:r w:rsidR="00AA6D10" w:rsidRPr="00D106AD">
              <w:rPr>
                <w:rFonts w:ascii="Arial Narrow" w:hAnsi="Arial Narrow" w:cstheme="minorHAnsi"/>
                <w:sz w:val="24"/>
                <w:szCs w:val="24"/>
              </w:rPr>
              <w:t xml:space="preserve">an </w:t>
            </w:r>
            <w:r w:rsidR="00ED3755" w:rsidRPr="00D106AD">
              <w:rPr>
                <w:rFonts w:ascii="Arial Narrow" w:hAnsi="Arial Narrow" w:cstheme="minorHAnsi"/>
                <w:sz w:val="24"/>
                <w:szCs w:val="24"/>
              </w:rPr>
              <w:t xml:space="preserve">Insurance on the health of employee. </w:t>
            </w:r>
          </w:p>
        </w:tc>
        <w:tc>
          <w:tcPr>
            <w:tcW w:w="8087" w:type="dxa"/>
            <w:gridSpan w:val="25"/>
            <w:tcBorders>
              <w:top w:val="single" w:sz="4" w:space="0" w:color="auto"/>
              <w:bottom w:val="single" w:sz="4" w:space="0" w:color="auto"/>
            </w:tcBorders>
          </w:tcPr>
          <w:p w:rsidR="001239AD" w:rsidRPr="00D106AD" w:rsidRDefault="006B3EB0" w:rsidP="006B3EB0">
            <w:pPr>
              <w:pStyle w:val="NoSpacing"/>
              <w:jc w:val="both"/>
              <w:rPr>
                <w:rFonts w:ascii="Arial Narrow" w:hAnsi="Arial Narrow" w:cstheme="minorHAnsi"/>
                <w:sz w:val="24"/>
                <w:szCs w:val="24"/>
              </w:rPr>
            </w:pPr>
            <w:r w:rsidRPr="006B3EB0">
              <w:rPr>
                <w:rFonts w:ascii="Arial Narrow" w:hAnsi="Arial Narrow" w:cstheme="minorHAnsi"/>
                <w:b/>
                <w:sz w:val="24"/>
                <w:szCs w:val="24"/>
              </w:rPr>
              <w:t>Keymen insurance premium</w:t>
            </w:r>
            <w:r w:rsidRPr="006B3EB0">
              <w:rPr>
                <w:rFonts w:ascii="Arial Narrow" w:hAnsi="Arial Narrow" w:cstheme="minorHAnsi"/>
                <w:sz w:val="24"/>
                <w:szCs w:val="24"/>
              </w:rPr>
              <w:t xml:space="preserve"> paid is </w:t>
            </w:r>
            <w:r w:rsidRPr="006B3EB0">
              <w:rPr>
                <w:rFonts w:ascii="Arial Narrow" w:hAnsi="Arial Narrow" w:cstheme="minorHAnsi"/>
                <w:b/>
                <w:sz w:val="24"/>
                <w:szCs w:val="24"/>
              </w:rPr>
              <w:t>allowable</w:t>
            </w:r>
            <w:r w:rsidRPr="006B3EB0">
              <w:rPr>
                <w:rFonts w:ascii="Arial Narrow" w:hAnsi="Arial Narrow" w:cstheme="minorHAnsi"/>
                <w:sz w:val="24"/>
                <w:szCs w:val="24"/>
              </w:rPr>
              <w:t xml:space="preserve"> since it is incurred wholly and execlusively for the purpose of business. CN 762 dated  18-2-98</w:t>
            </w:r>
          </w:p>
        </w:tc>
      </w:tr>
      <w:tr w:rsidR="008A3774" w:rsidRPr="004B569F" w:rsidTr="00902676">
        <w:trPr>
          <w:trHeight w:val="201"/>
        </w:trPr>
        <w:tc>
          <w:tcPr>
            <w:tcW w:w="1274" w:type="dxa"/>
            <w:gridSpan w:val="7"/>
          </w:tcPr>
          <w:p w:rsidR="008A3774" w:rsidRPr="004B569F" w:rsidRDefault="008A3774" w:rsidP="00CC072C">
            <w:pPr>
              <w:pStyle w:val="NoSpacing"/>
              <w:jc w:val="both"/>
              <w:rPr>
                <w:rFonts w:cstheme="minorHAnsi"/>
                <w:sz w:val="24"/>
                <w:szCs w:val="24"/>
              </w:rPr>
            </w:pPr>
            <w:r w:rsidRPr="004B569F">
              <w:rPr>
                <w:rFonts w:cstheme="minorHAnsi"/>
                <w:sz w:val="24"/>
                <w:szCs w:val="24"/>
              </w:rPr>
              <w:t>36(1)(ii)</w:t>
            </w:r>
          </w:p>
        </w:tc>
        <w:tc>
          <w:tcPr>
            <w:tcW w:w="14177" w:type="dxa"/>
            <w:gridSpan w:val="27"/>
          </w:tcPr>
          <w:p w:rsidR="008A3774" w:rsidRPr="00D106AD" w:rsidRDefault="008A3774" w:rsidP="008A3774">
            <w:pPr>
              <w:pStyle w:val="NoSpacing"/>
              <w:jc w:val="both"/>
              <w:rPr>
                <w:rFonts w:ascii="Arial Narrow" w:hAnsi="Arial Narrow" w:cstheme="minorHAnsi"/>
                <w:sz w:val="24"/>
                <w:szCs w:val="24"/>
              </w:rPr>
            </w:pPr>
            <w:r>
              <w:rPr>
                <w:rFonts w:ascii="Arial Narrow" w:hAnsi="Arial Narrow" w:cstheme="minorHAnsi"/>
                <w:sz w:val="24"/>
                <w:szCs w:val="24"/>
              </w:rPr>
              <w:t>Bonus or commission to employees</w:t>
            </w:r>
            <w:r w:rsidRPr="00D106AD">
              <w:rPr>
                <w:rFonts w:ascii="Arial Narrow" w:hAnsi="Arial Narrow" w:cstheme="minorHAnsi"/>
                <w:sz w:val="24"/>
                <w:szCs w:val="24"/>
              </w:rPr>
              <w:t xml:space="preserve"> </w:t>
            </w:r>
            <w:r>
              <w:rPr>
                <w:rFonts w:ascii="Arial Narrow" w:hAnsi="Arial Narrow" w:cstheme="minorHAnsi"/>
                <w:sz w:val="24"/>
                <w:szCs w:val="24"/>
              </w:rPr>
              <w:t xml:space="preserve">not by way of dividend or share in income for service rendered. </w:t>
            </w:r>
          </w:p>
        </w:tc>
      </w:tr>
      <w:tr w:rsidR="00B443DC" w:rsidRPr="004B569F" w:rsidTr="00902676">
        <w:trPr>
          <w:trHeight w:val="201"/>
        </w:trPr>
        <w:tc>
          <w:tcPr>
            <w:tcW w:w="1274" w:type="dxa"/>
            <w:gridSpan w:val="7"/>
          </w:tcPr>
          <w:p w:rsidR="00B443DC" w:rsidRPr="004B569F" w:rsidRDefault="00B443DC" w:rsidP="00CC072C">
            <w:pPr>
              <w:pStyle w:val="NoSpacing"/>
              <w:jc w:val="both"/>
              <w:rPr>
                <w:rFonts w:cstheme="minorHAnsi"/>
                <w:sz w:val="24"/>
                <w:szCs w:val="24"/>
              </w:rPr>
            </w:pPr>
            <w:r w:rsidRPr="004B569F">
              <w:rPr>
                <w:rFonts w:cstheme="minorHAnsi"/>
                <w:sz w:val="24"/>
                <w:szCs w:val="24"/>
              </w:rPr>
              <w:t>36(1)(iia)</w:t>
            </w:r>
          </w:p>
        </w:tc>
        <w:tc>
          <w:tcPr>
            <w:tcW w:w="6090" w:type="dxa"/>
            <w:gridSpan w:val="2"/>
          </w:tcPr>
          <w:p w:rsidR="00B443DC" w:rsidRPr="00D106AD" w:rsidRDefault="00B443DC" w:rsidP="00936031">
            <w:pPr>
              <w:pStyle w:val="NoSpacing"/>
              <w:jc w:val="both"/>
              <w:rPr>
                <w:rFonts w:ascii="Arial Narrow" w:hAnsi="Arial Narrow" w:cstheme="minorHAnsi"/>
                <w:sz w:val="24"/>
                <w:szCs w:val="24"/>
              </w:rPr>
            </w:pPr>
            <w:r w:rsidRPr="00D106AD">
              <w:rPr>
                <w:rFonts w:ascii="Arial Narrow" w:hAnsi="Arial Narrow" w:cstheme="minorHAnsi"/>
                <w:sz w:val="24"/>
                <w:szCs w:val="24"/>
              </w:rPr>
              <w:t>Discount on “Zero Coupon Bond”</w:t>
            </w:r>
            <w:r w:rsidR="008A3774">
              <w:rPr>
                <w:rFonts w:ascii="Arial Narrow" w:hAnsi="Arial Narrow" w:cstheme="minorHAnsi"/>
                <w:sz w:val="24"/>
                <w:szCs w:val="24"/>
              </w:rPr>
              <w:t xml:space="preserve"> for specified assessees.</w:t>
            </w:r>
          </w:p>
        </w:tc>
        <w:tc>
          <w:tcPr>
            <w:tcW w:w="8087" w:type="dxa"/>
            <w:gridSpan w:val="25"/>
            <w:tcBorders>
              <w:top w:val="single" w:sz="4" w:space="0" w:color="auto"/>
              <w:bottom w:val="single" w:sz="4" w:space="0" w:color="auto"/>
            </w:tcBorders>
          </w:tcPr>
          <w:p w:rsidR="00B443DC" w:rsidRPr="00D106AD" w:rsidRDefault="008A3774" w:rsidP="008A3774">
            <w:pPr>
              <w:pStyle w:val="NoSpacing"/>
              <w:jc w:val="both"/>
              <w:rPr>
                <w:rFonts w:ascii="Arial Narrow" w:hAnsi="Arial Narrow" w:cstheme="minorHAnsi"/>
                <w:sz w:val="24"/>
                <w:szCs w:val="24"/>
              </w:rPr>
            </w:pPr>
            <w:r>
              <w:rPr>
                <w:rFonts w:ascii="Arial Narrow" w:hAnsi="Arial Narrow" w:cstheme="minorHAnsi"/>
                <w:sz w:val="24"/>
                <w:szCs w:val="24"/>
              </w:rPr>
              <w:t>No TDS u/s 194A</w:t>
            </w:r>
          </w:p>
        </w:tc>
      </w:tr>
      <w:tr w:rsidR="001239AD" w:rsidRPr="004B569F" w:rsidTr="00902676">
        <w:trPr>
          <w:trHeight w:val="201"/>
        </w:trPr>
        <w:tc>
          <w:tcPr>
            <w:tcW w:w="1274" w:type="dxa"/>
            <w:gridSpan w:val="7"/>
          </w:tcPr>
          <w:p w:rsidR="001239AD" w:rsidRPr="004B569F" w:rsidRDefault="001239AD" w:rsidP="00CC072C">
            <w:pPr>
              <w:pStyle w:val="NoSpacing"/>
              <w:jc w:val="both"/>
              <w:rPr>
                <w:rFonts w:cstheme="minorHAnsi"/>
                <w:sz w:val="24"/>
                <w:szCs w:val="24"/>
              </w:rPr>
            </w:pPr>
            <w:r w:rsidRPr="004B569F">
              <w:rPr>
                <w:rFonts w:cstheme="minorHAnsi"/>
                <w:sz w:val="24"/>
                <w:szCs w:val="24"/>
              </w:rPr>
              <w:t>36(1)(iii)</w:t>
            </w:r>
          </w:p>
        </w:tc>
        <w:tc>
          <w:tcPr>
            <w:tcW w:w="10767" w:type="dxa"/>
            <w:gridSpan w:val="16"/>
          </w:tcPr>
          <w:p w:rsidR="001239AD" w:rsidRPr="00D106AD" w:rsidRDefault="00ED3755" w:rsidP="004C422E">
            <w:pPr>
              <w:pStyle w:val="NoSpacing"/>
              <w:jc w:val="both"/>
              <w:rPr>
                <w:rFonts w:ascii="Arial Narrow" w:hAnsi="Arial Narrow" w:cstheme="minorHAnsi"/>
                <w:sz w:val="24"/>
                <w:szCs w:val="24"/>
              </w:rPr>
            </w:pPr>
            <w:r w:rsidRPr="00D106AD">
              <w:rPr>
                <w:rFonts w:ascii="Arial Narrow" w:hAnsi="Arial Narrow" w:cstheme="minorHAnsi"/>
                <w:sz w:val="24"/>
                <w:szCs w:val="24"/>
              </w:rPr>
              <w:t xml:space="preserve">Interest on capital borrowed for </w:t>
            </w:r>
            <w:r w:rsidR="0020478A" w:rsidRPr="00D106AD">
              <w:rPr>
                <w:rFonts w:ascii="Arial Narrow" w:hAnsi="Arial Narrow" w:cstheme="minorHAnsi"/>
                <w:sz w:val="24"/>
                <w:szCs w:val="24"/>
              </w:rPr>
              <w:t xml:space="preserve">the purpose of </w:t>
            </w:r>
            <w:r w:rsidRPr="00D106AD">
              <w:rPr>
                <w:rFonts w:ascii="Arial Narrow" w:hAnsi="Arial Narrow" w:cstheme="minorHAnsi"/>
                <w:sz w:val="24"/>
                <w:szCs w:val="24"/>
              </w:rPr>
              <w:t>B</w:t>
            </w:r>
            <w:r w:rsidR="004C422E">
              <w:rPr>
                <w:rFonts w:ascii="Arial Narrow" w:hAnsi="Arial Narrow" w:cstheme="minorHAnsi"/>
                <w:sz w:val="24"/>
                <w:szCs w:val="24"/>
              </w:rPr>
              <w:t>usiness or profession. Deduction of interest (Borrowing for purchase of asset) not allowed from the date of borrowing till the date asset put to used.</w:t>
            </w:r>
          </w:p>
        </w:tc>
        <w:tc>
          <w:tcPr>
            <w:tcW w:w="3410" w:type="dxa"/>
            <w:gridSpan w:val="11"/>
            <w:tcBorders>
              <w:top w:val="single" w:sz="4" w:space="0" w:color="auto"/>
              <w:bottom w:val="single" w:sz="4" w:space="0" w:color="auto"/>
            </w:tcBorders>
          </w:tcPr>
          <w:p w:rsidR="001239AD" w:rsidRPr="00D106AD" w:rsidRDefault="007C6F6E" w:rsidP="00D23282">
            <w:pPr>
              <w:pStyle w:val="NoSpacing"/>
              <w:jc w:val="both"/>
              <w:rPr>
                <w:rFonts w:ascii="Arial Narrow" w:hAnsi="Arial Narrow" w:cstheme="minorHAnsi"/>
                <w:sz w:val="24"/>
                <w:szCs w:val="24"/>
              </w:rPr>
            </w:pPr>
            <w:r w:rsidRPr="00D106AD">
              <w:rPr>
                <w:rFonts w:ascii="Arial Narrow" w:hAnsi="Arial Narrow" w:cstheme="minorHAnsi"/>
                <w:sz w:val="24"/>
                <w:szCs w:val="24"/>
              </w:rPr>
              <w:t xml:space="preserve">Read with </w:t>
            </w:r>
            <w:r w:rsidR="00D23282" w:rsidRPr="00D106AD">
              <w:rPr>
                <w:rFonts w:ascii="Arial Narrow" w:hAnsi="Arial Narrow" w:cstheme="minorHAnsi"/>
                <w:sz w:val="24"/>
                <w:szCs w:val="24"/>
              </w:rPr>
              <w:t>Explanation 8 to section 43(1)</w:t>
            </w:r>
          </w:p>
        </w:tc>
      </w:tr>
      <w:tr w:rsidR="00B17921" w:rsidRPr="004B569F" w:rsidTr="00902676">
        <w:trPr>
          <w:trHeight w:val="201"/>
        </w:trPr>
        <w:tc>
          <w:tcPr>
            <w:tcW w:w="15451" w:type="dxa"/>
            <w:gridSpan w:val="34"/>
          </w:tcPr>
          <w:p w:rsidR="00B17921" w:rsidRPr="00B80AB1" w:rsidRDefault="00B17921" w:rsidP="00B17921">
            <w:pPr>
              <w:widowControl w:val="0"/>
              <w:tabs>
                <w:tab w:val="num" w:pos="860"/>
              </w:tabs>
              <w:overflowPunct w:val="0"/>
              <w:autoSpaceDE w:val="0"/>
              <w:autoSpaceDN w:val="0"/>
              <w:adjustRightInd w:val="0"/>
              <w:jc w:val="both"/>
              <w:rPr>
                <w:rFonts w:ascii="Arial" w:hAnsi="Arial" w:cs="Arial"/>
                <w:color w:val="000000"/>
                <w:szCs w:val="24"/>
              </w:rPr>
            </w:pPr>
            <w:r w:rsidRPr="00B80AB1">
              <w:rPr>
                <w:rFonts w:ascii="Arial" w:hAnsi="Arial" w:cs="Arial"/>
                <w:color w:val="000000"/>
                <w:szCs w:val="24"/>
              </w:rPr>
              <w:t xml:space="preserve">ICDS IX on Borrowing Costs deals with the treatment of borrowing costs. </w:t>
            </w:r>
          </w:p>
          <w:p w:rsidR="00B17921" w:rsidRPr="00B80AB1" w:rsidRDefault="00B17921" w:rsidP="00B17921">
            <w:pPr>
              <w:widowControl w:val="0"/>
              <w:tabs>
                <w:tab w:val="num" w:pos="1300"/>
              </w:tabs>
              <w:overflowPunct w:val="0"/>
              <w:autoSpaceDE w:val="0"/>
              <w:autoSpaceDN w:val="0"/>
              <w:adjustRightInd w:val="0"/>
              <w:spacing w:line="263" w:lineRule="auto"/>
              <w:jc w:val="both"/>
              <w:rPr>
                <w:rFonts w:ascii="Arial" w:hAnsi="Arial" w:cs="Arial"/>
                <w:color w:val="000000"/>
                <w:szCs w:val="24"/>
              </w:rPr>
            </w:pPr>
            <w:r w:rsidRPr="00B80AB1">
              <w:rPr>
                <w:rFonts w:ascii="Arial" w:hAnsi="Arial" w:cs="Arial"/>
                <w:color w:val="000000"/>
                <w:szCs w:val="24"/>
              </w:rPr>
              <w:t xml:space="preserve">(1)It requires borrowing costs which are directly attributable to the acquisition, construction or production of a qualifying asset to be capitalized as part of the cost of that asset. </w:t>
            </w:r>
          </w:p>
          <w:p w:rsidR="00B17921" w:rsidRPr="00B80AB1" w:rsidRDefault="00B17921" w:rsidP="00B17921">
            <w:pPr>
              <w:widowControl w:val="0"/>
              <w:tabs>
                <w:tab w:val="num" w:pos="1300"/>
              </w:tabs>
              <w:overflowPunct w:val="0"/>
              <w:autoSpaceDE w:val="0"/>
              <w:autoSpaceDN w:val="0"/>
              <w:adjustRightInd w:val="0"/>
              <w:spacing w:line="263" w:lineRule="auto"/>
              <w:jc w:val="both"/>
              <w:rPr>
                <w:rFonts w:ascii="Arial" w:hAnsi="Arial" w:cs="Arial"/>
                <w:color w:val="000000"/>
                <w:szCs w:val="24"/>
              </w:rPr>
            </w:pPr>
            <w:r w:rsidRPr="00B80AB1">
              <w:rPr>
                <w:rFonts w:ascii="Arial" w:hAnsi="Arial" w:cs="Arial"/>
                <w:color w:val="000000"/>
                <w:szCs w:val="24"/>
              </w:rPr>
              <w:t xml:space="preserve">(2)Qualifying asset has been defined to mean – </w:t>
            </w:r>
          </w:p>
          <w:p w:rsidR="00B17921" w:rsidRPr="00B80AB1" w:rsidRDefault="00B17921" w:rsidP="0018172A">
            <w:pPr>
              <w:pStyle w:val="ListParagraph"/>
              <w:widowControl w:val="0"/>
              <w:numPr>
                <w:ilvl w:val="0"/>
                <w:numId w:val="49"/>
              </w:numPr>
              <w:overflowPunct w:val="0"/>
              <w:autoSpaceDE w:val="0"/>
              <w:autoSpaceDN w:val="0"/>
              <w:adjustRightInd w:val="0"/>
              <w:jc w:val="both"/>
              <w:rPr>
                <w:rFonts w:ascii="Arial" w:hAnsi="Arial" w:cs="Arial"/>
                <w:color w:val="000000"/>
                <w:szCs w:val="24"/>
              </w:rPr>
            </w:pPr>
            <w:r w:rsidRPr="00B80AB1">
              <w:rPr>
                <w:rFonts w:ascii="Arial" w:hAnsi="Arial" w:cs="Arial"/>
                <w:color w:val="000000"/>
                <w:szCs w:val="24"/>
              </w:rPr>
              <w:t xml:space="preserve">land, building, machinery, plant or furniture, being tangible assets; </w:t>
            </w:r>
          </w:p>
          <w:p w:rsidR="00B17921" w:rsidRPr="00B80AB1" w:rsidRDefault="00B17921" w:rsidP="0018172A">
            <w:pPr>
              <w:pStyle w:val="ListParagraph"/>
              <w:widowControl w:val="0"/>
              <w:numPr>
                <w:ilvl w:val="0"/>
                <w:numId w:val="49"/>
              </w:numPr>
              <w:overflowPunct w:val="0"/>
              <w:autoSpaceDE w:val="0"/>
              <w:autoSpaceDN w:val="0"/>
              <w:adjustRightInd w:val="0"/>
              <w:jc w:val="both"/>
              <w:rPr>
                <w:rFonts w:ascii="Arial" w:hAnsi="Arial" w:cs="Arial"/>
                <w:color w:val="000000"/>
                <w:szCs w:val="24"/>
              </w:rPr>
            </w:pPr>
            <w:r w:rsidRPr="00B80AB1">
              <w:rPr>
                <w:rFonts w:ascii="Arial" w:hAnsi="Arial" w:cs="Arial"/>
                <w:color w:val="000000"/>
                <w:szCs w:val="24"/>
              </w:rPr>
              <w:t>know</w:t>
            </w:r>
            <w:r w:rsidRPr="00B80AB1">
              <w:rPr>
                <w:rFonts w:cs="Arial"/>
                <w:color w:val="000000"/>
                <w:szCs w:val="24"/>
              </w:rPr>
              <w:t>‐</w:t>
            </w:r>
            <w:r w:rsidRPr="00B80AB1">
              <w:rPr>
                <w:rFonts w:ascii="Arial" w:hAnsi="Arial" w:cs="Arial"/>
                <w:color w:val="000000"/>
                <w:szCs w:val="24"/>
              </w:rPr>
              <w:t xml:space="preserve">how, patents, copyrights, trade-marks, licences, franchises or any other business or commercial rights of similar nature, being intangible assets; </w:t>
            </w:r>
          </w:p>
          <w:p w:rsidR="00B17921" w:rsidRPr="00B80AB1" w:rsidRDefault="00B17921" w:rsidP="0018172A">
            <w:pPr>
              <w:pStyle w:val="ListParagraph"/>
              <w:widowControl w:val="0"/>
              <w:numPr>
                <w:ilvl w:val="0"/>
                <w:numId w:val="49"/>
              </w:numPr>
              <w:overflowPunct w:val="0"/>
              <w:autoSpaceDE w:val="0"/>
              <w:autoSpaceDN w:val="0"/>
              <w:adjustRightInd w:val="0"/>
              <w:jc w:val="both"/>
              <w:rPr>
                <w:rFonts w:ascii="Arial" w:hAnsi="Arial" w:cs="Arial"/>
                <w:color w:val="000000"/>
                <w:szCs w:val="24"/>
              </w:rPr>
            </w:pPr>
            <w:r w:rsidRPr="00B80AB1">
              <w:rPr>
                <w:rFonts w:ascii="Arial" w:hAnsi="Arial" w:cs="Arial"/>
                <w:color w:val="000000"/>
                <w:szCs w:val="24"/>
              </w:rPr>
              <w:t xml:space="preserve">inventories that require a period of twelve months or more to bring them to a saleable condition. </w:t>
            </w:r>
          </w:p>
          <w:p w:rsidR="00B17921" w:rsidRPr="00B80AB1" w:rsidRDefault="00B17921" w:rsidP="00B17921">
            <w:pPr>
              <w:widowControl w:val="0"/>
              <w:autoSpaceDE w:val="0"/>
              <w:autoSpaceDN w:val="0"/>
              <w:adjustRightInd w:val="0"/>
              <w:spacing w:line="16" w:lineRule="exact"/>
              <w:rPr>
                <w:rFonts w:ascii="Arial" w:hAnsi="Arial" w:cs="Arial"/>
                <w:color w:val="000000"/>
                <w:szCs w:val="24"/>
              </w:rPr>
            </w:pPr>
          </w:p>
          <w:p w:rsidR="00B17921" w:rsidRPr="00B80AB1" w:rsidRDefault="00B17921" w:rsidP="00B17921">
            <w:pPr>
              <w:widowControl w:val="0"/>
              <w:tabs>
                <w:tab w:val="num" w:pos="1300"/>
              </w:tabs>
              <w:overflowPunct w:val="0"/>
              <w:autoSpaceDE w:val="0"/>
              <w:autoSpaceDN w:val="0"/>
              <w:adjustRightInd w:val="0"/>
              <w:spacing w:line="248" w:lineRule="auto"/>
              <w:jc w:val="both"/>
              <w:rPr>
                <w:rFonts w:ascii="Arial" w:hAnsi="Arial" w:cs="Arial"/>
                <w:color w:val="000000"/>
                <w:szCs w:val="24"/>
              </w:rPr>
            </w:pPr>
            <w:r w:rsidRPr="00B80AB1">
              <w:rPr>
                <w:rFonts w:ascii="Arial" w:hAnsi="Arial" w:cs="Arial"/>
                <w:color w:val="000000"/>
                <w:szCs w:val="24"/>
              </w:rPr>
              <w:t xml:space="preserve">(3)This ICDS requires capitalization of specific borrowing costs (in respect of funds borrowed specifically for the purpose of acquisition, construction or production of a qualifying asset) and general borrowing costs. It provides the formula for capitalization of borrowing costs when funds are borrowed generally and used for the purpose of acquisition, construction or production of a qualifying asset. </w:t>
            </w:r>
          </w:p>
          <w:p w:rsidR="00B17921" w:rsidRPr="00B80AB1" w:rsidRDefault="00B17921" w:rsidP="00B17921">
            <w:pPr>
              <w:pStyle w:val="NoSpacing"/>
              <w:jc w:val="both"/>
              <w:rPr>
                <w:rFonts w:ascii="Arial" w:hAnsi="Arial" w:cs="Arial"/>
                <w:szCs w:val="24"/>
              </w:rPr>
            </w:pPr>
            <w:r w:rsidRPr="00B80AB1">
              <w:rPr>
                <w:rFonts w:ascii="Arial" w:hAnsi="Arial" w:cs="Arial"/>
                <w:color w:val="000000"/>
                <w:szCs w:val="24"/>
              </w:rPr>
              <w:t xml:space="preserve">(4)In case of qualifying assets being tangible and intangible assets, the </w:t>
            </w:r>
            <w:r w:rsidRPr="00B80AB1">
              <w:rPr>
                <w:rFonts w:ascii="Arial" w:hAnsi="Arial" w:cs="Arial"/>
                <w:b/>
                <w:color w:val="000000"/>
                <w:szCs w:val="24"/>
              </w:rPr>
              <w:t>capitalization shall commence</w:t>
            </w:r>
            <w:r w:rsidRPr="00B80AB1">
              <w:rPr>
                <w:rFonts w:ascii="Arial" w:hAnsi="Arial" w:cs="Arial"/>
                <w:color w:val="000000"/>
                <w:szCs w:val="24"/>
              </w:rPr>
              <w:t xml:space="preserve"> from the date on which funds were borrowed and </w:t>
            </w:r>
            <w:r w:rsidRPr="00B80AB1">
              <w:rPr>
                <w:rFonts w:ascii="Arial" w:hAnsi="Arial" w:cs="Arial"/>
                <w:b/>
                <w:color w:val="000000"/>
                <w:szCs w:val="24"/>
              </w:rPr>
              <w:t>cease</w:t>
            </w:r>
            <w:r w:rsidRPr="00B80AB1">
              <w:rPr>
                <w:rFonts w:ascii="Arial" w:hAnsi="Arial" w:cs="Arial"/>
                <w:color w:val="000000"/>
                <w:szCs w:val="24"/>
              </w:rPr>
              <w:t xml:space="preserve"> when such asset is first put to use.</w:t>
            </w:r>
            <w:r w:rsidR="00433B01" w:rsidRPr="00B80AB1">
              <w:rPr>
                <w:rFonts w:ascii="Arial" w:hAnsi="Arial" w:cs="Arial"/>
                <w:color w:val="000000"/>
                <w:szCs w:val="24"/>
              </w:rPr>
              <w:t xml:space="preserve"> </w:t>
            </w:r>
            <w:r w:rsidR="00433B01" w:rsidRPr="00B80AB1">
              <w:rPr>
                <w:rFonts w:ascii="Arial" w:hAnsi="Arial" w:cs="Arial"/>
                <w:b/>
                <w:color w:val="000000"/>
                <w:szCs w:val="24"/>
              </w:rPr>
              <w:t>Because of this exception provided in clause (iii) has been removed.</w:t>
            </w:r>
          </w:p>
        </w:tc>
      </w:tr>
      <w:tr w:rsidR="001239AD" w:rsidRPr="004B569F" w:rsidTr="00902676">
        <w:trPr>
          <w:trHeight w:val="201"/>
        </w:trPr>
        <w:tc>
          <w:tcPr>
            <w:tcW w:w="1274" w:type="dxa"/>
            <w:gridSpan w:val="7"/>
          </w:tcPr>
          <w:p w:rsidR="001239AD" w:rsidRPr="004B569F" w:rsidRDefault="001239AD" w:rsidP="00CC072C">
            <w:pPr>
              <w:pStyle w:val="NoSpacing"/>
              <w:jc w:val="both"/>
              <w:rPr>
                <w:rFonts w:cstheme="minorHAnsi"/>
                <w:sz w:val="24"/>
                <w:szCs w:val="24"/>
              </w:rPr>
            </w:pPr>
            <w:r w:rsidRPr="004B569F">
              <w:rPr>
                <w:rFonts w:cstheme="minorHAnsi"/>
                <w:sz w:val="24"/>
                <w:szCs w:val="24"/>
              </w:rPr>
              <w:t>36(1)(iv)</w:t>
            </w:r>
          </w:p>
        </w:tc>
        <w:tc>
          <w:tcPr>
            <w:tcW w:w="11112" w:type="dxa"/>
            <w:gridSpan w:val="17"/>
          </w:tcPr>
          <w:p w:rsidR="001239AD" w:rsidRPr="00D106AD" w:rsidRDefault="007B4707" w:rsidP="00936031">
            <w:pPr>
              <w:pStyle w:val="NoSpacing"/>
              <w:jc w:val="both"/>
              <w:rPr>
                <w:rFonts w:ascii="Arial Narrow" w:hAnsi="Arial Narrow" w:cstheme="minorHAnsi"/>
                <w:sz w:val="24"/>
                <w:szCs w:val="24"/>
              </w:rPr>
            </w:pPr>
            <w:r w:rsidRPr="00D106AD">
              <w:rPr>
                <w:rFonts w:ascii="Arial Narrow" w:hAnsi="Arial Narrow" w:cstheme="minorHAnsi"/>
                <w:sz w:val="24"/>
                <w:szCs w:val="24"/>
              </w:rPr>
              <w:t>Employer contribution to RPF, SAF</w:t>
            </w:r>
          </w:p>
        </w:tc>
        <w:tc>
          <w:tcPr>
            <w:tcW w:w="3065" w:type="dxa"/>
            <w:gridSpan w:val="10"/>
            <w:tcBorders>
              <w:top w:val="single" w:sz="4" w:space="0" w:color="auto"/>
              <w:bottom w:val="single" w:sz="4" w:space="0" w:color="auto"/>
            </w:tcBorders>
          </w:tcPr>
          <w:p w:rsidR="001239AD" w:rsidRPr="00D106AD" w:rsidRDefault="001239AD" w:rsidP="00553227">
            <w:pPr>
              <w:pStyle w:val="NoSpacing"/>
              <w:jc w:val="center"/>
              <w:rPr>
                <w:rFonts w:ascii="Arial Narrow" w:hAnsi="Arial Narrow" w:cstheme="minorHAnsi"/>
                <w:sz w:val="24"/>
                <w:szCs w:val="24"/>
              </w:rPr>
            </w:pPr>
          </w:p>
        </w:tc>
      </w:tr>
      <w:tr w:rsidR="001239AD" w:rsidRPr="004B569F" w:rsidTr="00902676">
        <w:trPr>
          <w:trHeight w:val="201"/>
        </w:trPr>
        <w:tc>
          <w:tcPr>
            <w:tcW w:w="1274" w:type="dxa"/>
            <w:gridSpan w:val="7"/>
          </w:tcPr>
          <w:p w:rsidR="001239AD" w:rsidRPr="004B569F" w:rsidRDefault="001239AD" w:rsidP="00CC072C">
            <w:pPr>
              <w:pStyle w:val="NoSpacing"/>
              <w:jc w:val="both"/>
              <w:rPr>
                <w:rFonts w:cstheme="minorHAnsi"/>
                <w:sz w:val="24"/>
                <w:szCs w:val="24"/>
              </w:rPr>
            </w:pPr>
            <w:r w:rsidRPr="004B569F">
              <w:rPr>
                <w:rFonts w:cstheme="minorHAnsi"/>
                <w:sz w:val="24"/>
                <w:szCs w:val="24"/>
              </w:rPr>
              <w:t>36(1)(iva)</w:t>
            </w:r>
          </w:p>
        </w:tc>
        <w:tc>
          <w:tcPr>
            <w:tcW w:w="11112" w:type="dxa"/>
            <w:gridSpan w:val="17"/>
          </w:tcPr>
          <w:p w:rsidR="001239AD" w:rsidRPr="00E96F73" w:rsidRDefault="007B4707" w:rsidP="002217CA">
            <w:pPr>
              <w:pStyle w:val="NoSpacing"/>
              <w:jc w:val="both"/>
              <w:rPr>
                <w:rFonts w:ascii="Arial Narrow" w:hAnsi="Arial Narrow" w:cstheme="minorHAnsi"/>
                <w:b/>
                <w:sz w:val="24"/>
                <w:szCs w:val="24"/>
              </w:rPr>
            </w:pPr>
            <w:r w:rsidRPr="00D106AD">
              <w:rPr>
                <w:rFonts w:ascii="Arial Narrow" w:hAnsi="Arial Narrow" w:cstheme="minorHAnsi"/>
                <w:sz w:val="24"/>
                <w:szCs w:val="24"/>
              </w:rPr>
              <w:t>Employer</w:t>
            </w:r>
            <w:r w:rsidR="002217CA">
              <w:rPr>
                <w:rFonts w:ascii="Arial Narrow" w:hAnsi="Arial Narrow" w:cstheme="minorHAnsi"/>
                <w:sz w:val="24"/>
                <w:szCs w:val="24"/>
              </w:rPr>
              <w:t>’s</w:t>
            </w:r>
            <w:r w:rsidRPr="00D106AD">
              <w:rPr>
                <w:rFonts w:ascii="Arial Narrow" w:hAnsi="Arial Narrow" w:cstheme="minorHAnsi"/>
                <w:sz w:val="24"/>
                <w:szCs w:val="24"/>
              </w:rPr>
              <w:t xml:space="preserve"> contribution to pension fund specified u/s 80CC</w:t>
            </w:r>
            <w:r w:rsidR="002217CA">
              <w:rPr>
                <w:rFonts w:ascii="Arial Narrow" w:hAnsi="Arial Narrow" w:cstheme="minorHAnsi"/>
                <w:sz w:val="24"/>
                <w:szCs w:val="24"/>
              </w:rPr>
              <w:t xml:space="preserve">D. Restricted to 10% of salary of the employees. </w:t>
            </w:r>
            <w:r w:rsidR="00E96F73">
              <w:rPr>
                <w:rFonts w:ascii="Arial Narrow" w:hAnsi="Arial Narrow" w:cstheme="minorHAnsi"/>
                <w:sz w:val="24"/>
                <w:szCs w:val="24"/>
              </w:rPr>
              <w:t xml:space="preserve">Section 40A(9) will be attracted in case of excess contribution. </w:t>
            </w:r>
          </w:p>
        </w:tc>
        <w:tc>
          <w:tcPr>
            <w:tcW w:w="3065" w:type="dxa"/>
            <w:gridSpan w:val="10"/>
            <w:tcBorders>
              <w:top w:val="single" w:sz="4" w:space="0" w:color="auto"/>
              <w:bottom w:val="single" w:sz="4" w:space="0" w:color="auto"/>
            </w:tcBorders>
          </w:tcPr>
          <w:p w:rsidR="001239AD" w:rsidRPr="00D106AD" w:rsidRDefault="00E96F73" w:rsidP="002217CA">
            <w:pPr>
              <w:pStyle w:val="NoSpacing"/>
              <w:jc w:val="both"/>
              <w:rPr>
                <w:rFonts w:ascii="Arial Narrow" w:hAnsi="Arial Narrow" w:cstheme="minorHAnsi"/>
                <w:sz w:val="24"/>
                <w:szCs w:val="24"/>
              </w:rPr>
            </w:pPr>
            <w:r>
              <w:rPr>
                <w:rFonts w:ascii="Arial Narrow" w:hAnsi="Arial Narrow" w:cstheme="minorHAnsi"/>
                <w:sz w:val="24"/>
                <w:szCs w:val="24"/>
              </w:rPr>
              <w:t xml:space="preserve">Salary :- Basic + DA forming part of retirement benefit. </w:t>
            </w:r>
          </w:p>
        </w:tc>
      </w:tr>
      <w:tr w:rsidR="001239AD" w:rsidRPr="004B569F" w:rsidTr="00902676">
        <w:trPr>
          <w:trHeight w:val="201"/>
        </w:trPr>
        <w:tc>
          <w:tcPr>
            <w:tcW w:w="1274" w:type="dxa"/>
            <w:gridSpan w:val="7"/>
          </w:tcPr>
          <w:p w:rsidR="001239AD" w:rsidRPr="004B569F" w:rsidRDefault="001239AD" w:rsidP="00CC072C">
            <w:pPr>
              <w:pStyle w:val="NoSpacing"/>
              <w:jc w:val="both"/>
              <w:rPr>
                <w:rFonts w:cstheme="minorHAnsi"/>
                <w:sz w:val="24"/>
                <w:szCs w:val="24"/>
              </w:rPr>
            </w:pPr>
            <w:r w:rsidRPr="004B569F">
              <w:rPr>
                <w:rFonts w:cstheme="minorHAnsi"/>
                <w:sz w:val="24"/>
                <w:szCs w:val="24"/>
              </w:rPr>
              <w:t>36(1)(v)</w:t>
            </w:r>
          </w:p>
        </w:tc>
        <w:tc>
          <w:tcPr>
            <w:tcW w:w="11112" w:type="dxa"/>
            <w:gridSpan w:val="17"/>
          </w:tcPr>
          <w:p w:rsidR="001239AD" w:rsidRPr="00D106AD" w:rsidRDefault="007B4707" w:rsidP="00936031">
            <w:pPr>
              <w:pStyle w:val="NoSpacing"/>
              <w:jc w:val="both"/>
              <w:rPr>
                <w:rFonts w:ascii="Arial Narrow" w:hAnsi="Arial Narrow" w:cstheme="minorHAnsi"/>
                <w:sz w:val="24"/>
                <w:szCs w:val="24"/>
              </w:rPr>
            </w:pPr>
            <w:r w:rsidRPr="00D106AD">
              <w:rPr>
                <w:rFonts w:ascii="Arial Narrow" w:hAnsi="Arial Narrow" w:cstheme="minorHAnsi"/>
                <w:sz w:val="24"/>
                <w:szCs w:val="24"/>
              </w:rPr>
              <w:t xml:space="preserve">Employer contribution to approved gratuity fund. </w:t>
            </w:r>
          </w:p>
        </w:tc>
        <w:tc>
          <w:tcPr>
            <w:tcW w:w="3065" w:type="dxa"/>
            <w:gridSpan w:val="10"/>
            <w:tcBorders>
              <w:top w:val="single" w:sz="4" w:space="0" w:color="auto"/>
              <w:bottom w:val="single" w:sz="4" w:space="0" w:color="auto"/>
            </w:tcBorders>
          </w:tcPr>
          <w:p w:rsidR="001239AD" w:rsidRPr="00D106AD" w:rsidRDefault="001239AD" w:rsidP="00553227">
            <w:pPr>
              <w:pStyle w:val="NoSpacing"/>
              <w:jc w:val="center"/>
              <w:rPr>
                <w:rFonts w:ascii="Arial Narrow" w:hAnsi="Arial Narrow" w:cstheme="minorHAnsi"/>
                <w:sz w:val="24"/>
                <w:szCs w:val="24"/>
              </w:rPr>
            </w:pPr>
          </w:p>
        </w:tc>
      </w:tr>
      <w:tr w:rsidR="001239AD" w:rsidRPr="004B569F" w:rsidTr="00902676">
        <w:trPr>
          <w:trHeight w:val="201"/>
        </w:trPr>
        <w:tc>
          <w:tcPr>
            <w:tcW w:w="1274" w:type="dxa"/>
            <w:gridSpan w:val="7"/>
          </w:tcPr>
          <w:p w:rsidR="001239AD" w:rsidRPr="004B569F" w:rsidRDefault="001239AD" w:rsidP="00CC072C">
            <w:pPr>
              <w:pStyle w:val="NoSpacing"/>
              <w:jc w:val="both"/>
              <w:rPr>
                <w:rFonts w:cstheme="minorHAnsi"/>
                <w:sz w:val="24"/>
                <w:szCs w:val="24"/>
              </w:rPr>
            </w:pPr>
            <w:r w:rsidRPr="004B569F">
              <w:rPr>
                <w:rFonts w:cstheme="minorHAnsi"/>
                <w:sz w:val="24"/>
                <w:szCs w:val="24"/>
              </w:rPr>
              <w:t>36(1)(va)</w:t>
            </w:r>
          </w:p>
        </w:tc>
        <w:tc>
          <w:tcPr>
            <w:tcW w:w="7940" w:type="dxa"/>
            <w:gridSpan w:val="6"/>
          </w:tcPr>
          <w:p w:rsidR="001239AD" w:rsidRPr="00D106AD" w:rsidRDefault="007B4707" w:rsidP="00936031">
            <w:pPr>
              <w:pStyle w:val="NoSpacing"/>
              <w:jc w:val="both"/>
              <w:rPr>
                <w:rFonts w:ascii="Arial Narrow" w:hAnsi="Arial Narrow" w:cstheme="minorHAnsi"/>
                <w:sz w:val="24"/>
                <w:szCs w:val="24"/>
              </w:rPr>
            </w:pPr>
            <w:r w:rsidRPr="00D106AD">
              <w:rPr>
                <w:rFonts w:ascii="Arial Narrow" w:hAnsi="Arial Narrow" w:cstheme="minorHAnsi"/>
                <w:b/>
                <w:sz w:val="24"/>
                <w:szCs w:val="24"/>
              </w:rPr>
              <w:t>Employee</w:t>
            </w:r>
            <w:r w:rsidRPr="00D106AD">
              <w:rPr>
                <w:rFonts w:ascii="Arial Narrow" w:hAnsi="Arial Narrow" w:cstheme="minorHAnsi"/>
                <w:sz w:val="24"/>
                <w:szCs w:val="24"/>
              </w:rPr>
              <w:t xml:space="preserve"> contribution to RPF, SAF or other fund established under ESIA if deposited to employee a/c on or before the due date under the relevant fund. </w:t>
            </w:r>
          </w:p>
        </w:tc>
        <w:tc>
          <w:tcPr>
            <w:tcW w:w="6237" w:type="dxa"/>
            <w:gridSpan w:val="21"/>
            <w:tcBorders>
              <w:top w:val="single" w:sz="4" w:space="0" w:color="auto"/>
              <w:bottom w:val="single" w:sz="4" w:space="0" w:color="auto"/>
            </w:tcBorders>
          </w:tcPr>
          <w:p w:rsidR="001239AD" w:rsidRPr="00D106AD" w:rsidRDefault="007B4707" w:rsidP="00332553">
            <w:pPr>
              <w:pStyle w:val="NoSpacing"/>
              <w:jc w:val="both"/>
              <w:rPr>
                <w:rFonts w:ascii="Arial Narrow" w:hAnsi="Arial Narrow" w:cstheme="minorHAnsi"/>
                <w:sz w:val="24"/>
                <w:szCs w:val="24"/>
              </w:rPr>
            </w:pPr>
            <w:r w:rsidRPr="00D106AD">
              <w:rPr>
                <w:rFonts w:ascii="Arial Narrow" w:hAnsi="Arial Narrow" w:cstheme="minorHAnsi"/>
                <w:sz w:val="24"/>
                <w:szCs w:val="24"/>
              </w:rPr>
              <w:t>Employee contribution</w:t>
            </w:r>
            <w:r w:rsidR="00332553">
              <w:rPr>
                <w:rFonts w:ascii="Arial Narrow" w:hAnsi="Arial Narrow" w:cstheme="minorHAnsi"/>
                <w:sz w:val="24"/>
                <w:szCs w:val="24"/>
              </w:rPr>
              <w:t xml:space="preserve"> is</w:t>
            </w:r>
            <w:r w:rsidRPr="00D106AD">
              <w:rPr>
                <w:rFonts w:ascii="Arial Narrow" w:hAnsi="Arial Narrow" w:cstheme="minorHAnsi"/>
                <w:sz w:val="24"/>
                <w:szCs w:val="24"/>
              </w:rPr>
              <w:t xml:space="preserve"> credited to P&amp;L A/c</w:t>
            </w:r>
            <w:r w:rsidR="00332553">
              <w:rPr>
                <w:rFonts w:ascii="Arial Narrow" w:hAnsi="Arial Narrow" w:cstheme="minorHAnsi"/>
                <w:sz w:val="24"/>
                <w:szCs w:val="24"/>
              </w:rPr>
              <w:t xml:space="preserve"> of employer. Income defined under</w:t>
            </w:r>
            <w:r w:rsidRPr="00D106AD">
              <w:rPr>
                <w:rFonts w:ascii="Arial Narrow" w:hAnsi="Arial Narrow" w:cstheme="minorHAnsi"/>
                <w:sz w:val="24"/>
                <w:szCs w:val="24"/>
              </w:rPr>
              <w:t xml:space="preserve"> section 2(24) include this receipt.</w:t>
            </w:r>
          </w:p>
        </w:tc>
      </w:tr>
      <w:tr w:rsidR="00332553" w:rsidRPr="004B569F" w:rsidTr="00902676">
        <w:trPr>
          <w:trHeight w:val="201"/>
        </w:trPr>
        <w:tc>
          <w:tcPr>
            <w:tcW w:w="15451" w:type="dxa"/>
            <w:gridSpan w:val="34"/>
          </w:tcPr>
          <w:p w:rsidR="00332553" w:rsidRPr="00D106AD" w:rsidRDefault="00332553" w:rsidP="00332553">
            <w:pPr>
              <w:pStyle w:val="NoSpacing"/>
              <w:jc w:val="both"/>
              <w:rPr>
                <w:rFonts w:ascii="Arial Narrow" w:hAnsi="Arial Narrow" w:cstheme="minorHAnsi"/>
                <w:sz w:val="24"/>
                <w:szCs w:val="24"/>
              </w:rPr>
            </w:pPr>
            <w:r w:rsidRPr="002217CA">
              <w:rPr>
                <w:rFonts w:ascii="Arial Narrow" w:hAnsi="Arial Narrow" w:cstheme="minorHAnsi"/>
                <w:b/>
                <w:sz w:val="24"/>
                <w:szCs w:val="24"/>
              </w:rPr>
              <w:t>Note</w:t>
            </w:r>
            <w:r>
              <w:rPr>
                <w:rFonts w:ascii="Arial Narrow" w:hAnsi="Arial Narrow" w:cstheme="minorHAnsi"/>
                <w:sz w:val="24"/>
                <w:szCs w:val="24"/>
              </w:rPr>
              <w:t>:- Due date is 15</w:t>
            </w:r>
            <w:r w:rsidRPr="00332553">
              <w:rPr>
                <w:rFonts w:ascii="Arial Narrow" w:hAnsi="Arial Narrow" w:cstheme="minorHAnsi"/>
                <w:sz w:val="24"/>
                <w:szCs w:val="24"/>
                <w:vertAlign w:val="superscript"/>
              </w:rPr>
              <w:t>th</w:t>
            </w:r>
            <w:r>
              <w:rPr>
                <w:rFonts w:ascii="Arial Narrow" w:hAnsi="Arial Narrow" w:cstheme="minorHAnsi"/>
                <w:sz w:val="24"/>
                <w:szCs w:val="24"/>
              </w:rPr>
              <w:t xml:space="preserve"> of the next month + 5 days grace period = 20</w:t>
            </w:r>
            <w:r w:rsidRPr="00332553">
              <w:rPr>
                <w:rFonts w:ascii="Arial Narrow" w:hAnsi="Arial Narrow" w:cstheme="minorHAnsi"/>
                <w:sz w:val="24"/>
                <w:szCs w:val="24"/>
                <w:vertAlign w:val="superscript"/>
              </w:rPr>
              <w:t>th</w:t>
            </w:r>
            <w:r>
              <w:rPr>
                <w:rFonts w:ascii="Arial Narrow" w:hAnsi="Arial Narrow" w:cstheme="minorHAnsi"/>
                <w:sz w:val="24"/>
                <w:szCs w:val="24"/>
              </w:rPr>
              <w:t xml:space="preserve"> of next month. This due date is for each month of the PY. </w:t>
            </w:r>
          </w:p>
        </w:tc>
      </w:tr>
      <w:tr w:rsidR="00D80FC9" w:rsidRPr="004B569F" w:rsidTr="00902676">
        <w:trPr>
          <w:trHeight w:val="201"/>
        </w:trPr>
        <w:tc>
          <w:tcPr>
            <w:tcW w:w="1274" w:type="dxa"/>
            <w:gridSpan w:val="7"/>
          </w:tcPr>
          <w:p w:rsidR="00D80FC9" w:rsidRPr="004B569F" w:rsidRDefault="00D80FC9" w:rsidP="00CC072C">
            <w:pPr>
              <w:pStyle w:val="NoSpacing"/>
              <w:jc w:val="both"/>
              <w:rPr>
                <w:rFonts w:cstheme="minorHAnsi"/>
                <w:sz w:val="24"/>
                <w:szCs w:val="24"/>
              </w:rPr>
            </w:pPr>
            <w:r w:rsidRPr="004B569F">
              <w:rPr>
                <w:rFonts w:cstheme="minorHAnsi"/>
                <w:sz w:val="24"/>
                <w:szCs w:val="24"/>
              </w:rPr>
              <w:t>36(1)(vi)</w:t>
            </w:r>
          </w:p>
        </w:tc>
        <w:tc>
          <w:tcPr>
            <w:tcW w:w="14177" w:type="dxa"/>
            <w:gridSpan w:val="27"/>
          </w:tcPr>
          <w:p w:rsidR="00D80FC9" w:rsidRPr="00D106AD" w:rsidRDefault="00D80FC9" w:rsidP="00D80FC9">
            <w:pPr>
              <w:pStyle w:val="NoSpacing"/>
              <w:jc w:val="both"/>
              <w:rPr>
                <w:rFonts w:ascii="Arial Narrow" w:hAnsi="Arial Narrow" w:cstheme="minorHAnsi"/>
                <w:sz w:val="24"/>
                <w:szCs w:val="24"/>
              </w:rPr>
            </w:pPr>
            <w:r w:rsidRPr="00D106AD">
              <w:rPr>
                <w:rFonts w:ascii="Arial Narrow" w:hAnsi="Arial Narrow" w:cstheme="minorHAnsi"/>
                <w:sz w:val="24"/>
                <w:szCs w:val="24"/>
              </w:rPr>
              <w:t>Difference between actual cost of animal &amp; Carcass of animal. If animal dies or permanently become useless.</w:t>
            </w:r>
          </w:p>
        </w:tc>
      </w:tr>
      <w:tr w:rsidR="003A41FC" w:rsidRPr="004B569F" w:rsidTr="00902676">
        <w:trPr>
          <w:trHeight w:val="201"/>
        </w:trPr>
        <w:tc>
          <w:tcPr>
            <w:tcW w:w="1274" w:type="dxa"/>
            <w:gridSpan w:val="7"/>
          </w:tcPr>
          <w:p w:rsidR="003A41FC" w:rsidRPr="004B569F" w:rsidRDefault="003A41FC" w:rsidP="00CC072C">
            <w:pPr>
              <w:pStyle w:val="NoSpacing"/>
              <w:jc w:val="both"/>
              <w:rPr>
                <w:rFonts w:cstheme="minorHAnsi"/>
                <w:sz w:val="24"/>
                <w:szCs w:val="24"/>
              </w:rPr>
            </w:pPr>
            <w:r w:rsidRPr="004B569F">
              <w:rPr>
                <w:rFonts w:cstheme="minorHAnsi"/>
                <w:sz w:val="24"/>
                <w:szCs w:val="24"/>
              </w:rPr>
              <w:t>36(1)(vii)</w:t>
            </w:r>
          </w:p>
        </w:tc>
        <w:tc>
          <w:tcPr>
            <w:tcW w:w="14177" w:type="dxa"/>
            <w:gridSpan w:val="27"/>
          </w:tcPr>
          <w:p w:rsidR="00F16359" w:rsidRPr="00D106AD" w:rsidRDefault="00F16359" w:rsidP="00F16359">
            <w:pPr>
              <w:pStyle w:val="NoSpacing"/>
              <w:jc w:val="both"/>
              <w:rPr>
                <w:rFonts w:ascii="Arial Narrow" w:hAnsi="Arial Narrow" w:cstheme="minorHAnsi"/>
                <w:sz w:val="24"/>
                <w:szCs w:val="24"/>
              </w:rPr>
            </w:pPr>
            <w:r w:rsidRPr="00D106AD">
              <w:rPr>
                <w:rFonts w:ascii="Arial Narrow" w:hAnsi="Arial Narrow" w:cstheme="minorHAnsi"/>
                <w:sz w:val="24"/>
                <w:szCs w:val="24"/>
              </w:rPr>
              <w:t xml:space="preserve">(1)Allowed if debt is </w:t>
            </w:r>
            <w:r w:rsidR="003A41FC" w:rsidRPr="00D106AD">
              <w:rPr>
                <w:rFonts w:ascii="Arial Narrow" w:hAnsi="Arial Narrow" w:cstheme="minorHAnsi"/>
                <w:sz w:val="24"/>
                <w:szCs w:val="24"/>
              </w:rPr>
              <w:t xml:space="preserve">written off </w:t>
            </w:r>
            <w:r w:rsidRPr="00D106AD">
              <w:rPr>
                <w:rFonts w:ascii="Arial Narrow" w:hAnsi="Arial Narrow" w:cstheme="minorHAnsi"/>
                <w:sz w:val="24"/>
                <w:szCs w:val="24"/>
              </w:rPr>
              <w:t xml:space="preserve">as irrecoverable or bad </w:t>
            </w:r>
            <w:r w:rsidR="003A41FC" w:rsidRPr="00D106AD">
              <w:rPr>
                <w:rFonts w:ascii="Arial Narrow" w:hAnsi="Arial Narrow" w:cstheme="minorHAnsi"/>
                <w:sz w:val="24"/>
                <w:szCs w:val="24"/>
              </w:rPr>
              <w:t xml:space="preserve">in the PY </w:t>
            </w:r>
            <w:r w:rsidRPr="00D106AD">
              <w:rPr>
                <w:rFonts w:ascii="Arial Narrow" w:hAnsi="Arial Narrow" w:cstheme="minorHAnsi"/>
                <w:sz w:val="24"/>
                <w:szCs w:val="24"/>
              </w:rPr>
              <w:t xml:space="preserve">in which deduction is claimed </w:t>
            </w:r>
          </w:p>
          <w:p w:rsidR="00F16359" w:rsidRPr="00D106AD" w:rsidRDefault="00BC1258" w:rsidP="00F16359">
            <w:pPr>
              <w:pStyle w:val="NoSpacing"/>
              <w:jc w:val="center"/>
              <w:rPr>
                <w:rFonts w:ascii="Arial Narrow" w:hAnsi="Arial Narrow" w:cstheme="minorHAnsi"/>
                <w:sz w:val="24"/>
                <w:szCs w:val="24"/>
              </w:rPr>
            </w:pPr>
            <w:r w:rsidRPr="00D106AD">
              <w:rPr>
                <w:rFonts w:ascii="Arial Narrow" w:hAnsi="Arial Narrow" w:cstheme="minorHAnsi"/>
                <w:b/>
                <w:sz w:val="24"/>
                <w:szCs w:val="24"/>
              </w:rPr>
              <w:t>A</w:t>
            </w:r>
            <w:r w:rsidR="00F16359" w:rsidRPr="00D106AD">
              <w:rPr>
                <w:rFonts w:ascii="Arial Narrow" w:hAnsi="Arial Narrow" w:cstheme="minorHAnsi"/>
                <w:b/>
                <w:sz w:val="24"/>
                <w:szCs w:val="24"/>
              </w:rPr>
              <w:t>nd</w:t>
            </w:r>
          </w:p>
          <w:p w:rsidR="003A41FC" w:rsidRPr="00D106AD" w:rsidRDefault="004B2C0F" w:rsidP="00F16359">
            <w:pPr>
              <w:pStyle w:val="NoSpacing"/>
              <w:jc w:val="both"/>
              <w:rPr>
                <w:rFonts w:ascii="Arial Narrow" w:hAnsi="Arial Narrow" w:cstheme="minorHAnsi"/>
                <w:sz w:val="24"/>
                <w:szCs w:val="24"/>
              </w:rPr>
            </w:pPr>
            <w:r>
              <w:rPr>
                <w:rFonts w:ascii="Arial Narrow" w:hAnsi="Arial Narrow" w:cstheme="minorHAnsi"/>
                <w:sz w:val="24"/>
                <w:szCs w:val="24"/>
              </w:rPr>
              <w:t>(2)</w:t>
            </w:r>
            <w:r w:rsidRPr="004B2C0F">
              <w:rPr>
                <w:rFonts w:ascii="Arial Narrow" w:hAnsi="Arial Narrow" w:cstheme="minorHAnsi"/>
                <w:szCs w:val="24"/>
              </w:rPr>
              <w:t>S</w:t>
            </w:r>
            <w:r w:rsidR="00F16359" w:rsidRPr="004B2C0F">
              <w:rPr>
                <w:rFonts w:ascii="Arial Narrow" w:hAnsi="Arial Narrow" w:cstheme="minorHAnsi"/>
                <w:szCs w:val="24"/>
              </w:rPr>
              <w:t xml:space="preserve">uch debt is </w:t>
            </w:r>
            <w:r w:rsidR="003A41FC" w:rsidRPr="004B2C0F">
              <w:rPr>
                <w:rFonts w:ascii="Arial Narrow" w:hAnsi="Arial Narrow" w:cstheme="minorHAnsi"/>
                <w:szCs w:val="24"/>
              </w:rPr>
              <w:t>taken i</w:t>
            </w:r>
            <w:r w:rsidR="0003389F">
              <w:rPr>
                <w:rFonts w:ascii="Arial Narrow" w:hAnsi="Arial Narrow" w:cstheme="minorHAnsi"/>
                <w:szCs w:val="24"/>
              </w:rPr>
              <w:t xml:space="preserve">nto A/c in computing income of </w:t>
            </w:r>
            <w:r w:rsidR="00F16359" w:rsidRPr="004B2C0F">
              <w:rPr>
                <w:rFonts w:ascii="Arial Narrow" w:hAnsi="Arial Narrow" w:cstheme="minorHAnsi"/>
                <w:szCs w:val="24"/>
              </w:rPr>
              <w:t xml:space="preserve">the </w:t>
            </w:r>
            <w:r w:rsidR="003A41FC" w:rsidRPr="004B2C0F">
              <w:rPr>
                <w:rFonts w:ascii="Arial Narrow" w:hAnsi="Arial Narrow" w:cstheme="minorHAnsi"/>
                <w:szCs w:val="24"/>
              </w:rPr>
              <w:t>PY</w:t>
            </w:r>
            <w:r w:rsidR="0003389F">
              <w:rPr>
                <w:rFonts w:ascii="Arial Narrow" w:hAnsi="Arial Narrow" w:cstheme="minorHAnsi"/>
                <w:szCs w:val="24"/>
              </w:rPr>
              <w:t xml:space="preserve"> or </w:t>
            </w:r>
            <w:r w:rsidR="00F16359" w:rsidRPr="004B2C0F">
              <w:rPr>
                <w:rFonts w:ascii="Arial Narrow" w:hAnsi="Arial Narrow" w:cstheme="minorHAnsi"/>
                <w:szCs w:val="24"/>
              </w:rPr>
              <w:t>any earlier PY</w:t>
            </w:r>
            <w:r w:rsidR="003A41FC" w:rsidRPr="004B2C0F">
              <w:rPr>
                <w:rFonts w:ascii="Arial Narrow" w:hAnsi="Arial Narrow" w:cstheme="minorHAnsi"/>
                <w:szCs w:val="24"/>
              </w:rPr>
              <w:t xml:space="preserve"> </w:t>
            </w:r>
            <w:r w:rsidRPr="00F20A05">
              <w:rPr>
                <w:rFonts w:ascii="Arial Narrow" w:hAnsi="Arial Narrow" w:cstheme="minorHAnsi"/>
                <w:b/>
                <w:sz w:val="32"/>
                <w:szCs w:val="24"/>
              </w:rPr>
              <w:t>o</w:t>
            </w:r>
            <w:r w:rsidR="003A41FC" w:rsidRPr="00F20A05">
              <w:rPr>
                <w:rFonts w:ascii="Arial Narrow" w:hAnsi="Arial Narrow" w:cstheme="minorHAnsi"/>
                <w:b/>
                <w:sz w:val="32"/>
                <w:szCs w:val="24"/>
              </w:rPr>
              <w:t>r</w:t>
            </w:r>
            <w:r w:rsidRPr="00F20A05">
              <w:rPr>
                <w:rFonts w:ascii="Arial Narrow" w:hAnsi="Arial Narrow" w:cstheme="minorHAnsi"/>
                <w:sz w:val="32"/>
                <w:szCs w:val="24"/>
              </w:rPr>
              <w:t xml:space="preserve"> </w:t>
            </w:r>
            <w:r w:rsidR="00F16359" w:rsidRPr="004B2C0F">
              <w:rPr>
                <w:rFonts w:ascii="Arial Narrow" w:hAnsi="Arial Narrow" w:cstheme="minorHAnsi"/>
                <w:szCs w:val="24"/>
              </w:rPr>
              <w:t>R</w:t>
            </w:r>
            <w:r w:rsidR="003A41FC" w:rsidRPr="004B2C0F">
              <w:rPr>
                <w:rFonts w:ascii="Arial Narrow" w:hAnsi="Arial Narrow" w:cstheme="minorHAnsi"/>
                <w:szCs w:val="24"/>
              </w:rPr>
              <w:t>epresent money lent in ordinary course of money lending or banking business.</w:t>
            </w:r>
          </w:p>
        </w:tc>
      </w:tr>
      <w:tr w:rsidR="001239AD" w:rsidRPr="004B569F" w:rsidTr="00902676">
        <w:trPr>
          <w:trHeight w:val="201"/>
        </w:trPr>
        <w:tc>
          <w:tcPr>
            <w:tcW w:w="1274" w:type="dxa"/>
            <w:gridSpan w:val="7"/>
          </w:tcPr>
          <w:p w:rsidR="001239AD" w:rsidRPr="004B569F" w:rsidRDefault="001239AD" w:rsidP="00CC072C">
            <w:pPr>
              <w:pStyle w:val="NoSpacing"/>
              <w:jc w:val="both"/>
              <w:rPr>
                <w:rFonts w:cstheme="minorHAnsi"/>
                <w:sz w:val="24"/>
                <w:szCs w:val="24"/>
              </w:rPr>
            </w:pPr>
            <w:r w:rsidRPr="004B569F">
              <w:rPr>
                <w:rFonts w:cstheme="minorHAnsi"/>
                <w:sz w:val="24"/>
                <w:szCs w:val="24"/>
              </w:rPr>
              <w:t>36(1)(viia)</w:t>
            </w:r>
          </w:p>
        </w:tc>
        <w:tc>
          <w:tcPr>
            <w:tcW w:w="8507" w:type="dxa"/>
            <w:gridSpan w:val="7"/>
          </w:tcPr>
          <w:p w:rsidR="001239AD" w:rsidRPr="00D106AD" w:rsidRDefault="00E24E2F" w:rsidP="00E24E2F">
            <w:pPr>
              <w:pStyle w:val="NoSpacing"/>
              <w:jc w:val="both"/>
              <w:rPr>
                <w:rFonts w:ascii="Arial Narrow" w:hAnsi="Arial Narrow" w:cstheme="minorHAnsi"/>
                <w:sz w:val="24"/>
                <w:szCs w:val="24"/>
              </w:rPr>
            </w:pPr>
            <w:r w:rsidRPr="00D106AD">
              <w:rPr>
                <w:rFonts w:ascii="Arial Narrow" w:hAnsi="Arial Narrow" w:cstheme="minorHAnsi"/>
                <w:sz w:val="24"/>
                <w:szCs w:val="24"/>
              </w:rPr>
              <w:t xml:space="preserve">Provision for doubt full debt in case of banking </w:t>
            </w:r>
            <w:r w:rsidR="007A14F4">
              <w:rPr>
                <w:rFonts w:ascii="Arial Narrow" w:hAnsi="Arial Narrow" w:cstheme="minorHAnsi"/>
                <w:sz w:val="24"/>
                <w:szCs w:val="24"/>
              </w:rPr>
              <w:t>business. Schedule bank: 7.5% of Total Income</w:t>
            </w:r>
            <w:r w:rsidRPr="00D106AD">
              <w:rPr>
                <w:rFonts w:ascii="Arial Narrow" w:hAnsi="Arial Narrow" w:cstheme="minorHAnsi"/>
                <w:sz w:val="24"/>
                <w:szCs w:val="24"/>
              </w:rPr>
              <w:t xml:space="preserve"> +10% AA, PFI/SFI/SIIC</w:t>
            </w:r>
            <w:r w:rsidR="00AF570C">
              <w:rPr>
                <w:rFonts w:ascii="Arial Narrow" w:hAnsi="Arial Narrow" w:cstheme="minorHAnsi"/>
                <w:sz w:val="24"/>
                <w:szCs w:val="24"/>
              </w:rPr>
              <w:t>/</w:t>
            </w:r>
            <w:r w:rsidR="00AF570C" w:rsidRPr="00AF570C">
              <w:rPr>
                <w:rFonts w:ascii="Arial Narrow" w:hAnsi="Arial Narrow" w:cstheme="minorHAnsi"/>
                <w:sz w:val="24"/>
                <w:szCs w:val="24"/>
                <w:highlight w:val="darkGray"/>
              </w:rPr>
              <w:t>NBFC</w:t>
            </w:r>
            <w:r w:rsidRPr="00D106AD">
              <w:rPr>
                <w:rFonts w:ascii="Arial Narrow" w:hAnsi="Arial Narrow" w:cstheme="minorHAnsi"/>
                <w:sz w:val="24"/>
                <w:szCs w:val="24"/>
              </w:rPr>
              <w:t>: 5%</w:t>
            </w:r>
            <w:r w:rsidR="007A14F4">
              <w:rPr>
                <w:rFonts w:ascii="Arial Narrow" w:hAnsi="Arial Narrow" w:cstheme="minorHAnsi"/>
                <w:sz w:val="24"/>
                <w:szCs w:val="24"/>
              </w:rPr>
              <w:t xml:space="preserve"> of Total Income</w:t>
            </w:r>
            <w:r w:rsidRPr="00D106AD">
              <w:rPr>
                <w:rFonts w:ascii="Arial Narrow" w:hAnsi="Arial Narrow" w:cstheme="minorHAnsi"/>
                <w:sz w:val="24"/>
                <w:szCs w:val="24"/>
              </w:rPr>
              <w:t>, &amp; FB: 5%</w:t>
            </w:r>
            <w:r w:rsidR="007A14F4">
              <w:rPr>
                <w:rFonts w:ascii="Arial Narrow" w:hAnsi="Arial Narrow" w:cstheme="minorHAnsi"/>
                <w:sz w:val="24"/>
                <w:szCs w:val="24"/>
              </w:rPr>
              <w:t xml:space="preserve"> of Total Income</w:t>
            </w:r>
          </w:p>
        </w:tc>
        <w:tc>
          <w:tcPr>
            <w:tcW w:w="5670" w:type="dxa"/>
            <w:gridSpan w:val="20"/>
            <w:tcBorders>
              <w:top w:val="single" w:sz="4" w:space="0" w:color="auto"/>
              <w:bottom w:val="single" w:sz="4" w:space="0" w:color="auto"/>
            </w:tcBorders>
          </w:tcPr>
          <w:p w:rsidR="001239AD" w:rsidRPr="00D106AD" w:rsidRDefault="00271F5D" w:rsidP="00271F5D">
            <w:pPr>
              <w:autoSpaceDE w:val="0"/>
              <w:autoSpaceDN w:val="0"/>
              <w:adjustRightInd w:val="0"/>
              <w:jc w:val="both"/>
              <w:rPr>
                <w:rFonts w:ascii="Arial Narrow" w:hAnsi="Arial Narrow" w:cstheme="minorHAnsi"/>
                <w:sz w:val="24"/>
                <w:szCs w:val="24"/>
              </w:rPr>
            </w:pPr>
            <w:r w:rsidRPr="00D106AD">
              <w:rPr>
                <w:rFonts w:ascii="Arial Narrow" w:hAnsi="Arial Narrow" w:cstheme="minorHAnsi"/>
                <w:b/>
                <w:sz w:val="24"/>
                <w:szCs w:val="24"/>
              </w:rPr>
              <w:t>“Total Income”</w:t>
            </w:r>
            <w:r w:rsidRPr="00D106AD">
              <w:rPr>
                <w:rFonts w:ascii="Arial Narrow" w:hAnsi="Arial Narrow" w:cstheme="minorHAnsi"/>
                <w:sz w:val="24"/>
                <w:szCs w:val="24"/>
              </w:rPr>
              <w:t xml:space="preserve"> is computed before making any deduction under this clause and Chapter VI-A</w:t>
            </w:r>
          </w:p>
        </w:tc>
      </w:tr>
      <w:tr w:rsidR="007911A9" w:rsidRPr="004B569F" w:rsidTr="00902676">
        <w:trPr>
          <w:trHeight w:val="201"/>
        </w:trPr>
        <w:tc>
          <w:tcPr>
            <w:tcW w:w="15451" w:type="dxa"/>
            <w:gridSpan w:val="34"/>
          </w:tcPr>
          <w:p w:rsidR="007911A9" w:rsidRPr="00DD4598" w:rsidRDefault="0003389F" w:rsidP="00003ECE">
            <w:pPr>
              <w:pStyle w:val="NoSpacing"/>
              <w:jc w:val="both"/>
              <w:rPr>
                <w:rFonts w:ascii="Kundli" w:hAnsi="Kundli" w:cstheme="minorHAnsi"/>
                <w:sz w:val="24"/>
                <w:szCs w:val="24"/>
              </w:rPr>
            </w:pPr>
            <w:r w:rsidRPr="00DD4598">
              <w:rPr>
                <w:rFonts w:ascii="Arial Narrow" w:hAnsi="Arial Narrow" w:cstheme="minorHAnsi"/>
                <w:b/>
                <w:sz w:val="24"/>
                <w:szCs w:val="24"/>
              </w:rPr>
              <w:t>Note</w:t>
            </w:r>
            <w:r w:rsidRPr="00DD4598">
              <w:rPr>
                <w:rFonts w:ascii="Arial Narrow" w:hAnsi="Arial Narrow" w:cstheme="minorHAnsi"/>
                <w:sz w:val="24"/>
                <w:szCs w:val="24"/>
              </w:rPr>
              <w:t xml:space="preserve">:- </w:t>
            </w:r>
            <w:r w:rsidR="00003ECE" w:rsidRPr="00DD4598">
              <w:rPr>
                <w:rFonts w:ascii="Arial Narrow" w:hAnsi="Arial Narrow" w:cstheme="minorHAnsi"/>
                <w:sz w:val="24"/>
                <w:szCs w:val="24"/>
              </w:rPr>
              <w:t xml:space="preserve">Here “Total Income” </w:t>
            </w:r>
            <w:r w:rsidR="00003ECE" w:rsidRPr="00DD4598">
              <w:rPr>
                <w:rFonts w:ascii="Kundli" w:hAnsi="Kundli" w:cstheme="minorHAnsi"/>
                <w:sz w:val="24"/>
                <w:szCs w:val="24"/>
              </w:rPr>
              <w:t>eryc</w:t>
            </w:r>
            <w:r w:rsidR="00003ECE" w:rsidRPr="00DD4598">
              <w:rPr>
                <w:rFonts w:ascii="Arial Narrow" w:hAnsi="Arial Narrow" w:cstheme="minorHAnsi"/>
                <w:sz w:val="24"/>
                <w:szCs w:val="24"/>
              </w:rPr>
              <w:t xml:space="preserve"> income under all the heads. Section 44C es Òh Adjusted Total Income </w:t>
            </w:r>
            <w:r w:rsidR="00003ECE" w:rsidRPr="00DD4598">
              <w:rPr>
                <w:rFonts w:ascii="Kundli" w:hAnsi="Kundli" w:cstheme="minorHAnsi"/>
                <w:sz w:val="24"/>
                <w:szCs w:val="24"/>
              </w:rPr>
              <w:t>dh ckr dgk x;k gSA</w:t>
            </w:r>
          </w:p>
          <w:p w:rsidR="0003389F" w:rsidRPr="00DD4598" w:rsidRDefault="0003389F" w:rsidP="005552F8">
            <w:pPr>
              <w:pStyle w:val="NoSpacing"/>
              <w:jc w:val="both"/>
              <w:rPr>
                <w:rFonts w:ascii="Arial Narrow" w:hAnsi="Arial Narrow" w:cstheme="minorHAnsi"/>
                <w:sz w:val="24"/>
                <w:szCs w:val="24"/>
              </w:rPr>
            </w:pPr>
            <w:r w:rsidRPr="00DD4598">
              <w:rPr>
                <w:rFonts w:ascii="Arial" w:hAnsi="Arial" w:cs="Arial"/>
                <w:b/>
                <w:sz w:val="24"/>
                <w:szCs w:val="24"/>
              </w:rPr>
              <w:t>Note</w:t>
            </w:r>
            <w:r w:rsidRPr="00DD4598">
              <w:rPr>
                <w:rFonts w:ascii="Arial" w:hAnsi="Arial" w:cs="Arial"/>
                <w:sz w:val="24"/>
                <w:szCs w:val="24"/>
              </w:rPr>
              <w:t>:- Foreign Bank will be eligible for deduction under this section</w:t>
            </w:r>
            <w:r w:rsidR="004F0DDB">
              <w:rPr>
                <w:rFonts w:ascii="Arial" w:hAnsi="Arial" w:cs="Arial"/>
                <w:sz w:val="24"/>
                <w:szCs w:val="24"/>
              </w:rPr>
              <w:t xml:space="preserve"> i.e. 5% </w:t>
            </w:r>
            <w:r w:rsidR="004F0DDB" w:rsidRPr="00AC2CF9">
              <w:rPr>
                <w:rFonts w:ascii="Arial" w:hAnsi="Arial" w:cs="Arial"/>
                <w:sz w:val="24"/>
                <w:szCs w:val="24"/>
                <w:u w:val="single"/>
              </w:rPr>
              <w:t>of Total Income</w:t>
            </w:r>
            <w:r w:rsidRPr="00DD4598">
              <w:rPr>
                <w:rFonts w:ascii="Arial" w:hAnsi="Arial" w:cs="Arial"/>
                <w:sz w:val="24"/>
                <w:szCs w:val="24"/>
              </w:rPr>
              <w:t xml:space="preserve"> along with other benefit allowable under section 44</w:t>
            </w:r>
            <w:r w:rsidR="005552F8">
              <w:rPr>
                <w:rFonts w:ascii="Arial" w:hAnsi="Arial" w:cs="Arial"/>
                <w:sz w:val="24"/>
                <w:szCs w:val="24"/>
              </w:rPr>
              <w:t xml:space="preserve">C for HO expense i.e. 5% </w:t>
            </w:r>
            <w:r w:rsidR="005552F8" w:rsidRPr="00AC2CF9">
              <w:rPr>
                <w:rFonts w:ascii="Arial" w:hAnsi="Arial" w:cs="Arial"/>
                <w:sz w:val="24"/>
                <w:szCs w:val="24"/>
                <w:u w:val="single"/>
              </w:rPr>
              <w:t>of Adjusted Total Income</w:t>
            </w:r>
            <w:r w:rsidR="005552F8">
              <w:rPr>
                <w:rFonts w:ascii="Arial" w:hAnsi="Arial" w:cs="Arial"/>
                <w:sz w:val="24"/>
                <w:szCs w:val="24"/>
              </w:rPr>
              <w:t xml:space="preserve">. </w:t>
            </w:r>
          </w:p>
        </w:tc>
      </w:tr>
      <w:tr w:rsidR="001239AD" w:rsidRPr="004B569F" w:rsidTr="00902676">
        <w:trPr>
          <w:trHeight w:val="201"/>
        </w:trPr>
        <w:tc>
          <w:tcPr>
            <w:tcW w:w="1401" w:type="dxa"/>
            <w:gridSpan w:val="8"/>
          </w:tcPr>
          <w:p w:rsidR="001239AD" w:rsidRPr="00D106AD" w:rsidRDefault="001239AD" w:rsidP="00CC072C">
            <w:pPr>
              <w:pStyle w:val="NoSpacing"/>
              <w:jc w:val="both"/>
              <w:rPr>
                <w:rFonts w:ascii="Arial Narrow" w:hAnsi="Arial Narrow" w:cstheme="minorHAnsi"/>
                <w:sz w:val="24"/>
                <w:szCs w:val="24"/>
              </w:rPr>
            </w:pPr>
            <w:r w:rsidRPr="00D106AD">
              <w:rPr>
                <w:rFonts w:ascii="Arial Narrow" w:hAnsi="Arial Narrow" w:cstheme="minorHAnsi"/>
                <w:sz w:val="24"/>
                <w:szCs w:val="24"/>
              </w:rPr>
              <w:t>36(1)(viii)</w:t>
            </w:r>
          </w:p>
        </w:tc>
        <w:tc>
          <w:tcPr>
            <w:tcW w:w="11256" w:type="dxa"/>
            <w:gridSpan w:val="17"/>
          </w:tcPr>
          <w:p w:rsidR="001239AD" w:rsidRPr="00D106AD" w:rsidRDefault="00C62CF1" w:rsidP="00936031">
            <w:pPr>
              <w:pStyle w:val="NoSpacing"/>
              <w:jc w:val="both"/>
              <w:rPr>
                <w:rFonts w:ascii="Arial Narrow" w:hAnsi="Arial Narrow" w:cstheme="minorHAnsi"/>
                <w:sz w:val="24"/>
                <w:szCs w:val="24"/>
              </w:rPr>
            </w:pPr>
            <w:r w:rsidRPr="00D106AD">
              <w:rPr>
                <w:rFonts w:ascii="Arial Narrow" w:hAnsi="Arial Narrow" w:cstheme="minorHAnsi"/>
                <w:sz w:val="24"/>
                <w:szCs w:val="24"/>
              </w:rPr>
              <w:t xml:space="preserve">Special Reserve only for specified business.  </w:t>
            </w:r>
          </w:p>
        </w:tc>
        <w:tc>
          <w:tcPr>
            <w:tcW w:w="2794" w:type="dxa"/>
            <w:gridSpan w:val="9"/>
            <w:tcBorders>
              <w:top w:val="single" w:sz="4" w:space="0" w:color="auto"/>
              <w:bottom w:val="single" w:sz="4" w:space="0" w:color="auto"/>
            </w:tcBorders>
          </w:tcPr>
          <w:p w:rsidR="001239AD" w:rsidRPr="00D106AD" w:rsidRDefault="001239AD" w:rsidP="00553227">
            <w:pPr>
              <w:pStyle w:val="NoSpacing"/>
              <w:jc w:val="center"/>
              <w:rPr>
                <w:rFonts w:ascii="Arial Narrow" w:hAnsi="Arial Narrow" w:cstheme="minorHAnsi"/>
                <w:sz w:val="24"/>
                <w:szCs w:val="24"/>
              </w:rPr>
            </w:pPr>
          </w:p>
        </w:tc>
      </w:tr>
      <w:tr w:rsidR="001239AD" w:rsidRPr="004B569F" w:rsidTr="00902676">
        <w:trPr>
          <w:trHeight w:val="201"/>
        </w:trPr>
        <w:tc>
          <w:tcPr>
            <w:tcW w:w="1401" w:type="dxa"/>
            <w:gridSpan w:val="8"/>
          </w:tcPr>
          <w:p w:rsidR="001239AD" w:rsidRPr="00D106AD" w:rsidRDefault="001239AD" w:rsidP="00CC072C">
            <w:pPr>
              <w:pStyle w:val="NoSpacing"/>
              <w:jc w:val="both"/>
              <w:rPr>
                <w:rFonts w:ascii="Arial Narrow" w:hAnsi="Arial Narrow" w:cstheme="minorHAnsi"/>
                <w:sz w:val="24"/>
                <w:szCs w:val="24"/>
              </w:rPr>
            </w:pPr>
            <w:r w:rsidRPr="00D106AD">
              <w:rPr>
                <w:rFonts w:ascii="Arial Narrow" w:hAnsi="Arial Narrow" w:cstheme="minorHAnsi"/>
                <w:sz w:val="24"/>
                <w:szCs w:val="24"/>
              </w:rPr>
              <w:t>36(1)(ix)</w:t>
            </w:r>
          </w:p>
        </w:tc>
        <w:tc>
          <w:tcPr>
            <w:tcW w:w="11256" w:type="dxa"/>
            <w:gridSpan w:val="17"/>
          </w:tcPr>
          <w:p w:rsidR="001239AD" w:rsidRPr="00D106AD" w:rsidRDefault="00C62CF1" w:rsidP="00936031">
            <w:pPr>
              <w:pStyle w:val="NoSpacing"/>
              <w:jc w:val="both"/>
              <w:rPr>
                <w:rFonts w:ascii="Arial Narrow" w:hAnsi="Arial Narrow" w:cstheme="minorHAnsi"/>
                <w:sz w:val="24"/>
                <w:szCs w:val="24"/>
              </w:rPr>
            </w:pPr>
            <w:r w:rsidRPr="00D106AD">
              <w:rPr>
                <w:rFonts w:ascii="Arial Narrow" w:hAnsi="Arial Narrow" w:cstheme="minorHAnsi"/>
                <w:sz w:val="24"/>
                <w:szCs w:val="24"/>
              </w:rPr>
              <w:t xml:space="preserve">Amortisation of </w:t>
            </w:r>
            <w:r w:rsidRPr="00D106AD">
              <w:rPr>
                <w:rFonts w:ascii="Arial Narrow" w:hAnsi="Arial Narrow" w:cstheme="minorHAnsi"/>
                <w:b/>
                <w:sz w:val="24"/>
                <w:szCs w:val="24"/>
              </w:rPr>
              <w:t>Capital expenditure</w:t>
            </w:r>
            <w:r w:rsidRPr="00D106AD">
              <w:rPr>
                <w:rFonts w:ascii="Arial Narrow" w:hAnsi="Arial Narrow" w:cstheme="minorHAnsi"/>
                <w:sz w:val="24"/>
                <w:szCs w:val="24"/>
              </w:rPr>
              <w:t xml:space="preserve"> on </w:t>
            </w:r>
            <w:r w:rsidRPr="00D106AD">
              <w:rPr>
                <w:rFonts w:ascii="Arial Narrow" w:hAnsi="Arial Narrow" w:cstheme="minorHAnsi"/>
                <w:b/>
                <w:sz w:val="24"/>
                <w:szCs w:val="24"/>
              </w:rPr>
              <w:t>family planning</w:t>
            </w:r>
            <w:r w:rsidRPr="00D106AD">
              <w:rPr>
                <w:rFonts w:ascii="Arial Narrow" w:hAnsi="Arial Narrow" w:cstheme="minorHAnsi"/>
                <w:sz w:val="24"/>
                <w:szCs w:val="24"/>
              </w:rPr>
              <w:t xml:space="preserve"> amongst employees </w:t>
            </w:r>
            <w:r w:rsidRPr="00D106AD">
              <w:rPr>
                <w:rFonts w:ascii="Arial Narrow" w:hAnsi="Arial Narrow" w:cstheme="minorHAnsi"/>
                <w:b/>
                <w:sz w:val="24"/>
                <w:szCs w:val="24"/>
              </w:rPr>
              <w:t>by COMPANY</w:t>
            </w:r>
            <w:r w:rsidRPr="00D106AD">
              <w:rPr>
                <w:rFonts w:ascii="Arial Narrow" w:hAnsi="Arial Narrow" w:cstheme="minorHAnsi"/>
                <w:sz w:val="24"/>
                <w:szCs w:val="24"/>
              </w:rPr>
              <w:t xml:space="preserve"> over </w:t>
            </w:r>
            <w:r w:rsidR="004A1AD3" w:rsidRPr="00D106AD">
              <w:rPr>
                <w:rFonts w:ascii="Arial Narrow" w:hAnsi="Arial Narrow" w:cstheme="minorHAnsi"/>
                <w:sz w:val="24"/>
                <w:szCs w:val="24"/>
              </w:rPr>
              <w:t xml:space="preserve">a period of </w:t>
            </w:r>
            <w:r w:rsidRPr="00D106AD">
              <w:rPr>
                <w:rFonts w:ascii="Arial Narrow" w:hAnsi="Arial Narrow" w:cstheme="minorHAnsi"/>
                <w:sz w:val="24"/>
                <w:szCs w:val="24"/>
              </w:rPr>
              <w:t>5 years.</w:t>
            </w:r>
          </w:p>
        </w:tc>
        <w:tc>
          <w:tcPr>
            <w:tcW w:w="2794" w:type="dxa"/>
            <w:gridSpan w:val="9"/>
            <w:tcBorders>
              <w:top w:val="single" w:sz="4" w:space="0" w:color="auto"/>
              <w:bottom w:val="single" w:sz="4" w:space="0" w:color="auto"/>
            </w:tcBorders>
          </w:tcPr>
          <w:p w:rsidR="001239AD" w:rsidRPr="00D106AD" w:rsidRDefault="001239AD" w:rsidP="00553227">
            <w:pPr>
              <w:pStyle w:val="NoSpacing"/>
              <w:jc w:val="center"/>
              <w:rPr>
                <w:rFonts w:ascii="Arial Narrow" w:hAnsi="Arial Narrow" w:cstheme="minorHAnsi"/>
                <w:sz w:val="24"/>
                <w:szCs w:val="24"/>
              </w:rPr>
            </w:pPr>
          </w:p>
        </w:tc>
      </w:tr>
      <w:tr w:rsidR="001239AD" w:rsidRPr="004B569F" w:rsidTr="00902676">
        <w:trPr>
          <w:trHeight w:val="201"/>
        </w:trPr>
        <w:tc>
          <w:tcPr>
            <w:tcW w:w="1401" w:type="dxa"/>
            <w:gridSpan w:val="8"/>
          </w:tcPr>
          <w:p w:rsidR="001239AD" w:rsidRPr="00D106AD" w:rsidRDefault="001239AD" w:rsidP="00CC072C">
            <w:pPr>
              <w:pStyle w:val="NoSpacing"/>
              <w:jc w:val="both"/>
              <w:rPr>
                <w:rFonts w:ascii="Arial Narrow" w:hAnsi="Arial Narrow" w:cstheme="minorHAnsi"/>
                <w:sz w:val="24"/>
                <w:szCs w:val="24"/>
              </w:rPr>
            </w:pPr>
            <w:r w:rsidRPr="00D106AD">
              <w:rPr>
                <w:rFonts w:ascii="Arial Narrow" w:hAnsi="Arial Narrow" w:cstheme="minorHAnsi"/>
                <w:sz w:val="24"/>
                <w:szCs w:val="24"/>
              </w:rPr>
              <w:t>36(1)(xiv)</w:t>
            </w:r>
          </w:p>
        </w:tc>
        <w:tc>
          <w:tcPr>
            <w:tcW w:w="11256" w:type="dxa"/>
            <w:gridSpan w:val="17"/>
          </w:tcPr>
          <w:p w:rsidR="001239AD" w:rsidRPr="00D106AD" w:rsidRDefault="00C62CF1" w:rsidP="00936031">
            <w:pPr>
              <w:pStyle w:val="NoSpacing"/>
              <w:jc w:val="both"/>
              <w:rPr>
                <w:rFonts w:ascii="Arial Narrow" w:hAnsi="Arial Narrow" w:cstheme="minorHAnsi"/>
                <w:sz w:val="24"/>
                <w:szCs w:val="24"/>
              </w:rPr>
            </w:pPr>
            <w:r w:rsidRPr="00D106AD">
              <w:rPr>
                <w:rFonts w:ascii="Arial Narrow" w:hAnsi="Arial Narrow" w:cstheme="minorHAnsi"/>
                <w:sz w:val="24"/>
                <w:szCs w:val="24"/>
              </w:rPr>
              <w:t xml:space="preserve">STT if income from taxable securities transaction is included under this head.  </w:t>
            </w:r>
          </w:p>
        </w:tc>
        <w:tc>
          <w:tcPr>
            <w:tcW w:w="2794" w:type="dxa"/>
            <w:gridSpan w:val="9"/>
            <w:tcBorders>
              <w:top w:val="single" w:sz="4" w:space="0" w:color="auto"/>
              <w:bottom w:val="single" w:sz="4" w:space="0" w:color="auto"/>
            </w:tcBorders>
          </w:tcPr>
          <w:p w:rsidR="001239AD" w:rsidRPr="00D106AD" w:rsidRDefault="001239AD" w:rsidP="00553227">
            <w:pPr>
              <w:pStyle w:val="NoSpacing"/>
              <w:jc w:val="center"/>
              <w:rPr>
                <w:rFonts w:ascii="Arial Narrow" w:hAnsi="Arial Narrow" w:cstheme="minorHAnsi"/>
                <w:sz w:val="24"/>
                <w:szCs w:val="24"/>
              </w:rPr>
            </w:pPr>
          </w:p>
        </w:tc>
      </w:tr>
      <w:tr w:rsidR="001239AD" w:rsidRPr="004B569F" w:rsidTr="00902676">
        <w:trPr>
          <w:trHeight w:val="201"/>
        </w:trPr>
        <w:tc>
          <w:tcPr>
            <w:tcW w:w="1401" w:type="dxa"/>
            <w:gridSpan w:val="8"/>
          </w:tcPr>
          <w:p w:rsidR="001239AD" w:rsidRPr="00D106AD" w:rsidRDefault="001239AD" w:rsidP="00CC072C">
            <w:pPr>
              <w:pStyle w:val="NoSpacing"/>
              <w:jc w:val="both"/>
              <w:rPr>
                <w:rFonts w:ascii="Arial Narrow" w:hAnsi="Arial Narrow" w:cstheme="minorHAnsi"/>
                <w:sz w:val="24"/>
                <w:szCs w:val="24"/>
              </w:rPr>
            </w:pPr>
            <w:r w:rsidRPr="00D106AD">
              <w:rPr>
                <w:rFonts w:ascii="Arial Narrow" w:hAnsi="Arial Narrow" w:cstheme="minorHAnsi"/>
                <w:sz w:val="24"/>
                <w:szCs w:val="24"/>
              </w:rPr>
              <w:t>36(1)(xv)</w:t>
            </w:r>
          </w:p>
        </w:tc>
        <w:tc>
          <w:tcPr>
            <w:tcW w:w="11256" w:type="dxa"/>
            <w:gridSpan w:val="17"/>
          </w:tcPr>
          <w:p w:rsidR="001239AD" w:rsidRPr="00D106AD" w:rsidRDefault="00C62CF1" w:rsidP="00C62CF1">
            <w:pPr>
              <w:pStyle w:val="NoSpacing"/>
              <w:jc w:val="both"/>
              <w:rPr>
                <w:rFonts w:ascii="Arial Narrow" w:hAnsi="Arial Narrow" w:cstheme="minorHAnsi"/>
                <w:sz w:val="24"/>
                <w:szCs w:val="24"/>
              </w:rPr>
            </w:pPr>
            <w:r w:rsidRPr="00D106AD">
              <w:rPr>
                <w:rFonts w:ascii="Arial Narrow" w:hAnsi="Arial Narrow" w:cstheme="minorHAnsi"/>
                <w:sz w:val="24"/>
                <w:szCs w:val="24"/>
              </w:rPr>
              <w:t xml:space="preserve">CTT if income from taxable commodity transaction is included under this head.  </w:t>
            </w:r>
          </w:p>
        </w:tc>
        <w:tc>
          <w:tcPr>
            <w:tcW w:w="2794" w:type="dxa"/>
            <w:gridSpan w:val="9"/>
            <w:tcBorders>
              <w:top w:val="single" w:sz="4" w:space="0" w:color="auto"/>
              <w:bottom w:val="single" w:sz="4" w:space="0" w:color="auto"/>
            </w:tcBorders>
          </w:tcPr>
          <w:p w:rsidR="001239AD" w:rsidRPr="00D106AD" w:rsidRDefault="001239AD" w:rsidP="00553227">
            <w:pPr>
              <w:pStyle w:val="NoSpacing"/>
              <w:jc w:val="center"/>
              <w:rPr>
                <w:rFonts w:ascii="Arial Narrow" w:hAnsi="Arial Narrow" w:cstheme="minorHAnsi"/>
                <w:sz w:val="24"/>
                <w:szCs w:val="24"/>
              </w:rPr>
            </w:pPr>
          </w:p>
        </w:tc>
      </w:tr>
      <w:tr w:rsidR="00EC729D" w:rsidRPr="004B569F" w:rsidTr="00902676">
        <w:trPr>
          <w:trHeight w:val="201"/>
        </w:trPr>
        <w:tc>
          <w:tcPr>
            <w:tcW w:w="1401" w:type="dxa"/>
            <w:gridSpan w:val="8"/>
          </w:tcPr>
          <w:p w:rsidR="00EC729D" w:rsidRPr="00D106AD" w:rsidRDefault="00EC729D" w:rsidP="00CC072C">
            <w:pPr>
              <w:pStyle w:val="NoSpacing"/>
              <w:jc w:val="both"/>
              <w:rPr>
                <w:rFonts w:ascii="Arial Narrow" w:hAnsi="Arial Narrow" w:cstheme="minorHAnsi"/>
                <w:sz w:val="24"/>
                <w:szCs w:val="24"/>
              </w:rPr>
            </w:pPr>
            <w:r w:rsidRPr="00D106AD">
              <w:rPr>
                <w:rFonts w:ascii="Arial Narrow" w:hAnsi="Arial Narrow" w:cstheme="minorHAnsi"/>
                <w:sz w:val="24"/>
                <w:szCs w:val="24"/>
              </w:rPr>
              <w:t>36(1)</w:t>
            </w:r>
            <w:r w:rsidRPr="00D106AD">
              <w:rPr>
                <w:rFonts w:ascii="Arial Narrow" w:hAnsi="Arial Narrow" w:cstheme="minorHAnsi"/>
                <w:color w:val="000000"/>
                <w:sz w:val="24"/>
                <w:szCs w:val="24"/>
              </w:rPr>
              <w:t xml:space="preserve"> (xvii)</w:t>
            </w:r>
          </w:p>
        </w:tc>
        <w:tc>
          <w:tcPr>
            <w:tcW w:w="14050" w:type="dxa"/>
            <w:gridSpan w:val="26"/>
          </w:tcPr>
          <w:p w:rsidR="00EC729D" w:rsidRPr="00D106AD" w:rsidRDefault="00EC729D" w:rsidP="00EC729D">
            <w:pPr>
              <w:pStyle w:val="NoSpacing"/>
              <w:jc w:val="both"/>
              <w:rPr>
                <w:rFonts w:ascii="Arial Narrow" w:hAnsi="Arial Narrow" w:cstheme="minorHAnsi"/>
                <w:sz w:val="24"/>
                <w:szCs w:val="24"/>
              </w:rPr>
            </w:pPr>
            <w:r w:rsidRPr="00D106AD">
              <w:rPr>
                <w:rFonts w:ascii="Arial Narrow" w:hAnsi="Arial Narrow" w:cstheme="minorHAnsi"/>
                <w:sz w:val="24"/>
                <w:szCs w:val="24"/>
              </w:rPr>
              <w:t>Expenditure incurred</w:t>
            </w:r>
            <w:r w:rsidRPr="00D106AD">
              <w:rPr>
                <w:rFonts w:ascii="Arial Narrow" w:hAnsi="Arial Narrow" w:cstheme="minorHAnsi"/>
                <w:w w:val="96"/>
                <w:sz w:val="24"/>
                <w:szCs w:val="24"/>
              </w:rPr>
              <w:t xml:space="preserve"> B y a Co-operative</w:t>
            </w:r>
            <w:r w:rsidRPr="00D106AD">
              <w:rPr>
                <w:rFonts w:ascii="Arial Narrow" w:hAnsi="Arial Narrow" w:cstheme="minorHAnsi"/>
                <w:w w:val="97"/>
                <w:sz w:val="24"/>
                <w:szCs w:val="24"/>
              </w:rPr>
              <w:t xml:space="preserve"> society</w:t>
            </w:r>
            <w:r w:rsidRPr="00D106AD">
              <w:rPr>
                <w:rFonts w:ascii="Arial Narrow" w:hAnsi="Arial Narrow" w:cstheme="minorHAnsi"/>
                <w:sz w:val="24"/>
                <w:szCs w:val="24"/>
              </w:rPr>
              <w:t xml:space="preserve"> En aged in the </w:t>
            </w:r>
            <w:r w:rsidRPr="00D106AD">
              <w:rPr>
                <w:rFonts w:ascii="Arial Narrow" w:hAnsi="Arial Narrow" w:cstheme="minorHAnsi"/>
                <w:w w:val="93"/>
                <w:sz w:val="24"/>
                <w:szCs w:val="24"/>
              </w:rPr>
              <w:t>business of</w:t>
            </w:r>
            <w:r w:rsidRPr="00D106AD">
              <w:rPr>
                <w:rFonts w:ascii="Arial Narrow" w:hAnsi="Arial Narrow" w:cstheme="minorHAnsi"/>
                <w:sz w:val="24"/>
                <w:szCs w:val="24"/>
              </w:rPr>
              <w:t xml:space="preserve"> </w:t>
            </w:r>
            <w:r w:rsidRPr="00D106AD">
              <w:rPr>
                <w:rFonts w:ascii="Arial Narrow" w:hAnsi="Arial Narrow" w:cstheme="minorHAnsi"/>
                <w:w w:val="98"/>
                <w:sz w:val="24"/>
                <w:szCs w:val="24"/>
              </w:rPr>
              <w:t xml:space="preserve">manufacture of </w:t>
            </w:r>
            <w:r w:rsidRPr="00D106AD">
              <w:rPr>
                <w:rFonts w:ascii="Arial Narrow" w:hAnsi="Arial Narrow" w:cstheme="minorHAnsi"/>
                <w:sz w:val="24"/>
                <w:szCs w:val="24"/>
              </w:rPr>
              <w:t xml:space="preserve">sugar </w:t>
            </w:r>
            <w:r w:rsidRPr="00D106AD">
              <w:rPr>
                <w:rFonts w:ascii="Arial Narrow" w:hAnsi="Arial Narrow" w:cstheme="minorHAnsi"/>
                <w:w w:val="98"/>
                <w:sz w:val="24"/>
                <w:szCs w:val="24"/>
              </w:rPr>
              <w:t>for purchase of</w:t>
            </w:r>
            <w:r w:rsidRPr="00D106AD">
              <w:rPr>
                <w:rFonts w:ascii="Arial Narrow" w:hAnsi="Arial Narrow" w:cstheme="minorHAnsi"/>
                <w:sz w:val="24"/>
                <w:szCs w:val="24"/>
              </w:rPr>
              <w:t xml:space="preserve"> </w:t>
            </w:r>
            <w:r w:rsidRPr="00D106AD">
              <w:rPr>
                <w:rFonts w:ascii="Arial Narrow" w:hAnsi="Arial Narrow" w:cstheme="minorHAnsi"/>
                <w:w w:val="94"/>
                <w:sz w:val="24"/>
                <w:szCs w:val="24"/>
              </w:rPr>
              <w:t xml:space="preserve">sugar cane at a price </w:t>
            </w:r>
            <w:r w:rsidRPr="00D106AD">
              <w:rPr>
                <w:rFonts w:ascii="Arial Narrow" w:hAnsi="Arial Narrow" w:cstheme="minorHAnsi"/>
                <w:w w:val="97"/>
                <w:sz w:val="24"/>
                <w:szCs w:val="24"/>
              </w:rPr>
              <w:t>Such price should be</w:t>
            </w:r>
            <w:r w:rsidRPr="00D106AD">
              <w:rPr>
                <w:rFonts w:ascii="Arial Narrow" w:hAnsi="Arial Narrow" w:cstheme="minorHAnsi"/>
                <w:sz w:val="24"/>
                <w:szCs w:val="24"/>
              </w:rPr>
              <w:t xml:space="preserve"> ≤ price fixed or </w:t>
            </w:r>
            <w:r w:rsidRPr="00D106AD">
              <w:rPr>
                <w:rFonts w:ascii="Arial Narrow" w:hAnsi="Arial Narrow" w:cstheme="minorHAnsi"/>
                <w:w w:val="99"/>
                <w:sz w:val="24"/>
                <w:szCs w:val="24"/>
              </w:rPr>
              <w:t xml:space="preserve">approved by the </w:t>
            </w:r>
            <w:r w:rsidRPr="00D106AD">
              <w:rPr>
                <w:rFonts w:ascii="Arial Narrow" w:hAnsi="Arial Narrow" w:cstheme="minorHAnsi"/>
                <w:w w:val="95"/>
                <w:sz w:val="24"/>
                <w:szCs w:val="24"/>
              </w:rPr>
              <w:t>Government</w:t>
            </w:r>
            <w:r w:rsidRPr="00D106AD">
              <w:rPr>
                <w:rFonts w:ascii="Arial Narrow" w:hAnsi="Arial Narrow" w:cstheme="minorHAnsi"/>
                <w:color w:val="FFFFFF"/>
                <w:w w:val="95"/>
                <w:sz w:val="24"/>
                <w:szCs w:val="24"/>
              </w:rPr>
              <w:t>.</w:t>
            </w:r>
          </w:p>
        </w:tc>
      </w:tr>
      <w:tr w:rsidR="00573372" w:rsidRPr="004B569F" w:rsidTr="00902676">
        <w:trPr>
          <w:trHeight w:val="408"/>
        </w:trPr>
        <w:tc>
          <w:tcPr>
            <w:tcW w:w="1401" w:type="dxa"/>
            <w:gridSpan w:val="8"/>
          </w:tcPr>
          <w:p w:rsidR="00573372" w:rsidRPr="00D106AD" w:rsidRDefault="00573372" w:rsidP="00CC072C">
            <w:pPr>
              <w:pStyle w:val="NoSpacing"/>
              <w:jc w:val="both"/>
              <w:rPr>
                <w:rFonts w:ascii="Arial Narrow" w:hAnsi="Arial Narrow" w:cstheme="minorHAnsi"/>
                <w:sz w:val="24"/>
                <w:szCs w:val="24"/>
              </w:rPr>
            </w:pPr>
            <w:r w:rsidRPr="00D106AD">
              <w:rPr>
                <w:rFonts w:ascii="Arial Narrow" w:hAnsi="Arial Narrow" w:cstheme="minorHAnsi"/>
                <w:sz w:val="24"/>
                <w:szCs w:val="24"/>
              </w:rPr>
              <w:t>37(1)</w:t>
            </w:r>
          </w:p>
        </w:tc>
        <w:tc>
          <w:tcPr>
            <w:tcW w:w="14050" w:type="dxa"/>
            <w:gridSpan w:val="26"/>
          </w:tcPr>
          <w:p w:rsidR="00573372" w:rsidRPr="00D106AD" w:rsidRDefault="00573372" w:rsidP="004B352F">
            <w:pPr>
              <w:pStyle w:val="NoSpacing"/>
              <w:jc w:val="both"/>
              <w:rPr>
                <w:rFonts w:ascii="Arial Narrow" w:hAnsi="Arial Narrow" w:cstheme="minorHAnsi"/>
                <w:sz w:val="24"/>
                <w:szCs w:val="24"/>
              </w:rPr>
            </w:pPr>
            <w:r w:rsidRPr="00D106AD">
              <w:rPr>
                <w:rFonts w:ascii="Arial Narrow" w:hAnsi="Arial Narrow" w:cstheme="minorHAnsi"/>
                <w:b/>
                <w:sz w:val="24"/>
                <w:szCs w:val="24"/>
              </w:rPr>
              <w:t>Any expenditure</w:t>
            </w:r>
            <w:r w:rsidRPr="00D106AD">
              <w:rPr>
                <w:rFonts w:ascii="Arial Narrow" w:hAnsi="Arial Narrow" w:cstheme="minorHAnsi"/>
                <w:sz w:val="24"/>
                <w:szCs w:val="24"/>
              </w:rPr>
              <w:t xml:space="preserve">, </w:t>
            </w:r>
            <w:r w:rsidRPr="00D106AD">
              <w:rPr>
                <w:rFonts w:ascii="Arial Narrow" w:hAnsi="Arial Narrow" w:cstheme="minorHAnsi"/>
                <w:b/>
                <w:sz w:val="24"/>
                <w:szCs w:val="24"/>
              </w:rPr>
              <w:t>other than</w:t>
            </w:r>
            <w:r w:rsidRPr="00D106AD">
              <w:rPr>
                <w:rFonts w:ascii="Arial Narrow" w:hAnsi="Arial Narrow" w:cstheme="minorHAnsi"/>
                <w:sz w:val="24"/>
                <w:szCs w:val="24"/>
              </w:rPr>
              <w:t xml:space="preserve"> CE &amp; expenditure specifically included u/s 29 to 36, wholly &amp; exclusively incurred for the business.  Expenditure incurred on the activities relating to  CSR u/s 135 of the Company Act, 2013 shall not be deemed to have been incurred for the purpose of B or P. (Application of income)</w:t>
            </w:r>
          </w:p>
        </w:tc>
      </w:tr>
      <w:tr w:rsidR="007243BF" w:rsidRPr="004B569F" w:rsidTr="00902676">
        <w:trPr>
          <w:trHeight w:val="201"/>
        </w:trPr>
        <w:tc>
          <w:tcPr>
            <w:tcW w:w="1401" w:type="dxa"/>
            <w:gridSpan w:val="8"/>
          </w:tcPr>
          <w:p w:rsidR="007243BF" w:rsidRPr="00D106AD" w:rsidRDefault="007243BF" w:rsidP="00CC072C">
            <w:pPr>
              <w:pStyle w:val="NoSpacing"/>
              <w:jc w:val="both"/>
              <w:rPr>
                <w:rFonts w:ascii="Arial Narrow" w:hAnsi="Arial Narrow" w:cstheme="minorHAnsi"/>
                <w:sz w:val="24"/>
                <w:szCs w:val="24"/>
              </w:rPr>
            </w:pPr>
            <w:r w:rsidRPr="00D106AD">
              <w:rPr>
                <w:rFonts w:ascii="Arial Narrow" w:hAnsi="Arial Narrow" w:cstheme="minorHAnsi"/>
                <w:sz w:val="24"/>
                <w:szCs w:val="24"/>
              </w:rPr>
              <w:t>Explanation 1</w:t>
            </w:r>
          </w:p>
        </w:tc>
        <w:tc>
          <w:tcPr>
            <w:tcW w:w="14050" w:type="dxa"/>
            <w:gridSpan w:val="26"/>
          </w:tcPr>
          <w:p w:rsidR="007243BF" w:rsidRPr="00D106AD" w:rsidRDefault="007243BF" w:rsidP="00B71874">
            <w:pPr>
              <w:pStyle w:val="NoSpacing"/>
              <w:jc w:val="both"/>
              <w:rPr>
                <w:rFonts w:ascii="Arial Narrow" w:hAnsi="Arial Narrow" w:cstheme="minorHAnsi"/>
                <w:sz w:val="24"/>
                <w:szCs w:val="24"/>
              </w:rPr>
            </w:pPr>
            <w:r w:rsidRPr="00D106AD">
              <w:rPr>
                <w:rFonts w:ascii="Arial Narrow" w:hAnsi="Arial Narrow" w:cstheme="minorHAnsi"/>
                <w:sz w:val="24"/>
                <w:szCs w:val="24"/>
                <w:lang w:bidi="he-IL"/>
              </w:rPr>
              <w:t>Any expenditure incurred by an assessee for</w:t>
            </w:r>
            <w:r w:rsidRPr="00D106AD">
              <w:rPr>
                <w:rFonts w:ascii="Arial Narrow" w:hAnsi="Arial Narrow" w:cstheme="minorHAnsi"/>
                <w:i/>
                <w:iCs/>
                <w:sz w:val="24"/>
                <w:szCs w:val="24"/>
                <w:lang w:bidi="he-IL"/>
              </w:rPr>
              <w:t xml:space="preserve"> </w:t>
            </w:r>
            <w:r w:rsidRPr="00D106AD">
              <w:rPr>
                <w:rFonts w:ascii="Arial Narrow" w:hAnsi="Arial Narrow" w:cstheme="minorHAnsi"/>
                <w:sz w:val="24"/>
                <w:szCs w:val="24"/>
                <w:lang w:bidi="he-IL"/>
              </w:rPr>
              <w:t>any purpose which is prohibited by law shall not be deemed to have been incurred for the purpose of business or profession.</w:t>
            </w:r>
            <w:r w:rsidRPr="00D106AD">
              <w:rPr>
                <w:rFonts w:ascii="Arial Narrow" w:hAnsi="Arial Narrow" w:cstheme="minorHAnsi"/>
                <w:sz w:val="24"/>
                <w:szCs w:val="24"/>
              </w:rPr>
              <w:t xml:space="preserve"> </w:t>
            </w:r>
          </w:p>
        </w:tc>
      </w:tr>
      <w:tr w:rsidR="007243BF" w:rsidRPr="004B569F" w:rsidTr="00902676">
        <w:trPr>
          <w:trHeight w:val="201"/>
        </w:trPr>
        <w:tc>
          <w:tcPr>
            <w:tcW w:w="1401" w:type="dxa"/>
            <w:gridSpan w:val="8"/>
          </w:tcPr>
          <w:p w:rsidR="007243BF" w:rsidRPr="00D106AD" w:rsidRDefault="007243BF" w:rsidP="00CC072C">
            <w:pPr>
              <w:pStyle w:val="NoSpacing"/>
              <w:jc w:val="both"/>
              <w:rPr>
                <w:rFonts w:ascii="Arial Narrow" w:hAnsi="Arial Narrow" w:cstheme="minorHAnsi"/>
                <w:sz w:val="24"/>
                <w:szCs w:val="24"/>
              </w:rPr>
            </w:pPr>
            <w:r w:rsidRPr="00D106AD">
              <w:rPr>
                <w:rFonts w:ascii="Arial Narrow" w:hAnsi="Arial Narrow" w:cstheme="minorHAnsi"/>
                <w:i/>
                <w:iCs/>
                <w:color w:val="000000"/>
                <w:sz w:val="24"/>
                <w:szCs w:val="24"/>
              </w:rPr>
              <w:t>Circular</w:t>
            </w:r>
            <w:r w:rsidRPr="00D106AD">
              <w:rPr>
                <w:rFonts w:ascii="Arial Narrow" w:hAnsi="Arial Narrow" w:cstheme="minorHAnsi"/>
                <w:color w:val="000000"/>
                <w:sz w:val="24"/>
                <w:szCs w:val="24"/>
              </w:rPr>
              <w:t xml:space="preserve"> </w:t>
            </w:r>
            <w:r w:rsidRPr="00D106AD">
              <w:rPr>
                <w:rFonts w:ascii="Arial Narrow" w:hAnsi="Arial Narrow" w:cstheme="minorHAnsi"/>
                <w:i/>
                <w:iCs/>
                <w:color w:val="000000"/>
                <w:sz w:val="24"/>
                <w:szCs w:val="24"/>
              </w:rPr>
              <w:t>No.5/2012</w:t>
            </w:r>
          </w:p>
        </w:tc>
        <w:tc>
          <w:tcPr>
            <w:tcW w:w="14050" w:type="dxa"/>
            <w:gridSpan w:val="26"/>
          </w:tcPr>
          <w:p w:rsidR="007243BF" w:rsidRPr="00D106AD" w:rsidRDefault="007243BF" w:rsidP="00B71874">
            <w:pPr>
              <w:pStyle w:val="NoSpacing"/>
              <w:jc w:val="both"/>
              <w:rPr>
                <w:rFonts w:ascii="Arial Narrow" w:hAnsi="Arial Narrow" w:cstheme="minorHAnsi"/>
                <w:sz w:val="24"/>
                <w:szCs w:val="24"/>
              </w:rPr>
            </w:pPr>
            <w:r w:rsidRPr="00D106AD">
              <w:rPr>
                <w:rFonts w:ascii="Arial Narrow" w:hAnsi="Arial Narrow" w:cstheme="minorHAnsi"/>
                <w:color w:val="000000"/>
                <w:sz w:val="24"/>
                <w:szCs w:val="24"/>
              </w:rPr>
              <w:t xml:space="preserve">The CBDT, considering the fact that the claim of any expense incurred in providing freebies to medical practitioners is in violation of the provisions of Indian Medical Council (Professional Conduct, Etiquette and Ethics) Regulations, 2002, has, </w:t>
            </w:r>
            <w:r w:rsidRPr="00D106AD">
              <w:rPr>
                <w:rFonts w:ascii="Arial Narrow" w:hAnsi="Arial Narrow" w:cstheme="minorHAnsi"/>
                <w:i/>
                <w:iCs/>
                <w:color w:val="000000"/>
                <w:sz w:val="24"/>
                <w:szCs w:val="24"/>
              </w:rPr>
              <w:t>vide Circular</w:t>
            </w:r>
            <w:r w:rsidRPr="00D106AD">
              <w:rPr>
                <w:rFonts w:ascii="Arial Narrow" w:hAnsi="Arial Narrow" w:cstheme="minorHAnsi"/>
                <w:color w:val="000000"/>
                <w:sz w:val="24"/>
                <w:szCs w:val="24"/>
              </w:rPr>
              <w:t xml:space="preserve"> </w:t>
            </w:r>
            <w:r w:rsidRPr="00D106AD">
              <w:rPr>
                <w:rFonts w:ascii="Arial Narrow" w:hAnsi="Arial Narrow" w:cstheme="minorHAnsi"/>
                <w:i/>
                <w:iCs/>
                <w:color w:val="000000"/>
                <w:sz w:val="24"/>
                <w:szCs w:val="24"/>
              </w:rPr>
              <w:t>No.5/2012 dated 1.8.2012</w:t>
            </w:r>
            <w:r w:rsidRPr="00D106AD">
              <w:rPr>
                <w:rFonts w:ascii="Arial Narrow" w:hAnsi="Arial Narrow" w:cstheme="minorHAnsi"/>
                <w:color w:val="000000"/>
                <w:sz w:val="24"/>
                <w:szCs w:val="24"/>
              </w:rPr>
              <w:t>, clarified that the expenditure so incurred shall be inadmissible</w:t>
            </w:r>
            <w:r w:rsidRPr="00D106AD">
              <w:rPr>
                <w:rFonts w:ascii="Arial Narrow" w:hAnsi="Arial Narrow" w:cstheme="minorHAnsi"/>
                <w:i/>
                <w:iCs/>
                <w:color w:val="000000"/>
                <w:sz w:val="24"/>
                <w:szCs w:val="24"/>
              </w:rPr>
              <w:t xml:space="preserve"> </w:t>
            </w:r>
            <w:r w:rsidRPr="00D106AD">
              <w:rPr>
                <w:rFonts w:ascii="Arial Narrow" w:hAnsi="Arial Narrow" w:cstheme="minorHAnsi"/>
                <w:color w:val="000000"/>
                <w:sz w:val="24"/>
                <w:szCs w:val="24"/>
              </w:rPr>
              <w:t>under section 37(1).</w:t>
            </w:r>
          </w:p>
        </w:tc>
      </w:tr>
      <w:tr w:rsidR="004A1AD3" w:rsidRPr="004B569F" w:rsidTr="00902676">
        <w:trPr>
          <w:trHeight w:val="201"/>
        </w:trPr>
        <w:tc>
          <w:tcPr>
            <w:tcW w:w="15451" w:type="dxa"/>
            <w:gridSpan w:val="34"/>
          </w:tcPr>
          <w:p w:rsidR="004A1AD3" w:rsidRPr="004B569F" w:rsidRDefault="004A1AD3" w:rsidP="00B71874">
            <w:pPr>
              <w:pStyle w:val="NoSpacing"/>
              <w:jc w:val="both"/>
              <w:rPr>
                <w:rFonts w:cstheme="minorHAnsi"/>
                <w:sz w:val="24"/>
                <w:szCs w:val="24"/>
                <w:u w:val="single"/>
              </w:rPr>
            </w:pPr>
            <w:r w:rsidRPr="004B569F">
              <w:rPr>
                <w:rFonts w:cstheme="minorHAnsi"/>
                <w:b/>
                <w:sz w:val="24"/>
                <w:szCs w:val="24"/>
                <w:u w:val="single"/>
              </w:rPr>
              <w:t>Foreign Exchange</w:t>
            </w:r>
            <w:r w:rsidRPr="004B569F">
              <w:rPr>
                <w:rFonts w:cstheme="minorHAnsi"/>
                <w:sz w:val="24"/>
                <w:szCs w:val="24"/>
              </w:rPr>
              <w:t xml:space="preserve"> :Where assessee regularly follows Accrual System Accounting and provides for loss suffered on account of foreign exchange difference</w:t>
            </w:r>
            <w:r w:rsidR="00344B71" w:rsidRPr="004B569F">
              <w:rPr>
                <w:rFonts w:cstheme="minorHAnsi"/>
                <w:sz w:val="24"/>
                <w:szCs w:val="24"/>
              </w:rPr>
              <w:t xml:space="preserve"> for liability in respect  </w:t>
            </w:r>
            <w:r w:rsidR="00344B71" w:rsidRPr="004B569F">
              <w:rPr>
                <w:rFonts w:cstheme="minorHAnsi"/>
                <w:b/>
                <w:sz w:val="24"/>
                <w:szCs w:val="24"/>
              </w:rPr>
              <w:t>stock-in-trade</w:t>
            </w:r>
            <w:r w:rsidR="00344B71" w:rsidRPr="004B569F">
              <w:rPr>
                <w:rFonts w:cstheme="minorHAnsi"/>
                <w:sz w:val="24"/>
                <w:szCs w:val="24"/>
              </w:rPr>
              <w:t xml:space="preserve"> </w:t>
            </w:r>
            <w:r w:rsidRPr="004B569F">
              <w:rPr>
                <w:rFonts w:cstheme="minorHAnsi"/>
                <w:sz w:val="24"/>
                <w:szCs w:val="24"/>
              </w:rPr>
              <w:t xml:space="preserve"> according to AS 11 and not with a view to reduce incidence of taxation such loss is an item of expenditure u/s 37(1). </w:t>
            </w:r>
            <w:r w:rsidR="009361B1" w:rsidRPr="004B569F">
              <w:rPr>
                <w:rFonts w:cstheme="minorHAnsi"/>
                <w:b/>
                <w:sz w:val="24"/>
                <w:szCs w:val="24"/>
              </w:rPr>
              <w:t xml:space="preserve">CIT v Woodward Governer </w:t>
            </w:r>
            <w:r w:rsidRPr="004B569F">
              <w:rPr>
                <w:rFonts w:cstheme="minorHAnsi"/>
                <w:b/>
                <w:sz w:val="24"/>
                <w:szCs w:val="24"/>
              </w:rPr>
              <w:t>I</w:t>
            </w:r>
            <w:r w:rsidR="009361B1" w:rsidRPr="004B569F">
              <w:rPr>
                <w:rFonts w:cstheme="minorHAnsi"/>
                <w:b/>
                <w:sz w:val="24"/>
                <w:szCs w:val="24"/>
              </w:rPr>
              <w:t xml:space="preserve">ndia Pvt. </w:t>
            </w:r>
            <w:r w:rsidRPr="004B569F">
              <w:rPr>
                <w:rFonts w:cstheme="minorHAnsi"/>
                <w:b/>
                <w:sz w:val="24"/>
                <w:szCs w:val="24"/>
              </w:rPr>
              <w:t>Ltd. (SC)</w:t>
            </w:r>
          </w:p>
        </w:tc>
      </w:tr>
      <w:tr w:rsidR="00D2285A" w:rsidRPr="00D2285A" w:rsidTr="00902676">
        <w:trPr>
          <w:trHeight w:val="201"/>
        </w:trPr>
        <w:tc>
          <w:tcPr>
            <w:tcW w:w="15451" w:type="dxa"/>
            <w:gridSpan w:val="34"/>
          </w:tcPr>
          <w:p w:rsidR="00D2285A" w:rsidRPr="00D2285A" w:rsidRDefault="00D2285A" w:rsidP="00D2285A">
            <w:pPr>
              <w:pStyle w:val="NoSpacing"/>
              <w:jc w:val="center"/>
              <w:rPr>
                <w:rFonts w:ascii="Arial" w:hAnsi="Arial" w:cs="Arial"/>
                <w:b/>
                <w:sz w:val="36"/>
                <w:szCs w:val="24"/>
              </w:rPr>
            </w:pPr>
            <w:r w:rsidRPr="00D2285A">
              <w:rPr>
                <w:rFonts w:ascii="Arial" w:hAnsi="Arial" w:cs="Arial"/>
                <w:b/>
                <w:sz w:val="36"/>
                <w:szCs w:val="24"/>
              </w:rPr>
              <w:t>Specific Disallowance</w:t>
            </w:r>
          </w:p>
        </w:tc>
      </w:tr>
      <w:tr w:rsidR="00A20410" w:rsidRPr="004B569F" w:rsidTr="00902676">
        <w:trPr>
          <w:trHeight w:val="201"/>
        </w:trPr>
        <w:tc>
          <w:tcPr>
            <w:tcW w:w="963" w:type="dxa"/>
            <w:gridSpan w:val="2"/>
          </w:tcPr>
          <w:p w:rsidR="00A20410" w:rsidRPr="004B569F" w:rsidRDefault="00A20410" w:rsidP="00CC072C">
            <w:pPr>
              <w:pStyle w:val="NoSpacing"/>
              <w:jc w:val="both"/>
              <w:rPr>
                <w:rFonts w:cstheme="minorHAnsi"/>
                <w:sz w:val="24"/>
                <w:szCs w:val="24"/>
              </w:rPr>
            </w:pPr>
            <w:r w:rsidRPr="004B569F">
              <w:rPr>
                <w:rFonts w:cstheme="minorHAnsi"/>
                <w:sz w:val="24"/>
                <w:szCs w:val="24"/>
              </w:rPr>
              <w:t>37(2B)</w:t>
            </w:r>
          </w:p>
        </w:tc>
        <w:tc>
          <w:tcPr>
            <w:tcW w:w="11078" w:type="dxa"/>
            <w:gridSpan w:val="21"/>
          </w:tcPr>
          <w:p w:rsidR="00A20410" w:rsidRPr="004B569F" w:rsidRDefault="00B71874" w:rsidP="00B71874">
            <w:pPr>
              <w:pStyle w:val="NoSpacing"/>
              <w:jc w:val="both"/>
              <w:rPr>
                <w:rFonts w:cstheme="minorHAnsi"/>
                <w:sz w:val="24"/>
                <w:szCs w:val="24"/>
              </w:rPr>
            </w:pPr>
            <w:r w:rsidRPr="004B569F">
              <w:rPr>
                <w:rFonts w:cstheme="minorHAnsi"/>
                <w:sz w:val="24"/>
                <w:szCs w:val="24"/>
              </w:rPr>
              <w:t xml:space="preserve">Disallowed expenditure on Advertisement in pamphlet, broacher of a political party. </w:t>
            </w:r>
          </w:p>
        </w:tc>
        <w:tc>
          <w:tcPr>
            <w:tcW w:w="3410" w:type="dxa"/>
            <w:gridSpan w:val="11"/>
            <w:tcBorders>
              <w:top w:val="single" w:sz="4" w:space="0" w:color="auto"/>
              <w:bottom w:val="single" w:sz="4" w:space="0" w:color="auto"/>
            </w:tcBorders>
          </w:tcPr>
          <w:p w:rsidR="00A20410" w:rsidRPr="004B569F" w:rsidRDefault="00A20410" w:rsidP="00553227">
            <w:pPr>
              <w:pStyle w:val="NoSpacing"/>
              <w:jc w:val="center"/>
              <w:rPr>
                <w:rFonts w:cstheme="minorHAnsi"/>
                <w:sz w:val="24"/>
                <w:szCs w:val="24"/>
              </w:rPr>
            </w:pPr>
          </w:p>
        </w:tc>
      </w:tr>
      <w:tr w:rsidR="001239AD" w:rsidRPr="004B569F" w:rsidTr="00902676">
        <w:trPr>
          <w:trHeight w:val="201"/>
        </w:trPr>
        <w:tc>
          <w:tcPr>
            <w:tcW w:w="963" w:type="dxa"/>
            <w:gridSpan w:val="2"/>
          </w:tcPr>
          <w:p w:rsidR="001239AD" w:rsidRPr="004B569F" w:rsidRDefault="001239AD" w:rsidP="00CC072C">
            <w:pPr>
              <w:pStyle w:val="NoSpacing"/>
              <w:jc w:val="both"/>
              <w:rPr>
                <w:rFonts w:cstheme="minorHAnsi"/>
                <w:sz w:val="24"/>
                <w:szCs w:val="24"/>
              </w:rPr>
            </w:pPr>
            <w:r w:rsidRPr="004B569F">
              <w:rPr>
                <w:rFonts w:cstheme="minorHAnsi"/>
                <w:sz w:val="24"/>
                <w:szCs w:val="24"/>
              </w:rPr>
              <w:t>40(a)(i)</w:t>
            </w:r>
          </w:p>
        </w:tc>
        <w:tc>
          <w:tcPr>
            <w:tcW w:w="11078" w:type="dxa"/>
            <w:gridSpan w:val="21"/>
          </w:tcPr>
          <w:p w:rsidR="001239AD" w:rsidRPr="004B569F" w:rsidRDefault="00B71874" w:rsidP="00B71874">
            <w:pPr>
              <w:pStyle w:val="NoSpacing"/>
              <w:jc w:val="both"/>
              <w:rPr>
                <w:rFonts w:cstheme="minorHAnsi"/>
                <w:sz w:val="24"/>
                <w:szCs w:val="24"/>
              </w:rPr>
            </w:pPr>
            <w:r w:rsidRPr="004B569F">
              <w:rPr>
                <w:rFonts w:cstheme="minorHAnsi"/>
                <w:sz w:val="24"/>
                <w:szCs w:val="24"/>
              </w:rPr>
              <w:t xml:space="preserve">Disallowance due to Non-deduction of tax from any payment </w:t>
            </w:r>
            <w:r w:rsidRPr="004B569F">
              <w:rPr>
                <w:rFonts w:cstheme="minorHAnsi"/>
                <w:b/>
                <w:sz w:val="24"/>
                <w:szCs w:val="24"/>
              </w:rPr>
              <w:t>to non-resident</w:t>
            </w:r>
            <w:r w:rsidRPr="004B569F">
              <w:rPr>
                <w:rFonts w:cstheme="minorHAnsi"/>
                <w:sz w:val="24"/>
                <w:szCs w:val="24"/>
              </w:rPr>
              <w:t xml:space="preserve"> on which tax is deductible. </w:t>
            </w:r>
            <w:r w:rsidRPr="004B569F">
              <w:rPr>
                <w:rFonts w:cstheme="minorHAnsi"/>
                <w:b/>
                <w:sz w:val="24"/>
                <w:szCs w:val="24"/>
              </w:rPr>
              <w:t xml:space="preserve">Option to remit TDS before the due date </w:t>
            </w:r>
            <w:r w:rsidR="00F444F0" w:rsidRPr="004B569F">
              <w:rPr>
                <w:rFonts w:cstheme="minorHAnsi"/>
                <w:b/>
                <w:sz w:val="24"/>
                <w:szCs w:val="24"/>
              </w:rPr>
              <w:t xml:space="preserve">specified u/s 139(1) </w:t>
            </w:r>
            <w:r w:rsidRPr="004B569F">
              <w:rPr>
                <w:rFonts w:cstheme="minorHAnsi"/>
                <w:b/>
                <w:sz w:val="24"/>
                <w:szCs w:val="24"/>
              </w:rPr>
              <w:t xml:space="preserve">is </w:t>
            </w:r>
            <w:r w:rsidR="00F444F0" w:rsidRPr="004B569F">
              <w:rPr>
                <w:rFonts w:cstheme="minorHAnsi"/>
                <w:b/>
                <w:sz w:val="24"/>
                <w:szCs w:val="24"/>
              </w:rPr>
              <w:t xml:space="preserve">now </w:t>
            </w:r>
            <w:r w:rsidRPr="004B569F">
              <w:rPr>
                <w:rFonts w:cstheme="minorHAnsi"/>
                <w:b/>
                <w:sz w:val="24"/>
                <w:szCs w:val="24"/>
              </w:rPr>
              <w:t>available.</w:t>
            </w:r>
            <w:r w:rsidRPr="004B569F">
              <w:rPr>
                <w:rFonts w:cstheme="minorHAnsi"/>
                <w:sz w:val="24"/>
                <w:szCs w:val="24"/>
              </w:rPr>
              <w:t xml:space="preserve">  </w:t>
            </w:r>
          </w:p>
        </w:tc>
        <w:tc>
          <w:tcPr>
            <w:tcW w:w="3410" w:type="dxa"/>
            <w:gridSpan w:val="11"/>
            <w:tcBorders>
              <w:top w:val="single" w:sz="4" w:space="0" w:color="auto"/>
              <w:bottom w:val="single" w:sz="4" w:space="0" w:color="auto"/>
            </w:tcBorders>
          </w:tcPr>
          <w:p w:rsidR="001239AD" w:rsidRPr="004B569F" w:rsidRDefault="00B71874" w:rsidP="00B71874">
            <w:pPr>
              <w:pStyle w:val="NoSpacing"/>
              <w:jc w:val="both"/>
              <w:rPr>
                <w:rFonts w:cstheme="minorHAnsi"/>
                <w:sz w:val="24"/>
                <w:szCs w:val="24"/>
              </w:rPr>
            </w:pPr>
            <w:r w:rsidRPr="004B569F">
              <w:rPr>
                <w:rFonts w:cstheme="minorHAnsi"/>
                <w:sz w:val="24"/>
                <w:szCs w:val="24"/>
              </w:rPr>
              <w:t xml:space="preserve">Allowed in the PY in which TDS is remitted to the government. </w:t>
            </w:r>
          </w:p>
        </w:tc>
      </w:tr>
      <w:tr w:rsidR="0069333C" w:rsidRPr="004B569F" w:rsidTr="00902676">
        <w:trPr>
          <w:trHeight w:val="201"/>
        </w:trPr>
        <w:tc>
          <w:tcPr>
            <w:tcW w:w="15451" w:type="dxa"/>
            <w:gridSpan w:val="34"/>
          </w:tcPr>
          <w:p w:rsidR="0069333C" w:rsidRPr="004B569F" w:rsidRDefault="0069333C" w:rsidP="00B71874">
            <w:pPr>
              <w:pStyle w:val="NoSpacing"/>
              <w:jc w:val="both"/>
              <w:rPr>
                <w:rFonts w:cstheme="minorHAnsi"/>
                <w:b/>
                <w:bCs/>
                <w:sz w:val="24"/>
                <w:szCs w:val="24"/>
              </w:rPr>
            </w:pPr>
            <w:r w:rsidRPr="004B569F">
              <w:rPr>
                <w:rFonts w:cstheme="minorHAnsi"/>
                <w:b/>
                <w:bCs/>
                <w:sz w:val="24"/>
                <w:szCs w:val="24"/>
              </w:rPr>
              <w:t xml:space="preserve">Circular No. 3/2015: </w:t>
            </w:r>
            <w:r w:rsidR="00072DEB" w:rsidRPr="004B569F">
              <w:rPr>
                <w:rFonts w:cstheme="minorHAnsi"/>
                <w:b/>
                <w:bCs/>
                <w:sz w:val="24"/>
                <w:szCs w:val="24"/>
              </w:rPr>
              <w:t>Clarification regarding disallowance of ‘other sum chargeable’ under section 40(a)(i)</w:t>
            </w:r>
          </w:p>
          <w:p w:rsidR="00FC04C4" w:rsidRPr="004B569F" w:rsidRDefault="00E202C6" w:rsidP="00FC04C4">
            <w:pPr>
              <w:widowControl w:val="0"/>
              <w:overflowPunct w:val="0"/>
              <w:autoSpaceDE w:val="0"/>
              <w:autoSpaceDN w:val="0"/>
              <w:adjustRightInd w:val="0"/>
              <w:spacing w:line="254" w:lineRule="auto"/>
              <w:jc w:val="both"/>
              <w:rPr>
                <w:rFonts w:cstheme="minorHAnsi"/>
                <w:b/>
                <w:bCs/>
                <w:sz w:val="24"/>
                <w:szCs w:val="24"/>
              </w:rPr>
            </w:pPr>
            <w:r w:rsidRPr="004B569F">
              <w:rPr>
                <w:rFonts w:cstheme="minorHAnsi"/>
                <w:sz w:val="24"/>
                <w:szCs w:val="24"/>
              </w:rPr>
              <w:t xml:space="preserve">Whether this term refers to the whole sum being remitted or only the portion representing the sum chargeable to income-tax under the Act. For the purpose of making disallowance of ‘other sum chargeable’ under section 40(a)(i), </w:t>
            </w:r>
            <w:r w:rsidRPr="004B569F">
              <w:rPr>
                <w:rFonts w:cstheme="minorHAnsi"/>
                <w:b/>
                <w:sz w:val="24"/>
                <w:szCs w:val="24"/>
              </w:rPr>
              <w:t>the appropriate portion of the sum which is chargeable to tax shall form the basis of disallowance</w:t>
            </w:r>
            <w:r w:rsidRPr="004B569F">
              <w:rPr>
                <w:rFonts w:cstheme="minorHAnsi"/>
                <w:sz w:val="24"/>
                <w:szCs w:val="24"/>
              </w:rPr>
              <w:t>.</w:t>
            </w:r>
            <w:r w:rsidR="00FC04C4" w:rsidRPr="004B569F">
              <w:rPr>
                <w:rFonts w:cstheme="minorHAnsi"/>
                <w:sz w:val="24"/>
                <w:szCs w:val="24"/>
              </w:rPr>
              <w:t xml:space="preserve"> Further, the appropriate portion shall </w:t>
            </w:r>
            <w:r w:rsidR="00FC04C4" w:rsidRPr="004B569F">
              <w:rPr>
                <w:rFonts w:cstheme="minorHAnsi"/>
                <w:b/>
                <w:sz w:val="24"/>
                <w:szCs w:val="24"/>
              </w:rPr>
              <w:t>be the same as determined by the Assessing Officer having jurisdiction for the purpose of section 195(1).</w:t>
            </w:r>
            <w:r w:rsidR="00FC04C4" w:rsidRPr="004B569F">
              <w:rPr>
                <w:rFonts w:cstheme="minorHAnsi"/>
                <w:sz w:val="24"/>
                <w:szCs w:val="24"/>
              </w:rPr>
              <w:t xml:space="preserve"> Also, where the determination of ‘other sum chargeable’ has been made under sub-section (2), (3) or (7) of section 195 of the Act, </w:t>
            </w:r>
            <w:r w:rsidR="00FC04C4" w:rsidRPr="004B569F">
              <w:rPr>
                <w:rFonts w:cstheme="minorHAnsi"/>
                <w:b/>
                <w:sz w:val="24"/>
                <w:szCs w:val="24"/>
              </w:rPr>
              <w:t>such a determination will form the basis for disallowance</w:t>
            </w:r>
            <w:r w:rsidR="00FC04C4" w:rsidRPr="004B569F">
              <w:rPr>
                <w:rFonts w:cstheme="minorHAnsi"/>
                <w:sz w:val="24"/>
                <w:szCs w:val="24"/>
              </w:rPr>
              <w:t xml:space="preserve">, if any, under section 40(a)(i). </w:t>
            </w:r>
          </w:p>
          <w:p w:rsidR="00E202C6" w:rsidRPr="004B569F" w:rsidRDefault="00E202C6" w:rsidP="00E202C6">
            <w:pPr>
              <w:widowControl w:val="0"/>
              <w:overflowPunct w:val="0"/>
              <w:autoSpaceDE w:val="0"/>
              <w:autoSpaceDN w:val="0"/>
              <w:adjustRightInd w:val="0"/>
              <w:spacing w:line="259" w:lineRule="auto"/>
              <w:jc w:val="both"/>
              <w:rPr>
                <w:rFonts w:cstheme="minorHAnsi"/>
                <w:b/>
                <w:bCs/>
                <w:sz w:val="24"/>
                <w:szCs w:val="24"/>
              </w:rPr>
            </w:pPr>
            <w:r w:rsidRPr="004B569F">
              <w:rPr>
                <w:rFonts w:cstheme="minorHAnsi"/>
                <w:sz w:val="24"/>
                <w:szCs w:val="24"/>
              </w:rPr>
              <w:t xml:space="preserve">In its Instruction No. 2/2014, dated 26.02.2014, the CBDT has clarified that the Assessing Officer shall determine the appropriate portion of the sum chargeable to tax as mentioned in section 195(1), to ascertain the tax liability on which the deductor shall be deemed to be an assessee in default under section 201, </w:t>
            </w:r>
            <w:r w:rsidRPr="004B569F">
              <w:rPr>
                <w:rFonts w:cstheme="minorHAnsi"/>
                <w:b/>
                <w:sz w:val="24"/>
                <w:szCs w:val="24"/>
              </w:rPr>
              <w:t>in cases where no application is filed by the deductor for determining the sum so chargeable under section 195(2).</w:t>
            </w:r>
          </w:p>
        </w:tc>
      </w:tr>
      <w:tr w:rsidR="008F3725" w:rsidRPr="004B569F" w:rsidTr="00902676">
        <w:trPr>
          <w:trHeight w:val="387"/>
        </w:trPr>
        <w:tc>
          <w:tcPr>
            <w:tcW w:w="1274" w:type="dxa"/>
            <w:gridSpan w:val="7"/>
          </w:tcPr>
          <w:p w:rsidR="008F3725" w:rsidRPr="004B569F" w:rsidRDefault="008F3725" w:rsidP="00CC072C">
            <w:pPr>
              <w:pStyle w:val="NoSpacing"/>
              <w:jc w:val="both"/>
              <w:rPr>
                <w:rFonts w:cstheme="minorHAnsi"/>
                <w:sz w:val="24"/>
                <w:szCs w:val="24"/>
              </w:rPr>
            </w:pPr>
            <w:r w:rsidRPr="004B569F">
              <w:rPr>
                <w:rFonts w:cstheme="minorHAnsi"/>
                <w:sz w:val="24"/>
                <w:szCs w:val="24"/>
              </w:rPr>
              <w:t>40(a)(ia)</w:t>
            </w:r>
          </w:p>
        </w:tc>
        <w:tc>
          <w:tcPr>
            <w:tcW w:w="10484" w:type="dxa"/>
            <w:gridSpan w:val="15"/>
          </w:tcPr>
          <w:p w:rsidR="008F3725" w:rsidRPr="004B569F" w:rsidRDefault="008F3725" w:rsidP="00CB2B82">
            <w:pPr>
              <w:pStyle w:val="NoSpacing"/>
              <w:jc w:val="both"/>
              <w:rPr>
                <w:rFonts w:cstheme="minorHAnsi"/>
                <w:sz w:val="24"/>
                <w:szCs w:val="24"/>
              </w:rPr>
            </w:pPr>
            <w:r w:rsidRPr="004B569F">
              <w:rPr>
                <w:rFonts w:cstheme="minorHAnsi"/>
                <w:sz w:val="24"/>
                <w:szCs w:val="24"/>
              </w:rPr>
              <w:t xml:space="preserve">30% of payment </w:t>
            </w:r>
            <w:r w:rsidRPr="004B569F">
              <w:rPr>
                <w:rFonts w:cstheme="minorHAnsi"/>
                <w:b/>
                <w:sz w:val="24"/>
                <w:szCs w:val="24"/>
              </w:rPr>
              <w:t>to resident</w:t>
            </w:r>
            <w:r w:rsidRPr="004B569F">
              <w:rPr>
                <w:rFonts w:cstheme="minorHAnsi"/>
                <w:sz w:val="24"/>
                <w:szCs w:val="24"/>
              </w:rPr>
              <w:t xml:space="preserve"> shall be disallowed due to non-deduction of TDS or non-remittance of TDS of all expenditure on which tax is deductible under chapter xvii. </w:t>
            </w:r>
          </w:p>
        </w:tc>
        <w:tc>
          <w:tcPr>
            <w:tcW w:w="3693" w:type="dxa"/>
            <w:gridSpan w:val="12"/>
            <w:tcBorders>
              <w:top w:val="single" w:sz="4" w:space="0" w:color="auto"/>
            </w:tcBorders>
          </w:tcPr>
          <w:p w:rsidR="008F3725" w:rsidRPr="004B569F" w:rsidRDefault="008F3725" w:rsidP="00B71874">
            <w:pPr>
              <w:pStyle w:val="NoSpacing"/>
              <w:jc w:val="both"/>
              <w:rPr>
                <w:rFonts w:cstheme="minorHAnsi"/>
                <w:sz w:val="24"/>
                <w:szCs w:val="24"/>
              </w:rPr>
            </w:pPr>
            <w:r w:rsidRPr="004B569F">
              <w:rPr>
                <w:rFonts w:cstheme="minorHAnsi"/>
                <w:sz w:val="24"/>
                <w:szCs w:val="24"/>
              </w:rPr>
              <w:t>30% Allowed in the PY in which TDS is remitted to the government.</w:t>
            </w:r>
          </w:p>
        </w:tc>
      </w:tr>
      <w:tr w:rsidR="001239AD" w:rsidRPr="004B569F" w:rsidTr="00902676">
        <w:trPr>
          <w:trHeight w:val="201"/>
        </w:trPr>
        <w:tc>
          <w:tcPr>
            <w:tcW w:w="1274" w:type="dxa"/>
            <w:gridSpan w:val="7"/>
          </w:tcPr>
          <w:p w:rsidR="001239AD" w:rsidRPr="004B569F" w:rsidRDefault="001239AD" w:rsidP="00CC072C">
            <w:pPr>
              <w:pStyle w:val="NoSpacing"/>
              <w:jc w:val="both"/>
              <w:rPr>
                <w:rFonts w:cstheme="minorHAnsi"/>
                <w:sz w:val="24"/>
                <w:szCs w:val="24"/>
              </w:rPr>
            </w:pPr>
            <w:r w:rsidRPr="004B569F">
              <w:rPr>
                <w:rFonts w:cstheme="minorHAnsi"/>
                <w:sz w:val="24"/>
                <w:szCs w:val="24"/>
              </w:rPr>
              <w:t>40(a)(ii)</w:t>
            </w:r>
          </w:p>
        </w:tc>
        <w:tc>
          <w:tcPr>
            <w:tcW w:w="10484" w:type="dxa"/>
            <w:gridSpan w:val="15"/>
          </w:tcPr>
          <w:p w:rsidR="00231D3A" w:rsidRPr="004B569F" w:rsidRDefault="00B00857" w:rsidP="00936031">
            <w:pPr>
              <w:pStyle w:val="NoSpacing"/>
              <w:jc w:val="both"/>
              <w:rPr>
                <w:rFonts w:cstheme="minorHAnsi"/>
                <w:sz w:val="24"/>
                <w:szCs w:val="24"/>
              </w:rPr>
            </w:pPr>
            <w:r w:rsidRPr="004B569F">
              <w:rPr>
                <w:rFonts w:cstheme="minorHAnsi"/>
                <w:sz w:val="24"/>
                <w:szCs w:val="24"/>
              </w:rPr>
              <w:t>No deduction of income tax.</w:t>
            </w:r>
            <w:r w:rsidR="00231D3A" w:rsidRPr="004B569F">
              <w:rPr>
                <w:rFonts w:cstheme="minorHAnsi"/>
                <w:sz w:val="24"/>
                <w:szCs w:val="24"/>
              </w:rPr>
              <w:t xml:space="preserve"> </w:t>
            </w:r>
            <w:r w:rsidR="00276307" w:rsidRPr="004B569F">
              <w:rPr>
                <w:rFonts w:cstheme="minorHAnsi"/>
                <w:sz w:val="24"/>
                <w:szCs w:val="24"/>
              </w:rPr>
              <w:t xml:space="preserve"> </w:t>
            </w:r>
            <w:r w:rsidR="00231D3A" w:rsidRPr="004B569F">
              <w:rPr>
                <w:rFonts w:cstheme="minorHAnsi"/>
                <w:sz w:val="24"/>
                <w:szCs w:val="24"/>
              </w:rPr>
              <w:t xml:space="preserve">(Income tax also includes interest for delayed payment of income tax) </w:t>
            </w:r>
          </w:p>
        </w:tc>
        <w:tc>
          <w:tcPr>
            <w:tcW w:w="3693" w:type="dxa"/>
            <w:gridSpan w:val="12"/>
            <w:tcBorders>
              <w:top w:val="single" w:sz="4" w:space="0" w:color="auto"/>
              <w:bottom w:val="single" w:sz="4" w:space="0" w:color="auto"/>
            </w:tcBorders>
          </w:tcPr>
          <w:p w:rsidR="001239AD" w:rsidRPr="004B569F" w:rsidRDefault="001239AD" w:rsidP="00231D3A">
            <w:pPr>
              <w:pStyle w:val="NoSpacing"/>
              <w:jc w:val="both"/>
              <w:rPr>
                <w:rFonts w:cstheme="minorHAnsi"/>
                <w:sz w:val="24"/>
                <w:szCs w:val="24"/>
              </w:rPr>
            </w:pPr>
          </w:p>
        </w:tc>
      </w:tr>
      <w:tr w:rsidR="001239AD" w:rsidRPr="004B569F" w:rsidTr="00902676">
        <w:trPr>
          <w:trHeight w:val="201"/>
        </w:trPr>
        <w:tc>
          <w:tcPr>
            <w:tcW w:w="1102" w:type="dxa"/>
            <w:gridSpan w:val="4"/>
          </w:tcPr>
          <w:p w:rsidR="001239AD" w:rsidRPr="004B569F" w:rsidRDefault="001239AD" w:rsidP="00CC072C">
            <w:pPr>
              <w:pStyle w:val="NoSpacing"/>
              <w:jc w:val="both"/>
              <w:rPr>
                <w:rFonts w:cstheme="minorHAnsi"/>
                <w:strike/>
                <w:sz w:val="24"/>
                <w:szCs w:val="24"/>
              </w:rPr>
            </w:pPr>
            <w:r w:rsidRPr="004B569F">
              <w:rPr>
                <w:rFonts w:cstheme="minorHAnsi"/>
                <w:strike/>
                <w:sz w:val="24"/>
                <w:szCs w:val="24"/>
              </w:rPr>
              <w:t>40(a)(iia)</w:t>
            </w:r>
          </w:p>
        </w:tc>
        <w:tc>
          <w:tcPr>
            <w:tcW w:w="10656" w:type="dxa"/>
            <w:gridSpan w:val="18"/>
          </w:tcPr>
          <w:p w:rsidR="001239AD" w:rsidRPr="004B569F" w:rsidRDefault="00B00857" w:rsidP="00936031">
            <w:pPr>
              <w:pStyle w:val="NoSpacing"/>
              <w:jc w:val="both"/>
              <w:rPr>
                <w:rFonts w:cstheme="minorHAnsi"/>
                <w:strike/>
                <w:sz w:val="24"/>
                <w:szCs w:val="24"/>
              </w:rPr>
            </w:pPr>
            <w:r w:rsidRPr="004B569F">
              <w:rPr>
                <w:rFonts w:cstheme="minorHAnsi"/>
                <w:strike/>
                <w:sz w:val="24"/>
                <w:szCs w:val="24"/>
              </w:rPr>
              <w:t>No deduction of wealth tax.</w:t>
            </w:r>
          </w:p>
        </w:tc>
        <w:tc>
          <w:tcPr>
            <w:tcW w:w="3693" w:type="dxa"/>
            <w:gridSpan w:val="12"/>
            <w:tcBorders>
              <w:top w:val="single" w:sz="4" w:space="0" w:color="auto"/>
              <w:bottom w:val="single" w:sz="4" w:space="0" w:color="auto"/>
            </w:tcBorders>
          </w:tcPr>
          <w:p w:rsidR="001239AD" w:rsidRPr="004B569F" w:rsidRDefault="001239AD" w:rsidP="00553227">
            <w:pPr>
              <w:pStyle w:val="NoSpacing"/>
              <w:jc w:val="center"/>
              <w:rPr>
                <w:rFonts w:cstheme="minorHAnsi"/>
                <w:sz w:val="24"/>
                <w:szCs w:val="24"/>
              </w:rPr>
            </w:pPr>
          </w:p>
        </w:tc>
      </w:tr>
      <w:tr w:rsidR="001239AD" w:rsidRPr="004B569F" w:rsidTr="00902676">
        <w:trPr>
          <w:trHeight w:val="201"/>
        </w:trPr>
        <w:tc>
          <w:tcPr>
            <w:tcW w:w="1102" w:type="dxa"/>
            <w:gridSpan w:val="4"/>
          </w:tcPr>
          <w:p w:rsidR="001239AD" w:rsidRPr="004B569F" w:rsidRDefault="001239AD" w:rsidP="00CC072C">
            <w:pPr>
              <w:pStyle w:val="NoSpacing"/>
              <w:jc w:val="both"/>
              <w:rPr>
                <w:rFonts w:cstheme="minorHAnsi"/>
                <w:sz w:val="24"/>
                <w:szCs w:val="24"/>
              </w:rPr>
            </w:pPr>
            <w:r w:rsidRPr="004B569F">
              <w:rPr>
                <w:rFonts w:cstheme="minorHAnsi"/>
                <w:sz w:val="24"/>
                <w:szCs w:val="24"/>
              </w:rPr>
              <w:t>40(a)(iii)</w:t>
            </w:r>
          </w:p>
        </w:tc>
        <w:tc>
          <w:tcPr>
            <w:tcW w:w="10656" w:type="dxa"/>
            <w:gridSpan w:val="18"/>
          </w:tcPr>
          <w:p w:rsidR="001239AD" w:rsidRPr="004B569F" w:rsidRDefault="00B00857" w:rsidP="00936031">
            <w:pPr>
              <w:pStyle w:val="NoSpacing"/>
              <w:jc w:val="both"/>
              <w:rPr>
                <w:rFonts w:cstheme="minorHAnsi"/>
                <w:sz w:val="24"/>
                <w:szCs w:val="24"/>
              </w:rPr>
            </w:pPr>
            <w:r w:rsidRPr="004B569F">
              <w:rPr>
                <w:rFonts w:cstheme="minorHAnsi"/>
                <w:sz w:val="24"/>
                <w:szCs w:val="24"/>
              </w:rPr>
              <w:t xml:space="preserve">Salary </w:t>
            </w:r>
          </w:p>
        </w:tc>
        <w:tc>
          <w:tcPr>
            <w:tcW w:w="3693" w:type="dxa"/>
            <w:gridSpan w:val="12"/>
            <w:tcBorders>
              <w:top w:val="single" w:sz="4" w:space="0" w:color="auto"/>
              <w:bottom w:val="single" w:sz="4" w:space="0" w:color="auto"/>
            </w:tcBorders>
          </w:tcPr>
          <w:p w:rsidR="001239AD" w:rsidRPr="004B569F" w:rsidRDefault="001239AD" w:rsidP="00553227">
            <w:pPr>
              <w:pStyle w:val="NoSpacing"/>
              <w:jc w:val="center"/>
              <w:rPr>
                <w:rFonts w:cstheme="minorHAnsi"/>
                <w:sz w:val="24"/>
                <w:szCs w:val="24"/>
              </w:rPr>
            </w:pPr>
          </w:p>
        </w:tc>
      </w:tr>
      <w:tr w:rsidR="005E3919" w:rsidRPr="004B569F" w:rsidTr="00902676">
        <w:trPr>
          <w:trHeight w:val="201"/>
        </w:trPr>
        <w:tc>
          <w:tcPr>
            <w:tcW w:w="1102" w:type="dxa"/>
            <w:gridSpan w:val="4"/>
          </w:tcPr>
          <w:p w:rsidR="005E3919" w:rsidRPr="004B569F" w:rsidRDefault="005E3919" w:rsidP="00CC072C">
            <w:pPr>
              <w:pStyle w:val="NoSpacing"/>
              <w:jc w:val="both"/>
              <w:rPr>
                <w:rFonts w:cstheme="minorHAnsi"/>
                <w:sz w:val="24"/>
                <w:szCs w:val="24"/>
              </w:rPr>
            </w:pPr>
            <w:r w:rsidRPr="004B569F">
              <w:rPr>
                <w:rFonts w:cstheme="minorHAnsi"/>
                <w:sz w:val="24"/>
                <w:szCs w:val="24"/>
              </w:rPr>
              <w:t>40(a)(iv)</w:t>
            </w:r>
          </w:p>
        </w:tc>
        <w:tc>
          <w:tcPr>
            <w:tcW w:w="14349" w:type="dxa"/>
            <w:gridSpan w:val="30"/>
          </w:tcPr>
          <w:p w:rsidR="005E3919" w:rsidRPr="004B569F" w:rsidRDefault="005E3919" w:rsidP="005E3919">
            <w:pPr>
              <w:pStyle w:val="NoSpacing"/>
              <w:jc w:val="both"/>
              <w:rPr>
                <w:rFonts w:cstheme="minorHAnsi"/>
                <w:sz w:val="24"/>
                <w:szCs w:val="24"/>
              </w:rPr>
            </w:pPr>
            <w:r w:rsidRPr="004B569F">
              <w:rPr>
                <w:rFonts w:cstheme="minorHAnsi"/>
                <w:sz w:val="24"/>
                <w:szCs w:val="24"/>
              </w:rPr>
              <w:t xml:space="preserve">Disallowance due to failure to make arrangement for TDS from any payment under the head salary. </w:t>
            </w:r>
          </w:p>
        </w:tc>
      </w:tr>
      <w:tr w:rsidR="001239AD" w:rsidRPr="004B569F" w:rsidTr="00902676">
        <w:trPr>
          <w:trHeight w:val="201"/>
        </w:trPr>
        <w:tc>
          <w:tcPr>
            <w:tcW w:w="1102" w:type="dxa"/>
            <w:gridSpan w:val="4"/>
          </w:tcPr>
          <w:p w:rsidR="001239AD" w:rsidRPr="004B569F" w:rsidRDefault="001239AD" w:rsidP="00CC072C">
            <w:pPr>
              <w:pStyle w:val="NoSpacing"/>
              <w:jc w:val="both"/>
              <w:rPr>
                <w:rFonts w:cstheme="minorHAnsi"/>
                <w:sz w:val="24"/>
                <w:szCs w:val="24"/>
              </w:rPr>
            </w:pPr>
            <w:r w:rsidRPr="004B569F">
              <w:rPr>
                <w:rFonts w:cstheme="minorHAnsi"/>
                <w:sz w:val="24"/>
                <w:szCs w:val="24"/>
              </w:rPr>
              <w:t>40(a)(v)</w:t>
            </w:r>
          </w:p>
        </w:tc>
        <w:tc>
          <w:tcPr>
            <w:tcW w:w="12348" w:type="dxa"/>
            <w:gridSpan w:val="26"/>
          </w:tcPr>
          <w:p w:rsidR="001239AD" w:rsidRPr="004B569F" w:rsidRDefault="00A31740" w:rsidP="00936031">
            <w:pPr>
              <w:pStyle w:val="NoSpacing"/>
              <w:jc w:val="both"/>
              <w:rPr>
                <w:rFonts w:cstheme="minorHAnsi"/>
                <w:sz w:val="24"/>
                <w:szCs w:val="24"/>
              </w:rPr>
            </w:pPr>
            <w:r w:rsidRPr="004B569F">
              <w:rPr>
                <w:rFonts w:cstheme="minorHAnsi"/>
                <w:sz w:val="24"/>
                <w:szCs w:val="24"/>
              </w:rPr>
              <w:t xml:space="preserve">Disallowance of Income tax paid on non-monetary perquisites. </w:t>
            </w:r>
          </w:p>
        </w:tc>
        <w:tc>
          <w:tcPr>
            <w:tcW w:w="2001" w:type="dxa"/>
            <w:gridSpan w:val="4"/>
            <w:tcBorders>
              <w:top w:val="single" w:sz="4" w:space="0" w:color="auto"/>
              <w:bottom w:val="single" w:sz="4" w:space="0" w:color="auto"/>
            </w:tcBorders>
          </w:tcPr>
          <w:p w:rsidR="001239AD" w:rsidRPr="004B569F" w:rsidRDefault="001239AD" w:rsidP="00553227">
            <w:pPr>
              <w:pStyle w:val="NoSpacing"/>
              <w:jc w:val="center"/>
              <w:rPr>
                <w:rFonts w:cstheme="minorHAnsi"/>
                <w:sz w:val="24"/>
                <w:szCs w:val="24"/>
              </w:rPr>
            </w:pPr>
          </w:p>
        </w:tc>
      </w:tr>
      <w:tr w:rsidR="001239AD" w:rsidRPr="004B569F" w:rsidTr="00902676">
        <w:trPr>
          <w:trHeight w:val="201"/>
        </w:trPr>
        <w:tc>
          <w:tcPr>
            <w:tcW w:w="1102" w:type="dxa"/>
            <w:gridSpan w:val="4"/>
          </w:tcPr>
          <w:p w:rsidR="001239AD" w:rsidRPr="004B569F" w:rsidRDefault="00320FAB" w:rsidP="00CC072C">
            <w:pPr>
              <w:pStyle w:val="NoSpacing"/>
              <w:jc w:val="both"/>
              <w:rPr>
                <w:rFonts w:cstheme="minorHAnsi"/>
                <w:sz w:val="24"/>
                <w:szCs w:val="24"/>
              </w:rPr>
            </w:pPr>
            <w:r w:rsidRPr="004B569F">
              <w:rPr>
                <w:rFonts w:cstheme="minorHAnsi"/>
                <w:sz w:val="24"/>
                <w:szCs w:val="24"/>
              </w:rPr>
              <w:t>40b</w:t>
            </w:r>
          </w:p>
        </w:tc>
        <w:tc>
          <w:tcPr>
            <w:tcW w:w="12348" w:type="dxa"/>
            <w:gridSpan w:val="26"/>
          </w:tcPr>
          <w:p w:rsidR="00B01406" w:rsidRPr="004B569F" w:rsidRDefault="00A31740" w:rsidP="00917A59">
            <w:pPr>
              <w:pStyle w:val="NoSpacing"/>
              <w:jc w:val="both"/>
              <w:rPr>
                <w:rFonts w:cstheme="minorHAnsi"/>
                <w:sz w:val="24"/>
                <w:szCs w:val="24"/>
              </w:rPr>
            </w:pPr>
            <w:r w:rsidRPr="004B569F">
              <w:rPr>
                <w:rFonts w:cstheme="minorHAnsi"/>
                <w:sz w:val="24"/>
                <w:szCs w:val="24"/>
              </w:rPr>
              <w:t xml:space="preserve">Disallowance of interest, remuneration, bonus, commission, </w:t>
            </w:r>
            <w:r w:rsidRPr="004B569F">
              <w:rPr>
                <w:rFonts w:cstheme="minorHAnsi"/>
                <w:b/>
                <w:sz w:val="24"/>
                <w:szCs w:val="24"/>
              </w:rPr>
              <w:t>by whatever name called,</w:t>
            </w:r>
            <w:r w:rsidRPr="004B569F">
              <w:rPr>
                <w:rFonts w:cstheme="minorHAnsi"/>
                <w:sz w:val="24"/>
                <w:szCs w:val="24"/>
              </w:rPr>
              <w:t xml:space="preserve"> paid by firm to partner of the firm. However, allowed </w:t>
            </w:r>
            <w:r w:rsidRPr="004B569F">
              <w:rPr>
                <w:rFonts w:cstheme="minorHAnsi"/>
                <w:b/>
                <w:sz w:val="24"/>
                <w:szCs w:val="24"/>
              </w:rPr>
              <w:t>if authorised</w:t>
            </w:r>
            <w:r w:rsidRPr="004B569F">
              <w:rPr>
                <w:rFonts w:cstheme="minorHAnsi"/>
                <w:sz w:val="24"/>
                <w:szCs w:val="24"/>
              </w:rPr>
              <w:t xml:space="preserve"> by partnership deed, interest 12%pa to any partner &amp; </w:t>
            </w:r>
            <w:r w:rsidR="00917A59" w:rsidRPr="004B569F">
              <w:rPr>
                <w:rFonts w:cstheme="minorHAnsi"/>
                <w:sz w:val="24"/>
                <w:szCs w:val="24"/>
              </w:rPr>
              <w:t xml:space="preserve">the </w:t>
            </w:r>
            <w:r w:rsidRPr="004B569F">
              <w:rPr>
                <w:rFonts w:cstheme="minorHAnsi"/>
                <w:sz w:val="24"/>
                <w:szCs w:val="24"/>
              </w:rPr>
              <w:t xml:space="preserve">remuneration to </w:t>
            </w:r>
            <w:r w:rsidRPr="004B569F">
              <w:rPr>
                <w:rFonts w:cstheme="minorHAnsi"/>
                <w:b/>
                <w:sz w:val="24"/>
                <w:szCs w:val="24"/>
              </w:rPr>
              <w:t>working</w:t>
            </w:r>
            <w:r w:rsidRPr="004B569F">
              <w:rPr>
                <w:rFonts w:cstheme="minorHAnsi"/>
                <w:sz w:val="24"/>
                <w:szCs w:val="24"/>
              </w:rPr>
              <w:t xml:space="preserve"> partners </w:t>
            </w:r>
            <w:r w:rsidR="00917A59" w:rsidRPr="004B569F">
              <w:rPr>
                <w:rFonts w:cstheme="minorHAnsi"/>
                <w:b/>
                <w:sz w:val="24"/>
                <w:szCs w:val="24"/>
              </w:rPr>
              <w:t>subject to</w:t>
            </w:r>
            <w:r w:rsidR="00701BF8" w:rsidRPr="004B569F">
              <w:rPr>
                <w:rFonts w:cstheme="minorHAnsi"/>
                <w:b/>
                <w:sz w:val="24"/>
                <w:szCs w:val="24"/>
              </w:rPr>
              <w:t xml:space="preserve"> max</w:t>
            </w:r>
            <w:r w:rsidR="00917A59" w:rsidRPr="004B569F">
              <w:rPr>
                <w:rFonts w:cstheme="minorHAnsi"/>
                <w:b/>
                <w:sz w:val="24"/>
                <w:szCs w:val="24"/>
              </w:rPr>
              <w:t>imum</w:t>
            </w:r>
            <w:r w:rsidRPr="004B569F">
              <w:rPr>
                <w:rFonts w:cstheme="minorHAnsi"/>
                <w:sz w:val="24"/>
                <w:szCs w:val="24"/>
              </w:rPr>
              <w:t xml:space="preserve"> (i) 90% of </w:t>
            </w:r>
            <w:r w:rsidR="00272A7D" w:rsidRPr="004B569F">
              <w:rPr>
                <w:rFonts w:cstheme="minorHAnsi"/>
                <w:sz w:val="24"/>
                <w:szCs w:val="24"/>
              </w:rPr>
              <w:t>`</w:t>
            </w:r>
            <w:r w:rsidR="00B01406" w:rsidRPr="004B569F">
              <w:rPr>
                <w:rFonts w:cstheme="minorHAnsi"/>
                <w:sz w:val="24"/>
                <w:szCs w:val="24"/>
              </w:rPr>
              <w:t xml:space="preserve">3. 00 lakh </w:t>
            </w:r>
            <w:r w:rsidRPr="004B569F">
              <w:rPr>
                <w:rFonts w:cstheme="minorHAnsi"/>
                <w:sz w:val="24"/>
                <w:szCs w:val="24"/>
              </w:rPr>
              <w:t>of 1</w:t>
            </w:r>
            <w:r w:rsidRPr="004B569F">
              <w:rPr>
                <w:rFonts w:cstheme="minorHAnsi"/>
                <w:sz w:val="24"/>
                <w:szCs w:val="24"/>
                <w:vertAlign w:val="superscript"/>
              </w:rPr>
              <w:t>st</w:t>
            </w:r>
            <w:r w:rsidRPr="004B569F">
              <w:rPr>
                <w:rFonts w:cstheme="minorHAnsi"/>
                <w:sz w:val="24"/>
                <w:szCs w:val="24"/>
              </w:rPr>
              <w:t xml:space="preserve"> BP</w:t>
            </w:r>
            <w:r w:rsidR="00D22A6A" w:rsidRPr="004B569F">
              <w:rPr>
                <w:rFonts w:cstheme="minorHAnsi"/>
                <w:sz w:val="24"/>
                <w:szCs w:val="24"/>
              </w:rPr>
              <w:t xml:space="preserve"> or `1.50 lakh</w:t>
            </w:r>
            <w:r w:rsidRPr="004B569F">
              <w:rPr>
                <w:rFonts w:cstheme="minorHAnsi"/>
                <w:sz w:val="24"/>
                <w:szCs w:val="24"/>
              </w:rPr>
              <w:t xml:space="preserve"> </w:t>
            </w:r>
            <w:r w:rsidR="00701BF8" w:rsidRPr="004B569F">
              <w:rPr>
                <w:rFonts w:cstheme="minorHAnsi"/>
                <w:b/>
                <w:sz w:val="24"/>
                <w:szCs w:val="24"/>
              </w:rPr>
              <w:t>whichever is higher</w:t>
            </w:r>
            <w:r w:rsidR="00701BF8" w:rsidRPr="004B569F">
              <w:rPr>
                <w:rFonts w:cstheme="minorHAnsi"/>
                <w:sz w:val="24"/>
                <w:szCs w:val="24"/>
              </w:rPr>
              <w:t xml:space="preserve"> </w:t>
            </w:r>
            <w:r w:rsidRPr="004B569F">
              <w:rPr>
                <w:rFonts w:cstheme="minorHAnsi"/>
                <w:sz w:val="24"/>
                <w:szCs w:val="24"/>
              </w:rPr>
              <w:t>&amp; (ii) 60% of remaining book profit</w:t>
            </w:r>
            <w:r w:rsidR="00B01406" w:rsidRPr="004B569F">
              <w:rPr>
                <w:rFonts w:cstheme="minorHAnsi"/>
                <w:sz w:val="24"/>
                <w:szCs w:val="24"/>
              </w:rPr>
              <w:t>.</w:t>
            </w:r>
          </w:p>
          <w:p w:rsidR="001239AD" w:rsidRPr="004B569F" w:rsidRDefault="00B01406" w:rsidP="00917A59">
            <w:pPr>
              <w:pStyle w:val="NoSpacing"/>
              <w:jc w:val="both"/>
              <w:rPr>
                <w:rFonts w:cstheme="minorHAnsi"/>
                <w:sz w:val="24"/>
                <w:szCs w:val="24"/>
              </w:rPr>
            </w:pPr>
            <w:r w:rsidRPr="004B569F">
              <w:rPr>
                <w:rFonts w:cstheme="minorHAnsi"/>
                <w:b/>
                <w:sz w:val="24"/>
                <w:szCs w:val="24"/>
              </w:rPr>
              <w:t>Book Profit</w:t>
            </w:r>
            <w:r w:rsidRPr="004B569F">
              <w:rPr>
                <w:rFonts w:cstheme="minorHAnsi"/>
                <w:sz w:val="24"/>
                <w:szCs w:val="24"/>
              </w:rPr>
              <w:t>: Profit under the head PGBP allowing i.e. after allowing deduction u/s 30 to 37(1)</w:t>
            </w:r>
            <w:r w:rsidR="00E00044" w:rsidRPr="004B569F">
              <w:rPr>
                <w:rFonts w:cstheme="minorHAnsi"/>
                <w:sz w:val="24"/>
                <w:szCs w:val="24"/>
              </w:rPr>
              <w:t xml:space="preserve"> but increased by the aggregate amount of remuneration paid or payable to all the partners of such firm if such amount is debited to the P&amp;L A/c</w:t>
            </w:r>
            <w:r w:rsidRPr="004B569F">
              <w:rPr>
                <w:rFonts w:cstheme="minorHAnsi"/>
                <w:sz w:val="24"/>
                <w:szCs w:val="24"/>
              </w:rPr>
              <w:t xml:space="preserve">. </w:t>
            </w:r>
            <w:r w:rsidR="00272A7D" w:rsidRPr="004B569F">
              <w:rPr>
                <w:rFonts w:cstheme="minorHAnsi"/>
                <w:sz w:val="24"/>
                <w:szCs w:val="24"/>
              </w:rPr>
              <w:t xml:space="preserve"> </w:t>
            </w:r>
          </w:p>
        </w:tc>
        <w:tc>
          <w:tcPr>
            <w:tcW w:w="2001" w:type="dxa"/>
            <w:gridSpan w:val="4"/>
            <w:tcBorders>
              <w:top w:val="single" w:sz="4" w:space="0" w:color="auto"/>
              <w:bottom w:val="single" w:sz="4" w:space="0" w:color="auto"/>
            </w:tcBorders>
          </w:tcPr>
          <w:p w:rsidR="001239AD" w:rsidRPr="004B569F" w:rsidRDefault="0012728C" w:rsidP="0012728C">
            <w:pPr>
              <w:pStyle w:val="NoSpacing"/>
              <w:jc w:val="both"/>
              <w:rPr>
                <w:rFonts w:cstheme="minorHAnsi"/>
                <w:sz w:val="24"/>
                <w:szCs w:val="24"/>
              </w:rPr>
            </w:pPr>
            <w:r w:rsidRPr="004B569F">
              <w:rPr>
                <w:rFonts w:cstheme="minorHAnsi"/>
                <w:sz w:val="24"/>
                <w:szCs w:val="24"/>
              </w:rPr>
              <w:t xml:space="preserve">Explanation is inserted to clarify deduction in respect of interest. </w:t>
            </w:r>
          </w:p>
        </w:tc>
      </w:tr>
      <w:tr w:rsidR="00BA1529" w:rsidRPr="004B569F" w:rsidTr="00902676">
        <w:trPr>
          <w:trHeight w:val="201"/>
        </w:trPr>
        <w:tc>
          <w:tcPr>
            <w:tcW w:w="1102" w:type="dxa"/>
            <w:gridSpan w:val="4"/>
          </w:tcPr>
          <w:p w:rsidR="00BA1529" w:rsidRPr="004B569F" w:rsidRDefault="00BA1529" w:rsidP="00CC072C">
            <w:pPr>
              <w:pStyle w:val="NoSpacing"/>
              <w:jc w:val="both"/>
              <w:rPr>
                <w:rFonts w:cstheme="minorHAnsi"/>
                <w:sz w:val="24"/>
                <w:szCs w:val="24"/>
              </w:rPr>
            </w:pPr>
            <w:r w:rsidRPr="004B569F">
              <w:rPr>
                <w:rFonts w:cstheme="minorHAnsi"/>
                <w:sz w:val="24"/>
                <w:szCs w:val="24"/>
              </w:rPr>
              <w:t>Circular No. 739</w:t>
            </w:r>
          </w:p>
        </w:tc>
        <w:tc>
          <w:tcPr>
            <w:tcW w:w="14349" w:type="dxa"/>
            <w:gridSpan w:val="30"/>
          </w:tcPr>
          <w:p w:rsidR="00BA1529" w:rsidRPr="004B569F" w:rsidRDefault="00BA1529" w:rsidP="0012728C">
            <w:pPr>
              <w:pStyle w:val="NoSpacing"/>
              <w:jc w:val="both"/>
              <w:rPr>
                <w:rFonts w:cstheme="minorHAnsi"/>
                <w:sz w:val="24"/>
                <w:szCs w:val="24"/>
              </w:rPr>
            </w:pPr>
            <w:r w:rsidRPr="004B569F">
              <w:rPr>
                <w:rFonts w:cstheme="minorHAnsi"/>
                <w:sz w:val="24"/>
                <w:szCs w:val="24"/>
              </w:rPr>
              <w:t xml:space="preserve">No deduction u/s 40b will be admissible unless the partnership deed either specifies the amount of remuneration payable </w:t>
            </w:r>
            <w:r w:rsidRPr="004B569F">
              <w:rPr>
                <w:rFonts w:cstheme="minorHAnsi"/>
                <w:b/>
                <w:sz w:val="24"/>
                <w:szCs w:val="24"/>
              </w:rPr>
              <w:t>to each individual working partner</w:t>
            </w:r>
            <w:r w:rsidRPr="004B569F">
              <w:rPr>
                <w:rFonts w:cstheme="minorHAnsi"/>
                <w:sz w:val="24"/>
                <w:szCs w:val="24"/>
              </w:rPr>
              <w:t xml:space="preserve"> or lays down the manner of quantifying </w:t>
            </w:r>
            <w:r w:rsidRPr="004B569F">
              <w:rPr>
                <w:rFonts w:cstheme="minorHAnsi"/>
                <w:b/>
                <w:sz w:val="24"/>
                <w:szCs w:val="24"/>
              </w:rPr>
              <w:t>such remuneration</w:t>
            </w:r>
            <w:r w:rsidRPr="004B569F">
              <w:rPr>
                <w:rFonts w:cstheme="minorHAnsi"/>
                <w:sz w:val="24"/>
                <w:szCs w:val="24"/>
              </w:rPr>
              <w:t xml:space="preserve">. </w:t>
            </w:r>
          </w:p>
        </w:tc>
      </w:tr>
      <w:tr w:rsidR="00320FAB" w:rsidRPr="004B569F" w:rsidTr="00902676">
        <w:trPr>
          <w:trHeight w:val="201"/>
        </w:trPr>
        <w:tc>
          <w:tcPr>
            <w:tcW w:w="1102" w:type="dxa"/>
            <w:gridSpan w:val="4"/>
          </w:tcPr>
          <w:p w:rsidR="00320FAB" w:rsidRPr="004B569F" w:rsidRDefault="00320FAB" w:rsidP="00CC072C">
            <w:pPr>
              <w:pStyle w:val="NoSpacing"/>
              <w:jc w:val="both"/>
              <w:rPr>
                <w:rFonts w:cstheme="minorHAnsi"/>
                <w:sz w:val="24"/>
                <w:szCs w:val="24"/>
              </w:rPr>
            </w:pPr>
            <w:r w:rsidRPr="004B569F">
              <w:rPr>
                <w:rFonts w:cstheme="minorHAnsi"/>
                <w:sz w:val="24"/>
                <w:szCs w:val="24"/>
              </w:rPr>
              <w:t>28</w:t>
            </w:r>
            <w:r w:rsidR="00540913" w:rsidRPr="004B569F">
              <w:rPr>
                <w:rFonts w:cstheme="minorHAnsi"/>
                <w:sz w:val="24"/>
                <w:szCs w:val="24"/>
              </w:rPr>
              <w:t>(v)</w:t>
            </w:r>
          </w:p>
        </w:tc>
        <w:tc>
          <w:tcPr>
            <w:tcW w:w="9951" w:type="dxa"/>
            <w:gridSpan w:val="14"/>
          </w:tcPr>
          <w:p w:rsidR="00320FAB" w:rsidRPr="004B569F" w:rsidRDefault="00094023" w:rsidP="00936031">
            <w:pPr>
              <w:pStyle w:val="NoSpacing"/>
              <w:jc w:val="both"/>
              <w:rPr>
                <w:rFonts w:cstheme="minorHAnsi"/>
                <w:sz w:val="24"/>
                <w:szCs w:val="24"/>
              </w:rPr>
            </w:pPr>
            <w:r w:rsidRPr="004B569F">
              <w:rPr>
                <w:rFonts w:cstheme="minorHAnsi"/>
                <w:sz w:val="24"/>
                <w:szCs w:val="24"/>
              </w:rPr>
              <w:t xml:space="preserve">Any interest,  commission, bonus, salary,  remuneration, </w:t>
            </w:r>
            <w:r w:rsidRPr="004B569F">
              <w:rPr>
                <w:rFonts w:cstheme="minorHAnsi"/>
                <w:b/>
                <w:sz w:val="24"/>
                <w:szCs w:val="24"/>
              </w:rPr>
              <w:t>by whatever name called</w:t>
            </w:r>
            <w:r w:rsidRPr="004B569F">
              <w:rPr>
                <w:rFonts w:cstheme="minorHAnsi"/>
                <w:sz w:val="24"/>
                <w:szCs w:val="24"/>
              </w:rPr>
              <w:t xml:space="preserve">, due to or received by, a partner of a firm from such firm to the extent allowed u/s 40b. </w:t>
            </w:r>
          </w:p>
        </w:tc>
        <w:tc>
          <w:tcPr>
            <w:tcW w:w="4398" w:type="dxa"/>
            <w:gridSpan w:val="16"/>
            <w:tcBorders>
              <w:top w:val="single" w:sz="4" w:space="0" w:color="auto"/>
              <w:bottom w:val="single" w:sz="4" w:space="0" w:color="auto"/>
            </w:tcBorders>
          </w:tcPr>
          <w:p w:rsidR="00320FAB" w:rsidRPr="004B569F" w:rsidRDefault="00917A59" w:rsidP="0012728C">
            <w:pPr>
              <w:pStyle w:val="NoSpacing"/>
              <w:jc w:val="both"/>
              <w:rPr>
                <w:rFonts w:cstheme="minorHAnsi"/>
                <w:sz w:val="24"/>
                <w:szCs w:val="24"/>
              </w:rPr>
            </w:pPr>
            <w:r w:rsidRPr="004B569F">
              <w:rPr>
                <w:rFonts w:cstheme="minorHAnsi"/>
                <w:sz w:val="24"/>
                <w:szCs w:val="24"/>
              </w:rPr>
              <w:t>C</w:t>
            </w:r>
            <w:r w:rsidR="00094023" w:rsidRPr="004B569F">
              <w:rPr>
                <w:rFonts w:cstheme="minorHAnsi"/>
                <w:sz w:val="24"/>
                <w:szCs w:val="24"/>
              </w:rPr>
              <w:t xml:space="preserve">hargeable to tax in the hands of partner as income under the Head PGBP. </w:t>
            </w:r>
          </w:p>
        </w:tc>
      </w:tr>
      <w:tr w:rsidR="00024659" w:rsidRPr="004B569F" w:rsidTr="00902676">
        <w:trPr>
          <w:trHeight w:val="201"/>
        </w:trPr>
        <w:tc>
          <w:tcPr>
            <w:tcW w:w="15451" w:type="dxa"/>
            <w:gridSpan w:val="34"/>
          </w:tcPr>
          <w:p w:rsidR="00024659" w:rsidRPr="004B569F" w:rsidRDefault="00914408" w:rsidP="00B40B06">
            <w:pPr>
              <w:pStyle w:val="NoSpacing"/>
              <w:jc w:val="both"/>
              <w:rPr>
                <w:rFonts w:cstheme="minorHAnsi"/>
                <w:sz w:val="24"/>
                <w:szCs w:val="24"/>
              </w:rPr>
            </w:pPr>
            <w:r>
              <w:rPr>
                <w:rFonts w:cstheme="minorHAnsi"/>
                <w:b/>
                <w:sz w:val="24"/>
                <w:szCs w:val="24"/>
              </w:rPr>
              <w:t xml:space="preserve">Note:- </w:t>
            </w:r>
            <w:r w:rsidR="00BA1529" w:rsidRPr="004B569F">
              <w:rPr>
                <w:rFonts w:cstheme="minorHAnsi"/>
                <w:b/>
                <w:sz w:val="24"/>
                <w:szCs w:val="24"/>
              </w:rPr>
              <w:t xml:space="preserve">Partnership Deed </w:t>
            </w:r>
            <w:r w:rsidR="00B40B06" w:rsidRPr="004B569F">
              <w:rPr>
                <w:rFonts w:cstheme="minorHAnsi"/>
                <w:b/>
                <w:sz w:val="24"/>
                <w:szCs w:val="24"/>
              </w:rPr>
              <w:t>specified</w:t>
            </w:r>
            <w:r w:rsidR="00BA1529" w:rsidRPr="004B569F">
              <w:rPr>
                <w:rFonts w:cstheme="minorHAnsi"/>
                <w:b/>
                <w:sz w:val="24"/>
                <w:szCs w:val="24"/>
              </w:rPr>
              <w:t xml:space="preserve"> the manner of quantifying the remuneration of the working </w:t>
            </w:r>
            <w:r w:rsidR="00BA1529" w:rsidRPr="004B569F">
              <w:rPr>
                <w:rFonts w:cstheme="minorHAnsi"/>
                <w:b/>
                <w:sz w:val="24"/>
                <w:szCs w:val="24"/>
                <w:u w:val="single"/>
              </w:rPr>
              <w:t>partners</w:t>
            </w:r>
            <w:r w:rsidR="00BA1529" w:rsidRPr="004B569F">
              <w:rPr>
                <w:rFonts w:cstheme="minorHAnsi"/>
                <w:sz w:val="24"/>
                <w:szCs w:val="24"/>
              </w:rPr>
              <w:t>: Held that even if</w:t>
            </w:r>
            <w:r w:rsidR="00B40B06" w:rsidRPr="004B569F">
              <w:rPr>
                <w:rFonts w:cstheme="minorHAnsi"/>
                <w:sz w:val="24"/>
                <w:szCs w:val="24"/>
              </w:rPr>
              <w:t xml:space="preserve"> the manner of fixing</w:t>
            </w:r>
            <w:r w:rsidR="00BA1529" w:rsidRPr="004B569F">
              <w:rPr>
                <w:rFonts w:cstheme="minorHAnsi"/>
                <w:sz w:val="24"/>
                <w:szCs w:val="24"/>
              </w:rPr>
              <w:t xml:space="preserve"> remuneration </w:t>
            </w:r>
            <w:r w:rsidR="00B40B06" w:rsidRPr="004B569F">
              <w:rPr>
                <w:rFonts w:cstheme="minorHAnsi"/>
                <w:sz w:val="24"/>
                <w:szCs w:val="24"/>
              </w:rPr>
              <w:t>of each individual working partner is not specified in the partnership deed, the assessee firm would be entitled to deduct remuneration paid to all such partners, subject to the limit specified u/s 40b(v).</w:t>
            </w:r>
            <w:r w:rsidR="00BA1529" w:rsidRPr="004B569F">
              <w:rPr>
                <w:rFonts w:cstheme="minorHAnsi"/>
                <w:sz w:val="24"/>
                <w:szCs w:val="24"/>
              </w:rPr>
              <w:t xml:space="preserve"> </w:t>
            </w:r>
            <w:r w:rsidR="00B40B06" w:rsidRPr="004B569F">
              <w:rPr>
                <w:rFonts w:cstheme="minorHAnsi"/>
                <w:b/>
                <w:sz w:val="24"/>
                <w:szCs w:val="24"/>
              </w:rPr>
              <w:t>CIT v Anil Hardware Store (HP)</w:t>
            </w:r>
          </w:p>
        </w:tc>
      </w:tr>
      <w:tr w:rsidR="001239AD" w:rsidRPr="004B569F" w:rsidTr="00902676">
        <w:trPr>
          <w:trHeight w:val="201"/>
        </w:trPr>
        <w:tc>
          <w:tcPr>
            <w:tcW w:w="1135" w:type="dxa"/>
            <w:gridSpan w:val="5"/>
          </w:tcPr>
          <w:p w:rsidR="001239AD" w:rsidRPr="004B569F" w:rsidRDefault="001239AD" w:rsidP="00CC072C">
            <w:pPr>
              <w:pStyle w:val="NoSpacing"/>
              <w:jc w:val="both"/>
              <w:rPr>
                <w:rFonts w:cstheme="minorHAnsi"/>
                <w:sz w:val="24"/>
                <w:szCs w:val="24"/>
              </w:rPr>
            </w:pPr>
            <w:r w:rsidRPr="004B569F">
              <w:rPr>
                <w:rFonts w:cstheme="minorHAnsi"/>
                <w:sz w:val="24"/>
                <w:szCs w:val="24"/>
              </w:rPr>
              <w:t>40ab</w:t>
            </w:r>
          </w:p>
        </w:tc>
        <w:tc>
          <w:tcPr>
            <w:tcW w:w="8071" w:type="dxa"/>
            <w:gridSpan w:val="7"/>
          </w:tcPr>
          <w:p w:rsidR="001239AD" w:rsidRPr="004B569F" w:rsidRDefault="0012728C" w:rsidP="00936031">
            <w:pPr>
              <w:pStyle w:val="NoSpacing"/>
              <w:jc w:val="both"/>
              <w:rPr>
                <w:rFonts w:cstheme="minorHAnsi"/>
                <w:sz w:val="24"/>
                <w:szCs w:val="24"/>
              </w:rPr>
            </w:pPr>
            <w:r w:rsidRPr="004B569F">
              <w:rPr>
                <w:rFonts w:cstheme="minorHAnsi"/>
                <w:sz w:val="24"/>
                <w:szCs w:val="24"/>
              </w:rPr>
              <w:t xml:space="preserve">Interest, remuneration, salary, bonus, commission paid by AOP/BOI to member. </w:t>
            </w:r>
          </w:p>
        </w:tc>
        <w:tc>
          <w:tcPr>
            <w:tcW w:w="6245" w:type="dxa"/>
            <w:gridSpan w:val="22"/>
            <w:tcBorders>
              <w:top w:val="single" w:sz="4" w:space="0" w:color="auto"/>
              <w:bottom w:val="single" w:sz="4" w:space="0" w:color="auto"/>
            </w:tcBorders>
          </w:tcPr>
          <w:p w:rsidR="001239AD" w:rsidRPr="004B569F" w:rsidRDefault="0012728C" w:rsidP="0012728C">
            <w:pPr>
              <w:pStyle w:val="NoSpacing"/>
              <w:jc w:val="both"/>
              <w:rPr>
                <w:rFonts w:cstheme="minorHAnsi"/>
                <w:sz w:val="24"/>
                <w:szCs w:val="24"/>
              </w:rPr>
            </w:pPr>
            <w:r w:rsidRPr="004B569F">
              <w:rPr>
                <w:rFonts w:cstheme="minorHAnsi"/>
                <w:sz w:val="24"/>
                <w:szCs w:val="24"/>
              </w:rPr>
              <w:t>Explanation is inserted to clarify deduction in respect of interest.</w:t>
            </w:r>
          </w:p>
        </w:tc>
      </w:tr>
      <w:tr w:rsidR="00824AEC" w:rsidRPr="004B569F" w:rsidTr="00902676">
        <w:trPr>
          <w:trHeight w:val="201"/>
        </w:trPr>
        <w:tc>
          <w:tcPr>
            <w:tcW w:w="1135" w:type="dxa"/>
            <w:gridSpan w:val="5"/>
          </w:tcPr>
          <w:p w:rsidR="00824AEC" w:rsidRPr="004B569F" w:rsidRDefault="00824AEC" w:rsidP="00CC072C">
            <w:pPr>
              <w:pStyle w:val="NoSpacing"/>
              <w:jc w:val="both"/>
              <w:rPr>
                <w:rFonts w:cstheme="minorHAnsi"/>
                <w:sz w:val="24"/>
                <w:szCs w:val="24"/>
              </w:rPr>
            </w:pPr>
            <w:r w:rsidRPr="004B569F">
              <w:rPr>
                <w:rFonts w:cstheme="minorHAnsi"/>
                <w:sz w:val="24"/>
                <w:szCs w:val="24"/>
              </w:rPr>
              <w:t>40A(2)</w:t>
            </w:r>
          </w:p>
        </w:tc>
        <w:tc>
          <w:tcPr>
            <w:tcW w:w="14316" w:type="dxa"/>
            <w:gridSpan w:val="29"/>
          </w:tcPr>
          <w:p w:rsidR="00824AEC" w:rsidRPr="004B569F" w:rsidRDefault="00824AEC" w:rsidP="00824AEC">
            <w:pPr>
              <w:pStyle w:val="NoSpacing"/>
              <w:jc w:val="both"/>
              <w:rPr>
                <w:rFonts w:cstheme="minorHAnsi"/>
                <w:sz w:val="24"/>
                <w:szCs w:val="24"/>
              </w:rPr>
            </w:pPr>
            <w:r w:rsidRPr="004B569F">
              <w:rPr>
                <w:rFonts w:cstheme="minorHAnsi"/>
                <w:sz w:val="24"/>
                <w:szCs w:val="24"/>
              </w:rPr>
              <w:t>Disallowed Payment made or to be made in respect of expenditure to associated person to the extent considered unreasonable or excessive by assessing officer.</w:t>
            </w:r>
          </w:p>
        </w:tc>
      </w:tr>
      <w:tr w:rsidR="001239AD" w:rsidRPr="004B569F" w:rsidTr="00902676">
        <w:trPr>
          <w:trHeight w:val="201"/>
        </w:trPr>
        <w:tc>
          <w:tcPr>
            <w:tcW w:w="1135" w:type="dxa"/>
            <w:gridSpan w:val="5"/>
          </w:tcPr>
          <w:p w:rsidR="001239AD" w:rsidRPr="004B569F" w:rsidRDefault="001239AD" w:rsidP="00CC072C">
            <w:pPr>
              <w:pStyle w:val="NoSpacing"/>
              <w:jc w:val="both"/>
              <w:rPr>
                <w:rFonts w:cstheme="minorHAnsi"/>
                <w:sz w:val="24"/>
                <w:szCs w:val="24"/>
              </w:rPr>
            </w:pPr>
            <w:r w:rsidRPr="004B569F">
              <w:rPr>
                <w:rFonts w:cstheme="minorHAnsi"/>
                <w:sz w:val="24"/>
                <w:szCs w:val="24"/>
              </w:rPr>
              <w:t>40A(3)</w:t>
            </w:r>
          </w:p>
        </w:tc>
        <w:tc>
          <w:tcPr>
            <w:tcW w:w="12809" w:type="dxa"/>
            <w:gridSpan w:val="27"/>
          </w:tcPr>
          <w:p w:rsidR="001239AD" w:rsidRPr="004B569F" w:rsidRDefault="00AA4807" w:rsidP="00936031">
            <w:pPr>
              <w:pStyle w:val="NoSpacing"/>
              <w:jc w:val="both"/>
              <w:rPr>
                <w:rFonts w:cstheme="minorHAnsi"/>
                <w:sz w:val="24"/>
                <w:szCs w:val="24"/>
              </w:rPr>
            </w:pPr>
            <w:r w:rsidRPr="004B569F">
              <w:rPr>
                <w:rFonts w:cstheme="minorHAnsi"/>
                <w:sz w:val="24"/>
                <w:szCs w:val="24"/>
              </w:rPr>
              <w:t xml:space="preserve">Disallowance of cash payment exceeding `20,000 to a person in a day </w:t>
            </w:r>
            <w:r w:rsidRPr="004B569F">
              <w:rPr>
                <w:rFonts w:cstheme="minorHAnsi"/>
                <w:b/>
                <w:sz w:val="24"/>
                <w:szCs w:val="24"/>
              </w:rPr>
              <w:t>in respect of expenditure</w:t>
            </w:r>
            <w:r w:rsidRPr="004B569F">
              <w:rPr>
                <w:rFonts w:cstheme="minorHAnsi"/>
                <w:sz w:val="24"/>
                <w:szCs w:val="24"/>
              </w:rPr>
              <w:t xml:space="preserve">. </w:t>
            </w:r>
          </w:p>
        </w:tc>
        <w:tc>
          <w:tcPr>
            <w:tcW w:w="1507" w:type="dxa"/>
            <w:gridSpan w:val="2"/>
            <w:tcBorders>
              <w:top w:val="single" w:sz="4" w:space="0" w:color="auto"/>
              <w:bottom w:val="single" w:sz="4" w:space="0" w:color="auto"/>
            </w:tcBorders>
          </w:tcPr>
          <w:p w:rsidR="001239AD" w:rsidRPr="004B569F" w:rsidRDefault="001239AD" w:rsidP="00553227">
            <w:pPr>
              <w:pStyle w:val="NoSpacing"/>
              <w:jc w:val="center"/>
              <w:rPr>
                <w:rFonts w:cstheme="minorHAnsi"/>
                <w:sz w:val="24"/>
                <w:szCs w:val="24"/>
              </w:rPr>
            </w:pPr>
          </w:p>
        </w:tc>
      </w:tr>
      <w:tr w:rsidR="0043453A" w:rsidRPr="004B569F" w:rsidTr="00902676">
        <w:trPr>
          <w:trHeight w:val="201"/>
        </w:trPr>
        <w:tc>
          <w:tcPr>
            <w:tcW w:w="1135" w:type="dxa"/>
            <w:gridSpan w:val="5"/>
          </w:tcPr>
          <w:p w:rsidR="0043453A" w:rsidRPr="004B569F" w:rsidRDefault="0043453A" w:rsidP="001239AD">
            <w:pPr>
              <w:pStyle w:val="NoSpacing"/>
              <w:jc w:val="both"/>
              <w:rPr>
                <w:rFonts w:cstheme="minorHAnsi"/>
                <w:sz w:val="24"/>
                <w:szCs w:val="24"/>
              </w:rPr>
            </w:pPr>
            <w:r w:rsidRPr="004B569F">
              <w:rPr>
                <w:rFonts w:cstheme="minorHAnsi"/>
                <w:sz w:val="24"/>
                <w:szCs w:val="24"/>
              </w:rPr>
              <w:t>40A(3A)</w:t>
            </w:r>
          </w:p>
        </w:tc>
        <w:tc>
          <w:tcPr>
            <w:tcW w:w="14316" w:type="dxa"/>
            <w:gridSpan w:val="29"/>
          </w:tcPr>
          <w:p w:rsidR="0043453A" w:rsidRPr="004B569F" w:rsidRDefault="0043453A" w:rsidP="0043453A">
            <w:pPr>
              <w:pStyle w:val="NoSpacing"/>
              <w:jc w:val="both"/>
              <w:rPr>
                <w:rFonts w:cstheme="minorHAnsi"/>
                <w:sz w:val="24"/>
                <w:szCs w:val="24"/>
              </w:rPr>
            </w:pPr>
            <w:r w:rsidRPr="004B569F">
              <w:rPr>
                <w:rFonts w:cstheme="minorHAnsi"/>
                <w:sz w:val="24"/>
                <w:szCs w:val="24"/>
              </w:rPr>
              <w:t xml:space="preserve">Chargeability in the PY in which payment is made in the contravention of provisions of section 40A(3) if expenditure allowed when liability to pay occurred. </w:t>
            </w:r>
          </w:p>
        </w:tc>
      </w:tr>
      <w:tr w:rsidR="00B71F89" w:rsidRPr="004B569F" w:rsidTr="00902676">
        <w:trPr>
          <w:trHeight w:val="201"/>
        </w:trPr>
        <w:tc>
          <w:tcPr>
            <w:tcW w:w="1135" w:type="dxa"/>
            <w:gridSpan w:val="5"/>
          </w:tcPr>
          <w:p w:rsidR="00B71F89" w:rsidRPr="004B569F" w:rsidRDefault="00B71F89" w:rsidP="00CC072C">
            <w:pPr>
              <w:pStyle w:val="NoSpacing"/>
              <w:jc w:val="both"/>
              <w:rPr>
                <w:rFonts w:cstheme="minorHAnsi"/>
                <w:sz w:val="24"/>
                <w:szCs w:val="24"/>
              </w:rPr>
            </w:pPr>
            <w:r w:rsidRPr="004B569F">
              <w:rPr>
                <w:rFonts w:cstheme="minorHAnsi"/>
                <w:sz w:val="24"/>
                <w:szCs w:val="24"/>
              </w:rPr>
              <w:t>40A(7)</w:t>
            </w:r>
          </w:p>
        </w:tc>
        <w:tc>
          <w:tcPr>
            <w:tcW w:w="14316" w:type="dxa"/>
            <w:gridSpan w:val="29"/>
          </w:tcPr>
          <w:p w:rsidR="00B71F89" w:rsidRPr="004B569F" w:rsidRDefault="00B71F89" w:rsidP="00553227">
            <w:pPr>
              <w:pStyle w:val="NoSpacing"/>
              <w:jc w:val="center"/>
              <w:rPr>
                <w:rFonts w:cstheme="minorHAnsi"/>
                <w:sz w:val="24"/>
                <w:szCs w:val="24"/>
              </w:rPr>
            </w:pPr>
            <w:r w:rsidRPr="004B569F">
              <w:rPr>
                <w:rFonts w:cstheme="minorHAnsi"/>
                <w:sz w:val="24"/>
                <w:szCs w:val="24"/>
              </w:rPr>
              <w:t xml:space="preserve">Provision for gratuity not allowed. However, contribution to approved GF or provision for gratuity actually paid in the PY shall be allowed. </w:t>
            </w:r>
          </w:p>
        </w:tc>
      </w:tr>
      <w:tr w:rsidR="00DD578B" w:rsidRPr="004B569F" w:rsidTr="00902676">
        <w:trPr>
          <w:trHeight w:val="201"/>
        </w:trPr>
        <w:tc>
          <w:tcPr>
            <w:tcW w:w="15451" w:type="dxa"/>
            <w:gridSpan w:val="34"/>
          </w:tcPr>
          <w:p w:rsidR="00DD578B" w:rsidRPr="004B569F" w:rsidRDefault="00DD578B" w:rsidP="00DD578B">
            <w:pPr>
              <w:pStyle w:val="NoSpacing"/>
              <w:jc w:val="both"/>
              <w:rPr>
                <w:rFonts w:cstheme="minorHAnsi"/>
                <w:sz w:val="24"/>
                <w:szCs w:val="24"/>
              </w:rPr>
            </w:pPr>
            <w:r w:rsidRPr="004B569F">
              <w:rPr>
                <w:rFonts w:cstheme="minorHAnsi"/>
                <w:sz w:val="24"/>
                <w:szCs w:val="24"/>
              </w:rPr>
              <w:t>Gratuity paid on account of death while in business trip is allowable as deduction. CIT v Laxmi Cement Distributor (P) Ltd (Guj)</w:t>
            </w:r>
          </w:p>
        </w:tc>
      </w:tr>
      <w:tr w:rsidR="008F1D55" w:rsidRPr="004B569F" w:rsidTr="00902676">
        <w:trPr>
          <w:trHeight w:val="64"/>
        </w:trPr>
        <w:tc>
          <w:tcPr>
            <w:tcW w:w="1274" w:type="dxa"/>
            <w:gridSpan w:val="7"/>
          </w:tcPr>
          <w:p w:rsidR="008F1D55" w:rsidRPr="004B569F" w:rsidRDefault="008F1D55" w:rsidP="00CC072C">
            <w:pPr>
              <w:pStyle w:val="NoSpacing"/>
              <w:jc w:val="both"/>
              <w:rPr>
                <w:rFonts w:cstheme="minorHAnsi"/>
                <w:sz w:val="24"/>
                <w:szCs w:val="24"/>
              </w:rPr>
            </w:pPr>
            <w:r w:rsidRPr="004B569F">
              <w:rPr>
                <w:rFonts w:cstheme="minorHAnsi"/>
                <w:sz w:val="24"/>
                <w:szCs w:val="24"/>
              </w:rPr>
              <w:t>40A(9)</w:t>
            </w:r>
          </w:p>
        </w:tc>
        <w:tc>
          <w:tcPr>
            <w:tcW w:w="14177" w:type="dxa"/>
            <w:gridSpan w:val="27"/>
          </w:tcPr>
          <w:p w:rsidR="008F1D55" w:rsidRPr="004B569F" w:rsidRDefault="008F1D55" w:rsidP="00163170">
            <w:pPr>
              <w:pStyle w:val="NoSpacing"/>
              <w:jc w:val="both"/>
              <w:rPr>
                <w:rFonts w:cstheme="minorHAnsi"/>
                <w:sz w:val="24"/>
                <w:szCs w:val="24"/>
              </w:rPr>
            </w:pPr>
            <w:r w:rsidRPr="004B569F">
              <w:rPr>
                <w:rFonts w:cstheme="minorHAnsi"/>
                <w:sz w:val="24"/>
                <w:szCs w:val="24"/>
              </w:rPr>
              <w:t xml:space="preserve">Any contribution for the formation fund, trust, company, AOP/BOI shall not be allowed. However, contribution required under any law for the time being in force shall be allowed. </w:t>
            </w:r>
          </w:p>
        </w:tc>
      </w:tr>
      <w:tr w:rsidR="00163170" w:rsidRPr="0046798C" w:rsidTr="00902676">
        <w:trPr>
          <w:trHeight w:val="64"/>
        </w:trPr>
        <w:tc>
          <w:tcPr>
            <w:tcW w:w="15451" w:type="dxa"/>
            <w:gridSpan w:val="34"/>
          </w:tcPr>
          <w:p w:rsidR="00163170" w:rsidRPr="0046798C" w:rsidRDefault="00163170" w:rsidP="0046798C">
            <w:pPr>
              <w:pStyle w:val="NoSpacing"/>
              <w:jc w:val="center"/>
              <w:rPr>
                <w:rFonts w:ascii="Arial" w:hAnsi="Arial" w:cs="Arial"/>
                <w:b/>
                <w:sz w:val="40"/>
                <w:szCs w:val="24"/>
              </w:rPr>
            </w:pPr>
            <w:r w:rsidRPr="0046798C">
              <w:rPr>
                <w:rFonts w:ascii="Arial" w:hAnsi="Arial" w:cs="Arial"/>
                <w:b/>
                <w:sz w:val="40"/>
                <w:szCs w:val="24"/>
              </w:rPr>
              <w:t>Charging Section 41: Special Case.</w:t>
            </w:r>
          </w:p>
        </w:tc>
      </w:tr>
      <w:tr w:rsidR="00BD1A09" w:rsidRPr="004B569F" w:rsidTr="00902676">
        <w:trPr>
          <w:trHeight w:val="201"/>
        </w:trPr>
        <w:tc>
          <w:tcPr>
            <w:tcW w:w="1274" w:type="dxa"/>
            <w:gridSpan w:val="7"/>
          </w:tcPr>
          <w:p w:rsidR="00BD1A09" w:rsidRPr="00163170" w:rsidRDefault="00BD1A09" w:rsidP="00CC072C">
            <w:pPr>
              <w:pStyle w:val="NoSpacing"/>
              <w:jc w:val="both"/>
              <w:rPr>
                <w:rFonts w:ascii="Arial" w:hAnsi="Arial" w:cs="Arial"/>
                <w:sz w:val="24"/>
                <w:szCs w:val="24"/>
              </w:rPr>
            </w:pPr>
            <w:r w:rsidRPr="00163170">
              <w:rPr>
                <w:rFonts w:ascii="Arial" w:hAnsi="Arial" w:cs="Arial"/>
                <w:sz w:val="24"/>
                <w:szCs w:val="24"/>
              </w:rPr>
              <w:t>41(1)</w:t>
            </w:r>
          </w:p>
        </w:tc>
        <w:tc>
          <w:tcPr>
            <w:tcW w:w="14177" w:type="dxa"/>
            <w:gridSpan w:val="27"/>
          </w:tcPr>
          <w:p w:rsidR="00BD1A09" w:rsidRPr="00163170" w:rsidRDefault="006E520D" w:rsidP="00043012">
            <w:pPr>
              <w:pStyle w:val="NoSpacing"/>
              <w:jc w:val="both"/>
              <w:rPr>
                <w:rFonts w:ascii="Arial" w:hAnsi="Arial" w:cs="Arial"/>
                <w:sz w:val="24"/>
                <w:szCs w:val="24"/>
              </w:rPr>
            </w:pPr>
            <w:r w:rsidRPr="00163170">
              <w:rPr>
                <w:rFonts w:ascii="Arial" w:hAnsi="Arial" w:cs="Arial"/>
                <w:sz w:val="24"/>
                <w:szCs w:val="24"/>
              </w:rPr>
              <w:t xml:space="preserve">Where </w:t>
            </w:r>
            <w:r w:rsidRPr="00163170">
              <w:rPr>
                <w:rFonts w:ascii="Arial" w:hAnsi="Arial" w:cs="Arial"/>
                <w:b/>
                <w:sz w:val="24"/>
                <w:szCs w:val="24"/>
              </w:rPr>
              <w:t>deduction was allowed</w:t>
            </w:r>
            <w:r w:rsidRPr="00163170">
              <w:rPr>
                <w:rFonts w:ascii="Arial" w:hAnsi="Arial" w:cs="Arial"/>
                <w:sz w:val="24"/>
                <w:szCs w:val="24"/>
              </w:rPr>
              <w:t xml:space="preserve"> in respect of loss, expenditure or </w:t>
            </w:r>
            <w:r w:rsidRPr="00163170">
              <w:rPr>
                <w:rFonts w:ascii="Arial" w:hAnsi="Arial" w:cs="Arial"/>
                <w:b/>
                <w:sz w:val="24"/>
                <w:szCs w:val="24"/>
              </w:rPr>
              <w:t>Trading liability</w:t>
            </w:r>
            <w:r w:rsidRPr="00163170">
              <w:rPr>
                <w:rFonts w:ascii="Arial" w:hAnsi="Arial" w:cs="Arial"/>
                <w:sz w:val="24"/>
                <w:szCs w:val="24"/>
              </w:rPr>
              <w:t xml:space="preserve"> for any year </w:t>
            </w:r>
            <w:r w:rsidRPr="00163170">
              <w:rPr>
                <w:rFonts w:ascii="Arial" w:hAnsi="Arial" w:cs="Arial"/>
                <w:b/>
                <w:sz w:val="24"/>
                <w:szCs w:val="24"/>
              </w:rPr>
              <w:t>and</w:t>
            </w:r>
            <w:r w:rsidRPr="00163170">
              <w:rPr>
                <w:rFonts w:ascii="Arial" w:hAnsi="Arial" w:cs="Arial"/>
                <w:sz w:val="24"/>
                <w:szCs w:val="24"/>
              </w:rPr>
              <w:t xml:space="preserve"> subsequently during any PY </w:t>
            </w:r>
            <w:r w:rsidRPr="00163170">
              <w:rPr>
                <w:rFonts w:ascii="Arial" w:hAnsi="Arial" w:cs="Arial"/>
                <w:b/>
                <w:sz w:val="24"/>
                <w:szCs w:val="24"/>
              </w:rPr>
              <w:t>the assessee or successor</w:t>
            </w:r>
            <w:r w:rsidRPr="00163170">
              <w:rPr>
                <w:rFonts w:ascii="Arial" w:hAnsi="Arial" w:cs="Arial"/>
                <w:sz w:val="24"/>
                <w:szCs w:val="24"/>
              </w:rPr>
              <w:t xml:space="preserve"> of the business has </w:t>
            </w:r>
            <w:r w:rsidRPr="00163170">
              <w:rPr>
                <w:rFonts w:ascii="Arial" w:hAnsi="Arial" w:cs="Arial"/>
                <w:b/>
                <w:sz w:val="24"/>
                <w:szCs w:val="24"/>
              </w:rPr>
              <w:t>obtained</w:t>
            </w:r>
            <w:r w:rsidRPr="00163170">
              <w:rPr>
                <w:rFonts w:ascii="Arial" w:hAnsi="Arial" w:cs="Arial"/>
                <w:sz w:val="24"/>
                <w:szCs w:val="24"/>
              </w:rPr>
              <w:t xml:space="preserve"> any amount in respect of </w:t>
            </w:r>
            <w:r w:rsidRPr="00163170">
              <w:rPr>
                <w:rFonts w:ascii="Arial" w:hAnsi="Arial" w:cs="Arial"/>
                <w:b/>
                <w:sz w:val="24"/>
                <w:szCs w:val="24"/>
              </w:rPr>
              <w:t>such loss or expenditure</w:t>
            </w:r>
            <w:r w:rsidRPr="00163170">
              <w:rPr>
                <w:rFonts w:ascii="Arial" w:hAnsi="Arial" w:cs="Arial"/>
                <w:sz w:val="24"/>
                <w:szCs w:val="24"/>
              </w:rPr>
              <w:t xml:space="preserve"> or </w:t>
            </w:r>
            <w:r w:rsidRPr="00163170">
              <w:rPr>
                <w:rFonts w:ascii="Arial" w:hAnsi="Arial" w:cs="Arial"/>
                <w:b/>
                <w:sz w:val="24"/>
                <w:szCs w:val="24"/>
              </w:rPr>
              <w:t>some benefit</w:t>
            </w:r>
            <w:r w:rsidRPr="00163170">
              <w:rPr>
                <w:rFonts w:ascii="Arial" w:hAnsi="Arial" w:cs="Arial"/>
                <w:sz w:val="24"/>
                <w:szCs w:val="24"/>
              </w:rPr>
              <w:t xml:space="preserve"> in respect of </w:t>
            </w:r>
            <w:r w:rsidRPr="00163170">
              <w:rPr>
                <w:rFonts w:ascii="Arial" w:hAnsi="Arial" w:cs="Arial"/>
                <w:b/>
                <w:sz w:val="24"/>
                <w:szCs w:val="24"/>
              </w:rPr>
              <w:t>such trading liability</w:t>
            </w:r>
            <w:r w:rsidRPr="00163170">
              <w:rPr>
                <w:rFonts w:ascii="Arial" w:hAnsi="Arial" w:cs="Arial"/>
                <w:sz w:val="24"/>
                <w:szCs w:val="24"/>
              </w:rPr>
              <w:t xml:space="preserve"> </w:t>
            </w:r>
            <w:r w:rsidRPr="00163170">
              <w:rPr>
                <w:rFonts w:ascii="Arial" w:hAnsi="Arial" w:cs="Arial"/>
                <w:b/>
                <w:sz w:val="24"/>
                <w:szCs w:val="24"/>
              </w:rPr>
              <w:t>by way of remission or cessation thereof</w:t>
            </w:r>
            <w:r w:rsidRPr="00163170">
              <w:rPr>
                <w:rFonts w:ascii="Arial" w:hAnsi="Arial" w:cs="Arial"/>
                <w:sz w:val="24"/>
                <w:szCs w:val="24"/>
              </w:rPr>
              <w:t xml:space="preserve">, the amount obtained or the value of the benefit accrued shall be </w:t>
            </w:r>
            <w:r w:rsidRPr="00163170">
              <w:rPr>
                <w:rFonts w:ascii="Arial" w:hAnsi="Arial" w:cs="Arial"/>
                <w:b/>
                <w:sz w:val="24"/>
                <w:szCs w:val="24"/>
              </w:rPr>
              <w:t>deemed to be income</w:t>
            </w:r>
            <w:r w:rsidRPr="00163170">
              <w:rPr>
                <w:rFonts w:ascii="Arial" w:hAnsi="Arial" w:cs="Arial"/>
                <w:sz w:val="24"/>
                <w:szCs w:val="24"/>
              </w:rPr>
              <w:t xml:space="preserve">. </w:t>
            </w:r>
            <w:r w:rsidR="00C26BD6">
              <w:rPr>
                <w:rFonts w:ascii="Arial" w:hAnsi="Arial" w:cs="Arial"/>
                <w:sz w:val="24"/>
                <w:szCs w:val="24"/>
              </w:rPr>
              <w:t xml:space="preserve"> </w:t>
            </w:r>
            <w:r w:rsidR="00C26BD6" w:rsidRPr="00C26BD6">
              <w:rPr>
                <w:rFonts w:ascii="Arial" w:hAnsi="Arial" w:cs="Arial"/>
                <w:b/>
                <w:sz w:val="24"/>
                <w:szCs w:val="24"/>
              </w:rPr>
              <w:t>Note</w:t>
            </w:r>
            <w:r w:rsidR="00C26BD6">
              <w:rPr>
                <w:rFonts w:ascii="Arial" w:hAnsi="Arial" w:cs="Arial"/>
                <w:sz w:val="24"/>
                <w:szCs w:val="24"/>
              </w:rPr>
              <w:t xml:space="preserve">: Term loan is not Trading liability. Working capital Loan is trading liability. </w:t>
            </w:r>
          </w:p>
        </w:tc>
      </w:tr>
      <w:tr w:rsidR="00902C0A" w:rsidRPr="004B569F" w:rsidTr="00902676">
        <w:trPr>
          <w:trHeight w:val="201"/>
        </w:trPr>
        <w:tc>
          <w:tcPr>
            <w:tcW w:w="1274" w:type="dxa"/>
            <w:gridSpan w:val="7"/>
          </w:tcPr>
          <w:p w:rsidR="00902C0A" w:rsidRPr="00163170" w:rsidRDefault="00902C0A" w:rsidP="00CC072C">
            <w:pPr>
              <w:pStyle w:val="NoSpacing"/>
              <w:jc w:val="both"/>
              <w:rPr>
                <w:rFonts w:ascii="Arial" w:hAnsi="Arial" w:cs="Arial"/>
                <w:sz w:val="24"/>
                <w:szCs w:val="24"/>
              </w:rPr>
            </w:pPr>
            <w:r w:rsidRPr="00163170">
              <w:rPr>
                <w:rFonts w:ascii="Arial" w:hAnsi="Arial" w:cs="Arial"/>
                <w:sz w:val="24"/>
                <w:szCs w:val="24"/>
              </w:rPr>
              <w:t>41(2)</w:t>
            </w:r>
          </w:p>
        </w:tc>
        <w:tc>
          <w:tcPr>
            <w:tcW w:w="14177" w:type="dxa"/>
            <w:gridSpan w:val="27"/>
          </w:tcPr>
          <w:p w:rsidR="00902C0A" w:rsidRPr="00163170" w:rsidRDefault="00902C0A" w:rsidP="00276307">
            <w:pPr>
              <w:pStyle w:val="NoSpacing"/>
              <w:jc w:val="both"/>
              <w:rPr>
                <w:rFonts w:ascii="Arial" w:hAnsi="Arial" w:cs="Arial"/>
                <w:sz w:val="24"/>
                <w:szCs w:val="24"/>
              </w:rPr>
            </w:pPr>
            <w:r w:rsidRPr="00163170">
              <w:rPr>
                <w:rFonts w:ascii="Arial" w:hAnsi="Arial" w:cs="Arial"/>
                <w:sz w:val="24"/>
                <w:szCs w:val="24"/>
              </w:rPr>
              <w:t>Balancing charge: Asset on which SLM depreciation is claimed is sold. Then, depreciation claimed to the extent computed as provided under this section shall be taxable in the PY in which money payable become due.</w:t>
            </w:r>
          </w:p>
        </w:tc>
      </w:tr>
      <w:tr w:rsidR="007A1DD4" w:rsidRPr="004B569F" w:rsidTr="00902676">
        <w:trPr>
          <w:trHeight w:val="201"/>
        </w:trPr>
        <w:tc>
          <w:tcPr>
            <w:tcW w:w="1274" w:type="dxa"/>
            <w:gridSpan w:val="7"/>
          </w:tcPr>
          <w:p w:rsidR="007A1DD4" w:rsidRPr="00163170" w:rsidRDefault="007A1DD4" w:rsidP="00CC072C">
            <w:pPr>
              <w:pStyle w:val="NoSpacing"/>
              <w:jc w:val="both"/>
              <w:rPr>
                <w:rFonts w:ascii="Arial" w:hAnsi="Arial" w:cs="Arial"/>
                <w:sz w:val="24"/>
                <w:szCs w:val="24"/>
              </w:rPr>
            </w:pPr>
            <w:r w:rsidRPr="00163170">
              <w:rPr>
                <w:rFonts w:ascii="Arial" w:hAnsi="Arial" w:cs="Arial"/>
                <w:sz w:val="24"/>
                <w:szCs w:val="24"/>
              </w:rPr>
              <w:t>41(3)</w:t>
            </w:r>
          </w:p>
        </w:tc>
        <w:tc>
          <w:tcPr>
            <w:tcW w:w="14177" w:type="dxa"/>
            <w:gridSpan w:val="27"/>
          </w:tcPr>
          <w:p w:rsidR="007A1DD4" w:rsidRPr="00163170" w:rsidRDefault="007A1DD4" w:rsidP="007A1DD4">
            <w:pPr>
              <w:pStyle w:val="NoSpacing"/>
              <w:jc w:val="both"/>
              <w:rPr>
                <w:rFonts w:ascii="Arial" w:hAnsi="Arial" w:cs="Arial"/>
                <w:sz w:val="24"/>
                <w:szCs w:val="24"/>
              </w:rPr>
            </w:pPr>
            <w:r w:rsidRPr="00163170">
              <w:rPr>
                <w:rFonts w:ascii="Arial" w:hAnsi="Arial" w:cs="Arial"/>
                <w:sz w:val="24"/>
                <w:szCs w:val="24"/>
              </w:rPr>
              <w:t xml:space="preserve">Direct sale of sciencetific research asset is taxable under this section to the extent allowed as deduction u/s 35(iv) or u/s 35(2AB). </w:t>
            </w:r>
          </w:p>
        </w:tc>
      </w:tr>
      <w:tr w:rsidR="001239AD" w:rsidRPr="004B569F" w:rsidTr="00902676">
        <w:trPr>
          <w:trHeight w:val="64"/>
        </w:trPr>
        <w:tc>
          <w:tcPr>
            <w:tcW w:w="1274" w:type="dxa"/>
            <w:gridSpan w:val="7"/>
          </w:tcPr>
          <w:p w:rsidR="001239AD" w:rsidRPr="00163170" w:rsidRDefault="001239AD" w:rsidP="00CC072C">
            <w:pPr>
              <w:pStyle w:val="NoSpacing"/>
              <w:jc w:val="both"/>
              <w:rPr>
                <w:rFonts w:ascii="Arial" w:hAnsi="Arial" w:cs="Arial"/>
                <w:sz w:val="24"/>
                <w:szCs w:val="24"/>
              </w:rPr>
            </w:pPr>
            <w:r w:rsidRPr="00163170">
              <w:rPr>
                <w:rFonts w:ascii="Arial" w:hAnsi="Arial" w:cs="Arial"/>
                <w:sz w:val="24"/>
                <w:szCs w:val="24"/>
              </w:rPr>
              <w:t>41(4)</w:t>
            </w:r>
          </w:p>
        </w:tc>
        <w:tc>
          <w:tcPr>
            <w:tcW w:w="9137" w:type="dxa"/>
            <w:gridSpan w:val="9"/>
          </w:tcPr>
          <w:p w:rsidR="001239AD" w:rsidRPr="00163170" w:rsidRDefault="0099210E" w:rsidP="00936031">
            <w:pPr>
              <w:pStyle w:val="NoSpacing"/>
              <w:jc w:val="both"/>
              <w:rPr>
                <w:rFonts w:ascii="Arial" w:hAnsi="Arial" w:cs="Arial"/>
                <w:sz w:val="24"/>
                <w:szCs w:val="24"/>
              </w:rPr>
            </w:pPr>
            <w:r w:rsidRPr="00163170">
              <w:rPr>
                <w:rFonts w:ascii="Arial" w:hAnsi="Arial" w:cs="Arial"/>
                <w:sz w:val="24"/>
                <w:szCs w:val="24"/>
              </w:rPr>
              <w:t xml:space="preserve">Taxability of Recovery of bad debt claimed earlier by the assessee himself. Whether or not business is in existence. </w:t>
            </w:r>
          </w:p>
        </w:tc>
        <w:tc>
          <w:tcPr>
            <w:tcW w:w="5040" w:type="dxa"/>
            <w:gridSpan w:val="18"/>
            <w:tcBorders>
              <w:top w:val="single" w:sz="4" w:space="0" w:color="auto"/>
              <w:bottom w:val="single" w:sz="4" w:space="0" w:color="auto"/>
            </w:tcBorders>
          </w:tcPr>
          <w:p w:rsidR="001239AD" w:rsidRPr="00163170" w:rsidRDefault="003163E6" w:rsidP="003163E6">
            <w:pPr>
              <w:pStyle w:val="NoSpacing"/>
              <w:jc w:val="both"/>
              <w:rPr>
                <w:rFonts w:ascii="Arial" w:hAnsi="Arial" w:cs="Arial"/>
                <w:sz w:val="24"/>
                <w:szCs w:val="24"/>
              </w:rPr>
            </w:pPr>
            <w:r w:rsidRPr="00163170">
              <w:rPr>
                <w:rFonts w:ascii="Arial" w:hAnsi="Arial" w:cs="Arial"/>
                <w:sz w:val="24"/>
                <w:szCs w:val="24"/>
              </w:rPr>
              <w:t>PK Kaimal</w:t>
            </w:r>
            <w:r w:rsidR="0099210E" w:rsidRPr="00163170">
              <w:rPr>
                <w:rFonts w:ascii="Arial" w:hAnsi="Arial" w:cs="Arial"/>
                <w:sz w:val="24"/>
                <w:szCs w:val="24"/>
              </w:rPr>
              <w:t xml:space="preserve">(MAD): apply to assessee only and not to the successor. </w:t>
            </w:r>
          </w:p>
        </w:tc>
      </w:tr>
      <w:tr w:rsidR="009059E4" w:rsidRPr="004B569F" w:rsidTr="00902676">
        <w:trPr>
          <w:trHeight w:val="64"/>
        </w:trPr>
        <w:tc>
          <w:tcPr>
            <w:tcW w:w="1274" w:type="dxa"/>
            <w:gridSpan w:val="7"/>
          </w:tcPr>
          <w:p w:rsidR="009059E4" w:rsidRPr="00163170" w:rsidRDefault="009059E4" w:rsidP="00CC072C">
            <w:pPr>
              <w:pStyle w:val="NoSpacing"/>
              <w:jc w:val="both"/>
              <w:rPr>
                <w:rFonts w:ascii="Arial" w:hAnsi="Arial" w:cs="Arial"/>
                <w:sz w:val="24"/>
                <w:szCs w:val="24"/>
              </w:rPr>
            </w:pPr>
            <w:r w:rsidRPr="00163170">
              <w:rPr>
                <w:rFonts w:ascii="Arial" w:hAnsi="Arial" w:cs="Arial"/>
                <w:sz w:val="24"/>
                <w:szCs w:val="24"/>
              </w:rPr>
              <w:t>41(5)</w:t>
            </w:r>
          </w:p>
        </w:tc>
        <w:tc>
          <w:tcPr>
            <w:tcW w:w="14177" w:type="dxa"/>
            <w:gridSpan w:val="27"/>
          </w:tcPr>
          <w:p w:rsidR="009059E4" w:rsidRPr="00163170" w:rsidRDefault="009059E4" w:rsidP="0060592D">
            <w:pPr>
              <w:pStyle w:val="NoSpacing"/>
              <w:rPr>
                <w:rFonts w:ascii="Arial" w:hAnsi="Arial" w:cs="Arial"/>
                <w:sz w:val="24"/>
                <w:szCs w:val="24"/>
              </w:rPr>
            </w:pPr>
            <w:r w:rsidRPr="00163170">
              <w:rPr>
                <w:rFonts w:ascii="Arial" w:hAnsi="Arial" w:cs="Arial"/>
                <w:sz w:val="24"/>
                <w:szCs w:val="24"/>
              </w:rPr>
              <w:t>Business loss of the PY in which business was discontinued &amp; not possible to set off in that PY can be carried forward indefinitely and set off against income U/s 41(1), (2), (3), (4).</w:t>
            </w:r>
          </w:p>
        </w:tc>
      </w:tr>
      <w:tr w:rsidR="001239AD" w:rsidRPr="004B569F" w:rsidTr="00902676">
        <w:trPr>
          <w:trHeight w:val="201"/>
        </w:trPr>
        <w:tc>
          <w:tcPr>
            <w:tcW w:w="1274" w:type="dxa"/>
            <w:gridSpan w:val="7"/>
          </w:tcPr>
          <w:p w:rsidR="001239AD" w:rsidRPr="004B569F" w:rsidRDefault="001239AD" w:rsidP="00CC072C">
            <w:pPr>
              <w:pStyle w:val="NoSpacing"/>
              <w:jc w:val="both"/>
              <w:rPr>
                <w:rFonts w:cstheme="minorHAnsi"/>
                <w:sz w:val="24"/>
                <w:szCs w:val="24"/>
              </w:rPr>
            </w:pPr>
            <w:r w:rsidRPr="004B569F">
              <w:rPr>
                <w:rFonts w:cstheme="minorHAnsi"/>
                <w:sz w:val="24"/>
                <w:szCs w:val="24"/>
              </w:rPr>
              <w:t>43(1)</w:t>
            </w:r>
          </w:p>
        </w:tc>
        <w:tc>
          <w:tcPr>
            <w:tcW w:w="9278" w:type="dxa"/>
            <w:gridSpan w:val="10"/>
          </w:tcPr>
          <w:p w:rsidR="001239AD" w:rsidRPr="004B569F" w:rsidRDefault="00331026" w:rsidP="00936031">
            <w:pPr>
              <w:pStyle w:val="NoSpacing"/>
              <w:jc w:val="both"/>
              <w:rPr>
                <w:rFonts w:cstheme="minorHAnsi"/>
                <w:sz w:val="24"/>
                <w:szCs w:val="24"/>
              </w:rPr>
            </w:pPr>
            <w:r w:rsidRPr="004B569F">
              <w:rPr>
                <w:rFonts w:cstheme="minorHAnsi"/>
                <w:sz w:val="24"/>
                <w:szCs w:val="24"/>
              </w:rPr>
              <w:t>“</w:t>
            </w:r>
            <w:r w:rsidR="00D83F93" w:rsidRPr="004B569F">
              <w:rPr>
                <w:rFonts w:cstheme="minorHAnsi"/>
                <w:sz w:val="24"/>
                <w:szCs w:val="24"/>
              </w:rPr>
              <w:t>Actual cost</w:t>
            </w:r>
            <w:r w:rsidRPr="004B569F">
              <w:rPr>
                <w:rFonts w:cstheme="minorHAnsi"/>
                <w:sz w:val="24"/>
                <w:szCs w:val="24"/>
              </w:rPr>
              <w:t>”</w:t>
            </w:r>
            <w:r w:rsidR="00D83F93" w:rsidRPr="004B569F">
              <w:rPr>
                <w:rFonts w:cstheme="minorHAnsi"/>
                <w:sz w:val="24"/>
                <w:szCs w:val="24"/>
              </w:rPr>
              <w:t xml:space="preserve"> of the asset to the assessee as reduced by that portion of cost met by any other person or authority.</w:t>
            </w:r>
          </w:p>
        </w:tc>
        <w:tc>
          <w:tcPr>
            <w:tcW w:w="4899" w:type="dxa"/>
            <w:gridSpan w:val="17"/>
            <w:tcBorders>
              <w:top w:val="single" w:sz="4" w:space="0" w:color="auto"/>
              <w:bottom w:val="single" w:sz="4" w:space="0" w:color="auto"/>
            </w:tcBorders>
          </w:tcPr>
          <w:p w:rsidR="001239AD" w:rsidRPr="004B569F" w:rsidRDefault="00D83F93" w:rsidP="00D83F93">
            <w:pPr>
              <w:pStyle w:val="NoSpacing"/>
              <w:jc w:val="both"/>
              <w:rPr>
                <w:rFonts w:cstheme="minorHAnsi"/>
                <w:sz w:val="24"/>
                <w:szCs w:val="24"/>
              </w:rPr>
            </w:pPr>
            <w:r w:rsidRPr="004B569F">
              <w:rPr>
                <w:rFonts w:cstheme="minorHAnsi"/>
                <w:sz w:val="24"/>
                <w:szCs w:val="24"/>
              </w:rPr>
              <w:t xml:space="preserve">Explanation: Providing various situations and laying down manner of determining actual cost. </w:t>
            </w:r>
          </w:p>
        </w:tc>
      </w:tr>
      <w:tr w:rsidR="00E2044A" w:rsidRPr="004B569F" w:rsidTr="00902676">
        <w:trPr>
          <w:trHeight w:val="201"/>
        </w:trPr>
        <w:tc>
          <w:tcPr>
            <w:tcW w:w="1274" w:type="dxa"/>
            <w:gridSpan w:val="7"/>
          </w:tcPr>
          <w:p w:rsidR="00E2044A" w:rsidRPr="004B569F" w:rsidRDefault="00E2044A" w:rsidP="00CC072C">
            <w:pPr>
              <w:pStyle w:val="NoSpacing"/>
              <w:jc w:val="both"/>
              <w:rPr>
                <w:rFonts w:cstheme="minorHAnsi"/>
                <w:sz w:val="24"/>
                <w:szCs w:val="24"/>
              </w:rPr>
            </w:pPr>
            <w:r w:rsidRPr="004B569F">
              <w:rPr>
                <w:rFonts w:cstheme="minorHAnsi"/>
                <w:sz w:val="24"/>
                <w:szCs w:val="24"/>
              </w:rPr>
              <w:t>43(2)</w:t>
            </w:r>
          </w:p>
        </w:tc>
        <w:tc>
          <w:tcPr>
            <w:tcW w:w="14177" w:type="dxa"/>
            <w:gridSpan w:val="27"/>
          </w:tcPr>
          <w:p w:rsidR="00E2044A" w:rsidRPr="004B569F" w:rsidRDefault="00E2044A" w:rsidP="00E2044A">
            <w:pPr>
              <w:pStyle w:val="NoSpacing"/>
              <w:jc w:val="both"/>
              <w:rPr>
                <w:rFonts w:cstheme="minorHAnsi"/>
                <w:sz w:val="24"/>
                <w:szCs w:val="24"/>
              </w:rPr>
            </w:pPr>
            <w:r w:rsidRPr="004B569F">
              <w:rPr>
                <w:rFonts w:cstheme="minorHAnsi"/>
                <w:sz w:val="24"/>
                <w:szCs w:val="24"/>
              </w:rPr>
              <w:t xml:space="preserve"> “Paid” means actual paid or incurred by the assessee according to method of accounting based on which the profit &amp; gains of B or P are computed. </w:t>
            </w:r>
          </w:p>
        </w:tc>
      </w:tr>
      <w:tr w:rsidR="00E75389" w:rsidRPr="004B569F" w:rsidTr="00902676">
        <w:trPr>
          <w:trHeight w:val="201"/>
        </w:trPr>
        <w:tc>
          <w:tcPr>
            <w:tcW w:w="1274" w:type="dxa"/>
            <w:gridSpan w:val="7"/>
          </w:tcPr>
          <w:p w:rsidR="00E75389" w:rsidRPr="004B569F" w:rsidRDefault="00E75389" w:rsidP="00CC072C">
            <w:pPr>
              <w:pStyle w:val="NoSpacing"/>
              <w:jc w:val="both"/>
              <w:rPr>
                <w:rFonts w:cstheme="minorHAnsi"/>
                <w:sz w:val="24"/>
                <w:szCs w:val="24"/>
              </w:rPr>
            </w:pPr>
            <w:r w:rsidRPr="004B569F">
              <w:rPr>
                <w:rFonts w:cstheme="minorHAnsi"/>
                <w:sz w:val="24"/>
                <w:szCs w:val="24"/>
              </w:rPr>
              <w:t>43(3)</w:t>
            </w:r>
          </w:p>
        </w:tc>
        <w:tc>
          <w:tcPr>
            <w:tcW w:w="14177" w:type="dxa"/>
            <w:gridSpan w:val="27"/>
          </w:tcPr>
          <w:p w:rsidR="00E75389" w:rsidRPr="004B569F" w:rsidRDefault="002B4778" w:rsidP="00CB3012">
            <w:pPr>
              <w:pStyle w:val="NoSpacing"/>
              <w:jc w:val="both"/>
              <w:rPr>
                <w:rFonts w:cstheme="minorHAnsi"/>
                <w:sz w:val="24"/>
                <w:szCs w:val="24"/>
              </w:rPr>
            </w:pPr>
            <w:r w:rsidRPr="004B569F">
              <w:rPr>
                <w:rFonts w:cstheme="minorHAnsi"/>
                <w:sz w:val="24"/>
                <w:szCs w:val="24"/>
              </w:rPr>
              <w:t>Defining the term “P</w:t>
            </w:r>
            <w:r w:rsidR="00E75389" w:rsidRPr="004B569F">
              <w:rPr>
                <w:rFonts w:cstheme="minorHAnsi"/>
                <w:sz w:val="24"/>
                <w:szCs w:val="24"/>
              </w:rPr>
              <w:t xml:space="preserve">lant &amp; Machinery”. It include books, vehicle, scientific apparatus &amp; surgical equipment used for business but does not include live stock, tea bushes, furniture &amp; fitting and specifically designed building. </w:t>
            </w:r>
          </w:p>
        </w:tc>
      </w:tr>
      <w:tr w:rsidR="00E75389" w:rsidRPr="004B569F" w:rsidTr="00902676">
        <w:trPr>
          <w:trHeight w:val="201"/>
        </w:trPr>
        <w:tc>
          <w:tcPr>
            <w:tcW w:w="1274" w:type="dxa"/>
            <w:gridSpan w:val="7"/>
          </w:tcPr>
          <w:p w:rsidR="00E75389" w:rsidRPr="004B569F" w:rsidRDefault="00E75389" w:rsidP="00CC072C">
            <w:pPr>
              <w:pStyle w:val="NoSpacing"/>
              <w:jc w:val="both"/>
              <w:rPr>
                <w:rFonts w:cstheme="minorHAnsi"/>
                <w:sz w:val="24"/>
                <w:szCs w:val="24"/>
              </w:rPr>
            </w:pPr>
            <w:r w:rsidRPr="004B569F">
              <w:rPr>
                <w:rFonts w:cstheme="minorHAnsi"/>
                <w:sz w:val="24"/>
                <w:szCs w:val="24"/>
              </w:rPr>
              <w:t>43(5)</w:t>
            </w:r>
          </w:p>
        </w:tc>
        <w:tc>
          <w:tcPr>
            <w:tcW w:w="14177" w:type="dxa"/>
            <w:gridSpan w:val="27"/>
          </w:tcPr>
          <w:p w:rsidR="00073042" w:rsidRPr="004B569F" w:rsidRDefault="00073042" w:rsidP="00E75389">
            <w:pPr>
              <w:pStyle w:val="NoSpacing"/>
              <w:jc w:val="both"/>
              <w:rPr>
                <w:rFonts w:cstheme="minorHAnsi"/>
                <w:sz w:val="24"/>
                <w:szCs w:val="24"/>
              </w:rPr>
            </w:pPr>
            <w:r w:rsidRPr="004B569F">
              <w:rPr>
                <w:rFonts w:cstheme="minorHAnsi"/>
                <w:sz w:val="24"/>
                <w:szCs w:val="24"/>
              </w:rPr>
              <w:t xml:space="preserve">Define </w:t>
            </w:r>
            <w:r w:rsidR="00E75389" w:rsidRPr="004B569F">
              <w:rPr>
                <w:rFonts w:cstheme="minorHAnsi"/>
                <w:sz w:val="24"/>
                <w:szCs w:val="24"/>
              </w:rPr>
              <w:t>expression “Speculative transaction”</w:t>
            </w:r>
            <w:r w:rsidR="00F00AB0" w:rsidRPr="004B569F">
              <w:rPr>
                <w:rFonts w:cstheme="minorHAnsi"/>
                <w:sz w:val="24"/>
                <w:szCs w:val="24"/>
              </w:rPr>
              <w:t xml:space="preserve">:- </w:t>
            </w:r>
            <w:r w:rsidR="00E75389" w:rsidRPr="004B569F">
              <w:rPr>
                <w:rFonts w:cstheme="minorHAnsi"/>
                <w:sz w:val="24"/>
                <w:szCs w:val="24"/>
              </w:rPr>
              <w:t xml:space="preserve">It means a contract for sale or purchase of commodity including share, scrips which is </w:t>
            </w:r>
            <w:r w:rsidR="00E75389" w:rsidRPr="004B569F">
              <w:rPr>
                <w:rFonts w:cstheme="minorHAnsi"/>
                <w:b/>
                <w:sz w:val="24"/>
                <w:szCs w:val="24"/>
              </w:rPr>
              <w:t>ultimately and periodically</w:t>
            </w:r>
            <w:r w:rsidR="00E75389" w:rsidRPr="004B569F">
              <w:rPr>
                <w:rFonts w:cstheme="minorHAnsi"/>
                <w:sz w:val="24"/>
                <w:szCs w:val="24"/>
              </w:rPr>
              <w:t xml:space="preserve"> settled otherwise than by actual delivery. </w:t>
            </w:r>
          </w:p>
          <w:p w:rsidR="00850BCB" w:rsidRPr="004B569F" w:rsidRDefault="00850BCB" w:rsidP="00E75389">
            <w:pPr>
              <w:pStyle w:val="NoSpacing"/>
              <w:jc w:val="both"/>
              <w:rPr>
                <w:rFonts w:cstheme="minorHAnsi"/>
                <w:sz w:val="24"/>
                <w:szCs w:val="24"/>
              </w:rPr>
            </w:pPr>
            <w:r w:rsidRPr="004B569F">
              <w:rPr>
                <w:rFonts w:cstheme="minorHAnsi"/>
                <w:b/>
                <w:sz w:val="24"/>
                <w:szCs w:val="24"/>
              </w:rPr>
              <w:t>Exception</w:t>
            </w:r>
            <w:r w:rsidRPr="004B569F">
              <w:rPr>
                <w:rFonts w:cstheme="minorHAnsi"/>
                <w:sz w:val="24"/>
                <w:szCs w:val="24"/>
              </w:rPr>
              <w:t>:</w:t>
            </w:r>
            <w:r w:rsidR="007A0983" w:rsidRPr="004B569F">
              <w:rPr>
                <w:rFonts w:cstheme="minorHAnsi"/>
                <w:sz w:val="24"/>
                <w:szCs w:val="24"/>
              </w:rPr>
              <w:t xml:space="preserve"> i.e. following transactions shall not be considered as speculative activities: </w:t>
            </w:r>
          </w:p>
          <w:p w:rsidR="00850BCB" w:rsidRPr="004B569F" w:rsidRDefault="00850BCB" w:rsidP="0018172A">
            <w:pPr>
              <w:pStyle w:val="NoSpacing"/>
              <w:numPr>
                <w:ilvl w:val="0"/>
                <w:numId w:val="77"/>
              </w:numPr>
              <w:jc w:val="both"/>
              <w:rPr>
                <w:rFonts w:cstheme="minorHAnsi"/>
                <w:sz w:val="24"/>
                <w:szCs w:val="24"/>
              </w:rPr>
            </w:pPr>
            <w:r w:rsidRPr="004B569F">
              <w:rPr>
                <w:rFonts w:cstheme="minorHAnsi"/>
                <w:sz w:val="24"/>
                <w:szCs w:val="24"/>
              </w:rPr>
              <w:t xml:space="preserve">A contract in respect </w:t>
            </w:r>
            <w:r w:rsidR="00E51788" w:rsidRPr="004B569F">
              <w:rPr>
                <w:rFonts w:cstheme="minorHAnsi"/>
                <w:sz w:val="24"/>
                <w:szCs w:val="24"/>
              </w:rPr>
              <w:t>of raw materials or merchandise entered in the normal course of business to guard against loss due to future price fluctuation in respect of the contracts for actual delivery;</w:t>
            </w:r>
          </w:p>
          <w:p w:rsidR="00E51788" w:rsidRPr="004B569F" w:rsidRDefault="00E51788" w:rsidP="0018172A">
            <w:pPr>
              <w:pStyle w:val="NoSpacing"/>
              <w:numPr>
                <w:ilvl w:val="0"/>
                <w:numId w:val="77"/>
              </w:numPr>
              <w:jc w:val="both"/>
              <w:rPr>
                <w:rFonts w:cstheme="minorHAnsi"/>
                <w:sz w:val="24"/>
                <w:szCs w:val="24"/>
              </w:rPr>
            </w:pPr>
            <w:r w:rsidRPr="004B569F">
              <w:rPr>
                <w:rFonts w:cstheme="minorHAnsi"/>
                <w:sz w:val="24"/>
                <w:szCs w:val="24"/>
              </w:rPr>
              <w:t>A contract in respect of stocks and shares entered into by a dealer or investor to guard against loss through price fluctuations;</w:t>
            </w:r>
          </w:p>
          <w:p w:rsidR="00E51788" w:rsidRPr="004B569F" w:rsidRDefault="00E51788" w:rsidP="0018172A">
            <w:pPr>
              <w:pStyle w:val="NoSpacing"/>
              <w:numPr>
                <w:ilvl w:val="0"/>
                <w:numId w:val="77"/>
              </w:numPr>
              <w:jc w:val="both"/>
              <w:rPr>
                <w:rFonts w:cstheme="minorHAnsi"/>
                <w:sz w:val="24"/>
                <w:szCs w:val="24"/>
              </w:rPr>
            </w:pPr>
            <w:r w:rsidRPr="004B569F">
              <w:rPr>
                <w:rFonts w:cstheme="minorHAnsi"/>
                <w:sz w:val="24"/>
                <w:szCs w:val="24"/>
              </w:rPr>
              <w:t>A contract entered into by a member of forward market or a s</w:t>
            </w:r>
            <w:r w:rsidR="008F3011" w:rsidRPr="004B569F">
              <w:rPr>
                <w:rFonts w:cstheme="minorHAnsi"/>
                <w:sz w:val="24"/>
                <w:szCs w:val="24"/>
              </w:rPr>
              <w:t>t</w:t>
            </w:r>
            <w:r w:rsidRPr="004B569F">
              <w:rPr>
                <w:rFonts w:cstheme="minorHAnsi"/>
                <w:sz w:val="24"/>
                <w:szCs w:val="24"/>
              </w:rPr>
              <w:t>ock exchange in the course of jobbing or arbitrage to guard against loss in the ordinary course of business;</w:t>
            </w:r>
          </w:p>
          <w:p w:rsidR="008F3011" w:rsidRPr="004B569F" w:rsidRDefault="00E51788" w:rsidP="0018172A">
            <w:pPr>
              <w:pStyle w:val="NoSpacing"/>
              <w:numPr>
                <w:ilvl w:val="0"/>
                <w:numId w:val="77"/>
              </w:numPr>
              <w:jc w:val="both"/>
              <w:rPr>
                <w:rFonts w:cstheme="minorHAnsi"/>
                <w:sz w:val="24"/>
                <w:szCs w:val="24"/>
              </w:rPr>
            </w:pPr>
            <w:r w:rsidRPr="004B569F">
              <w:rPr>
                <w:rFonts w:cstheme="minorHAnsi"/>
                <w:sz w:val="24"/>
                <w:szCs w:val="24"/>
              </w:rPr>
              <w:t xml:space="preserve">An eligible </w:t>
            </w:r>
            <w:r w:rsidR="008F3011" w:rsidRPr="004B569F">
              <w:rPr>
                <w:rFonts w:cstheme="minorHAnsi"/>
                <w:sz w:val="24"/>
                <w:szCs w:val="24"/>
              </w:rPr>
              <w:t>transaction in respect of trading in derivatives in a recognised stock exchange; and</w:t>
            </w:r>
          </w:p>
          <w:p w:rsidR="00E51788" w:rsidRPr="004B569F" w:rsidRDefault="008F3011" w:rsidP="0018172A">
            <w:pPr>
              <w:pStyle w:val="NoSpacing"/>
              <w:numPr>
                <w:ilvl w:val="0"/>
                <w:numId w:val="77"/>
              </w:numPr>
              <w:jc w:val="both"/>
              <w:rPr>
                <w:rFonts w:cstheme="minorHAnsi"/>
                <w:sz w:val="24"/>
                <w:szCs w:val="24"/>
              </w:rPr>
            </w:pPr>
            <w:r w:rsidRPr="004B569F">
              <w:rPr>
                <w:rFonts w:cstheme="minorHAnsi"/>
                <w:sz w:val="24"/>
                <w:szCs w:val="24"/>
              </w:rPr>
              <w:t xml:space="preserve">An eligible transaction in respect of trading in commodity derivatives in a recognised association which is chargeable to commodities transaction tax. </w:t>
            </w:r>
          </w:p>
          <w:p w:rsidR="002D7B6E" w:rsidRPr="004B569F" w:rsidRDefault="00073042" w:rsidP="00E75389">
            <w:pPr>
              <w:pStyle w:val="NoSpacing"/>
              <w:jc w:val="both"/>
              <w:rPr>
                <w:rFonts w:cstheme="minorHAnsi"/>
                <w:sz w:val="24"/>
                <w:szCs w:val="24"/>
              </w:rPr>
            </w:pPr>
            <w:r w:rsidRPr="004B569F">
              <w:rPr>
                <w:rFonts w:cstheme="minorHAnsi"/>
                <w:sz w:val="24"/>
                <w:szCs w:val="24"/>
              </w:rPr>
              <w:t>“</w:t>
            </w:r>
            <w:r w:rsidR="00E75389" w:rsidRPr="004B569F">
              <w:rPr>
                <w:rFonts w:cstheme="minorHAnsi"/>
                <w:sz w:val="24"/>
                <w:szCs w:val="24"/>
              </w:rPr>
              <w:t>Eligible transaction</w:t>
            </w:r>
            <w:r w:rsidRPr="004B569F">
              <w:rPr>
                <w:rFonts w:cstheme="minorHAnsi"/>
                <w:sz w:val="24"/>
                <w:szCs w:val="24"/>
              </w:rPr>
              <w:t>”</w:t>
            </w:r>
            <w:r w:rsidR="00E75389" w:rsidRPr="004B569F">
              <w:rPr>
                <w:rFonts w:cstheme="minorHAnsi"/>
                <w:sz w:val="24"/>
                <w:szCs w:val="24"/>
              </w:rPr>
              <w:t xml:space="preserve"> will not be considered as speculative transaction. </w:t>
            </w:r>
            <w:r w:rsidR="00F00AB0" w:rsidRPr="004B569F">
              <w:rPr>
                <w:rFonts w:cstheme="minorHAnsi"/>
                <w:sz w:val="24"/>
                <w:szCs w:val="24"/>
              </w:rPr>
              <w:t xml:space="preserve"> </w:t>
            </w:r>
            <w:r w:rsidR="002D7B6E" w:rsidRPr="004B569F">
              <w:rPr>
                <w:rFonts w:cstheme="minorHAnsi"/>
                <w:sz w:val="24"/>
                <w:szCs w:val="24"/>
              </w:rPr>
              <w:t xml:space="preserve">Clause (e) trading in commodity derivatives, carried out in a recognised association, which is chargeable to CTT under chapter VII of FA, 2013 shall not be deemed as speculative transaction. </w:t>
            </w:r>
          </w:p>
        </w:tc>
      </w:tr>
      <w:tr w:rsidR="00DD5C6B" w:rsidRPr="004B569F" w:rsidTr="00902676">
        <w:trPr>
          <w:trHeight w:val="201"/>
        </w:trPr>
        <w:tc>
          <w:tcPr>
            <w:tcW w:w="834" w:type="dxa"/>
          </w:tcPr>
          <w:p w:rsidR="00DD5C6B" w:rsidRPr="004B569F" w:rsidRDefault="00DD5C6B" w:rsidP="00CC072C">
            <w:pPr>
              <w:pStyle w:val="NoSpacing"/>
              <w:jc w:val="both"/>
              <w:rPr>
                <w:rFonts w:cstheme="minorHAnsi"/>
                <w:sz w:val="24"/>
                <w:szCs w:val="24"/>
              </w:rPr>
            </w:pPr>
            <w:r w:rsidRPr="004B569F">
              <w:rPr>
                <w:rFonts w:cstheme="minorHAnsi"/>
                <w:sz w:val="24"/>
                <w:szCs w:val="24"/>
              </w:rPr>
              <w:t>43(6)</w:t>
            </w:r>
          </w:p>
        </w:tc>
        <w:tc>
          <w:tcPr>
            <w:tcW w:w="14617" w:type="dxa"/>
            <w:gridSpan w:val="33"/>
          </w:tcPr>
          <w:p w:rsidR="00DD5C6B" w:rsidRPr="004B569F" w:rsidRDefault="00DD5C6B" w:rsidP="00E75389">
            <w:pPr>
              <w:pStyle w:val="NoSpacing"/>
              <w:jc w:val="both"/>
              <w:rPr>
                <w:rFonts w:cstheme="minorHAnsi"/>
                <w:sz w:val="24"/>
                <w:szCs w:val="24"/>
              </w:rPr>
            </w:pPr>
            <w:r w:rsidRPr="004B569F">
              <w:rPr>
                <w:rFonts w:cstheme="minorHAnsi"/>
                <w:sz w:val="24"/>
                <w:szCs w:val="24"/>
              </w:rPr>
              <w:t xml:space="preserve">Written down Value </w:t>
            </w:r>
          </w:p>
        </w:tc>
      </w:tr>
      <w:tr w:rsidR="00E75389" w:rsidRPr="004B569F" w:rsidTr="00902676">
        <w:trPr>
          <w:trHeight w:val="201"/>
        </w:trPr>
        <w:tc>
          <w:tcPr>
            <w:tcW w:w="975" w:type="dxa"/>
            <w:gridSpan w:val="3"/>
          </w:tcPr>
          <w:p w:rsidR="00E75389" w:rsidRPr="004B569F" w:rsidRDefault="00E75389" w:rsidP="00CC072C">
            <w:pPr>
              <w:pStyle w:val="NoSpacing"/>
              <w:jc w:val="both"/>
              <w:rPr>
                <w:rFonts w:cstheme="minorHAnsi"/>
                <w:sz w:val="24"/>
                <w:szCs w:val="24"/>
              </w:rPr>
            </w:pPr>
            <w:r w:rsidRPr="004B569F">
              <w:rPr>
                <w:rFonts w:cstheme="minorHAnsi"/>
                <w:sz w:val="24"/>
                <w:szCs w:val="24"/>
              </w:rPr>
              <w:t>43A</w:t>
            </w:r>
          </w:p>
        </w:tc>
        <w:tc>
          <w:tcPr>
            <w:tcW w:w="14476" w:type="dxa"/>
            <w:gridSpan w:val="31"/>
          </w:tcPr>
          <w:p w:rsidR="00E75389" w:rsidRPr="004B569F" w:rsidRDefault="00E75389" w:rsidP="00E75389">
            <w:pPr>
              <w:pStyle w:val="NoSpacing"/>
              <w:jc w:val="both"/>
              <w:rPr>
                <w:rFonts w:cstheme="minorHAnsi"/>
                <w:sz w:val="24"/>
                <w:szCs w:val="24"/>
              </w:rPr>
            </w:pPr>
            <w:r w:rsidRPr="004B569F">
              <w:rPr>
                <w:rFonts w:cstheme="minorHAnsi"/>
                <w:sz w:val="24"/>
                <w:szCs w:val="24"/>
              </w:rPr>
              <w:t xml:space="preserve">Provides </w:t>
            </w:r>
            <w:r w:rsidRPr="004B569F">
              <w:rPr>
                <w:rFonts w:cstheme="minorHAnsi"/>
                <w:b/>
                <w:sz w:val="24"/>
                <w:szCs w:val="24"/>
              </w:rPr>
              <w:t>for adjustment in actual cost</w:t>
            </w:r>
            <w:r w:rsidRPr="004B569F">
              <w:rPr>
                <w:rFonts w:cstheme="minorHAnsi"/>
                <w:sz w:val="24"/>
                <w:szCs w:val="24"/>
              </w:rPr>
              <w:t xml:space="preserve"> of imported asset arising only on payment of debt of supplier or payment of loan taken to import such asset.</w:t>
            </w:r>
          </w:p>
          <w:p w:rsidR="00E75389" w:rsidRPr="004B569F" w:rsidRDefault="00E75389" w:rsidP="00E75389">
            <w:pPr>
              <w:pStyle w:val="NoSpacing"/>
              <w:jc w:val="both"/>
              <w:rPr>
                <w:rFonts w:cstheme="minorHAnsi"/>
                <w:sz w:val="24"/>
                <w:szCs w:val="24"/>
              </w:rPr>
            </w:pPr>
            <w:r w:rsidRPr="004B569F">
              <w:rPr>
                <w:rFonts w:cstheme="minorHAnsi"/>
                <w:sz w:val="24"/>
                <w:szCs w:val="24"/>
              </w:rPr>
              <w:t xml:space="preserve">Effect: On depreciation &amp; additional depreciation. </w:t>
            </w:r>
          </w:p>
        </w:tc>
      </w:tr>
      <w:tr w:rsidR="007D0210" w:rsidRPr="004B569F" w:rsidTr="00902676">
        <w:trPr>
          <w:trHeight w:val="150"/>
        </w:trPr>
        <w:tc>
          <w:tcPr>
            <w:tcW w:w="975" w:type="dxa"/>
            <w:gridSpan w:val="3"/>
            <w:vMerge w:val="restart"/>
          </w:tcPr>
          <w:p w:rsidR="007D0210" w:rsidRPr="004B569F" w:rsidRDefault="007D0210" w:rsidP="00CC072C">
            <w:pPr>
              <w:pStyle w:val="NoSpacing"/>
              <w:jc w:val="both"/>
              <w:rPr>
                <w:rFonts w:cstheme="minorHAnsi"/>
                <w:sz w:val="24"/>
                <w:szCs w:val="24"/>
              </w:rPr>
            </w:pPr>
            <w:r w:rsidRPr="004B569F">
              <w:rPr>
                <w:rFonts w:cstheme="minorHAnsi"/>
                <w:sz w:val="24"/>
                <w:szCs w:val="24"/>
              </w:rPr>
              <w:t>43B</w:t>
            </w:r>
          </w:p>
        </w:tc>
        <w:tc>
          <w:tcPr>
            <w:tcW w:w="14476" w:type="dxa"/>
            <w:gridSpan w:val="31"/>
            <w:tcBorders>
              <w:bottom w:val="single" w:sz="4" w:space="0" w:color="auto"/>
            </w:tcBorders>
          </w:tcPr>
          <w:p w:rsidR="00830695" w:rsidRPr="00743F38" w:rsidRDefault="007D0210" w:rsidP="00B53D88">
            <w:pPr>
              <w:pStyle w:val="NoSpacing"/>
              <w:jc w:val="both"/>
              <w:rPr>
                <w:rFonts w:ascii="Arial" w:hAnsi="Arial" w:cs="Arial"/>
                <w:sz w:val="24"/>
                <w:szCs w:val="24"/>
              </w:rPr>
            </w:pPr>
            <w:r w:rsidRPr="00743F38">
              <w:rPr>
                <w:rFonts w:ascii="Arial" w:hAnsi="Arial" w:cs="Arial"/>
                <w:sz w:val="24"/>
                <w:szCs w:val="24"/>
              </w:rPr>
              <w:t xml:space="preserve">Certain </w:t>
            </w:r>
            <w:r w:rsidRPr="00743F38">
              <w:rPr>
                <w:rFonts w:ascii="Arial" w:hAnsi="Arial" w:cs="Arial"/>
                <w:b/>
                <w:sz w:val="24"/>
                <w:szCs w:val="24"/>
              </w:rPr>
              <w:t>specified expenditures</w:t>
            </w:r>
            <w:r w:rsidRPr="00743F38">
              <w:rPr>
                <w:rFonts w:ascii="Arial" w:hAnsi="Arial" w:cs="Arial"/>
                <w:sz w:val="24"/>
                <w:szCs w:val="24"/>
              </w:rPr>
              <w:t xml:space="preserve"> will be allowed </w:t>
            </w:r>
            <w:r w:rsidRPr="00743F38">
              <w:rPr>
                <w:rFonts w:ascii="Arial" w:hAnsi="Arial" w:cs="Arial"/>
                <w:b/>
                <w:sz w:val="24"/>
                <w:szCs w:val="24"/>
              </w:rPr>
              <w:t>in the PY of actual payment</w:t>
            </w:r>
            <w:r w:rsidRPr="00743F38">
              <w:rPr>
                <w:rFonts w:ascii="Arial" w:hAnsi="Arial" w:cs="Arial"/>
                <w:sz w:val="24"/>
                <w:szCs w:val="24"/>
              </w:rPr>
              <w:t>. Notwithstanding anything contained in income Tax Act. Six expenditures have been specified under this section.</w:t>
            </w:r>
            <w:r w:rsidR="00E3193B" w:rsidRPr="00743F38">
              <w:rPr>
                <w:rFonts w:ascii="Arial" w:hAnsi="Arial" w:cs="Arial"/>
                <w:sz w:val="24"/>
                <w:szCs w:val="24"/>
              </w:rPr>
              <w:t xml:space="preserve"> Any sum payable by the assessee be way of:</w:t>
            </w:r>
            <w:r w:rsidRPr="00743F38">
              <w:rPr>
                <w:rFonts w:ascii="Arial" w:hAnsi="Arial" w:cs="Arial"/>
                <w:sz w:val="24"/>
                <w:szCs w:val="24"/>
              </w:rPr>
              <w:t xml:space="preserve"> </w:t>
            </w:r>
          </w:p>
          <w:p w:rsidR="00830695" w:rsidRPr="00743F38" w:rsidRDefault="00830695" w:rsidP="00B53D88">
            <w:pPr>
              <w:pStyle w:val="NoSpacing"/>
              <w:jc w:val="both"/>
              <w:rPr>
                <w:rFonts w:ascii="Arial" w:hAnsi="Arial" w:cs="Arial"/>
                <w:sz w:val="24"/>
                <w:szCs w:val="24"/>
              </w:rPr>
            </w:pPr>
            <w:r w:rsidRPr="00743F38">
              <w:rPr>
                <w:rFonts w:ascii="Arial" w:hAnsi="Arial" w:cs="Arial"/>
                <w:sz w:val="24"/>
                <w:szCs w:val="24"/>
              </w:rPr>
              <w:t>(a)</w:t>
            </w:r>
            <w:r w:rsidR="00E3193B" w:rsidRPr="00743F38">
              <w:rPr>
                <w:rFonts w:ascii="Arial" w:hAnsi="Arial" w:cs="Arial"/>
                <w:sz w:val="24"/>
                <w:szCs w:val="24"/>
              </w:rPr>
              <w:t>a</w:t>
            </w:r>
            <w:r w:rsidRPr="00743F38">
              <w:rPr>
                <w:rFonts w:ascii="Arial" w:hAnsi="Arial" w:cs="Arial"/>
                <w:sz w:val="24"/>
                <w:szCs w:val="24"/>
              </w:rPr>
              <w:t>ny tax, duty, cess or fee under any law in force</w:t>
            </w:r>
            <w:r w:rsidR="00E3193B" w:rsidRPr="00743F38">
              <w:rPr>
                <w:rFonts w:ascii="Arial" w:hAnsi="Arial" w:cs="Arial"/>
                <w:sz w:val="24"/>
                <w:szCs w:val="24"/>
              </w:rPr>
              <w:t xml:space="preserve">; or </w:t>
            </w:r>
          </w:p>
          <w:p w:rsidR="00830695" w:rsidRPr="00743F38" w:rsidRDefault="00830695" w:rsidP="00B53D88">
            <w:pPr>
              <w:pStyle w:val="NoSpacing"/>
              <w:jc w:val="both"/>
              <w:rPr>
                <w:rFonts w:ascii="Arial" w:hAnsi="Arial" w:cs="Arial"/>
                <w:sz w:val="24"/>
                <w:szCs w:val="24"/>
              </w:rPr>
            </w:pPr>
            <w:r w:rsidRPr="00743F38">
              <w:rPr>
                <w:rFonts w:ascii="Arial" w:hAnsi="Arial" w:cs="Arial"/>
                <w:sz w:val="24"/>
                <w:szCs w:val="24"/>
              </w:rPr>
              <w:t>(b)</w:t>
            </w:r>
            <w:r w:rsidR="00E3193B" w:rsidRPr="00743F38">
              <w:rPr>
                <w:rFonts w:ascii="Arial" w:hAnsi="Arial" w:cs="Arial"/>
                <w:sz w:val="24"/>
                <w:szCs w:val="24"/>
              </w:rPr>
              <w:t xml:space="preserve">contribution to recognised PF or SF or GF or any other fund for the welfare of the employees as an employer; or </w:t>
            </w:r>
          </w:p>
          <w:p w:rsidR="00830695" w:rsidRPr="00743F38" w:rsidRDefault="00830695" w:rsidP="00B53D88">
            <w:pPr>
              <w:pStyle w:val="NoSpacing"/>
              <w:jc w:val="both"/>
              <w:rPr>
                <w:rFonts w:ascii="Arial" w:hAnsi="Arial" w:cs="Arial"/>
                <w:sz w:val="24"/>
                <w:szCs w:val="24"/>
              </w:rPr>
            </w:pPr>
            <w:r w:rsidRPr="00743F38">
              <w:rPr>
                <w:rFonts w:ascii="Arial" w:hAnsi="Arial" w:cs="Arial"/>
                <w:sz w:val="24"/>
                <w:szCs w:val="24"/>
              </w:rPr>
              <w:t>(c)</w:t>
            </w:r>
            <w:r w:rsidR="00E3193B" w:rsidRPr="00743F38">
              <w:rPr>
                <w:rFonts w:ascii="Arial" w:hAnsi="Arial" w:cs="Arial"/>
                <w:sz w:val="24"/>
                <w:szCs w:val="24"/>
              </w:rPr>
              <w:t>any commission or bonus to employees; or</w:t>
            </w:r>
          </w:p>
          <w:p w:rsidR="00830695" w:rsidRPr="00743F38" w:rsidRDefault="00830695" w:rsidP="00B53D88">
            <w:pPr>
              <w:pStyle w:val="NoSpacing"/>
              <w:jc w:val="both"/>
              <w:rPr>
                <w:rFonts w:ascii="Arial" w:hAnsi="Arial" w:cs="Arial"/>
                <w:sz w:val="24"/>
                <w:szCs w:val="24"/>
              </w:rPr>
            </w:pPr>
            <w:r w:rsidRPr="00743F38">
              <w:rPr>
                <w:rFonts w:ascii="Arial" w:hAnsi="Arial" w:cs="Arial"/>
                <w:sz w:val="24"/>
                <w:szCs w:val="24"/>
              </w:rPr>
              <w:t>(d)</w:t>
            </w:r>
            <w:r w:rsidR="00E3193B" w:rsidRPr="00743F38">
              <w:rPr>
                <w:rFonts w:ascii="Arial" w:hAnsi="Arial" w:cs="Arial"/>
                <w:sz w:val="24"/>
                <w:szCs w:val="24"/>
              </w:rPr>
              <w:t>any interest on borrowing from PFI or SFC or SIIC; or</w:t>
            </w:r>
          </w:p>
          <w:p w:rsidR="00830695" w:rsidRPr="00743F38" w:rsidRDefault="00830695" w:rsidP="00B53D88">
            <w:pPr>
              <w:pStyle w:val="NoSpacing"/>
              <w:jc w:val="both"/>
              <w:rPr>
                <w:rFonts w:ascii="Arial" w:hAnsi="Arial" w:cs="Arial"/>
                <w:sz w:val="24"/>
                <w:szCs w:val="24"/>
              </w:rPr>
            </w:pPr>
            <w:r w:rsidRPr="00743F38">
              <w:rPr>
                <w:rFonts w:ascii="Arial" w:hAnsi="Arial" w:cs="Arial"/>
                <w:sz w:val="24"/>
                <w:szCs w:val="24"/>
              </w:rPr>
              <w:t>(e)</w:t>
            </w:r>
            <w:r w:rsidR="00E3193B" w:rsidRPr="00743F38">
              <w:rPr>
                <w:rFonts w:ascii="Arial" w:hAnsi="Arial" w:cs="Arial"/>
                <w:sz w:val="24"/>
                <w:szCs w:val="24"/>
              </w:rPr>
              <w:t>any interest on loans and advance from a schedule bank; or</w:t>
            </w:r>
          </w:p>
          <w:p w:rsidR="00830695" w:rsidRPr="00743F38" w:rsidRDefault="00830695" w:rsidP="00B53D88">
            <w:pPr>
              <w:pStyle w:val="NoSpacing"/>
              <w:jc w:val="both"/>
              <w:rPr>
                <w:rFonts w:ascii="Arial" w:hAnsi="Arial" w:cs="Arial"/>
                <w:sz w:val="24"/>
                <w:szCs w:val="24"/>
              </w:rPr>
            </w:pPr>
            <w:r w:rsidRPr="00743F38">
              <w:rPr>
                <w:rFonts w:ascii="Arial" w:hAnsi="Arial" w:cs="Arial"/>
                <w:sz w:val="24"/>
                <w:szCs w:val="24"/>
              </w:rPr>
              <w:t>(f)</w:t>
            </w:r>
            <w:r w:rsidR="00743F38" w:rsidRPr="00743F38">
              <w:rPr>
                <w:rFonts w:ascii="Arial" w:hAnsi="Arial" w:cs="Arial"/>
                <w:sz w:val="24"/>
                <w:szCs w:val="24"/>
              </w:rPr>
              <w:t xml:space="preserve"> </w:t>
            </w:r>
            <w:r w:rsidR="00E3193B" w:rsidRPr="00743F38">
              <w:rPr>
                <w:rFonts w:ascii="Arial" w:hAnsi="Arial" w:cs="Arial"/>
                <w:sz w:val="24"/>
                <w:szCs w:val="24"/>
              </w:rPr>
              <w:t xml:space="preserve">any amount in lieu of any leave at the credit of his employee as an employer. </w:t>
            </w:r>
          </w:p>
          <w:p w:rsidR="0090101A" w:rsidRDefault="0090101A" w:rsidP="00B53D88">
            <w:pPr>
              <w:pStyle w:val="NoSpacing"/>
              <w:jc w:val="both"/>
              <w:rPr>
                <w:rFonts w:ascii="Arial" w:hAnsi="Arial" w:cs="Arial"/>
                <w:b/>
                <w:sz w:val="24"/>
                <w:szCs w:val="24"/>
              </w:rPr>
            </w:pPr>
            <w:r w:rsidRPr="00743F38">
              <w:rPr>
                <w:rFonts w:ascii="Arial" w:hAnsi="Arial" w:cs="Arial"/>
                <w:sz w:val="24"/>
                <w:szCs w:val="24"/>
              </w:rPr>
              <w:t xml:space="preserve">(g) </w:t>
            </w:r>
            <w:r w:rsidR="00743F38" w:rsidRPr="00DA38A9">
              <w:rPr>
                <w:rFonts w:ascii="Arial" w:hAnsi="Arial" w:cs="Arial"/>
                <w:b/>
                <w:sz w:val="24"/>
                <w:szCs w:val="24"/>
                <w:highlight w:val="darkGray"/>
              </w:rPr>
              <w:t>to the Indian Railways for use of Railways Assets.</w:t>
            </w:r>
          </w:p>
          <w:p w:rsidR="00DA38A9" w:rsidRPr="00743F38" w:rsidRDefault="00DA38A9" w:rsidP="00B53D88">
            <w:pPr>
              <w:pStyle w:val="NoSpacing"/>
              <w:jc w:val="both"/>
              <w:rPr>
                <w:rFonts w:ascii="Arial" w:hAnsi="Arial" w:cs="Arial"/>
                <w:sz w:val="24"/>
                <w:szCs w:val="24"/>
              </w:rPr>
            </w:pPr>
          </w:p>
          <w:p w:rsidR="007D0210" w:rsidRPr="00743F38" w:rsidRDefault="007D0210" w:rsidP="00B53D88">
            <w:pPr>
              <w:pStyle w:val="NoSpacing"/>
              <w:jc w:val="both"/>
              <w:rPr>
                <w:rFonts w:ascii="Arial" w:hAnsi="Arial" w:cs="Arial"/>
                <w:sz w:val="24"/>
                <w:szCs w:val="24"/>
              </w:rPr>
            </w:pPr>
            <w:r w:rsidRPr="00743F38">
              <w:rPr>
                <w:rFonts w:ascii="Arial" w:hAnsi="Arial" w:cs="Arial"/>
                <w:sz w:val="24"/>
                <w:szCs w:val="24"/>
              </w:rPr>
              <w:t xml:space="preserve">Option to pay on or before the due date is </w:t>
            </w:r>
            <w:r w:rsidRPr="00743F38">
              <w:rPr>
                <w:rFonts w:ascii="Arial" w:hAnsi="Arial" w:cs="Arial"/>
                <w:b/>
                <w:sz w:val="24"/>
                <w:szCs w:val="24"/>
              </w:rPr>
              <w:t>also allowed only</w:t>
            </w:r>
            <w:r w:rsidRPr="00743F38">
              <w:rPr>
                <w:rFonts w:ascii="Arial" w:hAnsi="Arial" w:cs="Arial"/>
                <w:sz w:val="24"/>
                <w:szCs w:val="24"/>
              </w:rPr>
              <w:t xml:space="preserve"> in the PY in which liability is incurred.</w:t>
            </w:r>
          </w:p>
        </w:tc>
      </w:tr>
      <w:tr w:rsidR="00321F70" w:rsidRPr="004B569F" w:rsidTr="00902676">
        <w:trPr>
          <w:trHeight w:val="548"/>
        </w:trPr>
        <w:tc>
          <w:tcPr>
            <w:tcW w:w="975" w:type="dxa"/>
            <w:gridSpan w:val="3"/>
            <w:vMerge/>
          </w:tcPr>
          <w:p w:rsidR="00321F70" w:rsidRPr="004B569F" w:rsidRDefault="00321F70" w:rsidP="00CC072C">
            <w:pPr>
              <w:pStyle w:val="NoSpacing"/>
              <w:jc w:val="both"/>
              <w:rPr>
                <w:rFonts w:cstheme="minorHAnsi"/>
                <w:sz w:val="24"/>
                <w:szCs w:val="24"/>
              </w:rPr>
            </w:pPr>
          </w:p>
        </w:tc>
        <w:tc>
          <w:tcPr>
            <w:tcW w:w="14476" w:type="dxa"/>
            <w:gridSpan w:val="31"/>
            <w:tcBorders>
              <w:top w:val="single" w:sz="4" w:space="0" w:color="auto"/>
            </w:tcBorders>
          </w:tcPr>
          <w:p w:rsidR="00321F70" w:rsidRPr="004B569F" w:rsidRDefault="00321F70" w:rsidP="00B53AA2">
            <w:pPr>
              <w:pStyle w:val="NoSpacing"/>
              <w:jc w:val="both"/>
              <w:rPr>
                <w:rFonts w:cstheme="minorHAnsi"/>
                <w:sz w:val="24"/>
                <w:szCs w:val="24"/>
              </w:rPr>
            </w:pPr>
            <w:r w:rsidRPr="004B569F">
              <w:rPr>
                <w:rFonts w:cstheme="minorHAnsi"/>
                <w:sz w:val="24"/>
                <w:szCs w:val="24"/>
              </w:rPr>
              <w:t xml:space="preserve">Circular: When arrear of interest is converted into funded loan </w:t>
            </w:r>
            <w:r w:rsidR="00E3193B" w:rsidRPr="004B569F">
              <w:rPr>
                <w:rFonts w:cstheme="minorHAnsi"/>
                <w:sz w:val="24"/>
                <w:szCs w:val="24"/>
              </w:rPr>
              <w:t xml:space="preserve">then, it </w:t>
            </w:r>
            <w:r w:rsidRPr="004B569F">
              <w:rPr>
                <w:rFonts w:cstheme="minorHAnsi"/>
                <w:sz w:val="24"/>
                <w:szCs w:val="24"/>
              </w:rPr>
              <w:t>will not amount to actual payment. But whenever such lo</w:t>
            </w:r>
            <w:r w:rsidR="00CB3012" w:rsidRPr="004B569F">
              <w:rPr>
                <w:rFonts w:cstheme="minorHAnsi"/>
                <w:sz w:val="24"/>
                <w:szCs w:val="24"/>
              </w:rPr>
              <w:t xml:space="preserve">an will be paid, will be in the </w:t>
            </w:r>
            <w:r w:rsidRPr="004B569F">
              <w:rPr>
                <w:rFonts w:cstheme="minorHAnsi"/>
                <w:sz w:val="24"/>
                <w:szCs w:val="24"/>
              </w:rPr>
              <w:t xml:space="preserve">nature of interest &amp; deduction will be allowed. </w:t>
            </w:r>
          </w:p>
        </w:tc>
      </w:tr>
      <w:tr w:rsidR="00CB3012" w:rsidRPr="004B569F" w:rsidTr="00902676">
        <w:trPr>
          <w:trHeight w:val="201"/>
        </w:trPr>
        <w:tc>
          <w:tcPr>
            <w:tcW w:w="975" w:type="dxa"/>
            <w:gridSpan w:val="3"/>
          </w:tcPr>
          <w:p w:rsidR="00CB3012" w:rsidRPr="004B569F" w:rsidRDefault="00CB3012" w:rsidP="00CC072C">
            <w:pPr>
              <w:pStyle w:val="NoSpacing"/>
              <w:jc w:val="both"/>
              <w:rPr>
                <w:rFonts w:cstheme="minorHAnsi"/>
                <w:sz w:val="24"/>
                <w:szCs w:val="24"/>
              </w:rPr>
            </w:pPr>
            <w:r w:rsidRPr="004B569F">
              <w:rPr>
                <w:rFonts w:cstheme="minorHAnsi"/>
                <w:sz w:val="24"/>
                <w:szCs w:val="24"/>
              </w:rPr>
              <w:t>43C</w:t>
            </w:r>
          </w:p>
        </w:tc>
        <w:tc>
          <w:tcPr>
            <w:tcW w:w="14476" w:type="dxa"/>
            <w:gridSpan w:val="31"/>
          </w:tcPr>
          <w:p w:rsidR="00CB3012" w:rsidRPr="004B569F" w:rsidRDefault="00CB3012" w:rsidP="00CB3012">
            <w:pPr>
              <w:pStyle w:val="NoSpacing"/>
              <w:jc w:val="both"/>
              <w:rPr>
                <w:rFonts w:cstheme="minorHAnsi"/>
                <w:sz w:val="24"/>
                <w:szCs w:val="24"/>
              </w:rPr>
            </w:pPr>
            <w:r w:rsidRPr="004B569F">
              <w:rPr>
                <w:rFonts w:cstheme="minorHAnsi"/>
                <w:sz w:val="24"/>
                <w:szCs w:val="24"/>
              </w:rPr>
              <w:t>Actual cost for computing business income on sale of asset received in the scheme of amalgamation or in the partition of HUF, not being asset as referred to in section 45(1), shall be cost of such asset to amalgamating company.</w:t>
            </w:r>
          </w:p>
        </w:tc>
      </w:tr>
      <w:tr w:rsidR="00593044" w:rsidRPr="004B569F" w:rsidTr="00902676">
        <w:trPr>
          <w:trHeight w:val="201"/>
        </w:trPr>
        <w:tc>
          <w:tcPr>
            <w:tcW w:w="975" w:type="dxa"/>
            <w:gridSpan w:val="3"/>
          </w:tcPr>
          <w:p w:rsidR="00593044" w:rsidRPr="004B569F" w:rsidRDefault="00593044" w:rsidP="00CC072C">
            <w:pPr>
              <w:pStyle w:val="NoSpacing"/>
              <w:jc w:val="both"/>
              <w:rPr>
                <w:rFonts w:cstheme="minorHAnsi"/>
                <w:sz w:val="24"/>
                <w:szCs w:val="24"/>
              </w:rPr>
            </w:pPr>
            <w:r w:rsidRPr="004B569F">
              <w:rPr>
                <w:rFonts w:cstheme="minorHAnsi"/>
                <w:sz w:val="24"/>
                <w:szCs w:val="24"/>
              </w:rPr>
              <w:t>43D</w:t>
            </w:r>
          </w:p>
        </w:tc>
        <w:tc>
          <w:tcPr>
            <w:tcW w:w="14476" w:type="dxa"/>
            <w:gridSpan w:val="31"/>
          </w:tcPr>
          <w:p w:rsidR="00593044" w:rsidRPr="004B569F" w:rsidRDefault="00593044" w:rsidP="001066CB">
            <w:pPr>
              <w:pStyle w:val="NoSpacing"/>
              <w:rPr>
                <w:rFonts w:cstheme="minorHAnsi"/>
                <w:sz w:val="24"/>
                <w:szCs w:val="24"/>
              </w:rPr>
            </w:pPr>
            <w:r w:rsidRPr="004B569F">
              <w:rPr>
                <w:rFonts w:cstheme="minorHAnsi"/>
                <w:sz w:val="24"/>
                <w:szCs w:val="24"/>
              </w:rPr>
              <w:t xml:space="preserve">Taxability of interest income on doubtful asset in case of banking company or housing finance corporation. </w:t>
            </w:r>
          </w:p>
        </w:tc>
      </w:tr>
      <w:tr w:rsidR="001239AD" w:rsidRPr="00281F03" w:rsidTr="00CD0CF0">
        <w:trPr>
          <w:trHeight w:val="201"/>
        </w:trPr>
        <w:tc>
          <w:tcPr>
            <w:tcW w:w="975" w:type="dxa"/>
            <w:gridSpan w:val="3"/>
          </w:tcPr>
          <w:p w:rsidR="001239AD" w:rsidRPr="00281F03" w:rsidRDefault="001239AD" w:rsidP="00CC072C">
            <w:pPr>
              <w:pStyle w:val="NoSpacing"/>
              <w:jc w:val="both"/>
              <w:rPr>
                <w:rFonts w:ascii="Arial" w:hAnsi="Arial" w:cs="Arial"/>
                <w:sz w:val="24"/>
                <w:szCs w:val="24"/>
              </w:rPr>
            </w:pPr>
            <w:r w:rsidRPr="00281F03">
              <w:rPr>
                <w:rFonts w:ascii="Arial" w:hAnsi="Arial" w:cs="Arial"/>
                <w:sz w:val="24"/>
                <w:szCs w:val="24"/>
              </w:rPr>
              <w:t>43CA</w:t>
            </w:r>
          </w:p>
        </w:tc>
        <w:tc>
          <w:tcPr>
            <w:tcW w:w="6822" w:type="dxa"/>
            <w:gridSpan w:val="7"/>
          </w:tcPr>
          <w:p w:rsidR="001239AD" w:rsidRPr="00281F03" w:rsidRDefault="00C95B90" w:rsidP="00936031">
            <w:pPr>
              <w:pStyle w:val="NoSpacing"/>
              <w:jc w:val="both"/>
              <w:rPr>
                <w:rFonts w:ascii="Arial" w:hAnsi="Arial" w:cs="Arial"/>
                <w:sz w:val="24"/>
                <w:szCs w:val="24"/>
              </w:rPr>
            </w:pPr>
            <w:r w:rsidRPr="00281F03">
              <w:rPr>
                <w:rFonts w:ascii="Arial" w:hAnsi="Arial" w:cs="Arial"/>
                <w:sz w:val="24"/>
                <w:szCs w:val="24"/>
              </w:rPr>
              <w:t xml:space="preserve">Sale consideration on transfer of asset (not being capital asset) being land or building or both if less than value adopted or adoptable, then, value adopted shall be deemed to full value of consideration. </w:t>
            </w:r>
          </w:p>
        </w:tc>
        <w:tc>
          <w:tcPr>
            <w:tcW w:w="7654" w:type="dxa"/>
            <w:gridSpan w:val="24"/>
            <w:tcBorders>
              <w:top w:val="single" w:sz="4" w:space="0" w:color="auto"/>
              <w:bottom w:val="single" w:sz="4" w:space="0" w:color="auto"/>
            </w:tcBorders>
          </w:tcPr>
          <w:p w:rsidR="001239AD" w:rsidRPr="00281F03" w:rsidRDefault="00CD0CF0" w:rsidP="00CD0CF0">
            <w:pPr>
              <w:pStyle w:val="NoSpacing"/>
              <w:jc w:val="both"/>
              <w:rPr>
                <w:rFonts w:ascii="Arial" w:hAnsi="Arial" w:cs="Arial"/>
                <w:sz w:val="24"/>
                <w:szCs w:val="24"/>
              </w:rPr>
            </w:pPr>
            <w:r w:rsidRPr="00CD0CF0">
              <w:rPr>
                <w:rFonts w:ascii="Arial" w:hAnsi="Arial" w:cs="Arial"/>
                <w:sz w:val="24"/>
                <w:szCs w:val="24"/>
                <w:u w:val="single"/>
              </w:rPr>
              <w:t>Stamp duty valuation on the date of agreement</w:t>
            </w:r>
            <w:r>
              <w:rPr>
                <w:rFonts w:ascii="Arial" w:hAnsi="Arial" w:cs="Arial"/>
                <w:sz w:val="24"/>
                <w:szCs w:val="24"/>
              </w:rPr>
              <w:t xml:space="preserve">:- </w:t>
            </w:r>
            <w:r w:rsidRPr="00281F03">
              <w:rPr>
                <w:rFonts w:ascii="Arial" w:hAnsi="Arial" w:cs="Arial"/>
                <w:sz w:val="24"/>
                <w:szCs w:val="24"/>
              </w:rPr>
              <w:t xml:space="preserve"> </w:t>
            </w:r>
            <w:r w:rsidR="00C95B90" w:rsidRPr="00281F03">
              <w:rPr>
                <w:rFonts w:ascii="Arial" w:hAnsi="Arial" w:cs="Arial"/>
                <w:sz w:val="24"/>
                <w:szCs w:val="24"/>
              </w:rPr>
              <w:t xml:space="preserve">If Date of agreement and date of registration </w:t>
            </w:r>
            <w:r>
              <w:rPr>
                <w:rFonts w:ascii="Arial" w:hAnsi="Arial" w:cs="Arial"/>
                <w:sz w:val="24"/>
                <w:szCs w:val="24"/>
              </w:rPr>
              <w:t>are</w:t>
            </w:r>
            <w:r w:rsidR="00C95B90" w:rsidRPr="00281F03">
              <w:rPr>
                <w:rFonts w:ascii="Arial" w:hAnsi="Arial" w:cs="Arial"/>
                <w:sz w:val="24"/>
                <w:szCs w:val="24"/>
              </w:rPr>
              <w:t xml:space="preserve"> </w:t>
            </w:r>
            <w:r>
              <w:rPr>
                <w:rFonts w:ascii="Arial" w:hAnsi="Arial" w:cs="Arial"/>
                <w:sz w:val="24"/>
                <w:szCs w:val="24"/>
              </w:rPr>
              <w:t>not the same and amount of consideration or part thereof and been received by any mode other than cash on or before the date of agreement of transfer of property.</w:t>
            </w:r>
            <w:r w:rsidR="00C95B90" w:rsidRPr="00281F03">
              <w:rPr>
                <w:rFonts w:ascii="Arial" w:hAnsi="Arial" w:cs="Arial"/>
                <w:sz w:val="24"/>
                <w:szCs w:val="24"/>
              </w:rPr>
              <w:t xml:space="preserve"> </w:t>
            </w:r>
          </w:p>
        </w:tc>
      </w:tr>
      <w:tr w:rsidR="005B0326" w:rsidRPr="004B569F" w:rsidTr="00902676">
        <w:trPr>
          <w:trHeight w:val="201"/>
        </w:trPr>
        <w:tc>
          <w:tcPr>
            <w:tcW w:w="975" w:type="dxa"/>
            <w:gridSpan w:val="3"/>
          </w:tcPr>
          <w:p w:rsidR="005B0326" w:rsidRPr="004B569F" w:rsidRDefault="005B0326" w:rsidP="00CC072C">
            <w:pPr>
              <w:pStyle w:val="NoSpacing"/>
              <w:jc w:val="both"/>
              <w:rPr>
                <w:rFonts w:cstheme="minorHAnsi"/>
                <w:sz w:val="24"/>
                <w:szCs w:val="24"/>
              </w:rPr>
            </w:pPr>
            <w:r w:rsidRPr="004B569F">
              <w:rPr>
                <w:rFonts w:cstheme="minorHAnsi"/>
                <w:sz w:val="24"/>
                <w:szCs w:val="24"/>
              </w:rPr>
              <w:t>44A</w:t>
            </w:r>
          </w:p>
        </w:tc>
        <w:tc>
          <w:tcPr>
            <w:tcW w:w="14476" w:type="dxa"/>
            <w:gridSpan w:val="31"/>
          </w:tcPr>
          <w:p w:rsidR="005B0326" w:rsidRPr="00352B98" w:rsidRDefault="005B0326" w:rsidP="00522C20">
            <w:pPr>
              <w:pStyle w:val="NoSpacing"/>
              <w:jc w:val="both"/>
              <w:rPr>
                <w:rFonts w:ascii="Arial" w:hAnsi="Arial" w:cs="Arial"/>
                <w:sz w:val="24"/>
                <w:szCs w:val="24"/>
              </w:rPr>
            </w:pPr>
            <w:r w:rsidRPr="00352B98">
              <w:rPr>
                <w:rFonts w:ascii="Arial" w:hAnsi="Arial" w:cs="Arial"/>
                <w:sz w:val="24"/>
                <w:szCs w:val="24"/>
              </w:rPr>
              <w:t xml:space="preserve">Specific allowance in respect of </w:t>
            </w:r>
            <w:r w:rsidRPr="00352B98">
              <w:rPr>
                <w:rFonts w:ascii="Arial" w:hAnsi="Arial" w:cs="Arial"/>
                <w:b/>
                <w:sz w:val="24"/>
                <w:szCs w:val="24"/>
              </w:rPr>
              <w:t>deficiency from general activity</w:t>
            </w:r>
            <w:r w:rsidRPr="00352B98">
              <w:rPr>
                <w:rFonts w:ascii="Arial" w:hAnsi="Arial" w:cs="Arial"/>
                <w:sz w:val="24"/>
                <w:szCs w:val="24"/>
              </w:rPr>
              <w:t xml:space="preserve"> in case of </w:t>
            </w:r>
            <w:r w:rsidRPr="00352B98">
              <w:rPr>
                <w:rFonts w:ascii="Arial" w:hAnsi="Arial" w:cs="Arial"/>
                <w:b/>
                <w:sz w:val="24"/>
                <w:szCs w:val="24"/>
              </w:rPr>
              <w:t>Trade, professional or similar association</w:t>
            </w:r>
            <w:r w:rsidRPr="00352B98">
              <w:rPr>
                <w:rFonts w:ascii="Arial" w:hAnsi="Arial" w:cs="Arial"/>
                <w:sz w:val="24"/>
                <w:szCs w:val="24"/>
              </w:rPr>
              <w:t xml:space="preserve"> from taxable business income.</w:t>
            </w:r>
            <w:r w:rsidR="004351A1" w:rsidRPr="00352B98">
              <w:rPr>
                <w:rFonts w:ascii="Arial" w:hAnsi="Arial" w:cs="Arial"/>
                <w:sz w:val="24"/>
                <w:szCs w:val="24"/>
              </w:rPr>
              <w:t xml:space="preserve"> </w:t>
            </w:r>
            <w:r w:rsidR="00522C20" w:rsidRPr="00352B98">
              <w:rPr>
                <w:rFonts w:ascii="Arial" w:hAnsi="Arial" w:cs="Arial"/>
                <w:sz w:val="24"/>
                <w:szCs w:val="24"/>
              </w:rPr>
              <w:t>Provided surplus is not distributed to the member</w:t>
            </w:r>
            <w:r w:rsidR="00AC69C1" w:rsidRPr="00352B98">
              <w:rPr>
                <w:rFonts w:ascii="Arial" w:hAnsi="Arial" w:cs="Arial"/>
                <w:sz w:val="24"/>
                <w:szCs w:val="24"/>
              </w:rPr>
              <w:t>s</w:t>
            </w:r>
            <w:r w:rsidR="00522C20" w:rsidRPr="00352B98">
              <w:rPr>
                <w:rFonts w:ascii="Arial" w:hAnsi="Arial" w:cs="Arial"/>
                <w:sz w:val="24"/>
                <w:szCs w:val="24"/>
              </w:rPr>
              <w:t xml:space="preserve">. </w:t>
            </w:r>
            <w:r w:rsidR="004351A1" w:rsidRPr="00352B98">
              <w:rPr>
                <w:rFonts w:ascii="Arial" w:hAnsi="Arial" w:cs="Arial"/>
                <w:sz w:val="24"/>
                <w:szCs w:val="24"/>
              </w:rPr>
              <w:t xml:space="preserve">Such allowance will be Restricted to 50% of total taxable income. </w:t>
            </w:r>
          </w:p>
        </w:tc>
      </w:tr>
      <w:tr w:rsidR="001239AD" w:rsidRPr="00672C8E" w:rsidTr="00174DA3">
        <w:trPr>
          <w:trHeight w:val="201"/>
        </w:trPr>
        <w:tc>
          <w:tcPr>
            <w:tcW w:w="975" w:type="dxa"/>
            <w:gridSpan w:val="3"/>
          </w:tcPr>
          <w:p w:rsidR="001239AD" w:rsidRPr="004B569F" w:rsidRDefault="001239AD" w:rsidP="00CC072C">
            <w:pPr>
              <w:pStyle w:val="NoSpacing"/>
              <w:jc w:val="both"/>
              <w:rPr>
                <w:rFonts w:cstheme="minorHAnsi"/>
                <w:sz w:val="24"/>
                <w:szCs w:val="24"/>
              </w:rPr>
            </w:pPr>
            <w:r w:rsidRPr="004B569F">
              <w:rPr>
                <w:rFonts w:cstheme="minorHAnsi"/>
                <w:sz w:val="24"/>
                <w:szCs w:val="24"/>
              </w:rPr>
              <w:t>44AA</w:t>
            </w:r>
          </w:p>
        </w:tc>
        <w:tc>
          <w:tcPr>
            <w:tcW w:w="12775" w:type="dxa"/>
            <w:gridSpan w:val="28"/>
          </w:tcPr>
          <w:p w:rsidR="001239AD" w:rsidRPr="00672C8E" w:rsidRDefault="000224D2" w:rsidP="00936031">
            <w:pPr>
              <w:pStyle w:val="NoSpacing"/>
              <w:jc w:val="both"/>
              <w:rPr>
                <w:rFonts w:ascii="Arial" w:hAnsi="Arial" w:cs="Arial"/>
                <w:sz w:val="24"/>
                <w:szCs w:val="24"/>
              </w:rPr>
            </w:pPr>
            <w:r w:rsidRPr="00672C8E">
              <w:rPr>
                <w:rFonts w:ascii="Arial" w:hAnsi="Arial" w:cs="Arial"/>
                <w:sz w:val="24"/>
                <w:szCs w:val="24"/>
              </w:rPr>
              <w:t xml:space="preserve">Books of account </w:t>
            </w:r>
          </w:p>
        </w:tc>
        <w:tc>
          <w:tcPr>
            <w:tcW w:w="1701" w:type="dxa"/>
            <w:gridSpan w:val="3"/>
            <w:tcBorders>
              <w:top w:val="single" w:sz="4" w:space="0" w:color="auto"/>
              <w:bottom w:val="single" w:sz="4" w:space="0" w:color="auto"/>
            </w:tcBorders>
          </w:tcPr>
          <w:p w:rsidR="001239AD" w:rsidRPr="00672C8E" w:rsidRDefault="000224D2" w:rsidP="00553227">
            <w:pPr>
              <w:pStyle w:val="NoSpacing"/>
              <w:jc w:val="center"/>
              <w:rPr>
                <w:rFonts w:ascii="Arial" w:hAnsi="Arial" w:cs="Arial"/>
                <w:sz w:val="24"/>
                <w:szCs w:val="24"/>
              </w:rPr>
            </w:pPr>
            <w:r w:rsidRPr="00672C8E">
              <w:rPr>
                <w:rFonts w:ascii="Arial" w:hAnsi="Arial" w:cs="Arial"/>
                <w:sz w:val="24"/>
                <w:szCs w:val="24"/>
              </w:rPr>
              <w:t xml:space="preserve">Penalty </w:t>
            </w:r>
          </w:p>
        </w:tc>
      </w:tr>
      <w:tr w:rsidR="001239AD" w:rsidRPr="00672C8E" w:rsidTr="00174DA3">
        <w:trPr>
          <w:trHeight w:val="201"/>
        </w:trPr>
        <w:tc>
          <w:tcPr>
            <w:tcW w:w="975" w:type="dxa"/>
            <w:gridSpan w:val="3"/>
          </w:tcPr>
          <w:p w:rsidR="001239AD" w:rsidRPr="004B569F" w:rsidRDefault="001239AD" w:rsidP="00CC072C">
            <w:pPr>
              <w:pStyle w:val="NoSpacing"/>
              <w:jc w:val="both"/>
              <w:rPr>
                <w:rFonts w:cstheme="minorHAnsi"/>
                <w:sz w:val="24"/>
                <w:szCs w:val="24"/>
              </w:rPr>
            </w:pPr>
            <w:r w:rsidRPr="004B569F">
              <w:rPr>
                <w:rFonts w:cstheme="minorHAnsi"/>
                <w:sz w:val="24"/>
                <w:szCs w:val="24"/>
              </w:rPr>
              <w:t>44AB</w:t>
            </w:r>
          </w:p>
        </w:tc>
        <w:tc>
          <w:tcPr>
            <w:tcW w:w="12775" w:type="dxa"/>
            <w:gridSpan w:val="28"/>
          </w:tcPr>
          <w:p w:rsidR="001239AD" w:rsidRPr="00672C8E" w:rsidRDefault="000224D2" w:rsidP="00936031">
            <w:pPr>
              <w:pStyle w:val="NoSpacing"/>
              <w:jc w:val="both"/>
              <w:rPr>
                <w:rFonts w:ascii="Arial" w:hAnsi="Arial" w:cs="Arial"/>
                <w:sz w:val="24"/>
                <w:szCs w:val="24"/>
              </w:rPr>
            </w:pPr>
            <w:r w:rsidRPr="00672C8E">
              <w:rPr>
                <w:rFonts w:ascii="Arial" w:hAnsi="Arial" w:cs="Arial"/>
                <w:sz w:val="24"/>
                <w:szCs w:val="24"/>
              </w:rPr>
              <w:t xml:space="preserve">Audit </w:t>
            </w:r>
          </w:p>
        </w:tc>
        <w:tc>
          <w:tcPr>
            <w:tcW w:w="1701" w:type="dxa"/>
            <w:gridSpan w:val="3"/>
            <w:tcBorders>
              <w:top w:val="single" w:sz="4" w:space="0" w:color="auto"/>
              <w:bottom w:val="single" w:sz="4" w:space="0" w:color="auto"/>
            </w:tcBorders>
          </w:tcPr>
          <w:p w:rsidR="001239AD" w:rsidRPr="00672C8E" w:rsidRDefault="000224D2" w:rsidP="00553227">
            <w:pPr>
              <w:pStyle w:val="NoSpacing"/>
              <w:jc w:val="center"/>
              <w:rPr>
                <w:rFonts w:ascii="Arial" w:hAnsi="Arial" w:cs="Arial"/>
                <w:sz w:val="24"/>
                <w:szCs w:val="24"/>
              </w:rPr>
            </w:pPr>
            <w:r w:rsidRPr="00672C8E">
              <w:rPr>
                <w:rFonts w:ascii="Arial" w:hAnsi="Arial" w:cs="Arial"/>
                <w:sz w:val="24"/>
                <w:szCs w:val="24"/>
              </w:rPr>
              <w:t>Penalty</w:t>
            </w:r>
          </w:p>
        </w:tc>
      </w:tr>
      <w:tr w:rsidR="000C38E0" w:rsidRPr="000C38E0" w:rsidTr="00EE1587">
        <w:trPr>
          <w:trHeight w:val="201"/>
        </w:trPr>
        <w:tc>
          <w:tcPr>
            <w:tcW w:w="15451" w:type="dxa"/>
            <w:gridSpan w:val="34"/>
          </w:tcPr>
          <w:p w:rsidR="000C38E0" w:rsidRPr="000C38E0" w:rsidRDefault="000C38E0" w:rsidP="00553227">
            <w:pPr>
              <w:pStyle w:val="NoSpacing"/>
              <w:jc w:val="center"/>
              <w:rPr>
                <w:rFonts w:ascii="Arial" w:hAnsi="Arial" w:cs="Arial"/>
                <w:b/>
                <w:sz w:val="40"/>
                <w:szCs w:val="24"/>
              </w:rPr>
            </w:pPr>
            <w:r w:rsidRPr="000C38E0">
              <w:rPr>
                <w:rFonts w:ascii="Arial" w:hAnsi="Arial" w:cs="Arial"/>
                <w:b/>
                <w:sz w:val="40"/>
                <w:szCs w:val="24"/>
              </w:rPr>
              <w:t xml:space="preserve">Presumptive Taxation Scheme </w:t>
            </w:r>
          </w:p>
        </w:tc>
      </w:tr>
      <w:tr w:rsidR="001239AD" w:rsidRPr="004B569F" w:rsidTr="00174DA3">
        <w:trPr>
          <w:trHeight w:val="201"/>
        </w:trPr>
        <w:tc>
          <w:tcPr>
            <w:tcW w:w="975" w:type="dxa"/>
            <w:gridSpan w:val="3"/>
          </w:tcPr>
          <w:p w:rsidR="001239AD" w:rsidRPr="004B569F" w:rsidRDefault="001239AD" w:rsidP="00CC072C">
            <w:pPr>
              <w:pStyle w:val="NoSpacing"/>
              <w:jc w:val="both"/>
              <w:rPr>
                <w:rFonts w:cstheme="minorHAnsi"/>
                <w:sz w:val="24"/>
                <w:szCs w:val="24"/>
              </w:rPr>
            </w:pPr>
            <w:r w:rsidRPr="004B569F">
              <w:rPr>
                <w:rFonts w:cstheme="minorHAnsi"/>
                <w:sz w:val="24"/>
                <w:szCs w:val="24"/>
              </w:rPr>
              <w:t>44AD</w:t>
            </w:r>
          </w:p>
        </w:tc>
        <w:tc>
          <w:tcPr>
            <w:tcW w:w="12775" w:type="dxa"/>
            <w:gridSpan w:val="28"/>
          </w:tcPr>
          <w:p w:rsidR="001239AD" w:rsidRPr="003111B1" w:rsidRDefault="003C571D" w:rsidP="00C404BA">
            <w:pPr>
              <w:pStyle w:val="NoSpacing"/>
              <w:jc w:val="both"/>
              <w:rPr>
                <w:rFonts w:ascii="Arial" w:hAnsi="Arial" w:cs="Arial"/>
                <w:sz w:val="24"/>
                <w:szCs w:val="24"/>
              </w:rPr>
            </w:pPr>
            <w:r w:rsidRPr="003111B1">
              <w:rPr>
                <w:rFonts w:ascii="Arial" w:hAnsi="Arial" w:cs="Arial"/>
                <w:sz w:val="24"/>
                <w:szCs w:val="24"/>
              </w:rPr>
              <w:t>“</w:t>
            </w:r>
            <w:r w:rsidR="000224D2" w:rsidRPr="003111B1">
              <w:rPr>
                <w:rFonts w:ascii="Arial" w:hAnsi="Arial" w:cs="Arial"/>
                <w:sz w:val="24"/>
                <w:szCs w:val="24"/>
              </w:rPr>
              <w:t xml:space="preserve">Eligible </w:t>
            </w:r>
            <w:r w:rsidRPr="003111B1">
              <w:rPr>
                <w:rFonts w:ascii="Arial" w:hAnsi="Arial" w:cs="Arial"/>
                <w:sz w:val="24"/>
                <w:szCs w:val="24"/>
              </w:rPr>
              <w:t>A</w:t>
            </w:r>
            <w:r w:rsidR="000224D2" w:rsidRPr="003111B1">
              <w:rPr>
                <w:rFonts w:ascii="Arial" w:hAnsi="Arial" w:cs="Arial"/>
                <w:sz w:val="24"/>
                <w:szCs w:val="24"/>
              </w:rPr>
              <w:t>ssessee</w:t>
            </w:r>
            <w:r w:rsidRPr="003111B1">
              <w:rPr>
                <w:rFonts w:ascii="Arial" w:hAnsi="Arial" w:cs="Arial"/>
                <w:sz w:val="24"/>
                <w:szCs w:val="24"/>
              </w:rPr>
              <w:t>”</w:t>
            </w:r>
            <w:r w:rsidR="000224D2" w:rsidRPr="003111B1">
              <w:rPr>
                <w:rFonts w:ascii="Arial" w:hAnsi="Arial" w:cs="Arial"/>
                <w:sz w:val="24"/>
                <w:szCs w:val="24"/>
              </w:rPr>
              <w:t xml:space="preserve"> may d</w:t>
            </w:r>
            <w:r w:rsidR="00FC19CD" w:rsidRPr="003111B1">
              <w:rPr>
                <w:rFonts w:ascii="Arial" w:hAnsi="Arial" w:cs="Arial"/>
                <w:sz w:val="24"/>
                <w:szCs w:val="24"/>
              </w:rPr>
              <w:t xml:space="preserve">eem </w:t>
            </w:r>
            <w:r w:rsidR="00461C85" w:rsidRPr="003111B1">
              <w:rPr>
                <w:rFonts w:ascii="Arial" w:hAnsi="Arial" w:cs="Arial"/>
                <w:sz w:val="24"/>
                <w:szCs w:val="24"/>
              </w:rPr>
              <w:t>(</w:t>
            </w:r>
            <w:r w:rsidR="00461C85" w:rsidRPr="003111B1">
              <w:rPr>
                <w:rFonts w:ascii="Arial" w:hAnsi="Arial" w:cs="Arial"/>
                <w:b/>
                <w:sz w:val="24"/>
                <w:szCs w:val="24"/>
              </w:rPr>
              <w:t>optional</w:t>
            </w:r>
            <w:r w:rsidR="00461C85" w:rsidRPr="003111B1">
              <w:rPr>
                <w:rFonts w:ascii="Arial" w:hAnsi="Arial" w:cs="Arial"/>
                <w:sz w:val="24"/>
                <w:szCs w:val="24"/>
              </w:rPr>
              <w:t xml:space="preserve">) </w:t>
            </w:r>
            <w:r w:rsidR="000224D2" w:rsidRPr="003111B1">
              <w:rPr>
                <w:rFonts w:ascii="Arial" w:hAnsi="Arial" w:cs="Arial"/>
                <w:sz w:val="24"/>
                <w:szCs w:val="24"/>
              </w:rPr>
              <w:t xml:space="preserve">its income </w:t>
            </w:r>
            <w:r w:rsidR="000224D2" w:rsidRPr="00376E66">
              <w:rPr>
                <w:rFonts w:ascii="Arial" w:hAnsi="Arial" w:cs="Arial"/>
                <w:b/>
                <w:sz w:val="24"/>
                <w:szCs w:val="24"/>
              </w:rPr>
              <w:t>as 8</w:t>
            </w:r>
            <w:r w:rsidR="00376E66">
              <w:rPr>
                <w:rFonts w:ascii="Arial" w:hAnsi="Arial" w:cs="Arial"/>
                <w:b/>
                <w:sz w:val="24"/>
                <w:szCs w:val="24"/>
              </w:rPr>
              <w:t>.00</w:t>
            </w:r>
            <w:r w:rsidR="000224D2" w:rsidRPr="00376E66">
              <w:rPr>
                <w:rFonts w:ascii="Arial" w:hAnsi="Arial" w:cs="Arial"/>
                <w:b/>
                <w:sz w:val="24"/>
                <w:szCs w:val="24"/>
              </w:rPr>
              <w:t>% of turnover</w:t>
            </w:r>
            <w:r w:rsidR="00C404BA" w:rsidRPr="003111B1">
              <w:rPr>
                <w:rFonts w:ascii="Arial" w:hAnsi="Arial" w:cs="Arial"/>
                <w:sz w:val="24"/>
                <w:szCs w:val="24"/>
              </w:rPr>
              <w:t xml:space="preserve"> of its </w:t>
            </w:r>
            <w:r w:rsidRPr="003111B1">
              <w:rPr>
                <w:rFonts w:ascii="Arial" w:hAnsi="Arial" w:cs="Arial"/>
                <w:sz w:val="24"/>
                <w:szCs w:val="24"/>
              </w:rPr>
              <w:t>“Eligible B</w:t>
            </w:r>
            <w:r w:rsidR="00C404BA" w:rsidRPr="003111B1">
              <w:rPr>
                <w:rFonts w:ascii="Arial" w:hAnsi="Arial" w:cs="Arial"/>
                <w:sz w:val="24"/>
                <w:szCs w:val="24"/>
              </w:rPr>
              <w:t>usiness</w:t>
            </w:r>
            <w:r w:rsidRPr="003111B1">
              <w:rPr>
                <w:rFonts w:ascii="Arial" w:hAnsi="Arial" w:cs="Arial"/>
                <w:sz w:val="24"/>
                <w:szCs w:val="24"/>
              </w:rPr>
              <w:t>”</w:t>
            </w:r>
            <w:r w:rsidR="00FC19CD" w:rsidRPr="003111B1">
              <w:rPr>
                <w:rFonts w:ascii="Arial" w:hAnsi="Arial" w:cs="Arial"/>
                <w:sz w:val="24"/>
                <w:szCs w:val="24"/>
              </w:rPr>
              <w:t xml:space="preserve"> or higher sum</w:t>
            </w:r>
            <w:r w:rsidR="000224D2" w:rsidRPr="003111B1">
              <w:rPr>
                <w:rFonts w:ascii="Arial" w:hAnsi="Arial" w:cs="Arial"/>
                <w:sz w:val="24"/>
                <w:szCs w:val="24"/>
              </w:rPr>
              <w:t>. No deduction u/s 30 to 37</w:t>
            </w:r>
            <w:r w:rsidR="00C404BA" w:rsidRPr="003111B1">
              <w:rPr>
                <w:rFonts w:ascii="Arial" w:hAnsi="Arial" w:cs="Arial"/>
                <w:sz w:val="24"/>
                <w:szCs w:val="24"/>
              </w:rPr>
              <w:t xml:space="preserve">. However, deduction u/s 37(1) shall be allowed to the extent permitted u/s 40b. No advance tax in respect of eligible business &amp; therefore, no interest u/s 234B &amp; 234C. </w:t>
            </w:r>
          </w:p>
          <w:p w:rsidR="00461C85" w:rsidRPr="003111B1" w:rsidRDefault="00FC19CD" w:rsidP="00C404BA">
            <w:pPr>
              <w:pStyle w:val="NoSpacing"/>
              <w:jc w:val="both"/>
              <w:rPr>
                <w:rFonts w:ascii="Arial" w:hAnsi="Arial" w:cs="Arial"/>
                <w:sz w:val="24"/>
                <w:szCs w:val="24"/>
              </w:rPr>
            </w:pPr>
            <w:r w:rsidRPr="003111B1">
              <w:rPr>
                <w:rFonts w:ascii="Arial" w:hAnsi="Arial" w:cs="Arial"/>
                <w:sz w:val="24"/>
                <w:szCs w:val="24"/>
              </w:rPr>
              <w:t>(i)</w:t>
            </w:r>
            <w:r w:rsidR="00461C85" w:rsidRPr="003111B1">
              <w:rPr>
                <w:rFonts w:ascii="Arial" w:hAnsi="Arial" w:cs="Arial"/>
                <w:sz w:val="24"/>
                <w:szCs w:val="24"/>
              </w:rPr>
              <w:t xml:space="preserve">Not apply </w:t>
            </w:r>
            <w:r w:rsidR="00461C85" w:rsidRPr="003111B1">
              <w:rPr>
                <w:rFonts w:ascii="Arial" w:hAnsi="Arial" w:cs="Arial"/>
                <w:b/>
                <w:sz w:val="24"/>
                <w:szCs w:val="24"/>
              </w:rPr>
              <w:t>to the assessee</w:t>
            </w:r>
            <w:r w:rsidR="00461C85" w:rsidRPr="003111B1">
              <w:rPr>
                <w:rFonts w:ascii="Arial" w:hAnsi="Arial" w:cs="Arial"/>
                <w:sz w:val="24"/>
                <w:szCs w:val="24"/>
              </w:rPr>
              <w:t xml:space="preserve"> availing exemption u/s 10AA or Chapter VI-A i.e. Income based deduction. </w:t>
            </w:r>
          </w:p>
          <w:p w:rsidR="00FC19CD" w:rsidRPr="003111B1" w:rsidRDefault="00FC19CD" w:rsidP="00C404BA">
            <w:pPr>
              <w:pStyle w:val="NoSpacing"/>
              <w:jc w:val="both"/>
              <w:rPr>
                <w:rFonts w:ascii="Arial" w:hAnsi="Arial" w:cs="Arial"/>
                <w:sz w:val="24"/>
                <w:szCs w:val="24"/>
              </w:rPr>
            </w:pPr>
            <w:r w:rsidRPr="003111B1">
              <w:rPr>
                <w:rFonts w:ascii="Arial" w:hAnsi="Arial" w:cs="Arial"/>
                <w:sz w:val="24"/>
                <w:szCs w:val="24"/>
              </w:rPr>
              <w:t>(ii)</w:t>
            </w:r>
            <w:r w:rsidR="00461C85" w:rsidRPr="003111B1">
              <w:rPr>
                <w:rFonts w:ascii="Arial" w:hAnsi="Arial" w:cs="Arial"/>
                <w:sz w:val="24"/>
                <w:szCs w:val="24"/>
              </w:rPr>
              <w:t>Further, benefit will not be available (i) Notified Profession, (ii) Commission &amp; Brokerage (iii) Agency Business (iv) 44AE.</w:t>
            </w:r>
          </w:p>
          <w:p w:rsidR="00461C85" w:rsidRPr="00AF381D" w:rsidRDefault="00FC19CD" w:rsidP="00C404BA">
            <w:pPr>
              <w:pStyle w:val="NoSpacing"/>
              <w:jc w:val="both"/>
              <w:rPr>
                <w:rFonts w:ascii="Arial" w:hAnsi="Arial" w:cs="Arial"/>
                <w:sz w:val="24"/>
                <w:szCs w:val="24"/>
                <w:highlight w:val="darkGray"/>
              </w:rPr>
            </w:pPr>
            <w:r w:rsidRPr="00AF381D">
              <w:rPr>
                <w:rFonts w:ascii="Arial" w:hAnsi="Arial" w:cs="Arial"/>
                <w:sz w:val="24"/>
                <w:szCs w:val="24"/>
                <w:highlight w:val="darkGray"/>
              </w:rPr>
              <w:t>(iii) No deduction for salary, remuneration, interest etc. paid to the partners as per section 40(b)</w:t>
            </w:r>
            <w:r w:rsidR="00461C85" w:rsidRPr="00AF381D">
              <w:rPr>
                <w:rFonts w:ascii="Arial" w:hAnsi="Arial" w:cs="Arial"/>
                <w:sz w:val="24"/>
                <w:szCs w:val="24"/>
                <w:highlight w:val="darkGray"/>
              </w:rPr>
              <w:t xml:space="preserve"> </w:t>
            </w:r>
            <w:r w:rsidRPr="00AF381D">
              <w:rPr>
                <w:rFonts w:ascii="Arial" w:hAnsi="Arial" w:cs="Arial"/>
                <w:sz w:val="24"/>
                <w:szCs w:val="24"/>
                <w:highlight w:val="darkGray"/>
              </w:rPr>
              <w:t>will be allowed. Since section 40 does not mandate for allowance of expenditure; it merely places restriction on deduction of amount, otherwise allowable u/s 30 to 38.</w:t>
            </w:r>
          </w:p>
          <w:p w:rsidR="000369D6" w:rsidRPr="00AF381D" w:rsidRDefault="000369D6" w:rsidP="00C404BA">
            <w:pPr>
              <w:pStyle w:val="NoSpacing"/>
              <w:jc w:val="both"/>
              <w:rPr>
                <w:rFonts w:ascii="Arial" w:hAnsi="Arial" w:cs="Arial"/>
                <w:sz w:val="24"/>
                <w:szCs w:val="24"/>
                <w:highlight w:val="darkGray"/>
              </w:rPr>
            </w:pPr>
            <w:r w:rsidRPr="00AF381D">
              <w:rPr>
                <w:rFonts w:ascii="Arial" w:hAnsi="Arial" w:cs="Arial"/>
                <w:sz w:val="24"/>
                <w:szCs w:val="24"/>
                <w:highlight w:val="darkGray"/>
              </w:rPr>
              <w:t>(iv) The eligible Assessee shall be required to pay advance tax by 15</w:t>
            </w:r>
            <w:r w:rsidRPr="00AF381D">
              <w:rPr>
                <w:rFonts w:ascii="Arial" w:hAnsi="Arial" w:cs="Arial"/>
                <w:sz w:val="24"/>
                <w:szCs w:val="24"/>
                <w:highlight w:val="darkGray"/>
                <w:vertAlign w:val="superscript"/>
              </w:rPr>
              <w:t>th</w:t>
            </w:r>
            <w:r w:rsidRPr="00AF381D">
              <w:rPr>
                <w:rFonts w:ascii="Arial" w:hAnsi="Arial" w:cs="Arial"/>
                <w:sz w:val="24"/>
                <w:szCs w:val="24"/>
                <w:highlight w:val="darkGray"/>
              </w:rPr>
              <w:t xml:space="preserve"> March of the FY in respect of eligible business.</w:t>
            </w:r>
          </w:p>
          <w:p w:rsidR="000369D6" w:rsidRDefault="000369D6" w:rsidP="00C404BA">
            <w:pPr>
              <w:pStyle w:val="NoSpacing"/>
              <w:jc w:val="both"/>
              <w:rPr>
                <w:rFonts w:ascii="Arial" w:hAnsi="Arial" w:cs="Arial"/>
                <w:sz w:val="24"/>
                <w:szCs w:val="24"/>
              </w:rPr>
            </w:pPr>
            <w:r w:rsidRPr="00AF381D">
              <w:rPr>
                <w:rFonts w:ascii="Arial" w:hAnsi="Arial" w:cs="Arial"/>
                <w:sz w:val="24"/>
                <w:szCs w:val="24"/>
                <w:highlight w:val="darkGray"/>
              </w:rPr>
              <w:t xml:space="preserve">(vi) </w:t>
            </w:r>
            <w:r w:rsidR="003111B1" w:rsidRPr="00AF381D">
              <w:rPr>
                <w:rFonts w:ascii="Arial" w:hAnsi="Arial" w:cs="Arial"/>
                <w:sz w:val="24"/>
                <w:szCs w:val="24"/>
                <w:highlight w:val="darkGray"/>
              </w:rPr>
              <w:t xml:space="preserve">Not eligible to claim the benefit of section 44AD for 5 AYs consecutive to such PY:-  If EA declares profit for any PY under this section and he declares profit for any of the 5 </w:t>
            </w:r>
            <w:r w:rsidR="00AF381D" w:rsidRPr="00AF381D">
              <w:rPr>
                <w:rFonts w:ascii="Arial" w:hAnsi="Arial" w:cs="Arial"/>
                <w:sz w:val="24"/>
                <w:szCs w:val="24"/>
                <w:highlight w:val="darkGray"/>
              </w:rPr>
              <w:t>AYs relevant to the PY succeeding such PY not as per section 44AD.</w:t>
            </w:r>
            <w:r w:rsidR="00AF381D">
              <w:rPr>
                <w:rFonts w:ascii="Arial" w:hAnsi="Arial" w:cs="Arial"/>
                <w:sz w:val="24"/>
                <w:szCs w:val="24"/>
              </w:rPr>
              <w:t xml:space="preserve"> </w:t>
            </w:r>
          </w:p>
          <w:p w:rsidR="001769B6" w:rsidRDefault="001769B6" w:rsidP="001769B6">
            <w:pPr>
              <w:pStyle w:val="NoSpacing"/>
              <w:jc w:val="both"/>
              <w:rPr>
                <w:rFonts w:ascii="Arial" w:hAnsi="Arial" w:cs="Arial"/>
                <w:sz w:val="24"/>
                <w:szCs w:val="24"/>
              </w:rPr>
            </w:pPr>
            <w:r>
              <w:rPr>
                <w:rFonts w:ascii="Arial" w:hAnsi="Arial" w:cs="Arial"/>
                <w:sz w:val="24"/>
                <w:szCs w:val="24"/>
              </w:rPr>
              <w:t>(v)</w:t>
            </w:r>
            <w:r w:rsidRPr="001769B6">
              <w:rPr>
                <w:rFonts w:ascii="Arial Narrow" w:hAnsi="Arial Narrow"/>
                <w:sz w:val="20"/>
                <w:szCs w:val="20"/>
              </w:rPr>
              <w:t xml:space="preserve"> </w:t>
            </w:r>
            <w:r>
              <w:rPr>
                <w:rFonts w:ascii="Arial Narrow" w:hAnsi="Arial Narrow"/>
                <w:sz w:val="20"/>
                <w:szCs w:val="20"/>
              </w:rPr>
              <w:t>“</w:t>
            </w:r>
            <w:r w:rsidRPr="001769B6">
              <w:rPr>
                <w:rFonts w:ascii="Arial" w:hAnsi="Arial" w:cs="Arial"/>
                <w:sz w:val="24"/>
                <w:szCs w:val="24"/>
              </w:rPr>
              <w:t xml:space="preserve">Eligible </w:t>
            </w:r>
            <w:r>
              <w:rPr>
                <w:rFonts w:ascii="Arial" w:hAnsi="Arial" w:cs="Arial"/>
                <w:sz w:val="24"/>
                <w:szCs w:val="24"/>
              </w:rPr>
              <w:t>A</w:t>
            </w:r>
            <w:r w:rsidRPr="001769B6">
              <w:rPr>
                <w:rFonts w:ascii="Arial" w:hAnsi="Arial" w:cs="Arial"/>
                <w:sz w:val="24"/>
                <w:szCs w:val="24"/>
              </w:rPr>
              <w:t>ssessee</w:t>
            </w:r>
            <w:r>
              <w:rPr>
                <w:rFonts w:ascii="Arial" w:hAnsi="Arial" w:cs="Arial"/>
                <w:sz w:val="24"/>
                <w:szCs w:val="24"/>
              </w:rPr>
              <w:t>”</w:t>
            </w:r>
            <w:r w:rsidRPr="001769B6">
              <w:rPr>
                <w:rFonts w:ascii="Arial" w:hAnsi="Arial" w:cs="Arial"/>
                <w:sz w:val="24"/>
                <w:szCs w:val="24"/>
              </w:rPr>
              <w:t xml:space="preserve">:- Resident Individual, HUF or Firm but not LLP + </w:t>
            </w:r>
            <w:r>
              <w:rPr>
                <w:rFonts w:ascii="Arial" w:hAnsi="Arial" w:cs="Arial"/>
                <w:sz w:val="24"/>
                <w:szCs w:val="24"/>
              </w:rPr>
              <w:t xml:space="preserve">Not claiming deduction under </w:t>
            </w:r>
            <w:r w:rsidRPr="001769B6">
              <w:rPr>
                <w:rFonts w:ascii="Arial" w:hAnsi="Arial" w:cs="Arial"/>
                <w:sz w:val="24"/>
                <w:szCs w:val="24"/>
              </w:rPr>
              <w:t xml:space="preserve">Section 10AA or Profit linked deduction under </w:t>
            </w:r>
            <w:r>
              <w:rPr>
                <w:rFonts w:ascii="Arial" w:hAnsi="Arial" w:cs="Arial"/>
                <w:sz w:val="24"/>
                <w:szCs w:val="24"/>
              </w:rPr>
              <w:t>C</w:t>
            </w:r>
            <w:r w:rsidRPr="001769B6">
              <w:rPr>
                <w:rFonts w:ascii="Arial" w:hAnsi="Arial" w:cs="Arial"/>
                <w:sz w:val="24"/>
                <w:szCs w:val="24"/>
              </w:rPr>
              <w:t>hapter VI-A.</w:t>
            </w:r>
          </w:p>
          <w:p w:rsidR="001769B6" w:rsidRPr="003111B1" w:rsidRDefault="001769B6" w:rsidP="001769B6">
            <w:pPr>
              <w:pStyle w:val="NoSpacing"/>
              <w:jc w:val="both"/>
              <w:rPr>
                <w:rFonts w:ascii="Arial" w:hAnsi="Arial" w:cs="Arial"/>
                <w:sz w:val="24"/>
                <w:szCs w:val="24"/>
              </w:rPr>
            </w:pPr>
            <w:r>
              <w:rPr>
                <w:rFonts w:ascii="Arial" w:hAnsi="Arial" w:cs="Arial"/>
                <w:sz w:val="24"/>
                <w:szCs w:val="24"/>
              </w:rPr>
              <w:t>(vi)</w:t>
            </w:r>
            <w:r w:rsidRPr="001769B6">
              <w:rPr>
                <w:rFonts w:ascii="Arial Narrow" w:hAnsi="Arial Narrow"/>
                <w:sz w:val="20"/>
                <w:szCs w:val="20"/>
              </w:rPr>
              <w:t xml:space="preserve"> </w:t>
            </w:r>
            <w:r w:rsidRPr="001769B6">
              <w:rPr>
                <w:rFonts w:ascii="Arial" w:hAnsi="Arial" w:cs="Arial"/>
                <w:sz w:val="24"/>
                <w:szCs w:val="24"/>
              </w:rPr>
              <w:t xml:space="preserve">Gross receipt will not include the value of material supplied by Government.  </w:t>
            </w:r>
          </w:p>
        </w:tc>
        <w:tc>
          <w:tcPr>
            <w:tcW w:w="1701" w:type="dxa"/>
            <w:gridSpan w:val="3"/>
            <w:tcBorders>
              <w:top w:val="single" w:sz="4" w:space="0" w:color="auto"/>
              <w:bottom w:val="single" w:sz="4" w:space="0" w:color="auto"/>
            </w:tcBorders>
          </w:tcPr>
          <w:p w:rsidR="001239AD" w:rsidRPr="004B569F" w:rsidRDefault="00C404BA" w:rsidP="00AF381D">
            <w:pPr>
              <w:pStyle w:val="NoSpacing"/>
              <w:jc w:val="both"/>
              <w:rPr>
                <w:rFonts w:cstheme="minorHAnsi"/>
                <w:sz w:val="24"/>
                <w:szCs w:val="24"/>
              </w:rPr>
            </w:pPr>
            <w:r w:rsidRPr="004B569F">
              <w:rPr>
                <w:rFonts w:cstheme="minorHAnsi"/>
                <w:sz w:val="24"/>
                <w:szCs w:val="24"/>
              </w:rPr>
              <w:t xml:space="preserve">Eligible business means business having </w:t>
            </w:r>
            <w:r w:rsidRPr="00AF381D">
              <w:rPr>
                <w:rFonts w:cstheme="minorHAnsi"/>
                <w:sz w:val="24"/>
                <w:szCs w:val="24"/>
                <w:highlight w:val="darkGray"/>
              </w:rPr>
              <w:t xml:space="preserve">turnover </w:t>
            </w:r>
            <w:r w:rsidR="00D01D69" w:rsidRPr="00AF381D">
              <w:rPr>
                <w:rFonts w:ascii="Rupee Foradian" w:hAnsi="Rupee Foradian" w:cstheme="minorHAnsi"/>
                <w:sz w:val="24"/>
                <w:szCs w:val="24"/>
                <w:highlight w:val="darkGray"/>
              </w:rPr>
              <w:t>`</w:t>
            </w:r>
            <w:r w:rsidR="00AF381D" w:rsidRPr="00AF381D">
              <w:rPr>
                <w:rFonts w:cstheme="minorHAnsi"/>
                <w:sz w:val="24"/>
                <w:szCs w:val="24"/>
                <w:highlight w:val="darkGray"/>
              </w:rPr>
              <w:t>2</w:t>
            </w:r>
            <w:r w:rsidRPr="00AF381D">
              <w:rPr>
                <w:rFonts w:cstheme="minorHAnsi"/>
                <w:sz w:val="24"/>
                <w:szCs w:val="24"/>
                <w:highlight w:val="darkGray"/>
              </w:rPr>
              <w:t>.00</w:t>
            </w:r>
            <w:r w:rsidRPr="004B569F">
              <w:rPr>
                <w:rFonts w:cstheme="minorHAnsi"/>
                <w:sz w:val="24"/>
                <w:szCs w:val="24"/>
              </w:rPr>
              <w:t xml:space="preserve"> crore or below.</w:t>
            </w:r>
          </w:p>
        </w:tc>
      </w:tr>
      <w:tr w:rsidR="003241EC" w:rsidRPr="004B569F" w:rsidTr="00EE1587">
        <w:trPr>
          <w:trHeight w:val="201"/>
        </w:trPr>
        <w:tc>
          <w:tcPr>
            <w:tcW w:w="975" w:type="dxa"/>
            <w:gridSpan w:val="3"/>
          </w:tcPr>
          <w:p w:rsidR="003241EC" w:rsidRPr="004B569F" w:rsidRDefault="003241EC" w:rsidP="00CC072C">
            <w:pPr>
              <w:pStyle w:val="NoSpacing"/>
              <w:jc w:val="both"/>
              <w:rPr>
                <w:rFonts w:cstheme="minorHAnsi"/>
                <w:sz w:val="24"/>
                <w:szCs w:val="24"/>
              </w:rPr>
            </w:pPr>
            <w:r>
              <w:rPr>
                <w:rFonts w:cstheme="minorHAnsi"/>
                <w:sz w:val="24"/>
                <w:szCs w:val="24"/>
              </w:rPr>
              <w:t xml:space="preserve">44ADA </w:t>
            </w:r>
          </w:p>
        </w:tc>
        <w:tc>
          <w:tcPr>
            <w:tcW w:w="14476" w:type="dxa"/>
            <w:gridSpan w:val="31"/>
          </w:tcPr>
          <w:p w:rsidR="003241EC" w:rsidRPr="000C38E0" w:rsidRDefault="003241EC" w:rsidP="001D2963">
            <w:pPr>
              <w:pStyle w:val="NoSpacing"/>
              <w:jc w:val="both"/>
              <w:rPr>
                <w:rFonts w:ascii="Arial" w:hAnsi="Arial" w:cs="Arial"/>
                <w:sz w:val="24"/>
                <w:szCs w:val="24"/>
                <w:highlight w:val="darkGray"/>
              </w:rPr>
            </w:pPr>
            <w:r w:rsidRPr="000C38E0">
              <w:rPr>
                <w:rFonts w:ascii="Arial" w:hAnsi="Arial" w:cs="Arial"/>
                <w:sz w:val="24"/>
                <w:szCs w:val="24"/>
                <w:highlight w:val="darkGray"/>
              </w:rPr>
              <w:t>“Eligible Assessee” may deem (</w:t>
            </w:r>
            <w:r w:rsidRPr="000C38E0">
              <w:rPr>
                <w:rFonts w:ascii="Arial" w:hAnsi="Arial" w:cs="Arial"/>
                <w:b/>
                <w:sz w:val="24"/>
                <w:szCs w:val="24"/>
                <w:highlight w:val="darkGray"/>
              </w:rPr>
              <w:t>optional</w:t>
            </w:r>
            <w:r w:rsidRPr="000C38E0">
              <w:rPr>
                <w:rFonts w:ascii="Arial" w:hAnsi="Arial" w:cs="Arial"/>
                <w:sz w:val="24"/>
                <w:szCs w:val="24"/>
                <w:highlight w:val="darkGray"/>
              </w:rPr>
              <w:t xml:space="preserve">) its income </w:t>
            </w:r>
            <w:r w:rsidRPr="000C38E0">
              <w:rPr>
                <w:rFonts w:ascii="Arial" w:hAnsi="Arial" w:cs="Arial"/>
                <w:b/>
                <w:sz w:val="24"/>
                <w:szCs w:val="24"/>
                <w:highlight w:val="darkGray"/>
              </w:rPr>
              <w:t xml:space="preserve">as 50.00% </w:t>
            </w:r>
            <w:r w:rsidRPr="000C38E0">
              <w:rPr>
                <w:rFonts w:ascii="Arial" w:hAnsi="Arial" w:cs="Arial"/>
                <w:sz w:val="24"/>
                <w:szCs w:val="24"/>
                <w:highlight w:val="darkGray"/>
              </w:rPr>
              <w:t xml:space="preserve">Total Gross receipts of its “Notified Profession” or </w:t>
            </w:r>
            <w:r w:rsidR="0068188E">
              <w:rPr>
                <w:rFonts w:ascii="Arial" w:hAnsi="Arial" w:cs="Arial"/>
                <w:sz w:val="24"/>
                <w:szCs w:val="24"/>
                <w:highlight w:val="darkGray"/>
              </w:rPr>
              <w:t xml:space="preserve">a </w:t>
            </w:r>
            <w:r w:rsidRPr="000C38E0">
              <w:rPr>
                <w:rFonts w:ascii="Arial" w:hAnsi="Arial" w:cs="Arial"/>
                <w:sz w:val="24"/>
                <w:szCs w:val="24"/>
                <w:highlight w:val="darkGray"/>
              </w:rPr>
              <w:t>higher sum.</w:t>
            </w:r>
          </w:p>
          <w:p w:rsidR="003241EC" w:rsidRPr="000C38E0" w:rsidRDefault="003241EC" w:rsidP="001D2963">
            <w:pPr>
              <w:pStyle w:val="NoSpacing"/>
              <w:jc w:val="both"/>
              <w:rPr>
                <w:rFonts w:ascii="Arial" w:hAnsi="Arial" w:cs="Arial"/>
                <w:sz w:val="24"/>
                <w:szCs w:val="24"/>
                <w:highlight w:val="darkGray"/>
              </w:rPr>
            </w:pPr>
          </w:p>
          <w:p w:rsidR="003241EC" w:rsidRPr="000C38E0" w:rsidRDefault="003241EC" w:rsidP="001D2963">
            <w:pPr>
              <w:pStyle w:val="NoSpacing"/>
              <w:jc w:val="both"/>
              <w:rPr>
                <w:rFonts w:ascii="Arial" w:hAnsi="Arial" w:cs="Arial"/>
                <w:sz w:val="24"/>
                <w:szCs w:val="24"/>
                <w:highlight w:val="darkGray"/>
              </w:rPr>
            </w:pPr>
            <w:r w:rsidRPr="000C38E0">
              <w:rPr>
                <w:rFonts w:ascii="Arial" w:hAnsi="Arial" w:cs="Arial"/>
                <w:sz w:val="24"/>
                <w:szCs w:val="24"/>
                <w:highlight w:val="darkGray"/>
              </w:rPr>
              <w:t>(i) “Notified Profession”:- Legal, Medical, Engineering, architectural Profession, the profession of accountancy, Technical constancy or interior decorator or any other profession notified by CBDT.</w:t>
            </w:r>
          </w:p>
          <w:p w:rsidR="003241EC" w:rsidRPr="000C38E0" w:rsidRDefault="003241EC" w:rsidP="00C404BA">
            <w:pPr>
              <w:pStyle w:val="NoSpacing"/>
              <w:jc w:val="both"/>
              <w:rPr>
                <w:rFonts w:cstheme="minorHAnsi"/>
                <w:sz w:val="24"/>
                <w:szCs w:val="24"/>
                <w:highlight w:val="darkGray"/>
              </w:rPr>
            </w:pPr>
            <w:r w:rsidRPr="000C38E0">
              <w:rPr>
                <w:rFonts w:ascii="Arial" w:hAnsi="Arial" w:cs="Arial"/>
                <w:sz w:val="24"/>
                <w:szCs w:val="24"/>
                <w:highlight w:val="darkGray"/>
              </w:rPr>
              <w:t xml:space="preserve">(ii) “Eligible Assessee”:- Resident Assessee + Engaged in Notified Profession U/s 44AA(1) + Total Gross receipts less than or equal to </w:t>
            </w:r>
            <w:r w:rsidRPr="000C38E0">
              <w:rPr>
                <w:rFonts w:ascii="Rupee Foradian" w:hAnsi="Rupee Foradian" w:cs="Arial"/>
                <w:sz w:val="24"/>
                <w:szCs w:val="24"/>
                <w:highlight w:val="darkGray"/>
              </w:rPr>
              <w:t>`</w:t>
            </w:r>
            <w:r w:rsidRPr="000C38E0">
              <w:rPr>
                <w:rFonts w:ascii="Arial" w:hAnsi="Arial" w:cs="Arial"/>
                <w:sz w:val="24"/>
                <w:szCs w:val="24"/>
                <w:highlight w:val="darkGray"/>
              </w:rPr>
              <w:t>50.00 Lakhs.</w:t>
            </w:r>
          </w:p>
        </w:tc>
      </w:tr>
      <w:tr w:rsidR="001239AD" w:rsidRPr="004B569F" w:rsidTr="004B051E">
        <w:trPr>
          <w:trHeight w:val="201"/>
        </w:trPr>
        <w:tc>
          <w:tcPr>
            <w:tcW w:w="975" w:type="dxa"/>
            <w:gridSpan w:val="3"/>
          </w:tcPr>
          <w:p w:rsidR="001239AD" w:rsidRPr="004B569F" w:rsidRDefault="001239AD" w:rsidP="00CC072C">
            <w:pPr>
              <w:pStyle w:val="NoSpacing"/>
              <w:jc w:val="both"/>
              <w:rPr>
                <w:rFonts w:cstheme="minorHAnsi"/>
                <w:sz w:val="24"/>
                <w:szCs w:val="24"/>
              </w:rPr>
            </w:pPr>
            <w:r w:rsidRPr="004B569F">
              <w:rPr>
                <w:rFonts w:cstheme="minorHAnsi"/>
                <w:sz w:val="24"/>
                <w:szCs w:val="24"/>
              </w:rPr>
              <w:t>44AE</w:t>
            </w:r>
          </w:p>
        </w:tc>
        <w:tc>
          <w:tcPr>
            <w:tcW w:w="10507" w:type="dxa"/>
            <w:gridSpan w:val="16"/>
          </w:tcPr>
          <w:p w:rsidR="001239AD" w:rsidRPr="004B569F" w:rsidRDefault="00D01D69" w:rsidP="00E755F0">
            <w:pPr>
              <w:pStyle w:val="NoSpacing"/>
              <w:jc w:val="both"/>
              <w:rPr>
                <w:rFonts w:cstheme="minorHAnsi"/>
                <w:sz w:val="24"/>
                <w:szCs w:val="24"/>
              </w:rPr>
            </w:pPr>
            <w:r w:rsidRPr="00AF381D">
              <w:rPr>
                <w:rFonts w:ascii="Rupee Foradian" w:hAnsi="Rupee Foradian" w:cstheme="minorHAnsi"/>
                <w:sz w:val="24"/>
                <w:szCs w:val="24"/>
              </w:rPr>
              <w:t>`</w:t>
            </w:r>
            <w:r w:rsidRPr="004B569F">
              <w:rPr>
                <w:rFonts w:cstheme="minorHAnsi"/>
                <w:sz w:val="24"/>
                <w:szCs w:val="24"/>
              </w:rPr>
              <w:t xml:space="preserve">7500 pm/part of the month of each goods carriage vehicle </w:t>
            </w:r>
            <w:r w:rsidR="00E755F0" w:rsidRPr="004B569F">
              <w:rPr>
                <w:rFonts w:cstheme="minorHAnsi"/>
                <w:b/>
                <w:sz w:val="24"/>
                <w:szCs w:val="24"/>
              </w:rPr>
              <w:t>owned by</w:t>
            </w:r>
            <w:r w:rsidR="00E755F0" w:rsidRPr="004B569F">
              <w:rPr>
                <w:rFonts w:cstheme="minorHAnsi"/>
                <w:sz w:val="24"/>
                <w:szCs w:val="24"/>
              </w:rPr>
              <w:t xml:space="preserve"> </w:t>
            </w:r>
            <w:r w:rsidRPr="004B569F">
              <w:rPr>
                <w:rFonts w:cstheme="minorHAnsi"/>
                <w:sz w:val="24"/>
                <w:szCs w:val="24"/>
              </w:rPr>
              <w:t xml:space="preserve"> </w:t>
            </w:r>
            <w:r w:rsidR="00E755F0" w:rsidRPr="004B569F">
              <w:rPr>
                <w:rFonts w:cstheme="minorHAnsi"/>
                <w:sz w:val="24"/>
                <w:szCs w:val="24"/>
              </w:rPr>
              <w:t xml:space="preserve"> a </w:t>
            </w:r>
            <w:r w:rsidRPr="004B569F">
              <w:rPr>
                <w:rFonts w:cstheme="minorHAnsi"/>
                <w:sz w:val="24"/>
                <w:szCs w:val="24"/>
              </w:rPr>
              <w:t>person having 10 vehicle</w:t>
            </w:r>
            <w:r w:rsidR="00150577" w:rsidRPr="004B569F">
              <w:rPr>
                <w:rFonts w:cstheme="minorHAnsi"/>
                <w:sz w:val="24"/>
                <w:szCs w:val="24"/>
              </w:rPr>
              <w:t>s</w:t>
            </w:r>
            <w:r w:rsidRPr="004B569F">
              <w:rPr>
                <w:rFonts w:cstheme="minorHAnsi"/>
                <w:sz w:val="24"/>
                <w:szCs w:val="24"/>
              </w:rPr>
              <w:t xml:space="preserve"> for the period during which vehicle is owned by the assessee. </w:t>
            </w:r>
          </w:p>
        </w:tc>
        <w:tc>
          <w:tcPr>
            <w:tcW w:w="3969" w:type="dxa"/>
            <w:gridSpan w:val="15"/>
            <w:tcBorders>
              <w:top w:val="single" w:sz="4" w:space="0" w:color="auto"/>
              <w:bottom w:val="single" w:sz="4" w:space="0" w:color="auto"/>
            </w:tcBorders>
          </w:tcPr>
          <w:p w:rsidR="001239AD" w:rsidRPr="004B569F" w:rsidRDefault="00E755F0" w:rsidP="00E755F0">
            <w:pPr>
              <w:pStyle w:val="NoSpacing"/>
              <w:jc w:val="both"/>
              <w:rPr>
                <w:rFonts w:cstheme="minorHAnsi"/>
                <w:sz w:val="24"/>
                <w:szCs w:val="24"/>
              </w:rPr>
            </w:pPr>
            <w:r w:rsidRPr="004B569F">
              <w:rPr>
                <w:rFonts w:cstheme="minorHAnsi"/>
                <w:sz w:val="24"/>
                <w:szCs w:val="24"/>
              </w:rPr>
              <w:t>No more there is a concept of  HGV or vehicle other than HGV</w:t>
            </w:r>
          </w:p>
        </w:tc>
      </w:tr>
      <w:tr w:rsidR="001239AD" w:rsidRPr="004B569F" w:rsidTr="00902676">
        <w:trPr>
          <w:trHeight w:val="201"/>
        </w:trPr>
        <w:tc>
          <w:tcPr>
            <w:tcW w:w="975" w:type="dxa"/>
            <w:gridSpan w:val="3"/>
          </w:tcPr>
          <w:p w:rsidR="001239AD" w:rsidRPr="004B569F" w:rsidRDefault="001239AD" w:rsidP="00CC072C">
            <w:pPr>
              <w:pStyle w:val="NoSpacing"/>
              <w:jc w:val="both"/>
              <w:rPr>
                <w:rFonts w:cstheme="minorHAnsi"/>
                <w:sz w:val="24"/>
                <w:szCs w:val="24"/>
              </w:rPr>
            </w:pPr>
            <w:r w:rsidRPr="004B569F">
              <w:rPr>
                <w:rFonts w:cstheme="minorHAnsi"/>
                <w:sz w:val="24"/>
                <w:szCs w:val="24"/>
              </w:rPr>
              <w:t>44B</w:t>
            </w:r>
          </w:p>
        </w:tc>
        <w:tc>
          <w:tcPr>
            <w:tcW w:w="12208" w:type="dxa"/>
            <w:gridSpan w:val="26"/>
          </w:tcPr>
          <w:p w:rsidR="001239AD" w:rsidRPr="004B569F" w:rsidRDefault="00D01D69" w:rsidP="00D01D69">
            <w:pPr>
              <w:pStyle w:val="NoSpacing"/>
              <w:jc w:val="both"/>
              <w:rPr>
                <w:rFonts w:cstheme="minorHAnsi"/>
                <w:sz w:val="24"/>
                <w:szCs w:val="24"/>
              </w:rPr>
            </w:pPr>
            <w:r w:rsidRPr="004B569F">
              <w:rPr>
                <w:rFonts w:cstheme="minorHAnsi"/>
                <w:sz w:val="24"/>
                <w:szCs w:val="24"/>
              </w:rPr>
              <w:t xml:space="preserve">Business Income shall be 7.5% of receipt in the business of </w:t>
            </w:r>
            <w:r w:rsidRPr="004B569F">
              <w:rPr>
                <w:rFonts w:cstheme="minorHAnsi"/>
                <w:b/>
                <w:sz w:val="24"/>
                <w:szCs w:val="24"/>
              </w:rPr>
              <w:t>operation of ship</w:t>
            </w:r>
            <w:r w:rsidRPr="004B569F">
              <w:rPr>
                <w:rFonts w:cstheme="minorHAnsi"/>
                <w:sz w:val="24"/>
                <w:szCs w:val="24"/>
              </w:rPr>
              <w:t xml:space="preserve"> by non-resident.</w:t>
            </w:r>
            <w:r w:rsidR="00AC69C1" w:rsidRPr="004B569F">
              <w:rPr>
                <w:rFonts w:cstheme="minorHAnsi"/>
                <w:sz w:val="24"/>
                <w:szCs w:val="24"/>
              </w:rPr>
              <w:t xml:space="preserve"> </w:t>
            </w:r>
            <w:r w:rsidR="00AC69C1" w:rsidRPr="004B569F">
              <w:rPr>
                <w:rFonts w:cstheme="minorHAnsi"/>
                <w:b/>
                <w:sz w:val="24"/>
                <w:szCs w:val="24"/>
              </w:rPr>
              <w:t>Receipt includes demurrage and handling charges received</w:t>
            </w:r>
            <w:r w:rsidR="00AC69C1" w:rsidRPr="004B569F">
              <w:rPr>
                <w:rFonts w:cstheme="minorHAnsi"/>
                <w:sz w:val="24"/>
                <w:szCs w:val="24"/>
              </w:rPr>
              <w:t xml:space="preserve">. </w:t>
            </w:r>
          </w:p>
        </w:tc>
        <w:tc>
          <w:tcPr>
            <w:tcW w:w="2268" w:type="dxa"/>
            <w:gridSpan w:val="5"/>
            <w:tcBorders>
              <w:top w:val="single" w:sz="4" w:space="0" w:color="auto"/>
              <w:bottom w:val="single" w:sz="4" w:space="0" w:color="auto"/>
            </w:tcBorders>
          </w:tcPr>
          <w:p w:rsidR="001239AD" w:rsidRPr="004B569F" w:rsidRDefault="00D01D69" w:rsidP="00AC69C1">
            <w:pPr>
              <w:pStyle w:val="NoSpacing"/>
              <w:jc w:val="both"/>
              <w:rPr>
                <w:rFonts w:cstheme="minorHAnsi"/>
                <w:sz w:val="24"/>
                <w:szCs w:val="24"/>
              </w:rPr>
            </w:pPr>
            <w:r w:rsidRPr="004B569F">
              <w:rPr>
                <w:rFonts w:cstheme="minorHAnsi"/>
                <w:sz w:val="24"/>
                <w:szCs w:val="24"/>
              </w:rPr>
              <w:t xml:space="preserve">Mandatory </w:t>
            </w:r>
          </w:p>
        </w:tc>
      </w:tr>
      <w:tr w:rsidR="001239AD" w:rsidRPr="004B569F" w:rsidTr="00902676">
        <w:trPr>
          <w:trHeight w:val="201"/>
        </w:trPr>
        <w:tc>
          <w:tcPr>
            <w:tcW w:w="975" w:type="dxa"/>
            <w:gridSpan w:val="3"/>
          </w:tcPr>
          <w:p w:rsidR="001239AD" w:rsidRPr="004B569F" w:rsidRDefault="001239AD" w:rsidP="00CC072C">
            <w:pPr>
              <w:pStyle w:val="NoSpacing"/>
              <w:jc w:val="both"/>
              <w:rPr>
                <w:rFonts w:cstheme="minorHAnsi"/>
                <w:sz w:val="24"/>
                <w:szCs w:val="24"/>
              </w:rPr>
            </w:pPr>
            <w:r w:rsidRPr="004B569F">
              <w:rPr>
                <w:rFonts w:cstheme="minorHAnsi"/>
                <w:sz w:val="24"/>
                <w:szCs w:val="24"/>
              </w:rPr>
              <w:t>44BB</w:t>
            </w:r>
          </w:p>
        </w:tc>
        <w:tc>
          <w:tcPr>
            <w:tcW w:w="12114" w:type="dxa"/>
            <w:gridSpan w:val="24"/>
          </w:tcPr>
          <w:p w:rsidR="001239AD" w:rsidRPr="004B569F" w:rsidRDefault="001239AD" w:rsidP="00936031">
            <w:pPr>
              <w:pStyle w:val="NoSpacing"/>
              <w:jc w:val="both"/>
              <w:rPr>
                <w:rFonts w:cstheme="minorHAnsi"/>
                <w:sz w:val="24"/>
                <w:szCs w:val="24"/>
              </w:rPr>
            </w:pPr>
          </w:p>
        </w:tc>
        <w:tc>
          <w:tcPr>
            <w:tcW w:w="2362" w:type="dxa"/>
            <w:gridSpan w:val="7"/>
            <w:tcBorders>
              <w:top w:val="single" w:sz="4" w:space="0" w:color="auto"/>
              <w:bottom w:val="single" w:sz="4" w:space="0" w:color="auto"/>
            </w:tcBorders>
          </w:tcPr>
          <w:p w:rsidR="001239AD" w:rsidRPr="004B569F" w:rsidRDefault="001239AD" w:rsidP="00AC69C1">
            <w:pPr>
              <w:pStyle w:val="NoSpacing"/>
              <w:jc w:val="both"/>
              <w:rPr>
                <w:rFonts w:cstheme="minorHAnsi"/>
                <w:sz w:val="24"/>
                <w:szCs w:val="24"/>
              </w:rPr>
            </w:pPr>
          </w:p>
        </w:tc>
      </w:tr>
      <w:tr w:rsidR="001239AD" w:rsidRPr="004B569F" w:rsidTr="00902676">
        <w:trPr>
          <w:trHeight w:val="201"/>
        </w:trPr>
        <w:tc>
          <w:tcPr>
            <w:tcW w:w="975" w:type="dxa"/>
            <w:gridSpan w:val="3"/>
          </w:tcPr>
          <w:p w:rsidR="001239AD" w:rsidRPr="004B569F" w:rsidRDefault="001239AD" w:rsidP="00CC072C">
            <w:pPr>
              <w:pStyle w:val="NoSpacing"/>
              <w:jc w:val="both"/>
              <w:rPr>
                <w:rFonts w:cstheme="minorHAnsi"/>
                <w:sz w:val="24"/>
                <w:szCs w:val="24"/>
              </w:rPr>
            </w:pPr>
            <w:r w:rsidRPr="004B569F">
              <w:rPr>
                <w:rFonts w:cstheme="minorHAnsi"/>
                <w:sz w:val="24"/>
                <w:szCs w:val="24"/>
              </w:rPr>
              <w:t>44BBA</w:t>
            </w:r>
          </w:p>
        </w:tc>
        <w:tc>
          <w:tcPr>
            <w:tcW w:w="12114" w:type="dxa"/>
            <w:gridSpan w:val="24"/>
          </w:tcPr>
          <w:p w:rsidR="001239AD" w:rsidRPr="004B569F" w:rsidRDefault="00D01D69" w:rsidP="00D01D69">
            <w:pPr>
              <w:pStyle w:val="NoSpacing"/>
              <w:jc w:val="both"/>
              <w:rPr>
                <w:rFonts w:cstheme="minorHAnsi"/>
                <w:sz w:val="24"/>
                <w:szCs w:val="24"/>
              </w:rPr>
            </w:pPr>
            <w:r w:rsidRPr="004B569F">
              <w:rPr>
                <w:rFonts w:cstheme="minorHAnsi"/>
                <w:sz w:val="24"/>
                <w:szCs w:val="24"/>
              </w:rPr>
              <w:t xml:space="preserve">Business Income shall be 5% of receipt in the business of </w:t>
            </w:r>
            <w:r w:rsidRPr="004B569F">
              <w:rPr>
                <w:rFonts w:cstheme="minorHAnsi"/>
                <w:b/>
                <w:sz w:val="24"/>
                <w:szCs w:val="24"/>
              </w:rPr>
              <w:t>operation of aircraft</w:t>
            </w:r>
            <w:r w:rsidRPr="004B569F">
              <w:rPr>
                <w:rFonts w:cstheme="minorHAnsi"/>
                <w:sz w:val="24"/>
                <w:szCs w:val="24"/>
              </w:rPr>
              <w:t xml:space="preserve"> by non-resident.</w:t>
            </w:r>
          </w:p>
        </w:tc>
        <w:tc>
          <w:tcPr>
            <w:tcW w:w="2362" w:type="dxa"/>
            <w:gridSpan w:val="7"/>
            <w:tcBorders>
              <w:top w:val="single" w:sz="4" w:space="0" w:color="auto"/>
              <w:bottom w:val="single" w:sz="4" w:space="0" w:color="auto"/>
            </w:tcBorders>
          </w:tcPr>
          <w:p w:rsidR="001239AD" w:rsidRPr="004B569F" w:rsidRDefault="003C25FD" w:rsidP="00AC69C1">
            <w:pPr>
              <w:pStyle w:val="NoSpacing"/>
              <w:jc w:val="both"/>
              <w:rPr>
                <w:rFonts w:cstheme="minorHAnsi"/>
                <w:sz w:val="24"/>
                <w:szCs w:val="24"/>
              </w:rPr>
            </w:pPr>
            <w:r w:rsidRPr="004B569F">
              <w:rPr>
                <w:rFonts w:cstheme="minorHAnsi"/>
                <w:sz w:val="24"/>
                <w:szCs w:val="24"/>
              </w:rPr>
              <w:t>Mandatory</w:t>
            </w:r>
          </w:p>
        </w:tc>
      </w:tr>
      <w:tr w:rsidR="001239AD" w:rsidRPr="004B569F" w:rsidTr="00902676">
        <w:trPr>
          <w:trHeight w:val="201"/>
        </w:trPr>
        <w:tc>
          <w:tcPr>
            <w:tcW w:w="975" w:type="dxa"/>
            <w:gridSpan w:val="3"/>
          </w:tcPr>
          <w:p w:rsidR="001239AD" w:rsidRPr="004B569F" w:rsidRDefault="001239AD" w:rsidP="00CC072C">
            <w:pPr>
              <w:pStyle w:val="NoSpacing"/>
              <w:jc w:val="both"/>
              <w:rPr>
                <w:rFonts w:cstheme="minorHAnsi"/>
                <w:sz w:val="24"/>
                <w:szCs w:val="24"/>
              </w:rPr>
            </w:pPr>
            <w:r w:rsidRPr="004B569F">
              <w:rPr>
                <w:rFonts w:cstheme="minorHAnsi"/>
                <w:sz w:val="24"/>
                <w:szCs w:val="24"/>
              </w:rPr>
              <w:t>44BBB</w:t>
            </w:r>
          </w:p>
        </w:tc>
        <w:tc>
          <w:tcPr>
            <w:tcW w:w="12114" w:type="dxa"/>
            <w:gridSpan w:val="24"/>
          </w:tcPr>
          <w:p w:rsidR="001239AD" w:rsidRPr="004B569F" w:rsidRDefault="001239AD" w:rsidP="00936031">
            <w:pPr>
              <w:pStyle w:val="NoSpacing"/>
              <w:jc w:val="both"/>
              <w:rPr>
                <w:rFonts w:cstheme="minorHAnsi"/>
                <w:sz w:val="24"/>
                <w:szCs w:val="24"/>
              </w:rPr>
            </w:pPr>
          </w:p>
        </w:tc>
        <w:tc>
          <w:tcPr>
            <w:tcW w:w="2362" w:type="dxa"/>
            <w:gridSpan w:val="7"/>
            <w:tcBorders>
              <w:top w:val="single" w:sz="4" w:space="0" w:color="auto"/>
              <w:bottom w:val="single" w:sz="4" w:space="0" w:color="auto"/>
            </w:tcBorders>
          </w:tcPr>
          <w:p w:rsidR="001239AD" w:rsidRPr="004B569F" w:rsidRDefault="001239AD" w:rsidP="00553227">
            <w:pPr>
              <w:pStyle w:val="NoSpacing"/>
              <w:jc w:val="center"/>
              <w:rPr>
                <w:rFonts w:cstheme="minorHAnsi"/>
                <w:sz w:val="24"/>
                <w:szCs w:val="24"/>
              </w:rPr>
            </w:pPr>
          </w:p>
        </w:tc>
      </w:tr>
      <w:tr w:rsidR="0008122D" w:rsidRPr="004B569F" w:rsidTr="0028138F">
        <w:trPr>
          <w:trHeight w:val="201"/>
        </w:trPr>
        <w:tc>
          <w:tcPr>
            <w:tcW w:w="975" w:type="dxa"/>
            <w:gridSpan w:val="3"/>
          </w:tcPr>
          <w:p w:rsidR="0008122D" w:rsidRPr="004B569F" w:rsidRDefault="0008122D" w:rsidP="00CC072C">
            <w:pPr>
              <w:pStyle w:val="NoSpacing"/>
              <w:jc w:val="both"/>
              <w:rPr>
                <w:rFonts w:cstheme="minorHAnsi"/>
                <w:sz w:val="24"/>
                <w:szCs w:val="24"/>
              </w:rPr>
            </w:pPr>
            <w:r w:rsidRPr="004B569F">
              <w:rPr>
                <w:rFonts w:cstheme="minorHAnsi"/>
                <w:sz w:val="24"/>
                <w:szCs w:val="24"/>
              </w:rPr>
              <w:t>44C</w:t>
            </w:r>
          </w:p>
        </w:tc>
        <w:tc>
          <w:tcPr>
            <w:tcW w:w="9232" w:type="dxa"/>
            <w:gridSpan w:val="12"/>
            <w:tcBorders>
              <w:right w:val="single" w:sz="4" w:space="0" w:color="auto"/>
            </w:tcBorders>
          </w:tcPr>
          <w:p w:rsidR="0008122D" w:rsidRPr="00770607" w:rsidRDefault="0008122D" w:rsidP="00C41041">
            <w:pPr>
              <w:pStyle w:val="NoSpacing"/>
              <w:tabs>
                <w:tab w:val="left" w:pos="3487"/>
              </w:tabs>
              <w:jc w:val="both"/>
              <w:rPr>
                <w:rFonts w:ascii="Arial" w:hAnsi="Arial" w:cs="Arial"/>
                <w:sz w:val="24"/>
                <w:szCs w:val="24"/>
              </w:rPr>
            </w:pPr>
            <w:r w:rsidRPr="00770607">
              <w:rPr>
                <w:rFonts w:ascii="Arial" w:hAnsi="Arial" w:cs="Arial"/>
                <w:sz w:val="24"/>
                <w:szCs w:val="24"/>
              </w:rPr>
              <w:t>In the case of a NR, deduction for the HO expenditure incurred outside India and attributable to the business or profession carried on in India cannot exceed the following limits:</w:t>
            </w:r>
          </w:p>
          <w:p w:rsidR="0008122D" w:rsidRPr="00770607" w:rsidRDefault="0008122D" w:rsidP="0008122D">
            <w:pPr>
              <w:pStyle w:val="NoSpacing"/>
              <w:jc w:val="both"/>
              <w:rPr>
                <w:rFonts w:ascii="Arial" w:hAnsi="Arial" w:cs="Arial"/>
                <w:sz w:val="24"/>
                <w:szCs w:val="24"/>
              </w:rPr>
            </w:pPr>
            <w:r w:rsidRPr="00770607">
              <w:rPr>
                <w:rFonts w:ascii="Arial" w:hAnsi="Arial" w:cs="Arial"/>
                <w:sz w:val="24"/>
                <w:szCs w:val="24"/>
              </w:rPr>
              <w:t>(i)An amount equal to 5% of “</w:t>
            </w:r>
            <w:r w:rsidRPr="00770607">
              <w:rPr>
                <w:rFonts w:ascii="Arial" w:hAnsi="Arial" w:cs="Arial"/>
                <w:b/>
                <w:sz w:val="24"/>
                <w:szCs w:val="24"/>
              </w:rPr>
              <w:t>adjusted total income</w:t>
            </w:r>
            <w:r w:rsidRPr="00770607">
              <w:rPr>
                <w:rFonts w:ascii="Arial" w:hAnsi="Arial" w:cs="Arial"/>
                <w:sz w:val="24"/>
                <w:szCs w:val="24"/>
              </w:rPr>
              <w:t xml:space="preserve">”; or </w:t>
            </w:r>
          </w:p>
          <w:p w:rsidR="0008122D" w:rsidRPr="00770607" w:rsidRDefault="0008122D" w:rsidP="0008122D">
            <w:pPr>
              <w:pStyle w:val="NoSpacing"/>
              <w:jc w:val="both"/>
              <w:rPr>
                <w:rFonts w:ascii="Arial" w:hAnsi="Arial" w:cs="Arial"/>
                <w:sz w:val="24"/>
                <w:szCs w:val="24"/>
              </w:rPr>
            </w:pPr>
            <w:r w:rsidRPr="00770607">
              <w:rPr>
                <w:rFonts w:ascii="Arial" w:hAnsi="Arial" w:cs="Arial"/>
                <w:sz w:val="24"/>
                <w:szCs w:val="24"/>
              </w:rPr>
              <w:t xml:space="preserve">(ii)Actual head office expenditure attributable to the business or profession of the assessee in India whichever is lower. </w:t>
            </w:r>
          </w:p>
        </w:tc>
        <w:tc>
          <w:tcPr>
            <w:tcW w:w="5244" w:type="dxa"/>
            <w:gridSpan w:val="19"/>
            <w:tcBorders>
              <w:left w:val="single" w:sz="4" w:space="0" w:color="auto"/>
            </w:tcBorders>
          </w:tcPr>
          <w:p w:rsidR="0008122D" w:rsidRPr="00770607" w:rsidRDefault="0008122D" w:rsidP="0008122D">
            <w:pPr>
              <w:pStyle w:val="NoSpacing"/>
              <w:jc w:val="both"/>
              <w:rPr>
                <w:rFonts w:ascii="Arial" w:hAnsi="Arial" w:cs="Arial"/>
                <w:sz w:val="24"/>
                <w:szCs w:val="24"/>
              </w:rPr>
            </w:pPr>
            <w:r w:rsidRPr="00770607">
              <w:rPr>
                <w:rFonts w:ascii="Arial" w:hAnsi="Arial" w:cs="Arial"/>
                <w:b/>
                <w:sz w:val="24"/>
                <w:szCs w:val="24"/>
              </w:rPr>
              <w:t>Adjusted Total Income:</w:t>
            </w:r>
            <w:r w:rsidRPr="00770607">
              <w:rPr>
                <w:rFonts w:ascii="Arial" w:hAnsi="Arial" w:cs="Arial"/>
                <w:sz w:val="24"/>
                <w:szCs w:val="24"/>
              </w:rPr>
              <w:t xml:space="preserve"> means the </w:t>
            </w:r>
            <w:r w:rsidR="006D1E3C" w:rsidRPr="00770607">
              <w:rPr>
                <w:rFonts w:ascii="Arial" w:hAnsi="Arial" w:cs="Arial"/>
                <w:b/>
                <w:sz w:val="24"/>
                <w:szCs w:val="24"/>
              </w:rPr>
              <w:t>Total I</w:t>
            </w:r>
            <w:r w:rsidRPr="00770607">
              <w:rPr>
                <w:rFonts w:ascii="Arial" w:hAnsi="Arial" w:cs="Arial"/>
                <w:b/>
                <w:sz w:val="24"/>
                <w:szCs w:val="24"/>
              </w:rPr>
              <w:t>ncome</w:t>
            </w:r>
            <w:r w:rsidR="006D1E3C" w:rsidRPr="00770607">
              <w:rPr>
                <w:rFonts w:ascii="Arial" w:hAnsi="Arial" w:cs="Arial"/>
                <w:b/>
                <w:sz w:val="24"/>
                <w:szCs w:val="24"/>
              </w:rPr>
              <w:t xml:space="preserve"> (all heads)</w:t>
            </w:r>
            <w:r w:rsidRPr="00770607">
              <w:rPr>
                <w:rFonts w:ascii="Arial" w:hAnsi="Arial" w:cs="Arial"/>
                <w:sz w:val="24"/>
                <w:szCs w:val="24"/>
              </w:rPr>
              <w:t xml:space="preserve"> computed in accordance with the provision of the Act </w:t>
            </w:r>
            <w:r w:rsidRPr="00770607">
              <w:rPr>
                <w:rFonts w:ascii="Arial" w:hAnsi="Arial" w:cs="Arial"/>
                <w:b/>
                <w:sz w:val="24"/>
                <w:szCs w:val="24"/>
              </w:rPr>
              <w:t xml:space="preserve">before allowing  deduction </w:t>
            </w:r>
            <w:r w:rsidRPr="00770607">
              <w:rPr>
                <w:rFonts w:ascii="Arial" w:hAnsi="Arial" w:cs="Arial"/>
                <w:sz w:val="24"/>
                <w:szCs w:val="24"/>
              </w:rPr>
              <w:t>under this section or unabsorbed depreciation or brought forward losses or chapter VI-A or deduction u/s 36(1)(ix)</w:t>
            </w:r>
          </w:p>
        </w:tc>
      </w:tr>
      <w:tr w:rsidR="00146567" w:rsidRPr="004B569F" w:rsidTr="00902676">
        <w:trPr>
          <w:trHeight w:val="201"/>
        </w:trPr>
        <w:tc>
          <w:tcPr>
            <w:tcW w:w="15451" w:type="dxa"/>
            <w:gridSpan w:val="34"/>
          </w:tcPr>
          <w:p w:rsidR="00146567" w:rsidRPr="004B569F" w:rsidRDefault="00146567" w:rsidP="00146567">
            <w:pPr>
              <w:pStyle w:val="NoSpacing"/>
              <w:jc w:val="both"/>
              <w:rPr>
                <w:rFonts w:cstheme="minorHAnsi"/>
                <w:b/>
                <w:sz w:val="24"/>
                <w:szCs w:val="24"/>
              </w:rPr>
            </w:pPr>
            <w:r w:rsidRPr="004B569F">
              <w:rPr>
                <w:rFonts w:cstheme="minorHAnsi"/>
                <w:b/>
                <w:sz w:val="24"/>
                <w:szCs w:val="24"/>
              </w:rPr>
              <w:t xml:space="preserve">Adjusted Total Income </w:t>
            </w:r>
            <w:r w:rsidRPr="004B569F">
              <w:rPr>
                <w:rFonts w:ascii="Kundli" w:hAnsi="Kundli" w:cstheme="minorHAnsi"/>
                <w:b/>
                <w:sz w:val="24"/>
                <w:szCs w:val="24"/>
              </w:rPr>
              <w:t>eryc</w:t>
            </w:r>
            <w:r w:rsidRPr="004B569F">
              <w:rPr>
                <w:rFonts w:cstheme="minorHAnsi"/>
                <w:b/>
                <w:sz w:val="24"/>
                <w:szCs w:val="24"/>
              </w:rPr>
              <w:t xml:space="preserve"> income under all the heads. </w:t>
            </w:r>
            <w:r w:rsidR="00DF6167" w:rsidRPr="004B569F">
              <w:rPr>
                <w:rFonts w:cstheme="minorHAnsi"/>
                <w:b/>
                <w:sz w:val="24"/>
                <w:szCs w:val="24"/>
              </w:rPr>
              <w:t xml:space="preserve">Section 36(1)(vii) </w:t>
            </w:r>
            <w:r w:rsidR="00DF6167" w:rsidRPr="004B569F">
              <w:rPr>
                <w:rFonts w:ascii="Kundli" w:hAnsi="Kundli" w:cstheme="minorHAnsi"/>
                <w:b/>
                <w:sz w:val="24"/>
                <w:szCs w:val="24"/>
              </w:rPr>
              <w:t>es Òh</w:t>
            </w:r>
            <w:r w:rsidR="00DF6167" w:rsidRPr="004B569F">
              <w:rPr>
                <w:rFonts w:asciiTheme="majorHAnsi" w:hAnsiTheme="majorHAnsi" w:cstheme="minorHAnsi"/>
                <w:b/>
                <w:sz w:val="24"/>
                <w:szCs w:val="24"/>
              </w:rPr>
              <w:t xml:space="preserve"> Total</w:t>
            </w:r>
            <w:r w:rsidR="00DF6167" w:rsidRPr="004B569F">
              <w:rPr>
                <w:rFonts w:cstheme="minorHAnsi"/>
                <w:b/>
                <w:sz w:val="24"/>
                <w:szCs w:val="24"/>
              </w:rPr>
              <w:t xml:space="preserve"> Income </w:t>
            </w:r>
            <w:r w:rsidR="00DF6167" w:rsidRPr="004B569F">
              <w:rPr>
                <w:rFonts w:ascii="Kundli" w:hAnsi="Kundli" w:cstheme="minorHAnsi"/>
                <w:b/>
                <w:sz w:val="24"/>
                <w:szCs w:val="24"/>
              </w:rPr>
              <w:t>dh ckr dgk x;k gSA</w:t>
            </w:r>
          </w:p>
        </w:tc>
      </w:tr>
      <w:tr w:rsidR="00ED59E6" w:rsidRPr="004B569F" w:rsidTr="00902676">
        <w:trPr>
          <w:trHeight w:val="201"/>
        </w:trPr>
        <w:tc>
          <w:tcPr>
            <w:tcW w:w="1244" w:type="dxa"/>
            <w:gridSpan w:val="6"/>
          </w:tcPr>
          <w:p w:rsidR="00ED59E6" w:rsidRPr="004B569F" w:rsidRDefault="00ED59E6" w:rsidP="00CC072C">
            <w:pPr>
              <w:pStyle w:val="NoSpacing"/>
              <w:jc w:val="both"/>
              <w:rPr>
                <w:rFonts w:cstheme="minorHAnsi"/>
                <w:sz w:val="24"/>
                <w:szCs w:val="24"/>
              </w:rPr>
            </w:pPr>
            <w:r w:rsidRPr="004B569F">
              <w:rPr>
                <w:rFonts w:cstheme="minorHAnsi"/>
                <w:sz w:val="24"/>
                <w:szCs w:val="24"/>
              </w:rPr>
              <w:t>CN. 09/14</w:t>
            </w:r>
          </w:p>
        </w:tc>
        <w:tc>
          <w:tcPr>
            <w:tcW w:w="11142" w:type="dxa"/>
            <w:gridSpan w:val="18"/>
          </w:tcPr>
          <w:p w:rsidR="00ED59E6" w:rsidRPr="004B569F" w:rsidRDefault="00ED59E6" w:rsidP="00290B34">
            <w:pPr>
              <w:pStyle w:val="NoSpacing"/>
              <w:jc w:val="both"/>
              <w:rPr>
                <w:rFonts w:cstheme="minorHAnsi"/>
                <w:sz w:val="24"/>
                <w:szCs w:val="24"/>
              </w:rPr>
            </w:pPr>
            <w:r w:rsidRPr="004B569F">
              <w:rPr>
                <w:rFonts w:cstheme="minorHAnsi"/>
                <w:sz w:val="24"/>
                <w:szCs w:val="24"/>
              </w:rPr>
              <w:t xml:space="preserve">Treatment of expenditure for development of road/highway in BOT agreement under IT Act, 196. </w:t>
            </w:r>
          </w:p>
        </w:tc>
        <w:tc>
          <w:tcPr>
            <w:tcW w:w="3065" w:type="dxa"/>
            <w:gridSpan w:val="10"/>
            <w:tcBorders>
              <w:top w:val="single" w:sz="4" w:space="0" w:color="auto"/>
              <w:bottom w:val="single" w:sz="4" w:space="0" w:color="auto"/>
            </w:tcBorders>
          </w:tcPr>
          <w:p w:rsidR="00ED59E6" w:rsidRPr="004B569F" w:rsidRDefault="00ED59E6" w:rsidP="00553227">
            <w:pPr>
              <w:pStyle w:val="NoSpacing"/>
              <w:jc w:val="center"/>
              <w:rPr>
                <w:rFonts w:cstheme="minorHAnsi"/>
                <w:sz w:val="24"/>
                <w:szCs w:val="24"/>
              </w:rPr>
            </w:pPr>
          </w:p>
        </w:tc>
      </w:tr>
    </w:tbl>
    <w:p w:rsidR="00BC0FA7" w:rsidRPr="0028138F" w:rsidRDefault="001C633E" w:rsidP="00AB0C3C">
      <w:pPr>
        <w:pStyle w:val="NoSpacing"/>
        <w:jc w:val="center"/>
        <w:rPr>
          <w:rFonts w:ascii="Arial" w:hAnsi="Arial" w:cs="Arial"/>
          <w:b/>
          <w:sz w:val="56"/>
          <w:szCs w:val="24"/>
        </w:rPr>
      </w:pPr>
      <w:r w:rsidRPr="0028138F">
        <w:rPr>
          <w:rFonts w:ascii="Arial" w:hAnsi="Arial" w:cs="Arial"/>
          <w:b/>
          <w:sz w:val="56"/>
          <w:szCs w:val="24"/>
        </w:rPr>
        <w:t>Capital Gain</w:t>
      </w:r>
    </w:p>
    <w:tbl>
      <w:tblPr>
        <w:tblStyle w:val="TableGrid"/>
        <w:tblW w:w="15451" w:type="dxa"/>
        <w:tblInd w:w="-601" w:type="dxa"/>
        <w:tblLayout w:type="fixed"/>
        <w:tblLook w:val="04A0"/>
      </w:tblPr>
      <w:tblGrid>
        <w:gridCol w:w="851"/>
        <w:gridCol w:w="142"/>
        <w:gridCol w:w="142"/>
        <w:gridCol w:w="141"/>
        <w:gridCol w:w="142"/>
        <w:gridCol w:w="142"/>
        <w:gridCol w:w="567"/>
        <w:gridCol w:w="1701"/>
        <w:gridCol w:w="4252"/>
        <w:gridCol w:w="709"/>
        <w:gridCol w:w="709"/>
        <w:gridCol w:w="142"/>
        <w:gridCol w:w="283"/>
        <w:gridCol w:w="142"/>
        <w:gridCol w:w="850"/>
        <w:gridCol w:w="142"/>
        <w:gridCol w:w="142"/>
        <w:gridCol w:w="142"/>
        <w:gridCol w:w="300"/>
        <w:gridCol w:w="1401"/>
        <w:gridCol w:w="283"/>
        <w:gridCol w:w="293"/>
        <w:gridCol w:w="282"/>
        <w:gridCol w:w="1551"/>
      </w:tblGrid>
      <w:tr w:rsidR="001C633E" w:rsidRPr="004B569F" w:rsidTr="00902676">
        <w:tc>
          <w:tcPr>
            <w:tcW w:w="851" w:type="dxa"/>
          </w:tcPr>
          <w:p w:rsidR="001C633E" w:rsidRPr="004B569F" w:rsidRDefault="005305E1" w:rsidP="00306F3D">
            <w:pPr>
              <w:pStyle w:val="NoSpacing"/>
              <w:jc w:val="both"/>
              <w:rPr>
                <w:rFonts w:cstheme="minorHAnsi"/>
                <w:b/>
                <w:sz w:val="24"/>
                <w:szCs w:val="24"/>
              </w:rPr>
            </w:pPr>
            <w:r w:rsidRPr="004B569F">
              <w:rPr>
                <w:rFonts w:cstheme="minorHAnsi"/>
                <w:b/>
                <w:sz w:val="24"/>
                <w:szCs w:val="24"/>
              </w:rPr>
              <w:t>Sec</w:t>
            </w:r>
            <w:r w:rsidR="001C633E" w:rsidRPr="004B569F">
              <w:rPr>
                <w:rFonts w:cstheme="minorHAnsi"/>
                <w:b/>
                <w:sz w:val="24"/>
                <w:szCs w:val="24"/>
              </w:rPr>
              <w:t xml:space="preserve"> </w:t>
            </w:r>
          </w:p>
        </w:tc>
        <w:tc>
          <w:tcPr>
            <w:tcW w:w="10790" w:type="dxa"/>
            <w:gridSpan w:val="18"/>
          </w:tcPr>
          <w:p w:rsidR="001C633E" w:rsidRPr="004B569F" w:rsidRDefault="001C633E" w:rsidP="00306F3D">
            <w:pPr>
              <w:pStyle w:val="NoSpacing"/>
              <w:jc w:val="both"/>
              <w:rPr>
                <w:rFonts w:cstheme="minorHAnsi"/>
                <w:b/>
                <w:sz w:val="24"/>
                <w:szCs w:val="24"/>
              </w:rPr>
            </w:pPr>
            <w:r w:rsidRPr="004B569F">
              <w:rPr>
                <w:rFonts w:cstheme="minorHAnsi"/>
                <w:b/>
                <w:sz w:val="24"/>
                <w:szCs w:val="24"/>
              </w:rPr>
              <w:t xml:space="preserve">Particular </w:t>
            </w:r>
          </w:p>
        </w:tc>
        <w:tc>
          <w:tcPr>
            <w:tcW w:w="3810" w:type="dxa"/>
            <w:gridSpan w:val="5"/>
          </w:tcPr>
          <w:p w:rsidR="001C633E" w:rsidRPr="004B569F" w:rsidRDefault="001C633E" w:rsidP="00306F3D">
            <w:pPr>
              <w:pStyle w:val="NoSpacing"/>
              <w:jc w:val="both"/>
              <w:rPr>
                <w:rFonts w:cstheme="minorHAnsi"/>
                <w:b/>
                <w:sz w:val="24"/>
                <w:szCs w:val="24"/>
              </w:rPr>
            </w:pPr>
            <w:r w:rsidRPr="004B569F">
              <w:rPr>
                <w:rFonts w:cstheme="minorHAnsi"/>
                <w:b/>
                <w:sz w:val="24"/>
                <w:szCs w:val="24"/>
              </w:rPr>
              <w:t>Point to be noted</w:t>
            </w:r>
          </w:p>
        </w:tc>
      </w:tr>
      <w:tr w:rsidR="00AF05B6" w:rsidRPr="004B569F" w:rsidTr="00902676">
        <w:tc>
          <w:tcPr>
            <w:tcW w:w="851" w:type="dxa"/>
          </w:tcPr>
          <w:p w:rsidR="00AF05B6" w:rsidRPr="004B569F" w:rsidRDefault="00AF05B6" w:rsidP="00306F3D">
            <w:pPr>
              <w:pStyle w:val="NoSpacing"/>
              <w:jc w:val="both"/>
              <w:rPr>
                <w:rFonts w:cstheme="minorHAnsi"/>
                <w:sz w:val="24"/>
                <w:szCs w:val="24"/>
              </w:rPr>
            </w:pPr>
            <w:r w:rsidRPr="004B569F">
              <w:rPr>
                <w:rFonts w:cstheme="minorHAnsi"/>
                <w:sz w:val="24"/>
                <w:szCs w:val="24"/>
              </w:rPr>
              <w:t>2(47)</w:t>
            </w:r>
          </w:p>
        </w:tc>
        <w:tc>
          <w:tcPr>
            <w:tcW w:w="14600" w:type="dxa"/>
            <w:gridSpan w:val="23"/>
          </w:tcPr>
          <w:p w:rsidR="00AF05B6" w:rsidRPr="004B569F" w:rsidRDefault="00AF05B6" w:rsidP="00306F3D">
            <w:pPr>
              <w:pStyle w:val="NoSpacing"/>
              <w:jc w:val="both"/>
              <w:rPr>
                <w:rFonts w:cstheme="minorHAnsi"/>
                <w:sz w:val="24"/>
                <w:szCs w:val="24"/>
              </w:rPr>
            </w:pPr>
            <w:r w:rsidRPr="004B569F">
              <w:rPr>
                <w:rFonts w:cstheme="minorHAnsi"/>
                <w:sz w:val="24"/>
                <w:szCs w:val="24"/>
              </w:rPr>
              <w:t xml:space="preserve">Transfer includes </w:t>
            </w:r>
          </w:p>
          <w:p w:rsidR="00AF05B6" w:rsidRPr="004B569F" w:rsidRDefault="00AF05B6" w:rsidP="0018172A">
            <w:pPr>
              <w:pStyle w:val="NoSpacing"/>
              <w:numPr>
                <w:ilvl w:val="0"/>
                <w:numId w:val="75"/>
              </w:numPr>
              <w:jc w:val="both"/>
              <w:rPr>
                <w:rFonts w:cstheme="minorHAnsi"/>
                <w:sz w:val="24"/>
                <w:szCs w:val="24"/>
              </w:rPr>
            </w:pPr>
            <w:r w:rsidRPr="004B569F">
              <w:rPr>
                <w:rFonts w:cstheme="minorHAnsi"/>
                <w:sz w:val="24"/>
                <w:szCs w:val="24"/>
              </w:rPr>
              <w:t>Sale, exchange or relinquishment of a CA; or</w:t>
            </w:r>
          </w:p>
          <w:p w:rsidR="00AF05B6" w:rsidRPr="004B569F" w:rsidRDefault="00AF05B6" w:rsidP="0018172A">
            <w:pPr>
              <w:pStyle w:val="NoSpacing"/>
              <w:numPr>
                <w:ilvl w:val="0"/>
                <w:numId w:val="75"/>
              </w:numPr>
              <w:jc w:val="both"/>
              <w:rPr>
                <w:rFonts w:cstheme="minorHAnsi"/>
                <w:sz w:val="24"/>
                <w:szCs w:val="24"/>
              </w:rPr>
            </w:pPr>
            <w:r w:rsidRPr="004B569F">
              <w:rPr>
                <w:rFonts w:cstheme="minorHAnsi"/>
                <w:sz w:val="24"/>
                <w:szCs w:val="24"/>
              </w:rPr>
              <w:t>Extinguishment of any rights therein; or</w:t>
            </w:r>
          </w:p>
          <w:p w:rsidR="00AF05B6" w:rsidRPr="004B569F" w:rsidRDefault="00AF05B6" w:rsidP="0018172A">
            <w:pPr>
              <w:pStyle w:val="NoSpacing"/>
              <w:numPr>
                <w:ilvl w:val="0"/>
                <w:numId w:val="75"/>
              </w:numPr>
              <w:jc w:val="both"/>
              <w:rPr>
                <w:rFonts w:cstheme="minorHAnsi"/>
                <w:sz w:val="24"/>
                <w:szCs w:val="24"/>
              </w:rPr>
            </w:pPr>
            <w:r w:rsidRPr="004B569F">
              <w:rPr>
                <w:rFonts w:cstheme="minorHAnsi"/>
                <w:sz w:val="24"/>
                <w:szCs w:val="24"/>
              </w:rPr>
              <w:t>Compulsory acquisition of CA under any law; or</w:t>
            </w:r>
          </w:p>
          <w:p w:rsidR="00AF05B6" w:rsidRPr="004B569F" w:rsidRDefault="00AF05B6" w:rsidP="0018172A">
            <w:pPr>
              <w:pStyle w:val="NoSpacing"/>
              <w:numPr>
                <w:ilvl w:val="0"/>
                <w:numId w:val="75"/>
              </w:numPr>
              <w:jc w:val="both"/>
              <w:rPr>
                <w:rFonts w:cstheme="minorHAnsi"/>
                <w:sz w:val="24"/>
                <w:szCs w:val="24"/>
              </w:rPr>
            </w:pPr>
            <w:r w:rsidRPr="004B569F">
              <w:rPr>
                <w:rFonts w:cstheme="minorHAnsi"/>
                <w:sz w:val="24"/>
                <w:szCs w:val="24"/>
              </w:rPr>
              <w:t>Conversion or treatment of a CA into/as Stock-in-trade; or</w:t>
            </w:r>
          </w:p>
          <w:p w:rsidR="00AF05B6" w:rsidRPr="004B569F" w:rsidRDefault="00AF05B6" w:rsidP="0018172A">
            <w:pPr>
              <w:pStyle w:val="NoSpacing"/>
              <w:numPr>
                <w:ilvl w:val="0"/>
                <w:numId w:val="75"/>
              </w:numPr>
              <w:jc w:val="both"/>
              <w:rPr>
                <w:rFonts w:cstheme="minorHAnsi"/>
                <w:sz w:val="24"/>
                <w:szCs w:val="24"/>
              </w:rPr>
            </w:pPr>
            <w:r w:rsidRPr="004B569F">
              <w:rPr>
                <w:rFonts w:cstheme="minorHAnsi"/>
                <w:sz w:val="24"/>
                <w:szCs w:val="24"/>
              </w:rPr>
              <w:t>The maturity or redemption of a ZCB; or</w:t>
            </w:r>
          </w:p>
          <w:p w:rsidR="00AF05B6" w:rsidRPr="004B569F" w:rsidRDefault="00AF05B6" w:rsidP="0018172A">
            <w:pPr>
              <w:pStyle w:val="NoSpacing"/>
              <w:numPr>
                <w:ilvl w:val="0"/>
                <w:numId w:val="75"/>
              </w:numPr>
              <w:jc w:val="both"/>
              <w:rPr>
                <w:rFonts w:cstheme="minorHAnsi"/>
                <w:sz w:val="24"/>
                <w:szCs w:val="24"/>
              </w:rPr>
            </w:pPr>
            <w:r w:rsidRPr="004B569F">
              <w:rPr>
                <w:rFonts w:cstheme="minorHAnsi"/>
                <w:sz w:val="24"/>
                <w:szCs w:val="24"/>
              </w:rPr>
              <w:t xml:space="preserve">Any transaction involving the allowing of the possession of </w:t>
            </w:r>
            <w:r w:rsidRPr="004B569F">
              <w:rPr>
                <w:rFonts w:cstheme="minorHAnsi"/>
                <w:b/>
                <w:sz w:val="24"/>
                <w:szCs w:val="24"/>
              </w:rPr>
              <w:t xml:space="preserve">any </w:t>
            </w:r>
            <w:r w:rsidR="00FF27AA" w:rsidRPr="004B569F">
              <w:rPr>
                <w:rFonts w:cstheme="minorHAnsi"/>
                <w:b/>
                <w:sz w:val="24"/>
                <w:szCs w:val="24"/>
              </w:rPr>
              <w:t>I</w:t>
            </w:r>
            <w:r w:rsidRPr="004B569F">
              <w:rPr>
                <w:rFonts w:cstheme="minorHAnsi"/>
                <w:b/>
                <w:sz w:val="24"/>
                <w:szCs w:val="24"/>
              </w:rPr>
              <w:t xml:space="preserve">mmovable </w:t>
            </w:r>
            <w:r w:rsidR="00FF27AA" w:rsidRPr="004B569F">
              <w:rPr>
                <w:rFonts w:cstheme="minorHAnsi"/>
                <w:b/>
                <w:sz w:val="24"/>
                <w:szCs w:val="24"/>
              </w:rPr>
              <w:t>P</w:t>
            </w:r>
            <w:r w:rsidRPr="004B569F">
              <w:rPr>
                <w:rFonts w:cstheme="minorHAnsi"/>
                <w:b/>
                <w:sz w:val="24"/>
                <w:szCs w:val="24"/>
              </w:rPr>
              <w:t>roperty</w:t>
            </w:r>
            <w:r w:rsidRPr="004B569F">
              <w:rPr>
                <w:rFonts w:cstheme="minorHAnsi"/>
                <w:sz w:val="24"/>
                <w:szCs w:val="24"/>
              </w:rPr>
              <w:t xml:space="preserve"> to be taken or retained in part performance of a contract of the nature referred to in Sec. 53A of the Transfer of Property Act, 1882; or</w:t>
            </w:r>
          </w:p>
          <w:p w:rsidR="00AF05B6" w:rsidRPr="004B569F" w:rsidRDefault="00AF05B6" w:rsidP="0018172A">
            <w:pPr>
              <w:pStyle w:val="NoSpacing"/>
              <w:numPr>
                <w:ilvl w:val="0"/>
                <w:numId w:val="75"/>
              </w:numPr>
              <w:jc w:val="both"/>
              <w:rPr>
                <w:rFonts w:cstheme="minorHAnsi"/>
                <w:sz w:val="24"/>
                <w:szCs w:val="24"/>
              </w:rPr>
            </w:pPr>
            <w:r w:rsidRPr="004B569F">
              <w:rPr>
                <w:rFonts w:cstheme="minorHAnsi"/>
                <w:sz w:val="24"/>
                <w:szCs w:val="24"/>
              </w:rPr>
              <w:t xml:space="preserve">Any transaction whether by way of acquisition shares in or by way of becoming a member of a co-operative society, company or other association of persons or by way of any agreement or arrangement or in other manner which has the effect of transferring, or enabling the enjoyment </w:t>
            </w:r>
            <w:r w:rsidRPr="004B569F">
              <w:rPr>
                <w:rFonts w:cstheme="minorHAnsi"/>
                <w:b/>
                <w:sz w:val="24"/>
                <w:szCs w:val="24"/>
              </w:rPr>
              <w:t xml:space="preserve">of any </w:t>
            </w:r>
            <w:r w:rsidR="00FF27AA" w:rsidRPr="004B569F">
              <w:rPr>
                <w:rFonts w:cstheme="minorHAnsi"/>
                <w:b/>
                <w:sz w:val="24"/>
                <w:szCs w:val="24"/>
              </w:rPr>
              <w:t>I</w:t>
            </w:r>
            <w:r w:rsidRPr="004B569F">
              <w:rPr>
                <w:rFonts w:cstheme="minorHAnsi"/>
                <w:b/>
                <w:sz w:val="24"/>
                <w:szCs w:val="24"/>
              </w:rPr>
              <w:t xml:space="preserve">mmovable </w:t>
            </w:r>
            <w:r w:rsidR="00FF27AA" w:rsidRPr="004B569F">
              <w:rPr>
                <w:rFonts w:cstheme="minorHAnsi"/>
                <w:b/>
                <w:sz w:val="24"/>
                <w:szCs w:val="24"/>
              </w:rPr>
              <w:t>P</w:t>
            </w:r>
            <w:r w:rsidRPr="004B569F">
              <w:rPr>
                <w:rFonts w:cstheme="minorHAnsi"/>
                <w:b/>
                <w:sz w:val="24"/>
                <w:szCs w:val="24"/>
              </w:rPr>
              <w:t>roperty</w:t>
            </w:r>
            <w:r w:rsidRPr="004B569F">
              <w:rPr>
                <w:rFonts w:cstheme="minorHAnsi"/>
                <w:sz w:val="24"/>
                <w:szCs w:val="24"/>
              </w:rPr>
              <w:t xml:space="preserve">. </w:t>
            </w:r>
          </w:p>
        </w:tc>
      </w:tr>
      <w:tr w:rsidR="00223186" w:rsidRPr="004B569F" w:rsidTr="00902676">
        <w:tc>
          <w:tcPr>
            <w:tcW w:w="1276" w:type="dxa"/>
            <w:gridSpan w:val="4"/>
          </w:tcPr>
          <w:p w:rsidR="00223186" w:rsidRPr="00D82F94" w:rsidRDefault="00223186" w:rsidP="00306F3D">
            <w:pPr>
              <w:pStyle w:val="NoSpacing"/>
              <w:jc w:val="both"/>
              <w:rPr>
                <w:rFonts w:ascii="Arial" w:hAnsi="Arial" w:cs="Arial"/>
                <w:sz w:val="24"/>
                <w:szCs w:val="24"/>
              </w:rPr>
            </w:pPr>
            <w:r w:rsidRPr="00D82F94">
              <w:rPr>
                <w:rFonts w:ascii="Arial" w:hAnsi="Arial" w:cs="Arial"/>
                <w:sz w:val="24"/>
                <w:szCs w:val="24"/>
              </w:rPr>
              <w:t>2(14)</w:t>
            </w:r>
          </w:p>
        </w:tc>
        <w:tc>
          <w:tcPr>
            <w:tcW w:w="14175" w:type="dxa"/>
            <w:gridSpan w:val="20"/>
          </w:tcPr>
          <w:p w:rsidR="00223186" w:rsidRPr="00D82F94" w:rsidRDefault="001B6C77" w:rsidP="0030305E">
            <w:pPr>
              <w:pStyle w:val="NoSpacing"/>
              <w:jc w:val="both"/>
              <w:rPr>
                <w:rFonts w:ascii="Arial" w:hAnsi="Arial" w:cs="Arial"/>
                <w:sz w:val="24"/>
                <w:szCs w:val="24"/>
              </w:rPr>
            </w:pPr>
            <w:r>
              <w:rPr>
                <w:rFonts w:ascii="Arial" w:hAnsi="Arial" w:cs="Arial"/>
                <w:sz w:val="24"/>
                <w:szCs w:val="24"/>
              </w:rPr>
              <w:t>“</w:t>
            </w:r>
            <w:r w:rsidR="0030305E" w:rsidRPr="00D82F94">
              <w:rPr>
                <w:rFonts w:ascii="Arial" w:hAnsi="Arial" w:cs="Arial"/>
                <w:sz w:val="24"/>
                <w:szCs w:val="24"/>
              </w:rPr>
              <w:t>Capital Asset</w:t>
            </w:r>
            <w:r>
              <w:rPr>
                <w:rFonts w:ascii="Arial" w:hAnsi="Arial" w:cs="Arial"/>
                <w:sz w:val="24"/>
                <w:szCs w:val="24"/>
              </w:rPr>
              <w:t>”</w:t>
            </w:r>
            <w:r w:rsidR="0030305E" w:rsidRPr="00D82F94">
              <w:rPr>
                <w:rFonts w:ascii="Arial" w:hAnsi="Arial" w:cs="Arial"/>
                <w:sz w:val="24"/>
                <w:szCs w:val="24"/>
              </w:rPr>
              <w:t>:</w:t>
            </w:r>
            <w:r>
              <w:rPr>
                <w:rFonts w:ascii="Arial" w:hAnsi="Arial" w:cs="Arial"/>
                <w:sz w:val="24"/>
                <w:szCs w:val="24"/>
              </w:rPr>
              <w:t>-</w:t>
            </w:r>
            <w:r w:rsidR="0030305E" w:rsidRPr="00D82F94">
              <w:rPr>
                <w:rFonts w:ascii="Arial" w:hAnsi="Arial" w:cs="Arial"/>
                <w:sz w:val="24"/>
                <w:szCs w:val="24"/>
              </w:rPr>
              <w:t xml:space="preserve"> M</w:t>
            </w:r>
            <w:r w:rsidR="00223186" w:rsidRPr="00D82F94">
              <w:rPr>
                <w:rFonts w:ascii="Arial" w:hAnsi="Arial" w:cs="Arial"/>
                <w:sz w:val="24"/>
                <w:szCs w:val="24"/>
              </w:rPr>
              <w:t>eans property of any kind HEL</w:t>
            </w:r>
            <w:r w:rsidR="0030305E" w:rsidRPr="00D82F94">
              <w:rPr>
                <w:rFonts w:ascii="Arial" w:hAnsi="Arial" w:cs="Arial"/>
                <w:sz w:val="24"/>
                <w:szCs w:val="24"/>
              </w:rPr>
              <w:t>D</w:t>
            </w:r>
            <w:r w:rsidR="00223186" w:rsidRPr="00D82F94">
              <w:rPr>
                <w:rFonts w:ascii="Arial" w:hAnsi="Arial" w:cs="Arial"/>
                <w:sz w:val="24"/>
                <w:szCs w:val="24"/>
              </w:rPr>
              <w:t xml:space="preserve"> by assessee whether or not connected with his business or profession. </w:t>
            </w:r>
          </w:p>
        </w:tc>
      </w:tr>
      <w:tr w:rsidR="001D4DF3" w:rsidRPr="004B569F" w:rsidTr="00902676">
        <w:tc>
          <w:tcPr>
            <w:tcW w:w="1276" w:type="dxa"/>
            <w:gridSpan w:val="4"/>
          </w:tcPr>
          <w:p w:rsidR="001D4DF3" w:rsidRPr="00D82F94" w:rsidRDefault="001D4DF3" w:rsidP="00306F3D">
            <w:pPr>
              <w:pStyle w:val="NoSpacing"/>
              <w:jc w:val="both"/>
              <w:rPr>
                <w:rFonts w:ascii="Arial" w:hAnsi="Arial" w:cs="Arial"/>
                <w:sz w:val="24"/>
                <w:szCs w:val="24"/>
              </w:rPr>
            </w:pPr>
            <w:r w:rsidRPr="00D82F94">
              <w:rPr>
                <w:rFonts w:ascii="Arial" w:hAnsi="Arial" w:cs="Arial"/>
                <w:sz w:val="24"/>
                <w:szCs w:val="24"/>
              </w:rPr>
              <w:t xml:space="preserve">CA exclude </w:t>
            </w:r>
          </w:p>
        </w:tc>
        <w:tc>
          <w:tcPr>
            <w:tcW w:w="14175" w:type="dxa"/>
            <w:gridSpan w:val="20"/>
          </w:tcPr>
          <w:p w:rsidR="001D4DF3" w:rsidRPr="00D82F94" w:rsidRDefault="001D4DF3" w:rsidP="00306F3D">
            <w:pPr>
              <w:pStyle w:val="NoSpacing"/>
              <w:jc w:val="both"/>
              <w:rPr>
                <w:rFonts w:ascii="Arial" w:hAnsi="Arial" w:cs="Arial"/>
                <w:sz w:val="24"/>
                <w:szCs w:val="24"/>
              </w:rPr>
            </w:pPr>
            <w:r w:rsidRPr="00D82F94">
              <w:rPr>
                <w:rFonts w:ascii="Arial" w:hAnsi="Arial" w:cs="Arial"/>
                <w:sz w:val="24"/>
                <w:szCs w:val="24"/>
              </w:rPr>
              <w:t>(i)Stock-in-trade or consumable held for the purpose of business but SIT exclude “any security held by FII (FPI) which has invested in such securities in accordance with regulation made under SEBI Act, 1992.</w:t>
            </w:r>
          </w:p>
          <w:p w:rsidR="001D4DF3" w:rsidRPr="00D82F94" w:rsidRDefault="001D4DF3" w:rsidP="00306F3D">
            <w:pPr>
              <w:pStyle w:val="NoSpacing"/>
              <w:jc w:val="both"/>
              <w:rPr>
                <w:rFonts w:ascii="Arial" w:hAnsi="Arial" w:cs="Arial"/>
                <w:sz w:val="24"/>
                <w:szCs w:val="24"/>
              </w:rPr>
            </w:pPr>
            <w:r w:rsidRPr="00D82F94">
              <w:rPr>
                <w:rFonts w:ascii="Arial" w:hAnsi="Arial" w:cs="Arial"/>
                <w:sz w:val="24"/>
                <w:szCs w:val="24"/>
              </w:rPr>
              <w:t>(ii)Moveable personal effect but MPE does not include within its scope Jewellery, Painting, Drawing, Sculpture, Arch logical collection, Any work of art; &amp;</w:t>
            </w:r>
          </w:p>
          <w:p w:rsidR="001D4DF3" w:rsidRPr="00D82F94" w:rsidRDefault="001D4DF3" w:rsidP="00C42704">
            <w:pPr>
              <w:pStyle w:val="NoSpacing"/>
              <w:jc w:val="both"/>
              <w:rPr>
                <w:rFonts w:ascii="Arial" w:hAnsi="Arial" w:cs="Arial"/>
                <w:sz w:val="24"/>
                <w:szCs w:val="24"/>
              </w:rPr>
            </w:pPr>
            <w:r w:rsidRPr="00D82F94">
              <w:rPr>
                <w:rFonts w:ascii="Arial" w:hAnsi="Arial" w:cs="Arial"/>
                <w:sz w:val="24"/>
                <w:szCs w:val="24"/>
              </w:rPr>
              <w:t xml:space="preserve">(iii)Agriculture land in India but ALI exclude agriculture outside India. </w:t>
            </w:r>
          </w:p>
        </w:tc>
      </w:tr>
      <w:tr w:rsidR="00EC261A" w:rsidRPr="004B569F" w:rsidTr="00902676">
        <w:tc>
          <w:tcPr>
            <w:tcW w:w="1276" w:type="dxa"/>
            <w:gridSpan w:val="4"/>
          </w:tcPr>
          <w:p w:rsidR="00EC261A" w:rsidRPr="004B569F" w:rsidRDefault="00EC261A" w:rsidP="00306F3D">
            <w:pPr>
              <w:pStyle w:val="NoSpacing"/>
              <w:jc w:val="both"/>
              <w:rPr>
                <w:rFonts w:cstheme="minorHAnsi"/>
                <w:sz w:val="24"/>
                <w:szCs w:val="24"/>
              </w:rPr>
            </w:pPr>
            <w:r w:rsidRPr="004B569F">
              <w:rPr>
                <w:rFonts w:cstheme="minorHAnsi"/>
                <w:sz w:val="24"/>
                <w:szCs w:val="24"/>
              </w:rPr>
              <w:t>2(42A)</w:t>
            </w:r>
          </w:p>
        </w:tc>
        <w:tc>
          <w:tcPr>
            <w:tcW w:w="14175" w:type="dxa"/>
            <w:gridSpan w:val="20"/>
          </w:tcPr>
          <w:p w:rsidR="00EC261A" w:rsidRPr="00A668D3" w:rsidRDefault="00D70CF9" w:rsidP="00306F3D">
            <w:pPr>
              <w:pStyle w:val="NoSpacing"/>
              <w:jc w:val="both"/>
              <w:rPr>
                <w:rFonts w:ascii="Arial" w:hAnsi="Arial" w:cs="Arial"/>
                <w:sz w:val="24"/>
                <w:szCs w:val="24"/>
              </w:rPr>
            </w:pPr>
            <w:r w:rsidRPr="00D70CF9">
              <w:rPr>
                <w:rFonts w:ascii="Arial" w:hAnsi="Arial" w:cs="Arial"/>
                <w:b/>
                <w:sz w:val="24"/>
                <w:szCs w:val="24"/>
              </w:rPr>
              <w:t xml:space="preserve">“Short Term </w:t>
            </w:r>
            <w:r w:rsidR="00A668D3" w:rsidRPr="00D70CF9">
              <w:rPr>
                <w:rFonts w:ascii="Arial" w:hAnsi="Arial" w:cs="Arial"/>
                <w:b/>
                <w:sz w:val="24"/>
                <w:szCs w:val="24"/>
              </w:rPr>
              <w:t>Capital A</w:t>
            </w:r>
            <w:r w:rsidR="00EC261A" w:rsidRPr="00D70CF9">
              <w:rPr>
                <w:rFonts w:ascii="Arial" w:hAnsi="Arial" w:cs="Arial"/>
                <w:b/>
                <w:sz w:val="24"/>
                <w:szCs w:val="24"/>
              </w:rPr>
              <w:t>sset</w:t>
            </w:r>
            <w:r w:rsidR="00A668D3" w:rsidRPr="00D70CF9">
              <w:rPr>
                <w:rFonts w:ascii="Arial" w:hAnsi="Arial" w:cs="Arial"/>
                <w:b/>
                <w:sz w:val="24"/>
                <w:szCs w:val="24"/>
              </w:rPr>
              <w:t>”</w:t>
            </w:r>
            <w:r w:rsidR="00EC261A" w:rsidRPr="00A668D3">
              <w:rPr>
                <w:rFonts w:ascii="Arial" w:hAnsi="Arial" w:cs="Arial"/>
                <w:sz w:val="24"/>
                <w:szCs w:val="24"/>
              </w:rPr>
              <w:t xml:space="preserve"> means a Capital asset held for </w:t>
            </w:r>
            <w:r w:rsidR="00EC261A" w:rsidRPr="00A668D3">
              <w:rPr>
                <w:rFonts w:ascii="Arial" w:hAnsi="Arial" w:cs="Arial"/>
                <w:b/>
                <w:sz w:val="24"/>
                <w:szCs w:val="24"/>
              </w:rPr>
              <w:t>not more than 36 months</w:t>
            </w:r>
            <w:r w:rsidR="00EC261A" w:rsidRPr="00A668D3">
              <w:rPr>
                <w:rFonts w:ascii="Arial" w:hAnsi="Arial" w:cs="Arial"/>
                <w:sz w:val="24"/>
                <w:szCs w:val="24"/>
              </w:rPr>
              <w:t xml:space="preserve"> before the date of its transfer.  (On the basis of period of holding) However, in respect of : </w:t>
            </w:r>
          </w:p>
          <w:p w:rsidR="00EC261A" w:rsidRPr="00A668D3" w:rsidRDefault="00EC261A" w:rsidP="0018172A">
            <w:pPr>
              <w:pStyle w:val="NoSpacing"/>
              <w:numPr>
                <w:ilvl w:val="0"/>
                <w:numId w:val="74"/>
              </w:numPr>
              <w:jc w:val="both"/>
              <w:rPr>
                <w:rFonts w:ascii="Arial" w:hAnsi="Arial" w:cs="Arial"/>
                <w:sz w:val="24"/>
                <w:szCs w:val="24"/>
              </w:rPr>
            </w:pPr>
            <w:r w:rsidRPr="00A668D3">
              <w:rPr>
                <w:rFonts w:ascii="Arial" w:hAnsi="Arial" w:cs="Arial"/>
                <w:sz w:val="24"/>
                <w:szCs w:val="24"/>
              </w:rPr>
              <w:t xml:space="preserve">A security listed in </w:t>
            </w:r>
            <w:r w:rsidRPr="00A668D3">
              <w:rPr>
                <w:rFonts w:ascii="Arial" w:hAnsi="Arial" w:cs="Arial"/>
                <w:b/>
                <w:sz w:val="24"/>
                <w:szCs w:val="24"/>
              </w:rPr>
              <w:t xml:space="preserve">a Recognised Stock Exchange in India </w:t>
            </w:r>
            <w:r w:rsidRPr="00A668D3">
              <w:rPr>
                <w:rFonts w:ascii="Arial" w:hAnsi="Arial" w:cs="Arial"/>
                <w:strike/>
                <w:sz w:val="24"/>
                <w:szCs w:val="24"/>
              </w:rPr>
              <w:t>(unlisted share)</w:t>
            </w:r>
            <w:r w:rsidRPr="00A668D3">
              <w:rPr>
                <w:rFonts w:ascii="Arial" w:hAnsi="Arial" w:cs="Arial"/>
                <w:sz w:val="24"/>
                <w:szCs w:val="24"/>
              </w:rPr>
              <w:t>; or</w:t>
            </w:r>
          </w:p>
          <w:p w:rsidR="00EC261A" w:rsidRPr="00A668D3" w:rsidRDefault="00EC261A" w:rsidP="0018172A">
            <w:pPr>
              <w:pStyle w:val="NoSpacing"/>
              <w:numPr>
                <w:ilvl w:val="0"/>
                <w:numId w:val="74"/>
              </w:numPr>
              <w:jc w:val="both"/>
              <w:rPr>
                <w:rFonts w:ascii="Arial" w:hAnsi="Arial" w:cs="Arial"/>
                <w:sz w:val="24"/>
                <w:szCs w:val="24"/>
              </w:rPr>
            </w:pPr>
            <w:r w:rsidRPr="00A668D3">
              <w:rPr>
                <w:rFonts w:ascii="Arial" w:hAnsi="Arial" w:cs="Arial"/>
                <w:sz w:val="24"/>
                <w:szCs w:val="24"/>
              </w:rPr>
              <w:t>Units of UTI; or</w:t>
            </w:r>
          </w:p>
          <w:p w:rsidR="00EC261A" w:rsidRPr="00A668D3" w:rsidRDefault="00EC261A" w:rsidP="0018172A">
            <w:pPr>
              <w:pStyle w:val="NoSpacing"/>
              <w:numPr>
                <w:ilvl w:val="0"/>
                <w:numId w:val="74"/>
              </w:numPr>
              <w:jc w:val="both"/>
              <w:rPr>
                <w:rFonts w:ascii="Arial" w:hAnsi="Arial" w:cs="Arial"/>
                <w:sz w:val="24"/>
                <w:szCs w:val="24"/>
              </w:rPr>
            </w:pPr>
            <w:r w:rsidRPr="00A668D3">
              <w:rPr>
                <w:rFonts w:ascii="Arial" w:hAnsi="Arial" w:cs="Arial"/>
                <w:sz w:val="24"/>
                <w:szCs w:val="24"/>
              </w:rPr>
              <w:t xml:space="preserve">A unit of </w:t>
            </w:r>
            <w:r w:rsidRPr="00A668D3">
              <w:rPr>
                <w:rFonts w:ascii="Arial" w:hAnsi="Arial" w:cs="Arial"/>
                <w:b/>
                <w:sz w:val="24"/>
                <w:szCs w:val="24"/>
              </w:rPr>
              <w:t xml:space="preserve">an </w:t>
            </w:r>
            <w:r w:rsidR="006D0576" w:rsidRPr="00A668D3">
              <w:rPr>
                <w:rFonts w:ascii="Arial" w:hAnsi="Arial" w:cs="Arial"/>
                <w:b/>
                <w:sz w:val="24"/>
                <w:szCs w:val="24"/>
              </w:rPr>
              <w:t>E</w:t>
            </w:r>
            <w:r w:rsidRPr="00A668D3">
              <w:rPr>
                <w:rFonts w:ascii="Arial" w:hAnsi="Arial" w:cs="Arial"/>
                <w:b/>
                <w:sz w:val="24"/>
                <w:szCs w:val="24"/>
              </w:rPr>
              <w:t xml:space="preserve">quity </w:t>
            </w:r>
            <w:r w:rsidR="006D0576" w:rsidRPr="00A668D3">
              <w:rPr>
                <w:rFonts w:ascii="Arial" w:hAnsi="Arial" w:cs="Arial"/>
                <w:b/>
                <w:sz w:val="24"/>
                <w:szCs w:val="24"/>
              </w:rPr>
              <w:t>O</w:t>
            </w:r>
            <w:r w:rsidRPr="00A668D3">
              <w:rPr>
                <w:rFonts w:ascii="Arial" w:hAnsi="Arial" w:cs="Arial"/>
                <w:b/>
                <w:sz w:val="24"/>
                <w:szCs w:val="24"/>
              </w:rPr>
              <w:t xml:space="preserve">riented </w:t>
            </w:r>
            <w:r w:rsidR="006D0576" w:rsidRPr="00A668D3">
              <w:rPr>
                <w:rFonts w:ascii="Arial" w:hAnsi="Arial" w:cs="Arial"/>
                <w:b/>
                <w:sz w:val="24"/>
                <w:szCs w:val="24"/>
              </w:rPr>
              <w:t>F</w:t>
            </w:r>
            <w:r w:rsidRPr="00A668D3">
              <w:rPr>
                <w:rFonts w:ascii="Arial" w:hAnsi="Arial" w:cs="Arial"/>
                <w:b/>
                <w:sz w:val="24"/>
                <w:szCs w:val="24"/>
              </w:rPr>
              <w:t>und</w:t>
            </w:r>
            <w:r w:rsidR="00C574E7" w:rsidRPr="00A668D3">
              <w:rPr>
                <w:rFonts w:ascii="Arial" w:hAnsi="Arial" w:cs="Arial"/>
                <w:sz w:val="24"/>
                <w:szCs w:val="24"/>
              </w:rPr>
              <w:t xml:space="preserve"> (</w:t>
            </w:r>
            <w:r w:rsidR="00C574E7" w:rsidRPr="00A668D3">
              <w:rPr>
                <w:rFonts w:ascii="Arial" w:hAnsi="Arial" w:cs="Arial"/>
                <w:strike/>
                <w:sz w:val="24"/>
                <w:szCs w:val="24"/>
              </w:rPr>
              <w:t>Debt Oriented Mutual Fund</w:t>
            </w:r>
            <w:r w:rsidR="00C574E7" w:rsidRPr="00A668D3">
              <w:rPr>
                <w:rFonts w:ascii="Arial" w:hAnsi="Arial" w:cs="Arial"/>
                <w:sz w:val="24"/>
                <w:szCs w:val="24"/>
              </w:rPr>
              <w:t>)</w:t>
            </w:r>
            <w:r w:rsidRPr="00A668D3">
              <w:rPr>
                <w:rFonts w:ascii="Arial" w:hAnsi="Arial" w:cs="Arial"/>
                <w:sz w:val="24"/>
                <w:szCs w:val="24"/>
              </w:rPr>
              <w:t>; or</w:t>
            </w:r>
          </w:p>
          <w:p w:rsidR="00EC261A" w:rsidRDefault="00EC261A" w:rsidP="0018172A">
            <w:pPr>
              <w:pStyle w:val="NoSpacing"/>
              <w:numPr>
                <w:ilvl w:val="0"/>
                <w:numId w:val="74"/>
              </w:numPr>
              <w:jc w:val="both"/>
              <w:rPr>
                <w:rFonts w:ascii="Arial" w:hAnsi="Arial" w:cs="Arial"/>
                <w:sz w:val="24"/>
                <w:szCs w:val="24"/>
              </w:rPr>
            </w:pPr>
            <w:r w:rsidRPr="00A668D3">
              <w:rPr>
                <w:rFonts w:ascii="Arial" w:hAnsi="Arial" w:cs="Arial"/>
                <w:sz w:val="24"/>
                <w:szCs w:val="24"/>
              </w:rPr>
              <w:t xml:space="preserve">A zero coupon bond shall be treated as STCA, if they are held for </w:t>
            </w:r>
            <w:r w:rsidRPr="00A668D3">
              <w:rPr>
                <w:rFonts w:ascii="Arial" w:hAnsi="Arial" w:cs="Arial"/>
                <w:b/>
                <w:sz w:val="24"/>
                <w:szCs w:val="24"/>
              </w:rPr>
              <w:t>not more than 12 months</w:t>
            </w:r>
            <w:r w:rsidRPr="00A668D3">
              <w:rPr>
                <w:rFonts w:ascii="Arial" w:hAnsi="Arial" w:cs="Arial"/>
                <w:sz w:val="24"/>
                <w:szCs w:val="24"/>
              </w:rPr>
              <w:t xml:space="preserve"> before the date of its master. If the CA is held for more than the specified period then it is treated as LTCA.</w:t>
            </w:r>
          </w:p>
          <w:p w:rsidR="00DC789E" w:rsidRPr="00A668D3" w:rsidRDefault="00DC789E" w:rsidP="00DC789E">
            <w:pPr>
              <w:pStyle w:val="NoSpacing"/>
              <w:jc w:val="both"/>
              <w:rPr>
                <w:rFonts w:ascii="Arial" w:hAnsi="Arial" w:cs="Arial"/>
                <w:sz w:val="24"/>
                <w:szCs w:val="24"/>
              </w:rPr>
            </w:pPr>
            <w:r w:rsidRPr="00DC789E">
              <w:rPr>
                <w:rFonts w:ascii="Arial" w:hAnsi="Arial" w:cs="Arial"/>
                <w:sz w:val="24"/>
                <w:szCs w:val="24"/>
                <w:highlight w:val="darkGray"/>
              </w:rPr>
              <w:t>Provided further that a share of a company (not being shares listed in recognised stock exchange in India) would be treated as a STCA if it was held by an assessee for not more than 24 months immediately preceding the date of transfer</w:t>
            </w:r>
            <w:r>
              <w:rPr>
                <w:rFonts w:ascii="Arial" w:hAnsi="Arial" w:cs="Arial"/>
                <w:sz w:val="24"/>
                <w:szCs w:val="24"/>
              </w:rPr>
              <w:t xml:space="preserve">. </w:t>
            </w:r>
          </w:p>
        </w:tc>
      </w:tr>
      <w:tr w:rsidR="00686DB9" w:rsidRPr="004B569F" w:rsidTr="00902676">
        <w:tc>
          <w:tcPr>
            <w:tcW w:w="851" w:type="dxa"/>
          </w:tcPr>
          <w:p w:rsidR="00686DB9" w:rsidRPr="004B569F" w:rsidRDefault="00686DB9" w:rsidP="00306F3D">
            <w:pPr>
              <w:pStyle w:val="NoSpacing"/>
              <w:jc w:val="both"/>
              <w:rPr>
                <w:rFonts w:cstheme="minorHAnsi"/>
                <w:sz w:val="24"/>
                <w:szCs w:val="24"/>
              </w:rPr>
            </w:pPr>
            <w:r w:rsidRPr="004B569F">
              <w:rPr>
                <w:rFonts w:cstheme="minorHAnsi"/>
                <w:sz w:val="24"/>
                <w:szCs w:val="24"/>
              </w:rPr>
              <w:t>10(38)</w:t>
            </w:r>
          </w:p>
        </w:tc>
        <w:tc>
          <w:tcPr>
            <w:tcW w:w="9072" w:type="dxa"/>
            <w:gridSpan w:val="12"/>
          </w:tcPr>
          <w:p w:rsidR="00686DB9" w:rsidRPr="004B569F" w:rsidRDefault="00686DB9" w:rsidP="00306F3D">
            <w:pPr>
              <w:pStyle w:val="NoSpacing"/>
              <w:jc w:val="both"/>
              <w:rPr>
                <w:rFonts w:cstheme="minorHAnsi"/>
                <w:sz w:val="24"/>
                <w:szCs w:val="24"/>
              </w:rPr>
            </w:pPr>
          </w:p>
        </w:tc>
        <w:tc>
          <w:tcPr>
            <w:tcW w:w="5528" w:type="dxa"/>
            <w:gridSpan w:val="11"/>
          </w:tcPr>
          <w:p w:rsidR="00686DB9" w:rsidRPr="004B569F" w:rsidRDefault="00686DB9" w:rsidP="00306F3D">
            <w:pPr>
              <w:pStyle w:val="NoSpacing"/>
              <w:jc w:val="both"/>
              <w:rPr>
                <w:rFonts w:cstheme="minorHAnsi"/>
                <w:sz w:val="24"/>
                <w:szCs w:val="24"/>
              </w:rPr>
            </w:pPr>
          </w:p>
        </w:tc>
      </w:tr>
      <w:tr w:rsidR="006B1A66" w:rsidRPr="004B569F" w:rsidTr="00902676">
        <w:tc>
          <w:tcPr>
            <w:tcW w:w="851" w:type="dxa"/>
          </w:tcPr>
          <w:p w:rsidR="006B1A66" w:rsidRPr="004B569F" w:rsidRDefault="006B1A66" w:rsidP="00306F3D">
            <w:pPr>
              <w:pStyle w:val="NoSpacing"/>
              <w:jc w:val="both"/>
              <w:rPr>
                <w:rFonts w:cstheme="minorHAnsi"/>
                <w:sz w:val="24"/>
                <w:szCs w:val="24"/>
              </w:rPr>
            </w:pPr>
            <w:r w:rsidRPr="004B569F">
              <w:rPr>
                <w:rFonts w:cstheme="minorHAnsi"/>
                <w:sz w:val="24"/>
                <w:szCs w:val="24"/>
              </w:rPr>
              <w:t>45(1)</w:t>
            </w:r>
          </w:p>
        </w:tc>
        <w:tc>
          <w:tcPr>
            <w:tcW w:w="9072" w:type="dxa"/>
            <w:gridSpan w:val="12"/>
          </w:tcPr>
          <w:p w:rsidR="006B1A66" w:rsidRPr="004B569F" w:rsidRDefault="00FF3DAC" w:rsidP="00306F3D">
            <w:pPr>
              <w:pStyle w:val="NoSpacing"/>
              <w:jc w:val="both"/>
              <w:rPr>
                <w:rFonts w:cstheme="minorHAnsi"/>
                <w:sz w:val="24"/>
                <w:szCs w:val="24"/>
              </w:rPr>
            </w:pPr>
            <w:r w:rsidRPr="004B569F">
              <w:rPr>
                <w:rFonts w:cstheme="minorHAnsi"/>
                <w:sz w:val="24"/>
                <w:szCs w:val="24"/>
              </w:rPr>
              <w:t xml:space="preserve">General </w:t>
            </w:r>
            <w:r w:rsidR="006B1A66" w:rsidRPr="004B569F">
              <w:rPr>
                <w:rFonts w:cstheme="minorHAnsi"/>
                <w:sz w:val="24"/>
                <w:szCs w:val="24"/>
              </w:rPr>
              <w:t xml:space="preserve">Charging </w:t>
            </w:r>
            <w:r w:rsidRPr="004B569F">
              <w:rPr>
                <w:rFonts w:cstheme="minorHAnsi"/>
                <w:sz w:val="24"/>
                <w:szCs w:val="24"/>
              </w:rPr>
              <w:t>S</w:t>
            </w:r>
            <w:r w:rsidR="001A66B2" w:rsidRPr="004B569F">
              <w:rPr>
                <w:rFonts w:cstheme="minorHAnsi"/>
                <w:sz w:val="24"/>
                <w:szCs w:val="24"/>
              </w:rPr>
              <w:t>ection: T</w:t>
            </w:r>
            <w:r w:rsidR="006B1A66" w:rsidRPr="004B569F">
              <w:rPr>
                <w:rFonts w:cstheme="minorHAnsi"/>
                <w:sz w:val="24"/>
                <w:szCs w:val="24"/>
              </w:rPr>
              <w:t xml:space="preserve">axable in the PY of transfer of Capital asset. </w:t>
            </w:r>
          </w:p>
        </w:tc>
        <w:tc>
          <w:tcPr>
            <w:tcW w:w="5528" w:type="dxa"/>
            <w:gridSpan w:val="11"/>
          </w:tcPr>
          <w:p w:rsidR="006B1A66" w:rsidRPr="004B569F" w:rsidRDefault="00FF3DAC" w:rsidP="00630AF5">
            <w:pPr>
              <w:pStyle w:val="NoSpacing"/>
              <w:jc w:val="both"/>
              <w:rPr>
                <w:rFonts w:cstheme="minorHAnsi"/>
                <w:sz w:val="24"/>
                <w:szCs w:val="24"/>
              </w:rPr>
            </w:pPr>
            <w:r w:rsidRPr="004B569F">
              <w:rPr>
                <w:rFonts w:cstheme="minorHAnsi"/>
                <w:sz w:val="24"/>
                <w:szCs w:val="24"/>
              </w:rPr>
              <w:t>Except</w:t>
            </w:r>
            <w:r w:rsidR="00390ADC" w:rsidRPr="004B569F">
              <w:rPr>
                <w:rFonts w:cstheme="minorHAnsi"/>
                <w:sz w:val="24"/>
                <w:szCs w:val="24"/>
              </w:rPr>
              <w:t>ion of general charging section is 45(1A), 45(2), 45(3), 45(4) &amp;45(5)</w:t>
            </w:r>
            <w:r w:rsidR="006B1A66" w:rsidRPr="004B569F">
              <w:rPr>
                <w:rFonts w:cstheme="minorHAnsi"/>
                <w:sz w:val="24"/>
                <w:szCs w:val="24"/>
              </w:rPr>
              <w:t>.</w:t>
            </w:r>
          </w:p>
        </w:tc>
      </w:tr>
      <w:tr w:rsidR="006B1A66" w:rsidRPr="004B569F" w:rsidTr="001A66CB">
        <w:trPr>
          <w:trHeight w:val="624"/>
        </w:trPr>
        <w:tc>
          <w:tcPr>
            <w:tcW w:w="1135" w:type="dxa"/>
            <w:gridSpan w:val="3"/>
          </w:tcPr>
          <w:p w:rsidR="006B1A66" w:rsidRPr="004B569F" w:rsidRDefault="006B1A66" w:rsidP="00306F3D">
            <w:pPr>
              <w:pStyle w:val="NoSpacing"/>
              <w:jc w:val="both"/>
              <w:rPr>
                <w:rFonts w:cstheme="minorHAnsi"/>
                <w:sz w:val="24"/>
                <w:szCs w:val="24"/>
              </w:rPr>
            </w:pPr>
            <w:r w:rsidRPr="004B569F">
              <w:rPr>
                <w:rFonts w:cstheme="minorHAnsi"/>
                <w:sz w:val="24"/>
                <w:szCs w:val="24"/>
              </w:rPr>
              <w:t>45(1A)</w:t>
            </w:r>
          </w:p>
        </w:tc>
        <w:tc>
          <w:tcPr>
            <w:tcW w:w="10064" w:type="dxa"/>
            <w:gridSpan w:val="14"/>
          </w:tcPr>
          <w:p w:rsidR="006B1A66" w:rsidRPr="004B569F" w:rsidRDefault="00390ADC" w:rsidP="00306F3D">
            <w:pPr>
              <w:pStyle w:val="NoSpacing"/>
              <w:jc w:val="both"/>
              <w:rPr>
                <w:rFonts w:cstheme="minorHAnsi"/>
                <w:sz w:val="24"/>
                <w:szCs w:val="24"/>
              </w:rPr>
            </w:pPr>
            <w:r w:rsidRPr="004B569F">
              <w:rPr>
                <w:rFonts w:cstheme="minorHAnsi"/>
                <w:b/>
                <w:sz w:val="24"/>
                <w:szCs w:val="24"/>
              </w:rPr>
              <w:t>Taxa</w:t>
            </w:r>
            <w:r w:rsidR="009D37BD" w:rsidRPr="004B569F">
              <w:rPr>
                <w:rFonts w:cstheme="minorHAnsi"/>
                <w:b/>
                <w:sz w:val="24"/>
                <w:szCs w:val="24"/>
              </w:rPr>
              <w:t>bility</w:t>
            </w:r>
            <w:r w:rsidRPr="004B569F">
              <w:rPr>
                <w:rFonts w:cstheme="minorHAnsi"/>
                <w:sz w:val="24"/>
                <w:szCs w:val="24"/>
              </w:rPr>
              <w:t>:         In the PY of receipt of money or asset from insurance company,</w:t>
            </w:r>
          </w:p>
          <w:p w:rsidR="00390ADC" w:rsidRPr="004B569F" w:rsidRDefault="00390ADC" w:rsidP="00306F3D">
            <w:pPr>
              <w:pStyle w:val="NoSpacing"/>
              <w:jc w:val="both"/>
              <w:rPr>
                <w:rFonts w:cstheme="minorHAnsi"/>
                <w:sz w:val="24"/>
                <w:szCs w:val="24"/>
              </w:rPr>
            </w:pPr>
            <w:r w:rsidRPr="004B569F">
              <w:rPr>
                <w:rFonts w:cstheme="minorHAnsi"/>
                <w:b/>
                <w:sz w:val="24"/>
                <w:szCs w:val="24"/>
              </w:rPr>
              <w:t>Why</w:t>
            </w:r>
            <w:r w:rsidRPr="004B569F">
              <w:rPr>
                <w:rFonts w:cstheme="minorHAnsi"/>
                <w:sz w:val="24"/>
                <w:szCs w:val="24"/>
              </w:rPr>
              <w:t xml:space="preserve"> </w:t>
            </w:r>
            <w:r w:rsidRPr="004B569F">
              <w:rPr>
                <w:rFonts w:cstheme="minorHAnsi"/>
                <w:b/>
                <w:sz w:val="24"/>
                <w:szCs w:val="24"/>
              </w:rPr>
              <w:t>receipt</w:t>
            </w:r>
            <w:r w:rsidRPr="004B569F">
              <w:rPr>
                <w:rFonts w:cstheme="minorHAnsi"/>
                <w:sz w:val="24"/>
                <w:szCs w:val="24"/>
              </w:rPr>
              <w:t>: Due to damage or destruction of Capital asset,</w:t>
            </w:r>
          </w:p>
          <w:p w:rsidR="00B73757" w:rsidRPr="004B569F" w:rsidRDefault="00B73757" w:rsidP="00306F3D">
            <w:pPr>
              <w:pStyle w:val="NoSpacing"/>
              <w:jc w:val="both"/>
              <w:rPr>
                <w:rFonts w:cstheme="minorHAnsi"/>
                <w:sz w:val="24"/>
                <w:szCs w:val="24"/>
              </w:rPr>
            </w:pPr>
            <w:r w:rsidRPr="004B569F">
              <w:rPr>
                <w:rFonts w:cstheme="minorHAnsi"/>
                <w:b/>
                <w:sz w:val="24"/>
                <w:szCs w:val="24"/>
              </w:rPr>
              <w:t>How damage</w:t>
            </w:r>
            <w:r w:rsidRPr="004B569F">
              <w:rPr>
                <w:rFonts w:cstheme="minorHAnsi"/>
                <w:sz w:val="24"/>
                <w:szCs w:val="24"/>
              </w:rPr>
              <w:t xml:space="preserve">: circumstance specified under this sub-section. </w:t>
            </w:r>
          </w:p>
          <w:p w:rsidR="00B73757" w:rsidRPr="004B569F" w:rsidRDefault="00B73757" w:rsidP="00306F3D">
            <w:pPr>
              <w:pStyle w:val="NoSpacing"/>
              <w:jc w:val="both"/>
              <w:rPr>
                <w:rFonts w:cstheme="minorHAnsi"/>
                <w:sz w:val="24"/>
                <w:szCs w:val="24"/>
              </w:rPr>
            </w:pPr>
            <w:r w:rsidRPr="004B569F">
              <w:rPr>
                <w:rFonts w:cstheme="minorHAnsi"/>
                <w:b/>
                <w:sz w:val="24"/>
                <w:szCs w:val="24"/>
              </w:rPr>
              <w:t>Full value of consideration for section 48</w:t>
            </w:r>
            <w:r w:rsidRPr="004B569F">
              <w:rPr>
                <w:rFonts w:cstheme="minorHAnsi"/>
                <w:sz w:val="24"/>
                <w:szCs w:val="24"/>
              </w:rPr>
              <w:t xml:space="preserve">: Money or FMV of asset so received on that date receipt. </w:t>
            </w:r>
          </w:p>
        </w:tc>
        <w:tc>
          <w:tcPr>
            <w:tcW w:w="4252" w:type="dxa"/>
            <w:gridSpan w:val="7"/>
          </w:tcPr>
          <w:p w:rsidR="006B1A66" w:rsidRPr="004B569F" w:rsidRDefault="00682662" w:rsidP="00306F3D">
            <w:pPr>
              <w:pStyle w:val="NoSpacing"/>
              <w:jc w:val="both"/>
              <w:rPr>
                <w:rFonts w:cstheme="minorHAnsi"/>
                <w:sz w:val="24"/>
                <w:szCs w:val="24"/>
              </w:rPr>
            </w:pPr>
            <w:r w:rsidRPr="004B569F">
              <w:rPr>
                <w:rFonts w:cstheme="minorHAnsi"/>
                <w:sz w:val="24"/>
                <w:szCs w:val="24"/>
              </w:rPr>
              <w:t xml:space="preserve">In case of depreciable asset computation shall be as per section 50(1) or 50(2). </w:t>
            </w:r>
          </w:p>
          <w:p w:rsidR="00682662" w:rsidRPr="004B569F" w:rsidRDefault="00682662" w:rsidP="00306F3D">
            <w:pPr>
              <w:pStyle w:val="NoSpacing"/>
              <w:jc w:val="both"/>
              <w:rPr>
                <w:rFonts w:cstheme="minorHAnsi"/>
                <w:sz w:val="24"/>
                <w:szCs w:val="24"/>
              </w:rPr>
            </w:pPr>
            <w:r w:rsidRPr="004B569F">
              <w:rPr>
                <w:rFonts w:cstheme="minorHAnsi"/>
                <w:sz w:val="24"/>
                <w:szCs w:val="24"/>
              </w:rPr>
              <w:t>Indexation upto the PY of damage or destruction of CA.</w:t>
            </w:r>
          </w:p>
        </w:tc>
      </w:tr>
      <w:tr w:rsidR="00682662" w:rsidRPr="004B569F" w:rsidTr="001A66CB">
        <w:trPr>
          <w:trHeight w:val="902"/>
        </w:trPr>
        <w:tc>
          <w:tcPr>
            <w:tcW w:w="1135" w:type="dxa"/>
            <w:gridSpan w:val="3"/>
            <w:vMerge w:val="restart"/>
          </w:tcPr>
          <w:p w:rsidR="00682662" w:rsidRPr="004B569F" w:rsidRDefault="00682662" w:rsidP="006B1A66">
            <w:pPr>
              <w:pStyle w:val="NoSpacing"/>
              <w:jc w:val="both"/>
              <w:rPr>
                <w:rFonts w:cstheme="minorHAnsi"/>
                <w:sz w:val="24"/>
                <w:szCs w:val="24"/>
              </w:rPr>
            </w:pPr>
            <w:r w:rsidRPr="004B569F">
              <w:rPr>
                <w:rFonts w:cstheme="minorHAnsi"/>
                <w:sz w:val="24"/>
                <w:szCs w:val="24"/>
              </w:rPr>
              <w:t>45(2)</w:t>
            </w:r>
          </w:p>
        </w:tc>
        <w:tc>
          <w:tcPr>
            <w:tcW w:w="8505" w:type="dxa"/>
            <w:gridSpan w:val="9"/>
            <w:tcBorders>
              <w:bottom w:val="single" w:sz="4" w:space="0" w:color="auto"/>
            </w:tcBorders>
          </w:tcPr>
          <w:p w:rsidR="00682662" w:rsidRPr="004B569F" w:rsidRDefault="00682662" w:rsidP="00682662">
            <w:pPr>
              <w:pStyle w:val="NoSpacing"/>
              <w:jc w:val="both"/>
              <w:rPr>
                <w:rFonts w:cstheme="minorHAnsi"/>
                <w:sz w:val="24"/>
                <w:szCs w:val="24"/>
              </w:rPr>
            </w:pPr>
            <w:r w:rsidRPr="004B569F">
              <w:rPr>
                <w:rFonts w:cstheme="minorHAnsi"/>
                <w:b/>
                <w:sz w:val="24"/>
                <w:szCs w:val="24"/>
              </w:rPr>
              <w:t>Taxability</w:t>
            </w:r>
            <w:r w:rsidRPr="004B569F">
              <w:rPr>
                <w:rFonts w:cstheme="minorHAnsi"/>
                <w:sz w:val="24"/>
                <w:szCs w:val="24"/>
              </w:rPr>
              <w:t>: In the PY in which such stock-in-trade is sold or otherwise transferred by him.</w:t>
            </w:r>
          </w:p>
          <w:p w:rsidR="00682662" w:rsidRPr="004B569F" w:rsidRDefault="00682662" w:rsidP="00682662">
            <w:pPr>
              <w:pStyle w:val="NoSpacing"/>
              <w:jc w:val="both"/>
              <w:rPr>
                <w:rFonts w:cstheme="minorHAnsi"/>
                <w:sz w:val="24"/>
                <w:szCs w:val="24"/>
              </w:rPr>
            </w:pPr>
            <w:r w:rsidRPr="004B569F">
              <w:rPr>
                <w:rFonts w:cstheme="minorHAnsi"/>
                <w:sz w:val="24"/>
                <w:szCs w:val="24"/>
              </w:rPr>
              <w:t xml:space="preserve">Transfer: Conversion of CA into stock-in-trade of the business carried on by him. </w:t>
            </w:r>
          </w:p>
          <w:p w:rsidR="00682662" w:rsidRPr="004B569F" w:rsidRDefault="00682662" w:rsidP="00682662">
            <w:pPr>
              <w:pStyle w:val="NoSpacing"/>
              <w:jc w:val="both"/>
              <w:rPr>
                <w:rFonts w:cstheme="minorHAnsi"/>
                <w:sz w:val="24"/>
                <w:szCs w:val="24"/>
              </w:rPr>
            </w:pPr>
            <w:r w:rsidRPr="004B569F">
              <w:rPr>
                <w:rFonts w:cstheme="minorHAnsi"/>
                <w:b/>
                <w:sz w:val="24"/>
                <w:szCs w:val="24"/>
              </w:rPr>
              <w:t xml:space="preserve">Full value of consideration for section 48: </w:t>
            </w:r>
            <w:r w:rsidRPr="004B569F">
              <w:rPr>
                <w:rFonts w:cstheme="minorHAnsi"/>
                <w:sz w:val="24"/>
                <w:szCs w:val="24"/>
              </w:rPr>
              <w:t xml:space="preserve">FMV on the date of conversion. </w:t>
            </w:r>
          </w:p>
        </w:tc>
        <w:tc>
          <w:tcPr>
            <w:tcW w:w="5811" w:type="dxa"/>
            <w:gridSpan w:val="12"/>
            <w:tcBorders>
              <w:bottom w:val="single" w:sz="4" w:space="0" w:color="auto"/>
            </w:tcBorders>
          </w:tcPr>
          <w:p w:rsidR="00682662" w:rsidRPr="004B569F" w:rsidRDefault="00682662" w:rsidP="00682662">
            <w:pPr>
              <w:pStyle w:val="NoSpacing"/>
              <w:jc w:val="both"/>
              <w:rPr>
                <w:rFonts w:cstheme="minorHAnsi"/>
                <w:sz w:val="24"/>
                <w:szCs w:val="24"/>
              </w:rPr>
            </w:pPr>
            <w:r w:rsidRPr="004B569F">
              <w:rPr>
                <w:rFonts w:cstheme="minorHAnsi"/>
                <w:sz w:val="24"/>
                <w:szCs w:val="24"/>
              </w:rPr>
              <w:t>Indexation upto the PY in which conversion took place.</w:t>
            </w:r>
          </w:p>
          <w:p w:rsidR="00682662" w:rsidRPr="004B569F" w:rsidRDefault="00682662" w:rsidP="00682662">
            <w:pPr>
              <w:pStyle w:val="NoSpacing"/>
              <w:jc w:val="both"/>
              <w:rPr>
                <w:rFonts w:cstheme="minorHAnsi"/>
                <w:sz w:val="24"/>
                <w:szCs w:val="24"/>
              </w:rPr>
            </w:pPr>
            <w:r w:rsidRPr="004B569F">
              <w:rPr>
                <w:rFonts w:cstheme="minorHAnsi"/>
                <w:sz w:val="24"/>
                <w:szCs w:val="24"/>
              </w:rPr>
              <w:t>If entire stock in trade is not sold in one PY, then, only proportionate capital gain shall be taxable in the PY of part sale.</w:t>
            </w:r>
          </w:p>
        </w:tc>
      </w:tr>
      <w:tr w:rsidR="00593044" w:rsidRPr="004B569F" w:rsidTr="008031A6">
        <w:trPr>
          <w:trHeight w:val="204"/>
        </w:trPr>
        <w:tc>
          <w:tcPr>
            <w:tcW w:w="1135" w:type="dxa"/>
            <w:gridSpan w:val="3"/>
            <w:vMerge/>
          </w:tcPr>
          <w:p w:rsidR="00593044" w:rsidRPr="004B569F" w:rsidRDefault="00593044" w:rsidP="006B1A66">
            <w:pPr>
              <w:pStyle w:val="NoSpacing"/>
              <w:jc w:val="both"/>
              <w:rPr>
                <w:rFonts w:cstheme="minorHAnsi"/>
                <w:sz w:val="24"/>
                <w:szCs w:val="24"/>
              </w:rPr>
            </w:pPr>
          </w:p>
        </w:tc>
        <w:tc>
          <w:tcPr>
            <w:tcW w:w="2693" w:type="dxa"/>
            <w:gridSpan w:val="5"/>
            <w:tcBorders>
              <w:top w:val="single" w:sz="4" w:space="0" w:color="auto"/>
              <w:right w:val="single" w:sz="4" w:space="0" w:color="auto"/>
            </w:tcBorders>
          </w:tcPr>
          <w:p w:rsidR="00593044" w:rsidRPr="004B569F" w:rsidRDefault="00593044" w:rsidP="000E2683">
            <w:pPr>
              <w:pStyle w:val="NoSpacing"/>
              <w:jc w:val="both"/>
              <w:rPr>
                <w:rFonts w:cstheme="minorHAnsi"/>
                <w:sz w:val="24"/>
                <w:szCs w:val="24"/>
              </w:rPr>
            </w:pPr>
            <w:r w:rsidRPr="004B569F">
              <w:rPr>
                <w:rFonts w:cstheme="minorHAnsi"/>
                <w:sz w:val="24"/>
                <w:szCs w:val="24"/>
              </w:rPr>
              <w:t>CBDT Circular</w:t>
            </w:r>
          </w:p>
          <w:p w:rsidR="00593044" w:rsidRPr="004B569F" w:rsidRDefault="00593044" w:rsidP="000E2683">
            <w:pPr>
              <w:pStyle w:val="NoSpacing"/>
              <w:jc w:val="both"/>
              <w:rPr>
                <w:rFonts w:cstheme="minorHAnsi"/>
                <w:sz w:val="24"/>
                <w:szCs w:val="24"/>
              </w:rPr>
            </w:pPr>
            <w:r w:rsidRPr="004B569F">
              <w:rPr>
                <w:rFonts w:cstheme="minorHAnsi"/>
                <w:sz w:val="24"/>
                <w:szCs w:val="24"/>
              </w:rPr>
              <w:t>No.791 dated 2- 6-2000</w:t>
            </w:r>
          </w:p>
        </w:tc>
        <w:tc>
          <w:tcPr>
            <w:tcW w:w="11623" w:type="dxa"/>
            <w:gridSpan w:val="16"/>
            <w:tcBorders>
              <w:top w:val="single" w:sz="4" w:space="0" w:color="auto"/>
              <w:left w:val="single" w:sz="4" w:space="0" w:color="auto"/>
            </w:tcBorders>
          </w:tcPr>
          <w:p w:rsidR="00593044" w:rsidRPr="004B569F" w:rsidRDefault="00593044" w:rsidP="000E2683">
            <w:pPr>
              <w:pStyle w:val="NoSpacing"/>
              <w:jc w:val="both"/>
              <w:rPr>
                <w:rFonts w:cstheme="minorHAnsi"/>
                <w:sz w:val="24"/>
                <w:szCs w:val="24"/>
              </w:rPr>
            </w:pPr>
            <w:r w:rsidRPr="004B569F">
              <w:rPr>
                <w:rFonts w:cstheme="minorHAnsi"/>
                <w:sz w:val="24"/>
                <w:szCs w:val="24"/>
              </w:rPr>
              <w:t xml:space="preserve">In case of conversion of capital asset into stock in trade and subsequent sale of stock in trade - period of 6 months </w:t>
            </w:r>
            <w:r w:rsidRPr="004B569F">
              <w:rPr>
                <w:rFonts w:cstheme="minorHAnsi"/>
                <w:b/>
                <w:sz w:val="24"/>
                <w:szCs w:val="24"/>
              </w:rPr>
              <w:t>to be reckoned from the date of sale of stock in trad</w:t>
            </w:r>
            <w:r w:rsidRPr="004B569F">
              <w:rPr>
                <w:rFonts w:cstheme="minorHAnsi"/>
                <w:sz w:val="24"/>
                <w:szCs w:val="24"/>
              </w:rPr>
              <w:t>e for the purpose of section 54EC exemption.</w:t>
            </w:r>
          </w:p>
        </w:tc>
      </w:tr>
      <w:tr w:rsidR="006B1A66" w:rsidRPr="004B569F" w:rsidTr="00902676">
        <w:trPr>
          <w:trHeight w:val="337"/>
        </w:trPr>
        <w:tc>
          <w:tcPr>
            <w:tcW w:w="1135" w:type="dxa"/>
            <w:gridSpan w:val="3"/>
          </w:tcPr>
          <w:p w:rsidR="006B1A66" w:rsidRPr="004B569F" w:rsidRDefault="006B1A66" w:rsidP="006B1A66">
            <w:pPr>
              <w:pStyle w:val="NoSpacing"/>
              <w:jc w:val="both"/>
              <w:rPr>
                <w:rFonts w:cstheme="minorHAnsi"/>
                <w:sz w:val="24"/>
                <w:szCs w:val="24"/>
              </w:rPr>
            </w:pPr>
            <w:r w:rsidRPr="004B569F">
              <w:rPr>
                <w:rFonts w:cstheme="minorHAnsi"/>
                <w:sz w:val="24"/>
                <w:szCs w:val="24"/>
              </w:rPr>
              <w:t>45(3)</w:t>
            </w:r>
          </w:p>
        </w:tc>
        <w:tc>
          <w:tcPr>
            <w:tcW w:w="10206" w:type="dxa"/>
            <w:gridSpan w:val="15"/>
          </w:tcPr>
          <w:p w:rsidR="007B03A0" w:rsidRPr="008F1DA8" w:rsidRDefault="007B03A0" w:rsidP="007B03A0">
            <w:pPr>
              <w:pStyle w:val="NoSpacing"/>
              <w:jc w:val="both"/>
              <w:rPr>
                <w:rFonts w:ascii="Arial" w:hAnsi="Arial" w:cs="Arial"/>
                <w:sz w:val="24"/>
                <w:szCs w:val="24"/>
              </w:rPr>
            </w:pPr>
            <w:r w:rsidRPr="008F1DA8">
              <w:rPr>
                <w:rFonts w:ascii="Arial" w:hAnsi="Arial" w:cs="Arial"/>
                <w:b/>
                <w:sz w:val="24"/>
                <w:szCs w:val="24"/>
              </w:rPr>
              <w:t>Taxability</w:t>
            </w:r>
            <w:r w:rsidRPr="008F1DA8">
              <w:rPr>
                <w:rFonts w:ascii="Arial" w:hAnsi="Arial" w:cs="Arial"/>
                <w:sz w:val="24"/>
                <w:szCs w:val="24"/>
              </w:rPr>
              <w:t xml:space="preserve">: In the PY in which transfer takes place, </w:t>
            </w:r>
          </w:p>
          <w:p w:rsidR="007B03A0" w:rsidRPr="008F1DA8" w:rsidRDefault="007B03A0" w:rsidP="007B03A0">
            <w:pPr>
              <w:pStyle w:val="NoSpacing"/>
              <w:jc w:val="both"/>
              <w:rPr>
                <w:rFonts w:ascii="Arial" w:hAnsi="Arial" w:cs="Arial"/>
                <w:sz w:val="24"/>
                <w:szCs w:val="24"/>
              </w:rPr>
            </w:pPr>
            <w:r w:rsidRPr="008F1DA8">
              <w:rPr>
                <w:rFonts w:ascii="Arial" w:hAnsi="Arial" w:cs="Arial"/>
                <w:b/>
                <w:sz w:val="24"/>
                <w:szCs w:val="24"/>
              </w:rPr>
              <w:t>Transfer</w:t>
            </w:r>
            <w:r w:rsidRPr="008F1DA8">
              <w:rPr>
                <w:rFonts w:ascii="Arial" w:hAnsi="Arial" w:cs="Arial"/>
                <w:sz w:val="24"/>
                <w:szCs w:val="24"/>
              </w:rPr>
              <w:t>: Transfer of a CA to a firm, AOP or BOI in which he is already a partner/member or is to become so by way of capital contribution or otherwise.</w:t>
            </w:r>
          </w:p>
          <w:p w:rsidR="006B1A66" w:rsidRPr="008F1DA8" w:rsidRDefault="007B03A0" w:rsidP="007B03A0">
            <w:pPr>
              <w:pStyle w:val="NoSpacing"/>
              <w:jc w:val="both"/>
              <w:rPr>
                <w:rFonts w:ascii="Arial" w:hAnsi="Arial" w:cs="Arial"/>
                <w:b/>
                <w:sz w:val="24"/>
                <w:szCs w:val="24"/>
              </w:rPr>
            </w:pPr>
            <w:r w:rsidRPr="008F1DA8">
              <w:rPr>
                <w:rFonts w:ascii="Arial" w:hAnsi="Arial" w:cs="Arial"/>
                <w:sz w:val="24"/>
                <w:szCs w:val="24"/>
              </w:rPr>
              <w:t xml:space="preserve"> </w:t>
            </w:r>
            <w:r w:rsidRPr="008F1DA8">
              <w:rPr>
                <w:rFonts w:ascii="Arial" w:hAnsi="Arial" w:cs="Arial"/>
                <w:b/>
                <w:sz w:val="24"/>
                <w:szCs w:val="24"/>
              </w:rPr>
              <w:t xml:space="preserve">Full value of consideration for section 48: </w:t>
            </w:r>
            <w:r w:rsidRPr="008F1DA8">
              <w:rPr>
                <w:rFonts w:ascii="Arial" w:hAnsi="Arial" w:cs="Arial"/>
                <w:sz w:val="24"/>
                <w:szCs w:val="24"/>
              </w:rPr>
              <w:t xml:space="preserve">Amount recorded in the books of account of the firm, AOP or BOI as the value of the capital asset. </w:t>
            </w:r>
          </w:p>
        </w:tc>
        <w:tc>
          <w:tcPr>
            <w:tcW w:w="4110" w:type="dxa"/>
            <w:gridSpan w:val="6"/>
          </w:tcPr>
          <w:p w:rsidR="006B1A66" w:rsidRPr="008F1DA8" w:rsidRDefault="007B03A0" w:rsidP="00306F3D">
            <w:pPr>
              <w:pStyle w:val="NoSpacing"/>
              <w:jc w:val="both"/>
              <w:rPr>
                <w:rFonts w:ascii="Arial" w:hAnsi="Arial" w:cs="Arial"/>
                <w:sz w:val="24"/>
                <w:szCs w:val="24"/>
              </w:rPr>
            </w:pPr>
            <w:r w:rsidRPr="008F1DA8">
              <w:rPr>
                <w:rFonts w:ascii="Arial" w:hAnsi="Arial" w:cs="Arial"/>
                <w:sz w:val="24"/>
                <w:szCs w:val="24"/>
              </w:rPr>
              <w:t xml:space="preserve">Provisions of section 56(2)(vii) shall not be applicable, because transferee is not individual or HUF. </w:t>
            </w:r>
          </w:p>
          <w:p w:rsidR="002250B0" w:rsidRPr="008F1DA8" w:rsidRDefault="002250B0" w:rsidP="00306F3D">
            <w:pPr>
              <w:pStyle w:val="NoSpacing"/>
              <w:jc w:val="both"/>
              <w:rPr>
                <w:rFonts w:ascii="Arial" w:hAnsi="Arial" w:cs="Arial"/>
                <w:sz w:val="24"/>
                <w:szCs w:val="24"/>
              </w:rPr>
            </w:pPr>
            <w:r w:rsidRPr="008F1DA8">
              <w:rPr>
                <w:rFonts w:ascii="Arial" w:hAnsi="Arial" w:cs="Arial"/>
                <w:sz w:val="24"/>
                <w:szCs w:val="24"/>
              </w:rPr>
              <w:t xml:space="preserve">Provisions of section 50C shall be applicable. </w:t>
            </w:r>
          </w:p>
        </w:tc>
      </w:tr>
      <w:tr w:rsidR="006B1A66" w:rsidRPr="004B569F" w:rsidTr="00902676">
        <w:tc>
          <w:tcPr>
            <w:tcW w:w="1135" w:type="dxa"/>
            <w:gridSpan w:val="3"/>
          </w:tcPr>
          <w:p w:rsidR="006B1A66" w:rsidRPr="004B569F" w:rsidRDefault="006B1A66" w:rsidP="006B1A66">
            <w:pPr>
              <w:pStyle w:val="NoSpacing"/>
              <w:jc w:val="both"/>
              <w:rPr>
                <w:rFonts w:cstheme="minorHAnsi"/>
                <w:sz w:val="24"/>
                <w:szCs w:val="24"/>
              </w:rPr>
            </w:pPr>
            <w:r w:rsidRPr="004B569F">
              <w:rPr>
                <w:rFonts w:cstheme="minorHAnsi"/>
                <w:sz w:val="24"/>
                <w:szCs w:val="24"/>
              </w:rPr>
              <w:t>45(4)</w:t>
            </w:r>
          </w:p>
        </w:tc>
        <w:tc>
          <w:tcPr>
            <w:tcW w:w="6945" w:type="dxa"/>
            <w:gridSpan w:val="6"/>
          </w:tcPr>
          <w:p w:rsidR="006B1A66" w:rsidRPr="008F1DA8" w:rsidRDefault="006436C0" w:rsidP="006436C0">
            <w:pPr>
              <w:pStyle w:val="NoSpacing"/>
              <w:jc w:val="both"/>
              <w:rPr>
                <w:rFonts w:ascii="Arial" w:hAnsi="Arial" w:cs="Arial"/>
                <w:sz w:val="24"/>
                <w:szCs w:val="24"/>
              </w:rPr>
            </w:pPr>
            <w:r w:rsidRPr="008F1DA8">
              <w:rPr>
                <w:rFonts w:ascii="Arial" w:hAnsi="Arial" w:cs="Arial"/>
                <w:b/>
                <w:sz w:val="24"/>
                <w:szCs w:val="24"/>
              </w:rPr>
              <w:t>Transfer</w:t>
            </w:r>
            <w:r w:rsidRPr="008F1DA8">
              <w:rPr>
                <w:rFonts w:ascii="Arial" w:hAnsi="Arial" w:cs="Arial"/>
                <w:sz w:val="24"/>
                <w:szCs w:val="24"/>
              </w:rPr>
              <w:t>: distribution of CA on the dissolution of a firm or AOP or BOI or otherwise.</w:t>
            </w:r>
          </w:p>
          <w:p w:rsidR="006436C0" w:rsidRPr="008F1DA8" w:rsidRDefault="006436C0" w:rsidP="006436C0">
            <w:pPr>
              <w:pStyle w:val="NoSpacing"/>
              <w:jc w:val="both"/>
              <w:rPr>
                <w:rFonts w:ascii="Arial" w:hAnsi="Arial" w:cs="Arial"/>
                <w:sz w:val="24"/>
                <w:szCs w:val="24"/>
              </w:rPr>
            </w:pPr>
            <w:r w:rsidRPr="008F1DA8">
              <w:rPr>
                <w:rFonts w:ascii="Arial" w:hAnsi="Arial" w:cs="Arial"/>
                <w:b/>
                <w:sz w:val="24"/>
                <w:szCs w:val="24"/>
              </w:rPr>
              <w:t>Taxable</w:t>
            </w:r>
            <w:r w:rsidRPr="008F1DA8">
              <w:rPr>
                <w:rFonts w:ascii="Arial" w:hAnsi="Arial" w:cs="Arial"/>
                <w:sz w:val="24"/>
                <w:szCs w:val="24"/>
              </w:rPr>
              <w:t>: In the PY in which transfer takes place</w:t>
            </w:r>
            <w:r w:rsidR="00F00F9C" w:rsidRPr="008F1DA8">
              <w:rPr>
                <w:rFonts w:ascii="Arial" w:hAnsi="Arial" w:cs="Arial"/>
                <w:sz w:val="24"/>
                <w:szCs w:val="24"/>
              </w:rPr>
              <w:t>,</w:t>
            </w:r>
          </w:p>
          <w:p w:rsidR="006436C0" w:rsidRPr="008F1DA8" w:rsidRDefault="006436C0" w:rsidP="00F00F9C">
            <w:pPr>
              <w:pStyle w:val="NoSpacing"/>
              <w:jc w:val="both"/>
              <w:rPr>
                <w:rFonts w:ascii="Arial" w:hAnsi="Arial" w:cs="Arial"/>
                <w:sz w:val="24"/>
                <w:szCs w:val="24"/>
              </w:rPr>
            </w:pPr>
            <w:r w:rsidRPr="008F1DA8">
              <w:rPr>
                <w:rFonts w:ascii="Arial" w:hAnsi="Arial" w:cs="Arial"/>
                <w:b/>
                <w:sz w:val="24"/>
                <w:szCs w:val="24"/>
              </w:rPr>
              <w:t>Full value of consideration for section 48:</w:t>
            </w:r>
            <w:r w:rsidRPr="008F1DA8">
              <w:rPr>
                <w:rFonts w:ascii="Arial" w:hAnsi="Arial" w:cs="Arial"/>
                <w:sz w:val="24"/>
                <w:szCs w:val="24"/>
              </w:rPr>
              <w:t xml:space="preserve"> </w:t>
            </w:r>
            <w:r w:rsidR="00F00F9C" w:rsidRPr="008F1DA8">
              <w:rPr>
                <w:rFonts w:ascii="Arial" w:hAnsi="Arial" w:cs="Arial"/>
                <w:sz w:val="24"/>
                <w:szCs w:val="24"/>
              </w:rPr>
              <w:t>FMV</w:t>
            </w:r>
            <w:r w:rsidRPr="008F1DA8">
              <w:rPr>
                <w:rFonts w:ascii="Arial" w:hAnsi="Arial" w:cs="Arial"/>
                <w:sz w:val="24"/>
                <w:szCs w:val="24"/>
              </w:rPr>
              <w:t xml:space="preserve"> of the asset on the date of such transfer</w:t>
            </w:r>
            <w:r w:rsidR="00F00F9C" w:rsidRPr="008F1DA8">
              <w:rPr>
                <w:rFonts w:ascii="Arial" w:hAnsi="Arial" w:cs="Arial"/>
                <w:sz w:val="24"/>
                <w:szCs w:val="24"/>
              </w:rPr>
              <w:t xml:space="preserve">. </w:t>
            </w:r>
          </w:p>
        </w:tc>
        <w:tc>
          <w:tcPr>
            <w:tcW w:w="7371" w:type="dxa"/>
            <w:gridSpan w:val="15"/>
          </w:tcPr>
          <w:p w:rsidR="006B1A66" w:rsidRPr="008F1DA8" w:rsidRDefault="00F00F9C" w:rsidP="00F00F9C">
            <w:pPr>
              <w:pStyle w:val="NoSpacing"/>
              <w:jc w:val="both"/>
              <w:rPr>
                <w:rFonts w:ascii="Arial" w:hAnsi="Arial" w:cs="Arial"/>
                <w:sz w:val="24"/>
                <w:szCs w:val="24"/>
              </w:rPr>
            </w:pPr>
            <w:r w:rsidRPr="008F1DA8">
              <w:rPr>
                <w:rFonts w:ascii="Arial" w:hAnsi="Arial" w:cs="Arial"/>
                <w:sz w:val="24"/>
                <w:szCs w:val="24"/>
              </w:rPr>
              <w:t>Provisions of section 56(2)(vii) shall be applicable, if transferee is  individual or HUF</w:t>
            </w:r>
            <w:r w:rsidR="00304A1A" w:rsidRPr="008F1DA8">
              <w:rPr>
                <w:rFonts w:ascii="Arial" w:hAnsi="Arial" w:cs="Arial"/>
                <w:sz w:val="24"/>
                <w:szCs w:val="24"/>
              </w:rPr>
              <w:t xml:space="preserve">. </w:t>
            </w:r>
          </w:p>
          <w:p w:rsidR="00304A1A" w:rsidRPr="008F1DA8" w:rsidRDefault="00304A1A" w:rsidP="00F00F9C">
            <w:pPr>
              <w:pStyle w:val="NoSpacing"/>
              <w:jc w:val="both"/>
              <w:rPr>
                <w:rFonts w:ascii="Arial" w:hAnsi="Arial" w:cs="Arial"/>
                <w:sz w:val="24"/>
                <w:szCs w:val="24"/>
              </w:rPr>
            </w:pPr>
            <w:r w:rsidRPr="008F1DA8">
              <w:rPr>
                <w:rFonts w:ascii="Arial" w:hAnsi="Arial" w:cs="Arial"/>
                <w:sz w:val="24"/>
                <w:szCs w:val="24"/>
              </w:rPr>
              <w:t>Provisions of section 50C shall not be applicable, because no consideration is actually received, further it will amount to double taxation.</w:t>
            </w:r>
          </w:p>
        </w:tc>
      </w:tr>
      <w:tr w:rsidR="00CB61FE" w:rsidRPr="004B569F" w:rsidTr="00902676">
        <w:tc>
          <w:tcPr>
            <w:tcW w:w="1135" w:type="dxa"/>
            <w:gridSpan w:val="3"/>
          </w:tcPr>
          <w:p w:rsidR="00CB61FE" w:rsidRPr="004B569F" w:rsidRDefault="00CB61FE" w:rsidP="006B1A66">
            <w:pPr>
              <w:pStyle w:val="NoSpacing"/>
              <w:jc w:val="both"/>
              <w:rPr>
                <w:rFonts w:cstheme="minorHAnsi"/>
                <w:sz w:val="24"/>
                <w:szCs w:val="24"/>
              </w:rPr>
            </w:pPr>
            <w:r w:rsidRPr="004B569F">
              <w:rPr>
                <w:rFonts w:cstheme="minorHAnsi"/>
                <w:sz w:val="24"/>
                <w:szCs w:val="24"/>
              </w:rPr>
              <w:t>45(5)</w:t>
            </w:r>
          </w:p>
        </w:tc>
        <w:tc>
          <w:tcPr>
            <w:tcW w:w="14316" w:type="dxa"/>
            <w:gridSpan w:val="21"/>
          </w:tcPr>
          <w:p w:rsidR="00CB61FE" w:rsidRPr="003306A4" w:rsidRDefault="00CB61FE" w:rsidP="000363B8">
            <w:pPr>
              <w:pStyle w:val="NoSpacing"/>
              <w:tabs>
                <w:tab w:val="left" w:pos="1083"/>
              </w:tabs>
              <w:jc w:val="both"/>
              <w:rPr>
                <w:rFonts w:ascii="Arial" w:hAnsi="Arial" w:cs="Arial"/>
                <w:sz w:val="24"/>
                <w:szCs w:val="24"/>
              </w:rPr>
            </w:pPr>
            <w:r w:rsidRPr="003306A4">
              <w:rPr>
                <w:rFonts w:ascii="Arial" w:hAnsi="Arial" w:cs="Arial"/>
                <w:sz w:val="24"/>
                <w:szCs w:val="24"/>
              </w:rPr>
              <w:t>Transfer: Compulsory acquisition of CA under any laws in force,</w:t>
            </w:r>
          </w:p>
          <w:p w:rsidR="00CB61FE" w:rsidRPr="003306A4" w:rsidRDefault="00CB61FE" w:rsidP="00306F3D">
            <w:pPr>
              <w:pStyle w:val="NoSpacing"/>
              <w:jc w:val="both"/>
              <w:rPr>
                <w:rFonts w:ascii="Arial" w:hAnsi="Arial" w:cs="Arial"/>
                <w:sz w:val="24"/>
                <w:szCs w:val="24"/>
              </w:rPr>
            </w:pPr>
            <w:r w:rsidRPr="003306A4">
              <w:rPr>
                <w:rFonts w:ascii="Arial" w:hAnsi="Arial" w:cs="Arial"/>
                <w:sz w:val="24"/>
                <w:szCs w:val="24"/>
              </w:rPr>
              <w:t>Scope extend:-Transfer for which consideration is determined by the CG or RBI,</w:t>
            </w:r>
          </w:p>
          <w:p w:rsidR="00CB61FE" w:rsidRPr="003306A4" w:rsidRDefault="00CB61FE" w:rsidP="000363B8">
            <w:pPr>
              <w:pStyle w:val="NoSpacing"/>
              <w:jc w:val="both"/>
              <w:rPr>
                <w:rFonts w:ascii="Arial" w:hAnsi="Arial" w:cs="Arial"/>
                <w:sz w:val="24"/>
                <w:szCs w:val="24"/>
              </w:rPr>
            </w:pPr>
            <w:r w:rsidRPr="003306A4">
              <w:rPr>
                <w:rFonts w:ascii="Arial" w:hAnsi="Arial" w:cs="Arial"/>
                <w:sz w:val="24"/>
                <w:szCs w:val="24"/>
              </w:rPr>
              <w:t>Taxability of initial compensation:- In the PY in which such compensation is received,</w:t>
            </w:r>
          </w:p>
          <w:p w:rsidR="00CB61FE" w:rsidRPr="003306A4" w:rsidRDefault="00CB61FE" w:rsidP="000363B8">
            <w:pPr>
              <w:pStyle w:val="NoSpacing"/>
              <w:jc w:val="both"/>
              <w:rPr>
                <w:rFonts w:ascii="Arial" w:hAnsi="Arial" w:cs="Arial"/>
                <w:sz w:val="24"/>
                <w:szCs w:val="24"/>
              </w:rPr>
            </w:pPr>
            <w:r w:rsidRPr="003306A4">
              <w:rPr>
                <w:rFonts w:ascii="Arial" w:hAnsi="Arial" w:cs="Arial"/>
                <w:sz w:val="24"/>
                <w:szCs w:val="24"/>
              </w:rPr>
              <w:t>Taxability of enhanced compensation:- In the PY in which the final order of court, tribunal or other authority is made.</w:t>
            </w:r>
          </w:p>
          <w:p w:rsidR="00CB61FE" w:rsidRPr="003306A4" w:rsidRDefault="00CB61FE" w:rsidP="000363B8">
            <w:pPr>
              <w:pStyle w:val="NoSpacing"/>
              <w:jc w:val="both"/>
              <w:rPr>
                <w:rFonts w:ascii="Arial" w:hAnsi="Arial" w:cs="Arial"/>
                <w:bCs/>
                <w:iCs/>
                <w:sz w:val="24"/>
                <w:szCs w:val="24"/>
              </w:rPr>
            </w:pPr>
            <w:r w:rsidRPr="003306A4">
              <w:rPr>
                <w:rFonts w:ascii="Arial" w:hAnsi="Arial" w:cs="Arial"/>
                <w:bCs/>
                <w:iCs/>
                <w:sz w:val="24"/>
                <w:szCs w:val="24"/>
              </w:rPr>
              <w:t>Reduction of enhanced compensation: Original order shall be rectified u/s 155,</w:t>
            </w:r>
          </w:p>
          <w:p w:rsidR="00CB61FE" w:rsidRPr="003306A4" w:rsidRDefault="00CB61FE" w:rsidP="00306F3D">
            <w:pPr>
              <w:pStyle w:val="NoSpacing"/>
              <w:jc w:val="both"/>
              <w:rPr>
                <w:rFonts w:ascii="Arial" w:hAnsi="Arial" w:cs="Arial"/>
                <w:sz w:val="24"/>
                <w:szCs w:val="24"/>
              </w:rPr>
            </w:pPr>
            <w:r w:rsidRPr="003306A4">
              <w:rPr>
                <w:rFonts w:ascii="Arial" w:hAnsi="Arial" w:cs="Arial"/>
                <w:bCs/>
                <w:iCs/>
                <w:sz w:val="24"/>
                <w:szCs w:val="24"/>
              </w:rPr>
              <w:t xml:space="preserve">Death of the transferor: CG shall be taxable in the hands of the person who received the same. </w:t>
            </w:r>
          </w:p>
        </w:tc>
      </w:tr>
      <w:tr w:rsidR="00206F17" w:rsidRPr="004B569F" w:rsidTr="00902676">
        <w:tc>
          <w:tcPr>
            <w:tcW w:w="1135" w:type="dxa"/>
            <w:gridSpan w:val="3"/>
          </w:tcPr>
          <w:p w:rsidR="00206F17" w:rsidRPr="004B569F" w:rsidRDefault="00206F17" w:rsidP="006B1A66">
            <w:pPr>
              <w:pStyle w:val="NoSpacing"/>
              <w:jc w:val="both"/>
              <w:rPr>
                <w:rFonts w:cstheme="minorHAnsi"/>
                <w:sz w:val="24"/>
                <w:szCs w:val="24"/>
              </w:rPr>
            </w:pPr>
            <w:r w:rsidRPr="004B569F">
              <w:rPr>
                <w:rFonts w:cstheme="minorHAnsi"/>
                <w:sz w:val="24"/>
                <w:szCs w:val="24"/>
              </w:rPr>
              <w:t>47A</w:t>
            </w:r>
          </w:p>
        </w:tc>
        <w:tc>
          <w:tcPr>
            <w:tcW w:w="14316" w:type="dxa"/>
            <w:gridSpan w:val="21"/>
          </w:tcPr>
          <w:p w:rsidR="00206F17" w:rsidRPr="004B569F" w:rsidRDefault="00206F17" w:rsidP="000363B8">
            <w:pPr>
              <w:pStyle w:val="NoSpacing"/>
              <w:tabs>
                <w:tab w:val="left" w:pos="1083"/>
              </w:tabs>
              <w:jc w:val="both"/>
              <w:rPr>
                <w:rFonts w:cstheme="minorHAnsi"/>
                <w:sz w:val="24"/>
                <w:szCs w:val="24"/>
              </w:rPr>
            </w:pPr>
            <w:r w:rsidRPr="004B569F">
              <w:rPr>
                <w:rFonts w:cstheme="minorHAnsi"/>
                <w:sz w:val="24"/>
                <w:szCs w:val="24"/>
              </w:rPr>
              <w:t xml:space="preserve">Withdrawal of exemption under section 47 in certain cases. </w:t>
            </w:r>
          </w:p>
        </w:tc>
      </w:tr>
      <w:tr w:rsidR="006B1A66" w:rsidRPr="004B569F" w:rsidTr="00902676">
        <w:tc>
          <w:tcPr>
            <w:tcW w:w="1135" w:type="dxa"/>
            <w:gridSpan w:val="3"/>
          </w:tcPr>
          <w:p w:rsidR="006B1A66" w:rsidRPr="004B569F" w:rsidRDefault="006B1A66" w:rsidP="006B1A66">
            <w:pPr>
              <w:pStyle w:val="NoSpacing"/>
              <w:jc w:val="both"/>
              <w:rPr>
                <w:rFonts w:cstheme="minorHAnsi"/>
                <w:sz w:val="24"/>
                <w:szCs w:val="24"/>
              </w:rPr>
            </w:pPr>
            <w:r w:rsidRPr="004B569F">
              <w:rPr>
                <w:rFonts w:cstheme="minorHAnsi"/>
                <w:sz w:val="24"/>
                <w:szCs w:val="24"/>
              </w:rPr>
              <w:t>47</w:t>
            </w:r>
          </w:p>
        </w:tc>
        <w:tc>
          <w:tcPr>
            <w:tcW w:w="10506" w:type="dxa"/>
            <w:gridSpan w:val="16"/>
          </w:tcPr>
          <w:p w:rsidR="006B1A66" w:rsidRPr="004B569F" w:rsidRDefault="009B13E9" w:rsidP="00306F3D">
            <w:pPr>
              <w:pStyle w:val="NoSpacing"/>
              <w:jc w:val="both"/>
              <w:rPr>
                <w:rFonts w:cstheme="minorHAnsi"/>
                <w:sz w:val="24"/>
                <w:szCs w:val="24"/>
              </w:rPr>
            </w:pPr>
            <w:r w:rsidRPr="004B569F">
              <w:rPr>
                <w:rFonts w:cstheme="minorHAnsi"/>
                <w:sz w:val="24"/>
                <w:szCs w:val="24"/>
              </w:rPr>
              <w:t xml:space="preserve">List out the transaction not be treated as transfer. </w:t>
            </w:r>
          </w:p>
        </w:tc>
        <w:tc>
          <w:tcPr>
            <w:tcW w:w="3810" w:type="dxa"/>
            <w:gridSpan w:val="5"/>
          </w:tcPr>
          <w:p w:rsidR="006B1A66" w:rsidRPr="004B569F" w:rsidRDefault="006B1A66" w:rsidP="00306F3D">
            <w:pPr>
              <w:pStyle w:val="NoSpacing"/>
              <w:jc w:val="both"/>
              <w:rPr>
                <w:rFonts w:cstheme="minorHAnsi"/>
                <w:sz w:val="24"/>
                <w:szCs w:val="24"/>
              </w:rPr>
            </w:pPr>
          </w:p>
        </w:tc>
      </w:tr>
      <w:tr w:rsidR="00946E4F" w:rsidRPr="004B569F" w:rsidTr="00902676">
        <w:tc>
          <w:tcPr>
            <w:tcW w:w="1135" w:type="dxa"/>
            <w:gridSpan w:val="3"/>
          </w:tcPr>
          <w:p w:rsidR="00946E4F" w:rsidRPr="004B569F" w:rsidRDefault="00946E4F" w:rsidP="006B1A66">
            <w:pPr>
              <w:pStyle w:val="NoSpacing"/>
              <w:jc w:val="both"/>
              <w:rPr>
                <w:rFonts w:cstheme="minorHAnsi"/>
                <w:sz w:val="24"/>
                <w:szCs w:val="24"/>
              </w:rPr>
            </w:pPr>
            <w:r w:rsidRPr="004B569F">
              <w:rPr>
                <w:rFonts w:cstheme="minorHAnsi"/>
                <w:sz w:val="24"/>
                <w:szCs w:val="24"/>
              </w:rPr>
              <w:t>47(vii)</w:t>
            </w:r>
          </w:p>
        </w:tc>
        <w:tc>
          <w:tcPr>
            <w:tcW w:w="14316" w:type="dxa"/>
            <w:gridSpan w:val="21"/>
          </w:tcPr>
          <w:p w:rsidR="00946E4F" w:rsidRPr="004B569F" w:rsidRDefault="00946E4F" w:rsidP="00946E4F">
            <w:pPr>
              <w:pStyle w:val="NoSpacing"/>
              <w:jc w:val="both"/>
              <w:rPr>
                <w:rFonts w:cstheme="minorHAnsi"/>
                <w:b/>
                <w:bCs/>
                <w:sz w:val="24"/>
                <w:szCs w:val="24"/>
              </w:rPr>
            </w:pPr>
            <w:r w:rsidRPr="004B569F">
              <w:rPr>
                <w:rFonts w:cstheme="minorHAnsi"/>
                <w:sz w:val="24"/>
                <w:szCs w:val="24"/>
              </w:rPr>
              <w:t xml:space="preserve">Any transfer by a shareholder in a scheme of amalgamation of shares held by him in the amalgamating company, </w:t>
            </w:r>
            <w:r w:rsidRPr="004B569F">
              <w:rPr>
                <w:rFonts w:cstheme="minorHAnsi"/>
                <w:b/>
                <w:bCs/>
                <w:sz w:val="24"/>
                <w:szCs w:val="24"/>
              </w:rPr>
              <w:t>if</w:t>
            </w:r>
          </w:p>
          <w:p w:rsidR="00946E4F" w:rsidRPr="004B569F" w:rsidRDefault="00CD14FA" w:rsidP="00CD14FA">
            <w:pPr>
              <w:pStyle w:val="NoSpacing"/>
              <w:jc w:val="both"/>
              <w:rPr>
                <w:rFonts w:cstheme="minorHAnsi"/>
                <w:b/>
                <w:bCs/>
                <w:sz w:val="24"/>
                <w:szCs w:val="24"/>
              </w:rPr>
            </w:pPr>
            <w:r w:rsidRPr="004B569F">
              <w:rPr>
                <w:rFonts w:cstheme="minorHAnsi"/>
                <w:sz w:val="24"/>
                <w:szCs w:val="24"/>
              </w:rPr>
              <w:t>(i)</w:t>
            </w:r>
            <w:r w:rsidR="00946E4F" w:rsidRPr="004B569F">
              <w:rPr>
                <w:rFonts w:cstheme="minorHAnsi"/>
                <w:sz w:val="24"/>
                <w:szCs w:val="24"/>
              </w:rPr>
              <w:t xml:space="preserve">The transfer is made </w:t>
            </w:r>
            <w:r w:rsidR="00946E4F" w:rsidRPr="004B569F">
              <w:rPr>
                <w:rFonts w:cstheme="minorHAnsi"/>
                <w:i/>
                <w:iCs/>
                <w:sz w:val="24"/>
                <w:szCs w:val="24"/>
              </w:rPr>
              <w:t xml:space="preserve">in consideration of the allotment of any share in the amalgamated company </w:t>
            </w:r>
            <w:r w:rsidR="00946E4F" w:rsidRPr="004B569F">
              <w:rPr>
                <w:rFonts w:cstheme="minorHAnsi"/>
                <w:sz w:val="24"/>
                <w:szCs w:val="24"/>
              </w:rPr>
              <w:t xml:space="preserve">to him </w:t>
            </w:r>
            <w:r w:rsidR="00946E4F" w:rsidRPr="004B569F">
              <w:rPr>
                <w:rFonts w:cstheme="minorHAnsi"/>
                <w:b/>
                <w:bCs/>
                <w:sz w:val="24"/>
                <w:szCs w:val="24"/>
              </w:rPr>
              <w:t>except where shareholder itself is the amalgamated company</w:t>
            </w:r>
            <w:r w:rsidR="00946E4F" w:rsidRPr="004B569F">
              <w:rPr>
                <w:rFonts w:cstheme="minorHAnsi"/>
                <w:sz w:val="24"/>
                <w:szCs w:val="24"/>
              </w:rPr>
              <w:t>; and</w:t>
            </w:r>
          </w:p>
          <w:p w:rsidR="00946E4F" w:rsidRPr="004B569F" w:rsidRDefault="00946E4F" w:rsidP="00E75603">
            <w:pPr>
              <w:pStyle w:val="NoSpacing"/>
              <w:jc w:val="both"/>
              <w:rPr>
                <w:rFonts w:cstheme="minorHAnsi"/>
                <w:sz w:val="24"/>
                <w:szCs w:val="24"/>
              </w:rPr>
            </w:pPr>
            <w:r w:rsidRPr="004B569F">
              <w:rPr>
                <w:rFonts w:cstheme="minorHAnsi"/>
                <w:sz w:val="24"/>
                <w:szCs w:val="24"/>
              </w:rPr>
              <w:t>(ii) The amalgamated company is an Indian company.</w:t>
            </w:r>
            <w:r w:rsidR="00206F17" w:rsidRPr="004B569F">
              <w:rPr>
                <w:rFonts w:cstheme="minorHAnsi"/>
                <w:sz w:val="24"/>
                <w:szCs w:val="24"/>
              </w:rPr>
              <w:t xml:space="preserve"> </w:t>
            </w:r>
          </w:p>
        </w:tc>
      </w:tr>
      <w:tr w:rsidR="00946E4F" w:rsidRPr="004B569F" w:rsidTr="00902676">
        <w:tc>
          <w:tcPr>
            <w:tcW w:w="1135" w:type="dxa"/>
            <w:gridSpan w:val="3"/>
          </w:tcPr>
          <w:p w:rsidR="00946E4F" w:rsidRPr="004B569F" w:rsidRDefault="0089326A" w:rsidP="006B1A66">
            <w:pPr>
              <w:pStyle w:val="NoSpacing"/>
              <w:jc w:val="both"/>
              <w:rPr>
                <w:rFonts w:cstheme="minorHAnsi"/>
                <w:sz w:val="24"/>
                <w:szCs w:val="24"/>
              </w:rPr>
            </w:pPr>
            <w:r w:rsidRPr="004B569F">
              <w:rPr>
                <w:rFonts w:cstheme="minorHAnsi"/>
                <w:sz w:val="24"/>
                <w:szCs w:val="24"/>
              </w:rPr>
              <w:t>47(iv)</w:t>
            </w:r>
          </w:p>
          <w:p w:rsidR="00D3315E" w:rsidRPr="004B569F" w:rsidRDefault="00D3315E" w:rsidP="006B1A66">
            <w:pPr>
              <w:pStyle w:val="NoSpacing"/>
              <w:jc w:val="both"/>
              <w:rPr>
                <w:rFonts w:cstheme="minorHAnsi"/>
                <w:sz w:val="24"/>
                <w:szCs w:val="24"/>
              </w:rPr>
            </w:pPr>
          </w:p>
        </w:tc>
        <w:tc>
          <w:tcPr>
            <w:tcW w:w="14316" w:type="dxa"/>
            <w:gridSpan w:val="21"/>
          </w:tcPr>
          <w:p w:rsidR="0089326A" w:rsidRPr="004B569F" w:rsidRDefault="0089326A" w:rsidP="0089326A">
            <w:pPr>
              <w:pStyle w:val="NoSpacing"/>
              <w:jc w:val="both"/>
              <w:rPr>
                <w:rFonts w:cstheme="minorHAnsi"/>
                <w:b/>
                <w:bCs/>
                <w:sz w:val="24"/>
                <w:szCs w:val="24"/>
              </w:rPr>
            </w:pPr>
            <w:r w:rsidRPr="004B569F">
              <w:rPr>
                <w:rFonts w:cstheme="minorHAnsi"/>
                <w:sz w:val="24"/>
                <w:szCs w:val="24"/>
              </w:rPr>
              <w:t>Any transfer of a capital asset by a company to its subsidiary company</w:t>
            </w:r>
            <w:r w:rsidRPr="004B569F">
              <w:rPr>
                <w:rFonts w:cstheme="minorHAnsi"/>
                <w:b/>
                <w:bCs/>
                <w:sz w:val="24"/>
                <w:szCs w:val="24"/>
              </w:rPr>
              <w:t>, if</w:t>
            </w:r>
          </w:p>
          <w:p w:rsidR="0089326A" w:rsidRPr="004B569F" w:rsidRDefault="00DA3510" w:rsidP="00DA3510">
            <w:pPr>
              <w:pStyle w:val="NoSpacing"/>
              <w:jc w:val="both"/>
              <w:rPr>
                <w:rFonts w:cstheme="minorHAnsi"/>
                <w:sz w:val="24"/>
                <w:szCs w:val="24"/>
              </w:rPr>
            </w:pPr>
            <w:r w:rsidRPr="004B569F">
              <w:rPr>
                <w:rFonts w:cstheme="minorHAnsi"/>
                <w:sz w:val="24"/>
                <w:szCs w:val="24"/>
              </w:rPr>
              <w:t>(i)</w:t>
            </w:r>
            <w:r w:rsidR="0089326A" w:rsidRPr="004B569F">
              <w:rPr>
                <w:rFonts w:cstheme="minorHAnsi"/>
                <w:sz w:val="24"/>
                <w:szCs w:val="24"/>
              </w:rPr>
              <w:t>The parent company must hold the whole of the shares of the subsidiary company; and</w:t>
            </w:r>
          </w:p>
          <w:p w:rsidR="00946E4F" w:rsidRPr="004B569F" w:rsidRDefault="0089326A" w:rsidP="00995F65">
            <w:pPr>
              <w:pStyle w:val="NoSpacing"/>
              <w:jc w:val="both"/>
              <w:rPr>
                <w:rFonts w:cstheme="minorHAnsi"/>
                <w:sz w:val="24"/>
                <w:szCs w:val="24"/>
              </w:rPr>
            </w:pPr>
            <w:r w:rsidRPr="004B569F">
              <w:rPr>
                <w:rFonts w:cstheme="minorHAnsi"/>
                <w:sz w:val="24"/>
                <w:szCs w:val="24"/>
              </w:rPr>
              <w:t xml:space="preserve">(ii) The subsidiary company must be an Indian company.  </w:t>
            </w:r>
            <w:r w:rsidR="00995F65" w:rsidRPr="004B569F">
              <w:rPr>
                <w:rFonts w:cstheme="minorHAnsi"/>
                <w:sz w:val="24"/>
                <w:szCs w:val="24"/>
              </w:rPr>
              <w:t xml:space="preserve">The exemption </w:t>
            </w:r>
            <w:r w:rsidRPr="004B569F">
              <w:rPr>
                <w:rFonts w:cstheme="minorHAnsi"/>
                <w:sz w:val="24"/>
                <w:szCs w:val="24"/>
              </w:rPr>
              <w:t xml:space="preserve">will not </w:t>
            </w:r>
            <w:r w:rsidR="00995F65" w:rsidRPr="004B569F">
              <w:rPr>
                <w:rFonts w:cstheme="minorHAnsi"/>
                <w:sz w:val="24"/>
                <w:szCs w:val="24"/>
              </w:rPr>
              <w:t xml:space="preserve">be </w:t>
            </w:r>
            <w:r w:rsidR="00D3315E" w:rsidRPr="004B569F">
              <w:rPr>
                <w:rFonts w:cstheme="minorHAnsi"/>
                <w:sz w:val="24"/>
                <w:szCs w:val="24"/>
              </w:rPr>
              <w:t>available</w:t>
            </w:r>
            <w:r w:rsidRPr="004B569F">
              <w:rPr>
                <w:rFonts w:cstheme="minorHAnsi"/>
                <w:sz w:val="24"/>
                <w:szCs w:val="24"/>
              </w:rPr>
              <w:t xml:space="preserve"> </w:t>
            </w:r>
            <w:r w:rsidRPr="004B569F">
              <w:rPr>
                <w:rFonts w:cstheme="minorHAnsi"/>
                <w:b/>
                <w:bCs/>
                <w:sz w:val="24"/>
                <w:szCs w:val="24"/>
              </w:rPr>
              <w:t xml:space="preserve">if a </w:t>
            </w:r>
            <w:r w:rsidRPr="004B569F">
              <w:rPr>
                <w:rFonts w:cstheme="minorHAnsi"/>
                <w:sz w:val="24"/>
                <w:szCs w:val="24"/>
              </w:rPr>
              <w:t xml:space="preserve">capital asset is </w:t>
            </w:r>
            <w:r w:rsidRPr="004B569F">
              <w:rPr>
                <w:rFonts w:cstheme="minorHAnsi"/>
                <w:b/>
                <w:bCs/>
                <w:sz w:val="24"/>
                <w:szCs w:val="24"/>
              </w:rPr>
              <w:t>transferred as stock-in-trade</w:t>
            </w:r>
            <w:r w:rsidRPr="004B569F">
              <w:rPr>
                <w:rFonts w:cstheme="minorHAnsi"/>
                <w:sz w:val="24"/>
                <w:szCs w:val="24"/>
              </w:rPr>
              <w:t>.</w:t>
            </w:r>
            <w:r w:rsidR="00D3315E" w:rsidRPr="004B569F">
              <w:rPr>
                <w:rFonts w:cstheme="minorHAnsi"/>
                <w:sz w:val="24"/>
                <w:szCs w:val="24"/>
              </w:rPr>
              <w:t xml:space="preserve"> Section 47(v): subsidiary company to parent company. </w:t>
            </w:r>
            <w:r w:rsidR="00E75603" w:rsidRPr="004B569F">
              <w:rPr>
                <w:rFonts w:cstheme="minorHAnsi"/>
                <w:sz w:val="24"/>
                <w:szCs w:val="24"/>
              </w:rPr>
              <w:t xml:space="preserve"> Order of application provisions are 47+ 2(42A), +49(1), + 55 + 47A + 45(2) + 155 + 49(3).</w:t>
            </w:r>
          </w:p>
        </w:tc>
      </w:tr>
      <w:tr w:rsidR="00946E4F" w:rsidRPr="004B569F" w:rsidTr="00902676">
        <w:tc>
          <w:tcPr>
            <w:tcW w:w="1135" w:type="dxa"/>
            <w:gridSpan w:val="3"/>
          </w:tcPr>
          <w:p w:rsidR="00946E4F" w:rsidRPr="004B569F" w:rsidRDefault="00946E4F" w:rsidP="006B1A66">
            <w:pPr>
              <w:pStyle w:val="NoSpacing"/>
              <w:jc w:val="both"/>
              <w:rPr>
                <w:rFonts w:cstheme="minorHAnsi"/>
                <w:sz w:val="24"/>
                <w:szCs w:val="24"/>
              </w:rPr>
            </w:pPr>
            <w:r w:rsidRPr="004B569F">
              <w:rPr>
                <w:rFonts w:cstheme="minorHAnsi"/>
                <w:sz w:val="24"/>
                <w:szCs w:val="24"/>
              </w:rPr>
              <w:t>47(vib)</w:t>
            </w:r>
          </w:p>
        </w:tc>
        <w:tc>
          <w:tcPr>
            <w:tcW w:w="14316" w:type="dxa"/>
            <w:gridSpan w:val="21"/>
          </w:tcPr>
          <w:p w:rsidR="00946E4F" w:rsidRPr="004B569F" w:rsidRDefault="00946E4F" w:rsidP="00946E4F">
            <w:pPr>
              <w:pStyle w:val="NoSpacing"/>
              <w:jc w:val="both"/>
              <w:rPr>
                <w:rFonts w:cstheme="minorHAnsi"/>
                <w:b/>
                <w:bCs/>
                <w:sz w:val="24"/>
                <w:szCs w:val="24"/>
              </w:rPr>
            </w:pPr>
            <w:r w:rsidRPr="004B569F">
              <w:rPr>
                <w:rFonts w:cstheme="minorHAnsi"/>
                <w:sz w:val="24"/>
                <w:szCs w:val="24"/>
              </w:rPr>
              <w:t xml:space="preserve">Any transfer in a demerger, of a capital asset by the demerged company to the resulting company, </w:t>
            </w:r>
            <w:r w:rsidRPr="004B569F">
              <w:rPr>
                <w:rFonts w:cstheme="minorHAnsi"/>
                <w:b/>
                <w:bCs/>
                <w:sz w:val="24"/>
                <w:szCs w:val="24"/>
              </w:rPr>
              <w:t>if the resulting company is an Indian company.</w:t>
            </w:r>
          </w:p>
          <w:p w:rsidR="00946E4F" w:rsidRPr="004B569F" w:rsidRDefault="00946E4F" w:rsidP="00946E4F">
            <w:pPr>
              <w:pStyle w:val="NoSpacing"/>
              <w:jc w:val="both"/>
              <w:rPr>
                <w:rFonts w:cstheme="minorHAnsi"/>
                <w:sz w:val="24"/>
                <w:szCs w:val="24"/>
              </w:rPr>
            </w:pPr>
            <w:r w:rsidRPr="004B569F">
              <w:rPr>
                <w:rFonts w:cstheme="minorHAnsi"/>
                <w:sz w:val="24"/>
                <w:szCs w:val="24"/>
              </w:rPr>
              <w:t>(</w:t>
            </w:r>
            <w:r w:rsidRPr="004B569F">
              <w:rPr>
                <w:rFonts w:cstheme="minorHAnsi"/>
                <w:b/>
                <w:bCs/>
                <w:sz w:val="24"/>
                <w:szCs w:val="24"/>
              </w:rPr>
              <w:t xml:space="preserve">V. important note: </w:t>
            </w:r>
            <w:r w:rsidRPr="004B569F">
              <w:rPr>
                <w:rFonts w:cstheme="minorHAnsi"/>
                <w:i/>
                <w:iCs/>
                <w:sz w:val="24"/>
                <w:szCs w:val="24"/>
              </w:rPr>
              <w:t>Tax planning here under this clause for section 50B is possible if clause (iv) is not possible to apply)</w:t>
            </w:r>
          </w:p>
        </w:tc>
      </w:tr>
      <w:tr w:rsidR="005B04BA" w:rsidRPr="004B569F" w:rsidTr="00902676">
        <w:tc>
          <w:tcPr>
            <w:tcW w:w="1135" w:type="dxa"/>
            <w:gridSpan w:val="3"/>
          </w:tcPr>
          <w:p w:rsidR="005B04BA" w:rsidRPr="004B569F" w:rsidRDefault="005B04BA" w:rsidP="006B1A66">
            <w:pPr>
              <w:pStyle w:val="NoSpacing"/>
              <w:jc w:val="both"/>
              <w:rPr>
                <w:rFonts w:cstheme="minorHAnsi"/>
                <w:sz w:val="24"/>
                <w:szCs w:val="24"/>
              </w:rPr>
            </w:pPr>
            <w:r w:rsidRPr="004B569F">
              <w:rPr>
                <w:rFonts w:cstheme="minorHAnsi"/>
                <w:sz w:val="24"/>
                <w:szCs w:val="24"/>
              </w:rPr>
              <w:t>47(vid)</w:t>
            </w:r>
          </w:p>
        </w:tc>
        <w:tc>
          <w:tcPr>
            <w:tcW w:w="14316" w:type="dxa"/>
            <w:gridSpan w:val="21"/>
          </w:tcPr>
          <w:p w:rsidR="005B04BA" w:rsidRPr="004B569F" w:rsidRDefault="005B04BA" w:rsidP="00946E4F">
            <w:pPr>
              <w:pStyle w:val="NoSpacing"/>
              <w:jc w:val="both"/>
              <w:rPr>
                <w:rFonts w:cstheme="minorHAnsi"/>
                <w:sz w:val="24"/>
                <w:szCs w:val="24"/>
              </w:rPr>
            </w:pPr>
          </w:p>
        </w:tc>
      </w:tr>
      <w:tr w:rsidR="00C42704" w:rsidRPr="004B569F" w:rsidTr="00902676">
        <w:tc>
          <w:tcPr>
            <w:tcW w:w="1135" w:type="dxa"/>
            <w:gridSpan w:val="3"/>
          </w:tcPr>
          <w:p w:rsidR="00C42704" w:rsidRPr="004B569F" w:rsidRDefault="00C42704" w:rsidP="006B1A66">
            <w:pPr>
              <w:pStyle w:val="NoSpacing"/>
              <w:jc w:val="both"/>
              <w:rPr>
                <w:rFonts w:cstheme="minorHAnsi"/>
                <w:sz w:val="24"/>
                <w:szCs w:val="24"/>
              </w:rPr>
            </w:pPr>
            <w:r w:rsidRPr="004B569F">
              <w:rPr>
                <w:rFonts w:cstheme="minorHAnsi"/>
                <w:sz w:val="24"/>
                <w:szCs w:val="24"/>
              </w:rPr>
              <w:t>47(x)</w:t>
            </w:r>
          </w:p>
        </w:tc>
        <w:tc>
          <w:tcPr>
            <w:tcW w:w="14316" w:type="dxa"/>
            <w:gridSpan w:val="21"/>
          </w:tcPr>
          <w:p w:rsidR="00C42704" w:rsidRPr="004B569F" w:rsidRDefault="00C42704" w:rsidP="00946E4F">
            <w:pPr>
              <w:pStyle w:val="NoSpacing"/>
              <w:jc w:val="both"/>
              <w:rPr>
                <w:rFonts w:cstheme="minorHAnsi"/>
                <w:sz w:val="24"/>
                <w:szCs w:val="24"/>
              </w:rPr>
            </w:pPr>
            <w:r w:rsidRPr="004B569F">
              <w:rPr>
                <w:rFonts w:cstheme="minorHAnsi"/>
                <w:sz w:val="24"/>
                <w:szCs w:val="24"/>
              </w:rPr>
              <w:t xml:space="preserve">Conversion of bonds of a company into share of that company. FCCB will fall within the ambit of this clause. </w:t>
            </w:r>
          </w:p>
        </w:tc>
      </w:tr>
      <w:tr w:rsidR="00C42704" w:rsidRPr="004B569F" w:rsidTr="00E77716">
        <w:tc>
          <w:tcPr>
            <w:tcW w:w="1135" w:type="dxa"/>
            <w:gridSpan w:val="3"/>
          </w:tcPr>
          <w:p w:rsidR="00C42704" w:rsidRPr="004B569F" w:rsidRDefault="00C42704" w:rsidP="006B1A66">
            <w:pPr>
              <w:pStyle w:val="NoSpacing"/>
              <w:jc w:val="both"/>
              <w:rPr>
                <w:rFonts w:cstheme="minorHAnsi"/>
                <w:sz w:val="24"/>
                <w:szCs w:val="24"/>
              </w:rPr>
            </w:pPr>
            <w:r w:rsidRPr="004B569F">
              <w:rPr>
                <w:rFonts w:cstheme="minorHAnsi"/>
                <w:sz w:val="24"/>
                <w:szCs w:val="24"/>
              </w:rPr>
              <w:t>47(xa)</w:t>
            </w:r>
          </w:p>
        </w:tc>
        <w:tc>
          <w:tcPr>
            <w:tcW w:w="8930" w:type="dxa"/>
            <w:gridSpan w:val="11"/>
            <w:tcBorders>
              <w:right w:val="single" w:sz="4" w:space="0" w:color="auto"/>
            </w:tcBorders>
          </w:tcPr>
          <w:p w:rsidR="00C42704" w:rsidRPr="004B569F" w:rsidRDefault="00C42704" w:rsidP="00946E4F">
            <w:pPr>
              <w:pStyle w:val="NoSpacing"/>
              <w:jc w:val="both"/>
              <w:rPr>
                <w:rFonts w:cstheme="minorHAnsi"/>
                <w:sz w:val="24"/>
                <w:szCs w:val="24"/>
              </w:rPr>
            </w:pPr>
            <w:r w:rsidRPr="004B569F">
              <w:rPr>
                <w:rFonts w:cstheme="minorHAnsi"/>
                <w:sz w:val="24"/>
                <w:szCs w:val="24"/>
              </w:rPr>
              <w:t>Foreign currency exchangeable bonds into share or debenture of any company.</w:t>
            </w:r>
          </w:p>
        </w:tc>
        <w:tc>
          <w:tcPr>
            <w:tcW w:w="5386" w:type="dxa"/>
            <w:gridSpan w:val="10"/>
            <w:tcBorders>
              <w:left w:val="single" w:sz="4" w:space="0" w:color="auto"/>
            </w:tcBorders>
          </w:tcPr>
          <w:p w:rsidR="00C42704" w:rsidRPr="004B569F" w:rsidRDefault="00C42704" w:rsidP="00C42704">
            <w:pPr>
              <w:pStyle w:val="NoSpacing"/>
              <w:jc w:val="both"/>
              <w:rPr>
                <w:rFonts w:cstheme="minorHAnsi"/>
                <w:sz w:val="24"/>
                <w:szCs w:val="24"/>
              </w:rPr>
            </w:pPr>
            <w:r w:rsidRPr="004B569F">
              <w:rPr>
                <w:rFonts w:cstheme="minorHAnsi"/>
                <w:sz w:val="24"/>
                <w:szCs w:val="24"/>
              </w:rPr>
              <w:t xml:space="preserve">Any company here means “group company”. </w:t>
            </w:r>
          </w:p>
        </w:tc>
      </w:tr>
      <w:tr w:rsidR="00B06EDB" w:rsidRPr="004B569F" w:rsidTr="00902676">
        <w:tc>
          <w:tcPr>
            <w:tcW w:w="1135" w:type="dxa"/>
            <w:gridSpan w:val="3"/>
          </w:tcPr>
          <w:p w:rsidR="00B06EDB" w:rsidRPr="004B569F" w:rsidRDefault="00B06EDB" w:rsidP="006B1A66">
            <w:pPr>
              <w:pStyle w:val="NoSpacing"/>
              <w:jc w:val="both"/>
              <w:rPr>
                <w:rFonts w:cstheme="minorHAnsi"/>
                <w:sz w:val="24"/>
                <w:szCs w:val="24"/>
              </w:rPr>
            </w:pPr>
            <w:r w:rsidRPr="004B569F">
              <w:rPr>
                <w:rFonts w:cstheme="minorHAnsi"/>
                <w:sz w:val="24"/>
                <w:szCs w:val="24"/>
              </w:rPr>
              <w:t>47(xiii)</w:t>
            </w:r>
          </w:p>
        </w:tc>
        <w:tc>
          <w:tcPr>
            <w:tcW w:w="14316" w:type="dxa"/>
            <w:gridSpan w:val="21"/>
          </w:tcPr>
          <w:p w:rsidR="00DE20A3" w:rsidRPr="00D549C1" w:rsidRDefault="00B06EDB" w:rsidP="00DE20A3">
            <w:pPr>
              <w:pStyle w:val="NoSpacing"/>
              <w:jc w:val="both"/>
              <w:rPr>
                <w:rFonts w:ascii="Arial" w:hAnsi="Arial" w:cs="Arial"/>
                <w:sz w:val="24"/>
                <w:szCs w:val="24"/>
              </w:rPr>
            </w:pPr>
            <w:r w:rsidRPr="00D549C1">
              <w:rPr>
                <w:rFonts w:ascii="Arial" w:hAnsi="Arial" w:cs="Arial"/>
                <w:sz w:val="24"/>
                <w:szCs w:val="24"/>
              </w:rPr>
              <w:t xml:space="preserve">Where a firm is succeeded by a company </w:t>
            </w:r>
            <w:r w:rsidR="003A5814" w:rsidRPr="00D549C1">
              <w:rPr>
                <w:rFonts w:ascii="Arial" w:hAnsi="Arial" w:cs="Arial"/>
                <w:sz w:val="24"/>
                <w:szCs w:val="24"/>
              </w:rPr>
              <w:t xml:space="preserve">in the business carried out by it, </w:t>
            </w:r>
            <w:r w:rsidRPr="00D549C1">
              <w:rPr>
                <w:rFonts w:ascii="Arial" w:hAnsi="Arial" w:cs="Arial"/>
                <w:sz w:val="24"/>
                <w:szCs w:val="24"/>
              </w:rPr>
              <w:t>any transfer of a capital asset or intangible asset</w:t>
            </w:r>
            <w:r w:rsidR="003A5814" w:rsidRPr="00D549C1">
              <w:rPr>
                <w:rFonts w:ascii="Arial" w:hAnsi="Arial" w:cs="Arial"/>
                <w:sz w:val="24"/>
                <w:szCs w:val="24"/>
              </w:rPr>
              <w:t xml:space="preserve">. If </w:t>
            </w:r>
          </w:p>
          <w:p w:rsidR="001A1327" w:rsidRPr="00D549C1" w:rsidRDefault="00DE20A3" w:rsidP="003A5814">
            <w:pPr>
              <w:pStyle w:val="NoSpacing"/>
              <w:jc w:val="both"/>
              <w:rPr>
                <w:rFonts w:ascii="Arial" w:hAnsi="Arial" w:cs="Arial"/>
                <w:sz w:val="24"/>
                <w:szCs w:val="24"/>
              </w:rPr>
            </w:pPr>
            <w:r w:rsidRPr="00D549C1">
              <w:rPr>
                <w:rFonts w:ascii="Arial" w:hAnsi="Arial" w:cs="Arial"/>
                <w:sz w:val="24"/>
                <w:szCs w:val="24"/>
              </w:rPr>
              <w:t>(i)</w:t>
            </w:r>
            <w:r w:rsidR="003A5814" w:rsidRPr="00D549C1">
              <w:rPr>
                <w:rFonts w:ascii="Arial" w:hAnsi="Arial" w:cs="Arial"/>
                <w:sz w:val="24"/>
                <w:szCs w:val="24"/>
              </w:rPr>
              <w:t>All assets and liabilities of the firm relating to the business immediately before the succession become the assets and liabilities of the company;</w:t>
            </w:r>
          </w:p>
          <w:p w:rsidR="001A1327" w:rsidRPr="00D549C1" w:rsidRDefault="003A5814" w:rsidP="003A5814">
            <w:pPr>
              <w:pStyle w:val="NoSpacing"/>
              <w:jc w:val="both"/>
              <w:rPr>
                <w:rFonts w:ascii="Arial" w:hAnsi="Arial" w:cs="Arial"/>
                <w:sz w:val="24"/>
                <w:szCs w:val="24"/>
              </w:rPr>
            </w:pPr>
            <w:r w:rsidRPr="00D549C1">
              <w:rPr>
                <w:rFonts w:ascii="Arial" w:hAnsi="Arial" w:cs="Arial"/>
                <w:sz w:val="24"/>
                <w:szCs w:val="24"/>
              </w:rPr>
              <w:t>(ii) All the partners of the firm immediately before the succession become the shareholders of the company and the proportion in which their capital accounts stood in the books of the firm on the date of succession remains the same;</w:t>
            </w:r>
          </w:p>
          <w:p w:rsidR="001A1327" w:rsidRPr="00D549C1" w:rsidRDefault="003A5814" w:rsidP="003A5814">
            <w:pPr>
              <w:pStyle w:val="NoSpacing"/>
              <w:jc w:val="both"/>
              <w:rPr>
                <w:rFonts w:ascii="Arial" w:hAnsi="Arial" w:cs="Arial"/>
                <w:sz w:val="24"/>
                <w:szCs w:val="24"/>
              </w:rPr>
            </w:pPr>
            <w:r w:rsidRPr="00D549C1">
              <w:rPr>
                <w:rFonts w:ascii="Arial" w:hAnsi="Arial" w:cs="Arial"/>
                <w:sz w:val="24"/>
                <w:szCs w:val="24"/>
              </w:rPr>
              <w:t>(iii) The partners of the firm do not receive any consideration or benefit in any form, directly or indirectly, other than by way of allotment of shares in the company; and</w:t>
            </w:r>
          </w:p>
          <w:p w:rsidR="003A5814" w:rsidRPr="00D549C1" w:rsidRDefault="003A5814" w:rsidP="003A5814">
            <w:pPr>
              <w:pStyle w:val="NoSpacing"/>
              <w:jc w:val="both"/>
              <w:rPr>
                <w:rFonts w:ascii="Arial" w:hAnsi="Arial" w:cs="Arial"/>
                <w:sz w:val="24"/>
                <w:szCs w:val="24"/>
              </w:rPr>
            </w:pPr>
            <w:r w:rsidRPr="00D549C1">
              <w:rPr>
                <w:rFonts w:ascii="Arial" w:hAnsi="Arial" w:cs="Arial"/>
                <w:sz w:val="24"/>
                <w:szCs w:val="24"/>
              </w:rPr>
              <w:t xml:space="preserve">(iv) The partners of the firm together hold not less than 50% of the total voting power in the company, and </w:t>
            </w:r>
            <w:r w:rsidRPr="00D549C1">
              <w:rPr>
                <w:rFonts w:ascii="Arial" w:hAnsi="Arial" w:cs="Arial"/>
                <w:sz w:val="24"/>
                <w:szCs w:val="24"/>
                <w:u w:val="single"/>
              </w:rPr>
              <w:t>their shareholding continues</w:t>
            </w:r>
            <w:r w:rsidRPr="00D549C1">
              <w:rPr>
                <w:rFonts w:ascii="Arial" w:hAnsi="Arial" w:cs="Arial"/>
                <w:sz w:val="24"/>
                <w:szCs w:val="24"/>
              </w:rPr>
              <w:t xml:space="preserve"> in such manner </w:t>
            </w:r>
            <w:r w:rsidRPr="00D549C1">
              <w:rPr>
                <w:rFonts w:ascii="Arial" w:hAnsi="Arial" w:cs="Arial"/>
                <w:b/>
                <w:sz w:val="24"/>
                <w:szCs w:val="24"/>
              </w:rPr>
              <w:t>for a period of 5 years</w:t>
            </w:r>
            <w:r w:rsidRPr="00D549C1">
              <w:rPr>
                <w:rFonts w:ascii="Arial" w:hAnsi="Arial" w:cs="Arial"/>
                <w:sz w:val="24"/>
                <w:szCs w:val="24"/>
              </w:rPr>
              <w:t xml:space="preserve"> from the date of succession.</w:t>
            </w:r>
          </w:p>
          <w:p w:rsidR="00B40638" w:rsidRPr="00D549C1" w:rsidRDefault="00B40638" w:rsidP="003A5814">
            <w:pPr>
              <w:pStyle w:val="NoSpacing"/>
              <w:jc w:val="both"/>
              <w:rPr>
                <w:rFonts w:ascii="Arial" w:hAnsi="Arial" w:cs="Arial"/>
                <w:sz w:val="24"/>
                <w:szCs w:val="24"/>
              </w:rPr>
            </w:pPr>
            <w:r w:rsidRPr="00D549C1">
              <w:rPr>
                <w:rFonts w:ascii="Arial" w:hAnsi="Arial" w:cs="Arial"/>
                <w:sz w:val="24"/>
                <w:szCs w:val="24"/>
              </w:rPr>
              <w:t xml:space="preserve">Other provisions: 2(42A), </w:t>
            </w:r>
            <w:r w:rsidR="00DE750E" w:rsidRPr="00D549C1">
              <w:rPr>
                <w:rFonts w:ascii="Arial" w:hAnsi="Arial" w:cs="Arial"/>
                <w:sz w:val="24"/>
                <w:szCs w:val="24"/>
              </w:rPr>
              <w:t xml:space="preserve">49(1), 47A, 72A. </w:t>
            </w:r>
          </w:p>
        </w:tc>
      </w:tr>
      <w:tr w:rsidR="00B06EDB" w:rsidRPr="004B569F" w:rsidTr="00902676">
        <w:tc>
          <w:tcPr>
            <w:tcW w:w="1135" w:type="dxa"/>
            <w:gridSpan w:val="3"/>
          </w:tcPr>
          <w:p w:rsidR="00B06EDB" w:rsidRPr="004B569F" w:rsidRDefault="00B06EDB" w:rsidP="00B06EDB">
            <w:pPr>
              <w:pStyle w:val="NoSpacing"/>
              <w:jc w:val="both"/>
              <w:rPr>
                <w:rFonts w:cstheme="minorHAnsi"/>
                <w:sz w:val="24"/>
                <w:szCs w:val="24"/>
              </w:rPr>
            </w:pPr>
            <w:r w:rsidRPr="004B569F">
              <w:rPr>
                <w:rFonts w:cstheme="minorHAnsi"/>
                <w:sz w:val="24"/>
                <w:szCs w:val="24"/>
              </w:rPr>
              <w:t>47(xiv)</w:t>
            </w:r>
          </w:p>
        </w:tc>
        <w:tc>
          <w:tcPr>
            <w:tcW w:w="14316" w:type="dxa"/>
            <w:gridSpan w:val="21"/>
          </w:tcPr>
          <w:p w:rsidR="00B06EDB" w:rsidRPr="004B569F" w:rsidRDefault="00B06EDB" w:rsidP="00B06EDB">
            <w:pPr>
              <w:pStyle w:val="NoSpacing"/>
              <w:jc w:val="both"/>
              <w:rPr>
                <w:rFonts w:cstheme="minorHAnsi"/>
                <w:sz w:val="24"/>
                <w:szCs w:val="24"/>
              </w:rPr>
            </w:pPr>
            <w:r w:rsidRPr="004B569F">
              <w:rPr>
                <w:rFonts w:cstheme="minorHAnsi"/>
                <w:sz w:val="24"/>
                <w:szCs w:val="24"/>
              </w:rPr>
              <w:t xml:space="preserve">Where a sole proprietary concern is succeeded by a company in the business carried out by it, as a result of which the sole proprietary concern transfers or sells any capital asset or intangible asset to such company. </w:t>
            </w:r>
            <w:r w:rsidR="00206F17" w:rsidRPr="004B569F">
              <w:rPr>
                <w:rFonts w:cstheme="minorHAnsi"/>
                <w:b/>
                <w:bCs/>
                <w:sz w:val="24"/>
                <w:szCs w:val="24"/>
              </w:rPr>
              <w:t>I</w:t>
            </w:r>
            <w:r w:rsidRPr="004B569F">
              <w:rPr>
                <w:rFonts w:cstheme="minorHAnsi"/>
                <w:b/>
                <w:bCs/>
                <w:sz w:val="24"/>
                <w:szCs w:val="24"/>
              </w:rPr>
              <w:t>f</w:t>
            </w:r>
          </w:p>
          <w:p w:rsidR="00B06EDB" w:rsidRPr="004B569F" w:rsidRDefault="00723C55" w:rsidP="00723C55">
            <w:pPr>
              <w:pStyle w:val="NoSpacing"/>
              <w:jc w:val="both"/>
              <w:rPr>
                <w:rFonts w:cstheme="minorHAnsi"/>
                <w:sz w:val="24"/>
                <w:szCs w:val="24"/>
              </w:rPr>
            </w:pPr>
            <w:r w:rsidRPr="004B569F">
              <w:rPr>
                <w:rFonts w:cstheme="minorHAnsi"/>
                <w:sz w:val="24"/>
                <w:szCs w:val="24"/>
              </w:rPr>
              <w:t>(i)</w:t>
            </w:r>
            <w:r w:rsidR="00B06EDB" w:rsidRPr="004B569F">
              <w:rPr>
                <w:rFonts w:cstheme="minorHAnsi"/>
                <w:sz w:val="24"/>
                <w:szCs w:val="24"/>
              </w:rPr>
              <w:t>All assets and liabilities of the sole proprietary concern relating to the business immediately before the succession become the assets and liabilities of the company;</w:t>
            </w:r>
          </w:p>
          <w:p w:rsidR="00B06EDB" w:rsidRPr="004B569F" w:rsidRDefault="00B06EDB" w:rsidP="00B06EDB">
            <w:pPr>
              <w:pStyle w:val="NoSpacing"/>
              <w:jc w:val="both"/>
              <w:rPr>
                <w:rFonts w:cstheme="minorHAnsi"/>
                <w:sz w:val="24"/>
                <w:szCs w:val="24"/>
              </w:rPr>
            </w:pPr>
            <w:r w:rsidRPr="004B569F">
              <w:rPr>
                <w:rFonts w:cstheme="minorHAnsi"/>
                <w:sz w:val="24"/>
                <w:szCs w:val="24"/>
              </w:rPr>
              <w:t xml:space="preserve">(ii) The sole proprietor holds not less than 50% of the total voting power in the company, and his </w:t>
            </w:r>
            <w:r w:rsidRPr="004B569F">
              <w:rPr>
                <w:rFonts w:cstheme="minorHAnsi"/>
                <w:sz w:val="24"/>
                <w:szCs w:val="24"/>
                <w:u w:val="single"/>
              </w:rPr>
              <w:t>shareholding continues</w:t>
            </w:r>
            <w:r w:rsidRPr="004B569F">
              <w:rPr>
                <w:rFonts w:cstheme="minorHAnsi"/>
                <w:sz w:val="24"/>
                <w:szCs w:val="24"/>
              </w:rPr>
              <w:t xml:space="preserve"> in such manner </w:t>
            </w:r>
            <w:r w:rsidRPr="004B569F">
              <w:rPr>
                <w:rFonts w:cstheme="minorHAnsi"/>
                <w:b/>
                <w:sz w:val="24"/>
                <w:szCs w:val="24"/>
              </w:rPr>
              <w:t>for a period of 5 years</w:t>
            </w:r>
            <w:r w:rsidRPr="004B569F">
              <w:rPr>
                <w:rFonts w:cstheme="minorHAnsi"/>
                <w:sz w:val="24"/>
                <w:szCs w:val="24"/>
              </w:rPr>
              <w:t xml:space="preserve"> from the date of succession;</w:t>
            </w:r>
          </w:p>
          <w:p w:rsidR="00B06EDB" w:rsidRPr="004B569F" w:rsidRDefault="00B06EDB" w:rsidP="00B06EDB">
            <w:pPr>
              <w:pStyle w:val="NoSpacing"/>
              <w:jc w:val="both"/>
              <w:rPr>
                <w:rFonts w:cstheme="minorHAnsi"/>
                <w:sz w:val="24"/>
                <w:szCs w:val="24"/>
              </w:rPr>
            </w:pPr>
            <w:r w:rsidRPr="004B569F">
              <w:rPr>
                <w:rFonts w:cstheme="minorHAnsi"/>
                <w:sz w:val="24"/>
                <w:szCs w:val="24"/>
              </w:rPr>
              <w:t>(iii) The sole proprietor does not receive any consideration or benefit in any form, directly or indirectly, other than by way of allotment of shares in the company.</w:t>
            </w:r>
          </w:p>
        </w:tc>
      </w:tr>
      <w:tr w:rsidR="00E84F2F" w:rsidRPr="004B569F" w:rsidTr="00902676">
        <w:tc>
          <w:tcPr>
            <w:tcW w:w="1135" w:type="dxa"/>
            <w:gridSpan w:val="3"/>
          </w:tcPr>
          <w:p w:rsidR="00E84F2F" w:rsidRPr="004B569F" w:rsidRDefault="00E84F2F" w:rsidP="00B06EDB">
            <w:pPr>
              <w:pStyle w:val="NoSpacing"/>
              <w:jc w:val="both"/>
              <w:rPr>
                <w:rFonts w:cstheme="minorHAnsi"/>
                <w:sz w:val="24"/>
                <w:szCs w:val="24"/>
              </w:rPr>
            </w:pPr>
            <w:r w:rsidRPr="004B569F">
              <w:rPr>
                <w:rFonts w:cstheme="minorHAnsi"/>
                <w:sz w:val="24"/>
                <w:szCs w:val="24"/>
              </w:rPr>
              <w:t>47(xiiib)</w:t>
            </w:r>
          </w:p>
        </w:tc>
        <w:tc>
          <w:tcPr>
            <w:tcW w:w="14316" w:type="dxa"/>
            <w:gridSpan w:val="21"/>
          </w:tcPr>
          <w:p w:rsidR="00B3591D" w:rsidRPr="004B00D0" w:rsidRDefault="00E84F2F" w:rsidP="00E84F2F">
            <w:pPr>
              <w:pStyle w:val="NoSpacing"/>
              <w:jc w:val="both"/>
              <w:rPr>
                <w:rFonts w:ascii="Arial" w:hAnsi="Arial" w:cs="Arial"/>
                <w:iCs/>
                <w:sz w:val="24"/>
                <w:szCs w:val="24"/>
              </w:rPr>
            </w:pPr>
            <w:r w:rsidRPr="004B00D0">
              <w:rPr>
                <w:rFonts w:ascii="Arial" w:hAnsi="Arial" w:cs="Arial"/>
                <w:iCs/>
                <w:sz w:val="24"/>
                <w:szCs w:val="24"/>
              </w:rPr>
              <w:t xml:space="preserve">Any transfer of a capital asset or intangible asset by a private company or unlisted public company </w:t>
            </w:r>
            <w:r w:rsidRPr="004B00D0">
              <w:rPr>
                <w:rFonts w:ascii="Arial" w:hAnsi="Arial" w:cs="Arial"/>
                <w:b/>
                <w:iCs/>
                <w:sz w:val="24"/>
                <w:szCs w:val="24"/>
              </w:rPr>
              <w:t>to a LLP</w:t>
            </w:r>
            <w:r w:rsidRPr="004B00D0">
              <w:rPr>
                <w:rFonts w:ascii="Arial" w:hAnsi="Arial" w:cs="Arial"/>
                <w:iCs/>
                <w:sz w:val="24"/>
                <w:szCs w:val="24"/>
              </w:rPr>
              <w:t xml:space="preserve"> or any transfer of a share or shares held in a company by a shareholder on conversion of a company into a LLP in accordance with section 56 and section 57 of the Limited Liability Partnership Act, 2008, shall </w:t>
            </w:r>
            <w:r w:rsidRPr="004B00D0">
              <w:rPr>
                <w:rFonts w:ascii="Arial" w:hAnsi="Arial" w:cs="Arial"/>
                <w:b/>
                <w:iCs/>
                <w:sz w:val="24"/>
                <w:szCs w:val="24"/>
              </w:rPr>
              <w:t>not be regarded as a transfer</w:t>
            </w:r>
            <w:r w:rsidRPr="004B00D0">
              <w:rPr>
                <w:rFonts w:ascii="Arial" w:hAnsi="Arial" w:cs="Arial"/>
                <w:iCs/>
                <w:sz w:val="24"/>
                <w:szCs w:val="24"/>
              </w:rPr>
              <w:t xml:space="preserve"> for the purposes of levy of capital gains tax under section 45, subject to fulfilment of certain conditions, namely:</w:t>
            </w:r>
          </w:p>
          <w:p w:rsidR="00E84F2F" w:rsidRPr="004B00D0" w:rsidRDefault="00B80D62" w:rsidP="00B80D62">
            <w:pPr>
              <w:pStyle w:val="NoSpacing"/>
              <w:jc w:val="both"/>
              <w:rPr>
                <w:rFonts w:ascii="Arial" w:hAnsi="Arial" w:cs="Arial"/>
                <w:iCs/>
                <w:sz w:val="24"/>
                <w:szCs w:val="24"/>
              </w:rPr>
            </w:pPr>
            <w:r w:rsidRPr="004B00D0">
              <w:rPr>
                <w:rFonts w:ascii="Arial" w:hAnsi="Arial" w:cs="Arial"/>
                <w:iCs/>
                <w:sz w:val="24"/>
                <w:szCs w:val="24"/>
              </w:rPr>
              <w:t>(i)</w:t>
            </w:r>
            <w:r w:rsidR="00E84F2F" w:rsidRPr="004B00D0">
              <w:rPr>
                <w:rFonts w:ascii="Arial" w:hAnsi="Arial" w:cs="Arial"/>
                <w:iCs/>
                <w:sz w:val="24"/>
                <w:szCs w:val="24"/>
              </w:rPr>
              <w:t xml:space="preserve">the total sales, turnover or gross receipts in business of the company should not exceed </w:t>
            </w:r>
            <w:r w:rsidR="00B3591D" w:rsidRPr="004B00D0">
              <w:rPr>
                <w:rFonts w:ascii="Arial" w:hAnsi="Arial" w:cs="Arial"/>
                <w:iCs/>
                <w:sz w:val="24"/>
                <w:szCs w:val="24"/>
              </w:rPr>
              <w:t>`</w:t>
            </w:r>
            <w:r w:rsidR="00E84F2F" w:rsidRPr="004B00D0">
              <w:rPr>
                <w:rFonts w:ascii="Arial" w:hAnsi="Arial" w:cs="Arial"/>
                <w:iCs/>
                <w:sz w:val="24"/>
                <w:szCs w:val="24"/>
              </w:rPr>
              <w:t xml:space="preserve">60 lakh in any of the </w:t>
            </w:r>
            <w:r w:rsidR="00B3591D" w:rsidRPr="004B00D0">
              <w:rPr>
                <w:rFonts w:ascii="Arial" w:hAnsi="Arial" w:cs="Arial"/>
                <w:iCs/>
                <w:sz w:val="24"/>
                <w:szCs w:val="24"/>
              </w:rPr>
              <w:t>3</w:t>
            </w:r>
            <w:r w:rsidR="00E84F2F" w:rsidRPr="004B00D0">
              <w:rPr>
                <w:rFonts w:ascii="Arial" w:hAnsi="Arial" w:cs="Arial"/>
                <w:iCs/>
                <w:sz w:val="24"/>
                <w:szCs w:val="24"/>
              </w:rPr>
              <w:t xml:space="preserve"> preceding</w:t>
            </w:r>
            <w:r w:rsidR="00B3591D" w:rsidRPr="004B00D0">
              <w:rPr>
                <w:rFonts w:ascii="Arial" w:hAnsi="Arial" w:cs="Arial"/>
                <w:iCs/>
                <w:sz w:val="24"/>
                <w:szCs w:val="24"/>
              </w:rPr>
              <w:t xml:space="preserve"> P</w:t>
            </w:r>
            <w:r w:rsidR="000D3189" w:rsidRPr="004B00D0">
              <w:rPr>
                <w:rFonts w:ascii="Arial" w:hAnsi="Arial" w:cs="Arial"/>
                <w:iCs/>
                <w:sz w:val="24"/>
                <w:szCs w:val="24"/>
              </w:rPr>
              <w:t>Y</w:t>
            </w:r>
            <w:r w:rsidR="00B3591D" w:rsidRPr="004B00D0">
              <w:rPr>
                <w:rFonts w:ascii="Arial" w:hAnsi="Arial" w:cs="Arial"/>
                <w:iCs/>
                <w:sz w:val="24"/>
                <w:szCs w:val="24"/>
              </w:rPr>
              <w:t>s</w:t>
            </w:r>
            <w:r w:rsidR="00E84F2F" w:rsidRPr="004B00D0">
              <w:rPr>
                <w:rFonts w:ascii="Arial" w:hAnsi="Arial" w:cs="Arial"/>
                <w:iCs/>
                <w:sz w:val="24"/>
                <w:szCs w:val="24"/>
              </w:rPr>
              <w:t>;</w:t>
            </w:r>
          </w:p>
          <w:p w:rsidR="00E84F2F" w:rsidRPr="004B00D0" w:rsidRDefault="00E84F2F" w:rsidP="00E84F2F">
            <w:pPr>
              <w:pStyle w:val="NoSpacing"/>
              <w:jc w:val="both"/>
              <w:rPr>
                <w:rFonts w:ascii="Arial" w:hAnsi="Arial" w:cs="Arial"/>
                <w:iCs/>
                <w:sz w:val="24"/>
                <w:szCs w:val="24"/>
              </w:rPr>
            </w:pPr>
            <w:r w:rsidRPr="004B00D0">
              <w:rPr>
                <w:rFonts w:ascii="Arial" w:hAnsi="Arial" w:cs="Arial"/>
                <w:iCs/>
                <w:sz w:val="24"/>
                <w:szCs w:val="24"/>
              </w:rPr>
              <w:t>(ii) the shareholders of the company become partners of the LLP in the same proportion as their shareholding in the company;</w:t>
            </w:r>
          </w:p>
          <w:p w:rsidR="00E84F2F" w:rsidRPr="004B00D0" w:rsidRDefault="00E84F2F" w:rsidP="00E84F2F">
            <w:pPr>
              <w:pStyle w:val="NoSpacing"/>
              <w:jc w:val="both"/>
              <w:rPr>
                <w:rFonts w:ascii="Arial" w:hAnsi="Arial" w:cs="Arial"/>
                <w:iCs/>
                <w:sz w:val="24"/>
                <w:szCs w:val="24"/>
              </w:rPr>
            </w:pPr>
            <w:r w:rsidRPr="004B00D0">
              <w:rPr>
                <w:rFonts w:ascii="Arial" w:hAnsi="Arial" w:cs="Arial"/>
                <w:iCs/>
                <w:sz w:val="24"/>
                <w:szCs w:val="24"/>
              </w:rPr>
              <w:t>(iii) no consideration other than share in profit and capital contribution in the LLP arises to the shareholders;</w:t>
            </w:r>
          </w:p>
          <w:p w:rsidR="00E84F2F" w:rsidRPr="004B00D0" w:rsidRDefault="00E84F2F" w:rsidP="00E84F2F">
            <w:pPr>
              <w:pStyle w:val="NoSpacing"/>
              <w:jc w:val="both"/>
              <w:rPr>
                <w:rFonts w:ascii="Arial" w:hAnsi="Arial" w:cs="Arial"/>
                <w:b/>
                <w:iCs/>
                <w:sz w:val="24"/>
                <w:szCs w:val="24"/>
              </w:rPr>
            </w:pPr>
            <w:r w:rsidRPr="004B00D0">
              <w:rPr>
                <w:rFonts w:ascii="Arial" w:hAnsi="Arial" w:cs="Arial"/>
                <w:iCs/>
                <w:sz w:val="24"/>
                <w:szCs w:val="24"/>
              </w:rPr>
              <w:t xml:space="preserve">(iv) the erstwhile shareholders of the company </w:t>
            </w:r>
            <w:r w:rsidRPr="004B00D0">
              <w:rPr>
                <w:rFonts w:ascii="Arial" w:hAnsi="Arial" w:cs="Arial"/>
                <w:iCs/>
                <w:sz w:val="24"/>
                <w:szCs w:val="24"/>
                <w:u w:val="single"/>
              </w:rPr>
              <w:t>continue to be entitled to receive</w:t>
            </w:r>
            <w:r w:rsidRPr="004B00D0">
              <w:rPr>
                <w:rFonts w:ascii="Arial" w:hAnsi="Arial" w:cs="Arial"/>
                <w:iCs/>
                <w:sz w:val="24"/>
                <w:szCs w:val="24"/>
              </w:rPr>
              <w:t xml:space="preserve"> at least 50% of the profits of the LLP </w:t>
            </w:r>
            <w:r w:rsidRPr="004B00D0">
              <w:rPr>
                <w:rFonts w:ascii="Arial" w:hAnsi="Arial" w:cs="Arial"/>
                <w:b/>
                <w:iCs/>
                <w:sz w:val="24"/>
                <w:szCs w:val="24"/>
              </w:rPr>
              <w:t>for a period</w:t>
            </w:r>
            <w:r w:rsidR="0041185F" w:rsidRPr="004B00D0">
              <w:rPr>
                <w:rFonts w:ascii="Arial" w:hAnsi="Arial" w:cs="Arial"/>
                <w:b/>
                <w:iCs/>
                <w:sz w:val="24"/>
                <w:szCs w:val="24"/>
              </w:rPr>
              <w:t xml:space="preserve"> </w:t>
            </w:r>
            <w:r w:rsidRPr="004B00D0">
              <w:rPr>
                <w:rFonts w:ascii="Arial" w:hAnsi="Arial" w:cs="Arial"/>
                <w:b/>
                <w:iCs/>
                <w:sz w:val="24"/>
                <w:szCs w:val="24"/>
              </w:rPr>
              <w:t>of 5 years</w:t>
            </w:r>
            <w:r w:rsidRPr="004B00D0">
              <w:rPr>
                <w:rFonts w:ascii="Arial" w:hAnsi="Arial" w:cs="Arial"/>
                <w:iCs/>
                <w:sz w:val="24"/>
                <w:szCs w:val="24"/>
              </w:rPr>
              <w:t xml:space="preserve"> from the date of conversion;</w:t>
            </w:r>
          </w:p>
          <w:p w:rsidR="00E84F2F" w:rsidRPr="004B00D0" w:rsidRDefault="00E84F2F" w:rsidP="00E84F2F">
            <w:pPr>
              <w:pStyle w:val="NoSpacing"/>
              <w:jc w:val="both"/>
              <w:rPr>
                <w:rFonts w:ascii="Arial" w:hAnsi="Arial" w:cs="Arial"/>
                <w:iCs/>
                <w:sz w:val="24"/>
                <w:szCs w:val="24"/>
              </w:rPr>
            </w:pPr>
            <w:r w:rsidRPr="004B00D0">
              <w:rPr>
                <w:rFonts w:ascii="Arial" w:hAnsi="Arial" w:cs="Arial"/>
                <w:iCs/>
                <w:sz w:val="24"/>
                <w:szCs w:val="24"/>
              </w:rPr>
              <w:t>(v) all assets and liabilities of the company become the assets and liabilities of the LLP; and</w:t>
            </w:r>
          </w:p>
          <w:p w:rsidR="00E84F2F" w:rsidRPr="004B00D0" w:rsidRDefault="00E84F2F" w:rsidP="00E84F2F">
            <w:pPr>
              <w:pStyle w:val="NoSpacing"/>
              <w:jc w:val="both"/>
              <w:rPr>
                <w:rFonts w:ascii="Arial" w:hAnsi="Arial" w:cs="Arial"/>
                <w:iCs/>
                <w:sz w:val="24"/>
                <w:szCs w:val="24"/>
              </w:rPr>
            </w:pPr>
            <w:r w:rsidRPr="004B00D0">
              <w:rPr>
                <w:rFonts w:ascii="Arial" w:hAnsi="Arial" w:cs="Arial"/>
                <w:iCs/>
                <w:sz w:val="24"/>
                <w:szCs w:val="24"/>
              </w:rPr>
              <w:t xml:space="preserve">(vi) no amount is paid, either directly or indirectly, to any partner </w:t>
            </w:r>
            <w:r w:rsidRPr="004B00D0">
              <w:rPr>
                <w:rFonts w:ascii="Arial" w:hAnsi="Arial" w:cs="Arial"/>
                <w:iCs/>
                <w:sz w:val="24"/>
                <w:szCs w:val="24"/>
                <w:u w:val="single"/>
              </w:rPr>
              <w:t>out of the accumulated profit</w:t>
            </w:r>
            <w:r w:rsidRPr="004B00D0">
              <w:rPr>
                <w:rFonts w:ascii="Arial" w:hAnsi="Arial" w:cs="Arial"/>
                <w:iCs/>
                <w:sz w:val="24"/>
                <w:szCs w:val="24"/>
              </w:rPr>
              <w:t xml:space="preserve"> of the company for a period of 3 years from the date of conversion.</w:t>
            </w:r>
          </w:p>
          <w:p w:rsidR="000103D7" w:rsidRPr="004B00D0" w:rsidRDefault="000103D7" w:rsidP="000103D7">
            <w:pPr>
              <w:pStyle w:val="NoSpacing"/>
              <w:numPr>
                <w:ilvl w:val="0"/>
                <w:numId w:val="75"/>
              </w:numPr>
              <w:jc w:val="both"/>
              <w:rPr>
                <w:rFonts w:ascii="Arial" w:hAnsi="Arial" w:cs="Arial"/>
                <w:iCs/>
                <w:sz w:val="24"/>
                <w:szCs w:val="24"/>
              </w:rPr>
            </w:pPr>
            <w:r w:rsidRPr="004B00D0">
              <w:rPr>
                <w:rFonts w:ascii="Arial" w:hAnsi="Arial" w:cs="Arial"/>
                <w:iCs/>
                <w:sz w:val="24"/>
                <w:szCs w:val="24"/>
                <w:highlight w:val="darkGray"/>
              </w:rPr>
              <w:t>Total Value of assets as appearing in the books of account of the company in any three PYs preceding the PY in which the conversion takes place, should not exceeds 5 crore.</w:t>
            </w:r>
            <w:r w:rsidRPr="004B00D0">
              <w:rPr>
                <w:rFonts w:ascii="Arial" w:hAnsi="Arial" w:cs="Arial"/>
                <w:iCs/>
                <w:sz w:val="24"/>
                <w:szCs w:val="24"/>
              </w:rPr>
              <w:t xml:space="preserve"> </w:t>
            </w:r>
          </w:p>
        </w:tc>
      </w:tr>
      <w:tr w:rsidR="001A66CB" w:rsidRPr="004B569F" w:rsidTr="00902676">
        <w:tc>
          <w:tcPr>
            <w:tcW w:w="1135" w:type="dxa"/>
            <w:gridSpan w:val="3"/>
          </w:tcPr>
          <w:p w:rsidR="001A66CB" w:rsidRPr="004B569F" w:rsidRDefault="001A66CB" w:rsidP="00B06EDB">
            <w:pPr>
              <w:pStyle w:val="NoSpacing"/>
              <w:jc w:val="both"/>
              <w:rPr>
                <w:rFonts w:cstheme="minorHAnsi"/>
                <w:sz w:val="24"/>
                <w:szCs w:val="24"/>
              </w:rPr>
            </w:pPr>
            <w:r>
              <w:rPr>
                <w:rFonts w:cstheme="minorHAnsi"/>
                <w:sz w:val="24"/>
                <w:szCs w:val="24"/>
              </w:rPr>
              <w:t>47(xix)</w:t>
            </w:r>
          </w:p>
        </w:tc>
        <w:tc>
          <w:tcPr>
            <w:tcW w:w="14316" w:type="dxa"/>
            <w:gridSpan w:val="21"/>
          </w:tcPr>
          <w:p w:rsidR="001A66CB" w:rsidRPr="001A66CB" w:rsidRDefault="001A66CB" w:rsidP="00E84F2F">
            <w:pPr>
              <w:pStyle w:val="NoSpacing"/>
              <w:jc w:val="both"/>
              <w:rPr>
                <w:rFonts w:cstheme="minorHAnsi"/>
                <w:iCs/>
                <w:sz w:val="24"/>
                <w:szCs w:val="24"/>
                <w:highlight w:val="darkGray"/>
              </w:rPr>
            </w:pPr>
            <w:r w:rsidRPr="001A66CB">
              <w:rPr>
                <w:rFonts w:cstheme="minorHAnsi"/>
                <w:iCs/>
                <w:sz w:val="24"/>
                <w:szCs w:val="24"/>
                <w:highlight w:val="darkGray"/>
              </w:rPr>
              <w:t>Consolidation of Mutual Fund scheme</w:t>
            </w:r>
          </w:p>
        </w:tc>
      </w:tr>
      <w:tr w:rsidR="008579A0" w:rsidRPr="004B569F" w:rsidTr="00902676">
        <w:tc>
          <w:tcPr>
            <w:tcW w:w="1135" w:type="dxa"/>
            <w:gridSpan w:val="3"/>
          </w:tcPr>
          <w:p w:rsidR="008579A0" w:rsidRPr="004B569F" w:rsidRDefault="008579A0" w:rsidP="00B06EDB">
            <w:pPr>
              <w:pStyle w:val="NoSpacing"/>
              <w:jc w:val="both"/>
              <w:rPr>
                <w:rFonts w:cstheme="minorHAnsi"/>
                <w:sz w:val="24"/>
                <w:szCs w:val="24"/>
              </w:rPr>
            </w:pPr>
            <w:r w:rsidRPr="004B569F">
              <w:rPr>
                <w:rFonts w:cstheme="minorHAnsi"/>
                <w:sz w:val="24"/>
                <w:szCs w:val="24"/>
              </w:rPr>
              <w:t>72A</w:t>
            </w:r>
          </w:p>
        </w:tc>
        <w:tc>
          <w:tcPr>
            <w:tcW w:w="14316" w:type="dxa"/>
            <w:gridSpan w:val="21"/>
          </w:tcPr>
          <w:p w:rsidR="002A5099" w:rsidRPr="004B569F" w:rsidRDefault="008579A0" w:rsidP="00206F17">
            <w:pPr>
              <w:pStyle w:val="NoSpacing"/>
              <w:jc w:val="both"/>
              <w:rPr>
                <w:rFonts w:cstheme="minorHAnsi"/>
                <w:iCs/>
                <w:sz w:val="24"/>
                <w:szCs w:val="24"/>
              </w:rPr>
            </w:pPr>
            <w:r w:rsidRPr="004B569F">
              <w:rPr>
                <w:rFonts w:cstheme="minorHAnsi"/>
                <w:iCs/>
                <w:sz w:val="24"/>
                <w:szCs w:val="24"/>
              </w:rPr>
              <w:t xml:space="preserve"> </w:t>
            </w:r>
            <w:r w:rsidRPr="004B569F">
              <w:rPr>
                <w:rFonts w:cstheme="minorHAnsi"/>
                <w:b/>
                <w:iCs/>
                <w:sz w:val="24"/>
                <w:szCs w:val="24"/>
              </w:rPr>
              <w:t>B</w:t>
            </w:r>
            <w:r w:rsidRPr="004B569F">
              <w:rPr>
                <w:rFonts w:cstheme="minorHAnsi"/>
                <w:iCs/>
                <w:sz w:val="24"/>
                <w:szCs w:val="24"/>
              </w:rPr>
              <w:t>rought forward business loss (except loss of speculation business) &amp; unabsorbed depreciation of predecessor firm/proprietor shall be deemed to be the current year loss/depreciation of the successor company in which succession take place.</w:t>
            </w:r>
          </w:p>
          <w:p w:rsidR="008579A0" w:rsidRPr="004B569F" w:rsidRDefault="008579A0" w:rsidP="00E84F2F">
            <w:pPr>
              <w:pStyle w:val="NoSpacing"/>
              <w:jc w:val="both"/>
              <w:rPr>
                <w:rFonts w:cstheme="minorHAnsi"/>
                <w:iCs/>
                <w:sz w:val="24"/>
                <w:szCs w:val="24"/>
              </w:rPr>
            </w:pPr>
            <w:r w:rsidRPr="004B569F">
              <w:rPr>
                <w:rFonts w:cstheme="minorHAnsi"/>
                <w:iCs/>
                <w:sz w:val="24"/>
                <w:szCs w:val="24"/>
              </w:rPr>
              <w:t xml:space="preserve"> However, if the partner/proprietor ceases to hold 50% of total voting power of the company within period of 5 years from the date of succession, losses and depreciation of the predecessor which </w:t>
            </w:r>
            <w:r w:rsidRPr="004B569F">
              <w:rPr>
                <w:rFonts w:cstheme="minorHAnsi"/>
                <w:bCs/>
                <w:iCs/>
                <w:sz w:val="24"/>
                <w:szCs w:val="24"/>
              </w:rPr>
              <w:t xml:space="preserve">were </w:t>
            </w:r>
            <w:r w:rsidRPr="004B569F">
              <w:rPr>
                <w:rFonts w:cstheme="minorHAnsi"/>
                <w:iCs/>
                <w:sz w:val="24"/>
                <w:szCs w:val="24"/>
              </w:rPr>
              <w:t>set off by the successor company shall be deemed to be the income of the successor company in the PY of in which shareholding becomes below 50%.</w:t>
            </w:r>
          </w:p>
        </w:tc>
      </w:tr>
      <w:tr w:rsidR="00A33563" w:rsidRPr="004B569F" w:rsidTr="00902676">
        <w:tc>
          <w:tcPr>
            <w:tcW w:w="1135" w:type="dxa"/>
            <w:gridSpan w:val="3"/>
          </w:tcPr>
          <w:p w:rsidR="00A33563" w:rsidRPr="004B569F" w:rsidRDefault="00A33563" w:rsidP="00B06EDB">
            <w:pPr>
              <w:pStyle w:val="NoSpacing"/>
              <w:jc w:val="both"/>
              <w:rPr>
                <w:rFonts w:cstheme="minorHAnsi"/>
                <w:sz w:val="24"/>
                <w:szCs w:val="24"/>
              </w:rPr>
            </w:pPr>
            <w:r w:rsidRPr="004B569F">
              <w:rPr>
                <w:rFonts w:cstheme="minorHAnsi"/>
                <w:sz w:val="24"/>
                <w:szCs w:val="24"/>
              </w:rPr>
              <w:t xml:space="preserve">47A </w:t>
            </w:r>
          </w:p>
        </w:tc>
        <w:tc>
          <w:tcPr>
            <w:tcW w:w="14316" w:type="dxa"/>
            <w:gridSpan w:val="21"/>
          </w:tcPr>
          <w:p w:rsidR="00A33563" w:rsidRPr="004B569F" w:rsidRDefault="00A33563" w:rsidP="00A33563">
            <w:pPr>
              <w:pStyle w:val="NoSpacing"/>
              <w:jc w:val="both"/>
              <w:rPr>
                <w:rFonts w:cstheme="minorHAnsi"/>
                <w:iCs/>
                <w:sz w:val="24"/>
                <w:szCs w:val="24"/>
              </w:rPr>
            </w:pPr>
            <w:r w:rsidRPr="004B569F">
              <w:rPr>
                <w:rFonts w:cstheme="minorHAnsi"/>
                <w:iCs/>
                <w:sz w:val="24"/>
                <w:szCs w:val="24"/>
              </w:rPr>
              <w:t xml:space="preserve">Where any of the </w:t>
            </w:r>
            <w:r w:rsidRPr="004B569F">
              <w:rPr>
                <w:rFonts w:cstheme="minorHAnsi"/>
                <w:b/>
                <w:bCs/>
                <w:iCs/>
                <w:sz w:val="24"/>
                <w:szCs w:val="24"/>
              </w:rPr>
              <w:t xml:space="preserve">conditions laid down </w:t>
            </w:r>
            <w:r w:rsidRPr="004B569F">
              <w:rPr>
                <w:rFonts w:cstheme="minorHAnsi"/>
                <w:iCs/>
                <w:sz w:val="24"/>
                <w:szCs w:val="24"/>
              </w:rPr>
              <w:t xml:space="preserve">in section 47(xiii) or (xiv) for succession of a firm or sole proprietary concern by a company are </w:t>
            </w:r>
            <w:r w:rsidRPr="004B569F">
              <w:rPr>
                <w:rFonts w:cstheme="minorHAnsi"/>
                <w:b/>
                <w:bCs/>
                <w:iCs/>
                <w:sz w:val="24"/>
                <w:szCs w:val="24"/>
              </w:rPr>
              <w:t>not complied with</w:t>
            </w:r>
            <w:r w:rsidRPr="004B569F">
              <w:rPr>
                <w:rFonts w:cstheme="minorHAnsi"/>
                <w:iCs/>
                <w:sz w:val="24"/>
                <w:szCs w:val="24"/>
              </w:rPr>
              <w:t xml:space="preserve">, the amount of profits or gains arising from the transfer of such capital asset or intangible asset shall be deemed to be the profits and gains chargeable to tax </w:t>
            </w:r>
            <w:r w:rsidRPr="004B569F">
              <w:rPr>
                <w:rFonts w:cstheme="minorHAnsi"/>
                <w:b/>
                <w:bCs/>
                <w:iCs/>
                <w:sz w:val="24"/>
                <w:szCs w:val="24"/>
              </w:rPr>
              <w:t xml:space="preserve">of the successor company </w:t>
            </w:r>
            <w:r w:rsidRPr="004B569F">
              <w:rPr>
                <w:rFonts w:cstheme="minorHAnsi"/>
                <w:iCs/>
                <w:sz w:val="24"/>
                <w:szCs w:val="24"/>
              </w:rPr>
              <w:t>for the previous year in which the conditions are not complied with.</w:t>
            </w:r>
          </w:p>
        </w:tc>
      </w:tr>
      <w:tr w:rsidR="00C42704" w:rsidRPr="004B569F" w:rsidTr="00902676">
        <w:tc>
          <w:tcPr>
            <w:tcW w:w="1135" w:type="dxa"/>
            <w:gridSpan w:val="3"/>
          </w:tcPr>
          <w:p w:rsidR="00C42704" w:rsidRPr="004B569F" w:rsidRDefault="00C42704" w:rsidP="00B06EDB">
            <w:pPr>
              <w:pStyle w:val="NoSpacing"/>
              <w:jc w:val="both"/>
              <w:rPr>
                <w:rFonts w:cstheme="minorHAnsi"/>
                <w:sz w:val="24"/>
                <w:szCs w:val="24"/>
              </w:rPr>
            </w:pPr>
            <w:r w:rsidRPr="004B569F">
              <w:rPr>
                <w:rFonts w:cstheme="minorHAnsi"/>
                <w:sz w:val="24"/>
                <w:szCs w:val="24"/>
              </w:rPr>
              <w:t>47(xvi)</w:t>
            </w:r>
          </w:p>
        </w:tc>
        <w:tc>
          <w:tcPr>
            <w:tcW w:w="14316" w:type="dxa"/>
            <w:gridSpan w:val="21"/>
          </w:tcPr>
          <w:p w:rsidR="00C42704" w:rsidRPr="004B569F" w:rsidRDefault="00C42704" w:rsidP="00A33563">
            <w:pPr>
              <w:pStyle w:val="NoSpacing"/>
              <w:jc w:val="both"/>
              <w:rPr>
                <w:rFonts w:cstheme="minorHAnsi"/>
                <w:iCs/>
                <w:sz w:val="24"/>
                <w:szCs w:val="24"/>
              </w:rPr>
            </w:pPr>
            <w:r w:rsidRPr="004B569F">
              <w:rPr>
                <w:rFonts w:cstheme="minorHAnsi"/>
                <w:iCs/>
                <w:sz w:val="24"/>
                <w:szCs w:val="24"/>
              </w:rPr>
              <w:t xml:space="preserve">Reverse mortgage under a scheme made &amp; notified by the CG. </w:t>
            </w:r>
          </w:p>
        </w:tc>
      </w:tr>
      <w:tr w:rsidR="00A76784" w:rsidRPr="004B569F" w:rsidTr="00902676">
        <w:tc>
          <w:tcPr>
            <w:tcW w:w="1135" w:type="dxa"/>
            <w:gridSpan w:val="3"/>
          </w:tcPr>
          <w:p w:rsidR="00A76784" w:rsidRPr="004B569F" w:rsidRDefault="00A76784" w:rsidP="006B1A66">
            <w:pPr>
              <w:pStyle w:val="NoSpacing"/>
              <w:jc w:val="both"/>
              <w:rPr>
                <w:rFonts w:cstheme="minorHAnsi"/>
                <w:sz w:val="24"/>
                <w:szCs w:val="24"/>
              </w:rPr>
            </w:pPr>
            <w:r w:rsidRPr="004B569F">
              <w:rPr>
                <w:rFonts w:cstheme="minorHAnsi"/>
                <w:sz w:val="24"/>
                <w:szCs w:val="24"/>
              </w:rPr>
              <w:t xml:space="preserve">46 </w:t>
            </w:r>
            <w:r w:rsidR="00563545" w:rsidRPr="004B569F">
              <w:rPr>
                <w:rFonts w:cstheme="minorHAnsi"/>
                <w:sz w:val="24"/>
                <w:szCs w:val="24"/>
              </w:rPr>
              <w:t>(1)</w:t>
            </w:r>
          </w:p>
        </w:tc>
        <w:tc>
          <w:tcPr>
            <w:tcW w:w="7654" w:type="dxa"/>
            <w:gridSpan w:val="7"/>
          </w:tcPr>
          <w:p w:rsidR="00A76784" w:rsidRPr="004B569F" w:rsidRDefault="00563545" w:rsidP="00563545">
            <w:pPr>
              <w:pStyle w:val="NoSpacing"/>
              <w:jc w:val="both"/>
              <w:rPr>
                <w:rFonts w:cstheme="minorHAnsi"/>
                <w:sz w:val="24"/>
                <w:szCs w:val="24"/>
              </w:rPr>
            </w:pPr>
            <w:r w:rsidRPr="004B569F">
              <w:rPr>
                <w:rFonts w:cstheme="minorHAnsi"/>
                <w:sz w:val="24"/>
                <w:szCs w:val="24"/>
              </w:rPr>
              <w:t xml:space="preserve">Where </w:t>
            </w:r>
            <w:r w:rsidRPr="004B569F">
              <w:rPr>
                <w:rFonts w:cstheme="minorHAnsi"/>
                <w:b/>
                <w:sz w:val="24"/>
                <w:szCs w:val="24"/>
              </w:rPr>
              <w:t>the assets</w:t>
            </w:r>
            <w:r w:rsidRPr="004B569F">
              <w:rPr>
                <w:rFonts w:cstheme="minorHAnsi"/>
                <w:sz w:val="24"/>
                <w:szCs w:val="24"/>
              </w:rPr>
              <w:t xml:space="preserve"> of a company are distributed to its shareholders on its liquidation, such distribution shall </w:t>
            </w:r>
            <w:r w:rsidRPr="004B569F">
              <w:rPr>
                <w:rFonts w:cstheme="minorHAnsi"/>
                <w:sz w:val="24"/>
                <w:szCs w:val="24"/>
                <w:u w:val="single"/>
              </w:rPr>
              <w:t>not be regarded as a transfer</w:t>
            </w:r>
            <w:r w:rsidRPr="004B569F">
              <w:rPr>
                <w:rFonts w:cstheme="minorHAnsi"/>
                <w:sz w:val="24"/>
                <w:szCs w:val="24"/>
              </w:rPr>
              <w:t xml:space="preserve"> by the company for the purposes of section 45</w:t>
            </w:r>
          </w:p>
        </w:tc>
        <w:tc>
          <w:tcPr>
            <w:tcW w:w="6662" w:type="dxa"/>
            <w:gridSpan w:val="14"/>
          </w:tcPr>
          <w:p w:rsidR="00A76784" w:rsidRPr="004B569F" w:rsidRDefault="00563545" w:rsidP="00563545">
            <w:pPr>
              <w:pStyle w:val="NoSpacing"/>
              <w:jc w:val="both"/>
              <w:rPr>
                <w:rFonts w:cstheme="minorHAnsi"/>
                <w:sz w:val="24"/>
                <w:szCs w:val="24"/>
              </w:rPr>
            </w:pPr>
            <w:r w:rsidRPr="004B569F">
              <w:rPr>
                <w:rFonts w:cstheme="minorHAnsi"/>
                <w:sz w:val="24"/>
                <w:szCs w:val="24"/>
              </w:rPr>
              <w:t>If, however, the liquidator sells the assets of the company resulting in a capital gain and distributes the funds so collected, the company will be liable to pay tax on such gains.</w:t>
            </w:r>
          </w:p>
        </w:tc>
      </w:tr>
      <w:tr w:rsidR="00563545" w:rsidRPr="004B569F" w:rsidTr="00902676">
        <w:tc>
          <w:tcPr>
            <w:tcW w:w="1135" w:type="dxa"/>
            <w:gridSpan w:val="3"/>
          </w:tcPr>
          <w:p w:rsidR="00563545" w:rsidRPr="004B569F" w:rsidRDefault="00563545" w:rsidP="006B1A66">
            <w:pPr>
              <w:pStyle w:val="NoSpacing"/>
              <w:jc w:val="both"/>
              <w:rPr>
                <w:rFonts w:cstheme="minorHAnsi"/>
                <w:sz w:val="24"/>
                <w:szCs w:val="24"/>
              </w:rPr>
            </w:pPr>
            <w:r w:rsidRPr="004B569F">
              <w:rPr>
                <w:rFonts w:cstheme="minorHAnsi"/>
                <w:sz w:val="24"/>
                <w:szCs w:val="24"/>
              </w:rPr>
              <w:t>46(2)</w:t>
            </w:r>
          </w:p>
        </w:tc>
        <w:tc>
          <w:tcPr>
            <w:tcW w:w="6945" w:type="dxa"/>
            <w:gridSpan w:val="6"/>
          </w:tcPr>
          <w:p w:rsidR="00563545" w:rsidRPr="004B569F" w:rsidRDefault="00563545" w:rsidP="00563545">
            <w:pPr>
              <w:pStyle w:val="NoSpacing"/>
              <w:jc w:val="both"/>
              <w:rPr>
                <w:rFonts w:cstheme="minorHAnsi"/>
                <w:sz w:val="24"/>
                <w:szCs w:val="24"/>
              </w:rPr>
            </w:pPr>
            <w:r w:rsidRPr="004B569F">
              <w:rPr>
                <w:rFonts w:cstheme="minorHAnsi"/>
                <w:sz w:val="24"/>
                <w:szCs w:val="24"/>
              </w:rPr>
              <w:t xml:space="preserve">Shareholders </w:t>
            </w:r>
            <w:r w:rsidRPr="004B569F">
              <w:rPr>
                <w:rFonts w:cstheme="minorHAnsi"/>
                <w:sz w:val="24"/>
                <w:szCs w:val="24"/>
                <w:u w:val="single"/>
              </w:rPr>
              <w:t>receive money or other assets</w:t>
            </w:r>
            <w:r w:rsidRPr="004B569F">
              <w:rPr>
                <w:rFonts w:cstheme="minorHAnsi"/>
                <w:sz w:val="24"/>
                <w:szCs w:val="24"/>
              </w:rPr>
              <w:t xml:space="preserve"> from the company on its liquidation. They will be chargeable to income-tax under the head ‘CG’ in respect of the MV of the assets received on the date of distribution, or the moneys so received by them.</w:t>
            </w:r>
          </w:p>
        </w:tc>
        <w:tc>
          <w:tcPr>
            <w:tcW w:w="7371" w:type="dxa"/>
            <w:gridSpan w:val="15"/>
          </w:tcPr>
          <w:p w:rsidR="00563545" w:rsidRPr="004B569F" w:rsidRDefault="00563545" w:rsidP="00563545">
            <w:pPr>
              <w:pStyle w:val="NoSpacing"/>
              <w:jc w:val="both"/>
              <w:rPr>
                <w:rFonts w:cstheme="minorHAnsi"/>
                <w:sz w:val="24"/>
                <w:szCs w:val="24"/>
              </w:rPr>
            </w:pPr>
            <w:r w:rsidRPr="004B569F">
              <w:rPr>
                <w:rFonts w:cstheme="minorHAnsi"/>
                <w:sz w:val="24"/>
                <w:szCs w:val="24"/>
              </w:rPr>
              <w:t>The portion of the distribution which is attributable to the accumulated profits of the company is to be treated as dividend income of the shareholder under section 2(22)(</w:t>
            </w:r>
            <w:r w:rsidRPr="004B569F">
              <w:rPr>
                <w:rFonts w:cstheme="minorHAnsi"/>
                <w:i/>
                <w:iCs/>
                <w:sz w:val="24"/>
                <w:szCs w:val="24"/>
              </w:rPr>
              <w:t>c</w:t>
            </w:r>
            <w:r w:rsidRPr="004B569F">
              <w:rPr>
                <w:rFonts w:cstheme="minorHAnsi"/>
                <w:sz w:val="24"/>
                <w:szCs w:val="24"/>
              </w:rPr>
              <w:t>). The same will be deducted from the amount received/fair market value for the purpose of determining the consideration for computation of capital gains.</w:t>
            </w:r>
          </w:p>
        </w:tc>
      </w:tr>
      <w:tr w:rsidR="00563545" w:rsidRPr="004B569F" w:rsidTr="00902676">
        <w:tc>
          <w:tcPr>
            <w:tcW w:w="1135" w:type="dxa"/>
            <w:gridSpan w:val="3"/>
          </w:tcPr>
          <w:p w:rsidR="00563545" w:rsidRPr="004B569F" w:rsidRDefault="00563545" w:rsidP="006B1A66">
            <w:pPr>
              <w:pStyle w:val="NoSpacing"/>
              <w:jc w:val="both"/>
              <w:rPr>
                <w:rFonts w:cstheme="minorHAnsi"/>
                <w:sz w:val="24"/>
                <w:szCs w:val="24"/>
              </w:rPr>
            </w:pPr>
          </w:p>
        </w:tc>
        <w:tc>
          <w:tcPr>
            <w:tcW w:w="14316" w:type="dxa"/>
            <w:gridSpan w:val="21"/>
          </w:tcPr>
          <w:p w:rsidR="00563545" w:rsidRPr="004B569F" w:rsidRDefault="00563545" w:rsidP="00563545">
            <w:pPr>
              <w:pStyle w:val="NoSpacing"/>
              <w:jc w:val="both"/>
              <w:rPr>
                <w:rFonts w:cstheme="minorHAnsi"/>
                <w:sz w:val="24"/>
                <w:szCs w:val="24"/>
              </w:rPr>
            </w:pPr>
            <w:r w:rsidRPr="004B569F">
              <w:rPr>
                <w:rFonts w:cstheme="minorHAnsi"/>
                <w:sz w:val="24"/>
                <w:szCs w:val="24"/>
              </w:rPr>
              <w:t xml:space="preserve">Capital gains tax on subsequent sale by the shareholders </w:t>
            </w:r>
            <w:r w:rsidR="00626282" w:rsidRPr="004B569F">
              <w:rPr>
                <w:rFonts w:cstheme="minorHAnsi"/>
                <w:sz w:val="24"/>
                <w:szCs w:val="24"/>
              </w:rPr>
              <w:t>–</w:t>
            </w:r>
            <w:r w:rsidRPr="004B569F">
              <w:rPr>
                <w:rFonts w:cstheme="minorHAnsi"/>
                <w:sz w:val="24"/>
                <w:szCs w:val="24"/>
              </w:rPr>
              <w:t xml:space="preserve"> If the shareholder, after receipt of any such asset on liquidation of the company, transfers it within the meaning of section 45 at a price which is in excess of his cost of acquisition determined in the manner aforesaid, such excess becomes taxable in his hands under section 45.</w:t>
            </w:r>
          </w:p>
        </w:tc>
      </w:tr>
      <w:tr w:rsidR="00946D62" w:rsidRPr="004B569F" w:rsidTr="00902676">
        <w:tc>
          <w:tcPr>
            <w:tcW w:w="1135" w:type="dxa"/>
            <w:gridSpan w:val="3"/>
          </w:tcPr>
          <w:p w:rsidR="00946D62" w:rsidRPr="004B569F" w:rsidRDefault="00DE22A6" w:rsidP="006B1A66">
            <w:pPr>
              <w:pStyle w:val="NoSpacing"/>
              <w:jc w:val="both"/>
              <w:rPr>
                <w:rFonts w:cstheme="minorHAnsi"/>
                <w:sz w:val="24"/>
                <w:szCs w:val="24"/>
              </w:rPr>
            </w:pPr>
            <w:r w:rsidRPr="004B569F">
              <w:rPr>
                <w:rFonts w:cstheme="minorHAnsi"/>
                <w:sz w:val="24"/>
                <w:szCs w:val="24"/>
              </w:rPr>
              <w:t>46A</w:t>
            </w:r>
          </w:p>
        </w:tc>
        <w:tc>
          <w:tcPr>
            <w:tcW w:w="14316" w:type="dxa"/>
            <w:gridSpan w:val="21"/>
          </w:tcPr>
          <w:p w:rsidR="00946D62" w:rsidRPr="004B569F" w:rsidRDefault="00946D62" w:rsidP="00946D62">
            <w:pPr>
              <w:pStyle w:val="NoSpacing"/>
              <w:jc w:val="both"/>
              <w:rPr>
                <w:rFonts w:cstheme="minorHAnsi"/>
                <w:sz w:val="24"/>
                <w:szCs w:val="24"/>
              </w:rPr>
            </w:pPr>
            <w:r w:rsidRPr="004B569F">
              <w:rPr>
                <w:rFonts w:cstheme="minorHAnsi"/>
                <w:sz w:val="24"/>
                <w:szCs w:val="24"/>
              </w:rPr>
              <w:t xml:space="preserve">Buy Back: Any consideration received by a shareholder or a holder of other specified securities from any company on purchase of its own shares or other specified securities held by such shareholder or holder of other specified securities shall be chargeable to tax on the </w:t>
            </w:r>
            <w:r w:rsidRPr="004B569F">
              <w:rPr>
                <w:rFonts w:cstheme="minorHAnsi"/>
                <w:b/>
                <w:sz w:val="24"/>
                <w:szCs w:val="24"/>
              </w:rPr>
              <w:t>difference between</w:t>
            </w:r>
            <w:r w:rsidRPr="004B569F">
              <w:rPr>
                <w:rFonts w:cstheme="minorHAnsi"/>
                <w:sz w:val="24"/>
                <w:szCs w:val="24"/>
              </w:rPr>
              <w:t xml:space="preserve"> </w:t>
            </w:r>
            <w:r w:rsidRPr="004B569F">
              <w:rPr>
                <w:rFonts w:cstheme="minorHAnsi"/>
                <w:sz w:val="24"/>
                <w:szCs w:val="24"/>
                <w:u w:val="single"/>
              </w:rPr>
              <w:t>the cost of acquisition and the value of consideration received</w:t>
            </w:r>
            <w:r w:rsidRPr="004B569F">
              <w:rPr>
                <w:rFonts w:cstheme="minorHAnsi"/>
                <w:sz w:val="24"/>
                <w:szCs w:val="24"/>
              </w:rPr>
              <w:t xml:space="preserve"> by the holder of securities or by the shareholder, as the case may be, as capital gains.</w:t>
            </w:r>
          </w:p>
        </w:tc>
      </w:tr>
      <w:tr w:rsidR="006B1A66" w:rsidRPr="004B569F" w:rsidTr="00902676">
        <w:tc>
          <w:tcPr>
            <w:tcW w:w="1418" w:type="dxa"/>
            <w:gridSpan w:val="5"/>
          </w:tcPr>
          <w:p w:rsidR="006B1A66" w:rsidRPr="004B569F" w:rsidRDefault="006B1A66" w:rsidP="006B1A66">
            <w:pPr>
              <w:pStyle w:val="NoSpacing"/>
              <w:jc w:val="both"/>
              <w:rPr>
                <w:rFonts w:cstheme="minorHAnsi"/>
                <w:sz w:val="24"/>
                <w:szCs w:val="24"/>
              </w:rPr>
            </w:pPr>
            <w:r w:rsidRPr="004B569F">
              <w:rPr>
                <w:rFonts w:cstheme="minorHAnsi"/>
                <w:sz w:val="24"/>
                <w:szCs w:val="24"/>
              </w:rPr>
              <w:t>48</w:t>
            </w:r>
          </w:p>
        </w:tc>
        <w:tc>
          <w:tcPr>
            <w:tcW w:w="12482" w:type="dxa"/>
            <w:gridSpan w:val="18"/>
          </w:tcPr>
          <w:p w:rsidR="006B1A66" w:rsidRPr="004B569F" w:rsidRDefault="009B13E9" w:rsidP="0079631E">
            <w:pPr>
              <w:pStyle w:val="NoSpacing"/>
              <w:jc w:val="both"/>
              <w:rPr>
                <w:rFonts w:cstheme="minorHAnsi"/>
                <w:sz w:val="24"/>
                <w:szCs w:val="24"/>
              </w:rPr>
            </w:pPr>
            <w:r w:rsidRPr="004B569F">
              <w:rPr>
                <w:rFonts w:cstheme="minorHAnsi"/>
                <w:sz w:val="24"/>
                <w:szCs w:val="24"/>
              </w:rPr>
              <w:t xml:space="preserve">Laid down method </w:t>
            </w:r>
            <w:r w:rsidR="0079631E" w:rsidRPr="004B569F">
              <w:rPr>
                <w:rFonts w:cstheme="minorHAnsi"/>
                <w:sz w:val="24"/>
                <w:szCs w:val="24"/>
              </w:rPr>
              <w:t>for computing</w:t>
            </w:r>
            <w:r w:rsidRPr="004B569F">
              <w:rPr>
                <w:rFonts w:cstheme="minorHAnsi"/>
                <w:sz w:val="24"/>
                <w:szCs w:val="24"/>
              </w:rPr>
              <w:t xml:space="preserve"> capital gain</w:t>
            </w:r>
          </w:p>
        </w:tc>
        <w:tc>
          <w:tcPr>
            <w:tcW w:w="1551" w:type="dxa"/>
          </w:tcPr>
          <w:p w:rsidR="006B1A66" w:rsidRPr="004B569F" w:rsidRDefault="006B1A66" w:rsidP="00306F3D">
            <w:pPr>
              <w:pStyle w:val="NoSpacing"/>
              <w:jc w:val="both"/>
              <w:rPr>
                <w:rFonts w:cstheme="minorHAnsi"/>
                <w:sz w:val="24"/>
                <w:szCs w:val="24"/>
              </w:rPr>
            </w:pPr>
          </w:p>
        </w:tc>
      </w:tr>
      <w:tr w:rsidR="0046557C" w:rsidRPr="004B569F" w:rsidTr="00902676">
        <w:tc>
          <w:tcPr>
            <w:tcW w:w="1418" w:type="dxa"/>
            <w:gridSpan w:val="5"/>
          </w:tcPr>
          <w:p w:rsidR="0046557C" w:rsidRPr="004B569F" w:rsidRDefault="0046557C" w:rsidP="006B1A66">
            <w:pPr>
              <w:pStyle w:val="NoSpacing"/>
              <w:jc w:val="both"/>
              <w:rPr>
                <w:rFonts w:cstheme="minorHAnsi"/>
                <w:sz w:val="24"/>
                <w:szCs w:val="24"/>
              </w:rPr>
            </w:pPr>
            <w:r w:rsidRPr="004B569F">
              <w:rPr>
                <w:rFonts w:cstheme="minorHAnsi"/>
                <w:sz w:val="24"/>
                <w:szCs w:val="24"/>
              </w:rPr>
              <w:t>1</w:t>
            </w:r>
            <w:r w:rsidRPr="004B569F">
              <w:rPr>
                <w:rFonts w:cstheme="minorHAnsi"/>
                <w:sz w:val="24"/>
                <w:szCs w:val="24"/>
                <w:vertAlign w:val="superscript"/>
              </w:rPr>
              <w:t>st</w:t>
            </w:r>
            <w:r w:rsidRPr="004B569F">
              <w:rPr>
                <w:rFonts w:cstheme="minorHAnsi"/>
                <w:sz w:val="24"/>
                <w:szCs w:val="24"/>
              </w:rPr>
              <w:t xml:space="preserve"> proviso</w:t>
            </w:r>
          </w:p>
        </w:tc>
        <w:tc>
          <w:tcPr>
            <w:tcW w:w="12482" w:type="dxa"/>
            <w:gridSpan w:val="18"/>
          </w:tcPr>
          <w:p w:rsidR="0046557C" w:rsidRPr="004B569F" w:rsidRDefault="0046557C" w:rsidP="00306F3D">
            <w:pPr>
              <w:pStyle w:val="NoSpacing"/>
              <w:jc w:val="both"/>
              <w:rPr>
                <w:rFonts w:cstheme="minorHAnsi"/>
                <w:sz w:val="24"/>
                <w:szCs w:val="24"/>
              </w:rPr>
            </w:pPr>
          </w:p>
        </w:tc>
        <w:tc>
          <w:tcPr>
            <w:tcW w:w="1551" w:type="dxa"/>
          </w:tcPr>
          <w:p w:rsidR="0046557C" w:rsidRPr="004B569F" w:rsidRDefault="0046557C" w:rsidP="00306F3D">
            <w:pPr>
              <w:pStyle w:val="NoSpacing"/>
              <w:jc w:val="both"/>
              <w:rPr>
                <w:rFonts w:cstheme="minorHAnsi"/>
                <w:sz w:val="24"/>
                <w:szCs w:val="24"/>
              </w:rPr>
            </w:pPr>
          </w:p>
        </w:tc>
      </w:tr>
      <w:tr w:rsidR="0046557C" w:rsidRPr="004B569F" w:rsidTr="00902676">
        <w:tc>
          <w:tcPr>
            <w:tcW w:w="1418" w:type="dxa"/>
            <w:gridSpan w:val="5"/>
          </w:tcPr>
          <w:p w:rsidR="0046557C" w:rsidRPr="004B569F" w:rsidRDefault="0046557C" w:rsidP="006B1A66">
            <w:pPr>
              <w:pStyle w:val="NoSpacing"/>
              <w:jc w:val="both"/>
              <w:rPr>
                <w:rFonts w:cstheme="minorHAnsi"/>
                <w:sz w:val="24"/>
                <w:szCs w:val="24"/>
              </w:rPr>
            </w:pPr>
            <w:r w:rsidRPr="004B569F">
              <w:rPr>
                <w:rFonts w:cstheme="minorHAnsi"/>
                <w:sz w:val="24"/>
                <w:szCs w:val="24"/>
              </w:rPr>
              <w:t>2</w:t>
            </w:r>
            <w:r w:rsidRPr="004B569F">
              <w:rPr>
                <w:rFonts w:cstheme="minorHAnsi"/>
                <w:sz w:val="24"/>
                <w:szCs w:val="24"/>
                <w:vertAlign w:val="superscript"/>
              </w:rPr>
              <w:t>nd</w:t>
            </w:r>
            <w:r w:rsidRPr="004B569F">
              <w:rPr>
                <w:rFonts w:cstheme="minorHAnsi"/>
                <w:sz w:val="24"/>
                <w:szCs w:val="24"/>
              </w:rPr>
              <w:t xml:space="preserve"> proviso </w:t>
            </w:r>
          </w:p>
        </w:tc>
        <w:tc>
          <w:tcPr>
            <w:tcW w:w="12482" w:type="dxa"/>
            <w:gridSpan w:val="18"/>
          </w:tcPr>
          <w:p w:rsidR="0046557C" w:rsidRPr="004B569F" w:rsidRDefault="00151731" w:rsidP="00306F3D">
            <w:pPr>
              <w:pStyle w:val="NoSpacing"/>
              <w:jc w:val="both"/>
              <w:rPr>
                <w:rFonts w:cstheme="minorHAnsi"/>
                <w:sz w:val="24"/>
                <w:szCs w:val="24"/>
              </w:rPr>
            </w:pPr>
            <w:r w:rsidRPr="004B569F">
              <w:rPr>
                <w:rFonts w:cstheme="minorHAnsi"/>
                <w:sz w:val="24"/>
                <w:szCs w:val="24"/>
              </w:rPr>
              <w:t xml:space="preserve">Indexation benefit will be available </w:t>
            </w:r>
            <w:r w:rsidRPr="004B569F">
              <w:rPr>
                <w:rFonts w:cstheme="minorHAnsi"/>
                <w:sz w:val="24"/>
                <w:szCs w:val="24"/>
                <w:u w:val="single"/>
              </w:rPr>
              <w:t>only from the PY</w:t>
            </w:r>
            <w:r w:rsidRPr="004B569F">
              <w:rPr>
                <w:rFonts w:cstheme="minorHAnsi"/>
                <w:sz w:val="24"/>
                <w:szCs w:val="24"/>
              </w:rPr>
              <w:t xml:space="preserve"> in which assessee 1</w:t>
            </w:r>
            <w:r w:rsidRPr="004B569F">
              <w:rPr>
                <w:rFonts w:cstheme="minorHAnsi"/>
                <w:sz w:val="24"/>
                <w:szCs w:val="24"/>
                <w:vertAlign w:val="superscript"/>
              </w:rPr>
              <w:t>st</w:t>
            </w:r>
            <w:r w:rsidRPr="004B569F">
              <w:rPr>
                <w:rFonts w:cstheme="minorHAnsi"/>
                <w:sz w:val="24"/>
                <w:szCs w:val="24"/>
              </w:rPr>
              <w:t xml:space="preserve"> held the capital asset. </w:t>
            </w:r>
          </w:p>
        </w:tc>
        <w:tc>
          <w:tcPr>
            <w:tcW w:w="1551" w:type="dxa"/>
          </w:tcPr>
          <w:p w:rsidR="0046557C" w:rsidRPr="004B569F" w:rsidRDefault="0046557C" w:rsidP="00306F3D">
            <w:pPr>
              <w:pStyle w:val="NoSpacing"/>
              <w:jc w:val="both"/>
              <w:rPr>
                <w:rFonts w:cstheme="minorHAnsi"/>
                <w:sz w:val="24"/>
                <w:szCs w:val="24"/>
              </w:rPr>
            </w:pPr>
          </w:p>
        </w:tc>
      </w:tr>
      <w:tr w:rsidR="0046557C" w:rsidRPr="004B569F" w:rsidTr="00902676">
        <w:tc>
          <w:tcPr>
            <w:tcW w:w="1418" w:type="dxa"/>
            <w:gridSpan w:val="5"/>
          </w:tcPr>
          <w:p w:rsidR="0046557C" w:rsidRPr="004B569F" w:rsidRDefault="0046557C" w:rsidP="006B1A66">
            <w:pPr>
              <w:pStyle w:val="NoSpacing"/>
              <w:jc w:val="both"/>
              <w:rPr>
                <w:rFonts w:cstheme="minorHAnsi"/>
                <w:sz w:val="24"/>
                <w:szCs w:val="24"/>
              </w:rPr>
            </w:pPr>
            <w:r w:rsidRPr="004B569F">
              <w:rPr>
                <w:rFonts w:cstheme="minorHAnsi"/>
                <w:sz w:val="24"/>
                <w:szCs w:val="24"/>
              </w:rPr>
              <w:t>5</w:t>
            </w:r>
            <w:r w:rsidRPr="004B569F">
              <w:rPr>
                <w:rFonts w:cstheme="minorHAnsi"/>
                <w:sz w:val="24"/>
                <w:szCs w:val="24"/>
                <w:vertAlign w:val="superscript"/>
              </w:rPr>
              <w:t>th</w:t>
            </w:r>
            <w:r w:rsidRPr="004B569F">
              <w:rPr>
                <w:rFonts w:cstheme="minorHAnsi"/>
                <w:sz w:val="24"/>
                <w:szCs w:val="24"/>
              </w:rPr>
              <w:t xml:space="preserve"> proviso</w:t>
            </w:r>
          </w:p>
        </w:tc>
        <w:tc>
          <w:tcPr>
            <w:tcW w:w="12482" w:type="dxa"/>
            <w:gridSpan w:val="18"/>
          </w:tcPr>
          <w:p w:rsidR="0046557C" w:rsidRPr="004B569F" w:rsidRDefault="0046557C" w:rsidP="00306F3D">
            <w:pPr>
              <w:pStyle w:val="NoSpacing"/>
              <w:jc w:val="both"/>
              <w:rPr>
                <w:rFonts w:cstheme="minorHAnsi"/>
                <w:sz w:val="24"/>
                <w:szCs w:val="24"/>
              </w:rPr>
            </w:pPr>
          </w:p>
        </w:tc>
        <w:tc>
          <w:tcPr>
            <w:tcW w:w="1551" w:type="dxa"/>
          </w:tcPr>
          <w:p w:rsidR="0046557C" w:rsidRPr="004B569F" w:rsidRDefault="0046557C" w:rsidP="00306F3D">
            <w:pPr>
              <w:pStyle w:val="NoSpacing"/>
              <w:jc w:val="both"/>
              <w:rPr>
                <w:rFonts w:cstheme="minorHAnsi"/>
                <w:sz w:val="24"/>
                <w:szCs w:val="24"/>
              </w:rPr>
            </w:pPr>
          </w:p>
        </w:tc>
      </w:tr>
      <w:tr w:rsidR="00C4103D" w:rsidRPr="004B569F" w:rsidTr="00902676">
        <w:tc>
          <w:tcPr>
            <w:tcW w:w="1276" w:type="dxa"/>
            <w:gridSpan w:val="4"/>
          </w:tcPr>
          <w:p w:rsidR="00C4103D" w:rsidRPr="004B569F" w:rsidRDefault="00C4103D" w:rsidP="006B1A66">
            <w:pPr>
              <w:pStyle w:val="NoSpacing"/>
              <w:jc w:val="both"/>
              <w:rPr>
                <w:rFonts w:cstheme="minorHAnsi"/>
                <w:sz w:val="24"/>
                <w:szCs w:val="24"/>
              </w:rPr>
            </w:pPr>
            <w:r w:rsidRPr="004B569F">
              <w:rPr>
                <w:rFonts w:cstheme="minorHAnsi"/>
                <w:sz w:val="24"/>
                <w:szCs w:val="24"/>
              </w:rPr>
              <w:t>49</w:t>
            </w:r>
          </w:p>
        </w:tc>
        <w:tc>
          <w:tcPr>
            <w:tcW w:w="14175" w:type="dxa"/>
            <w:gridSpan w:val="20"/>
          </w:tcPr>
          <w:p w:rsidR="00C4103D" w:rsidRPr="004B569F" w:rsidRDefault="00C4103D" w:rsidP="00306F3D">
            <w:pPr>
              <w:pStyle w:val="NoSpacing"/>
              <w:jc w:val="both"/>
              <w:rPr>
                <w:rFonts w:cstheme="minorHAnsi"/>
                <w:sz w:val="24"/>
                <w:szCs w:val="24"/>
              </w:rPr>
            </w:pPr>
            <w:r w:rsidRPr="004B569F">
              <w:rPr>
                <w:rFonts w:cstheme="minorHAnsi"/>
                <w:sz w:val="24"/>
                <w:szCs w:val="24"/>
              </w:rPr>
              <w:t>Cost of acquisition of capital asset in respect of transactions listed in section 47 &amp; in other cases.</w:t>
            </w:r>
          </w:p>
        </w:tc>
      </w:tr>
      <w:tr w:rsidR="006B1A66" w:rsidRPr="004B569F" w:rsidTr="0088058E">
        <w:tc>
          <w:tcPr>
            <w:tcW w:w="993" w:type="dxa"/>
            <w:gridSpan w:val="2"/>
          </w:tcPr>
          <w:p w:rsidR="006B1A66" w:rsidRPr="004B569F" w:rsidRDefault="006B1A66" w:rsidP="006B1A66">
            <w:pPr>
              <w:pStyle w:val="NoSpacing"/>
              <w:jc w:val="both"/>
              <w:rPr>
                <w:rFonts w:cstheme="minorHAnsi"/>
                <w:sz w:val="24"/>
                <w:szCs w:val="24"/>
              </w:rPr>
            </w:pPr>
            <w:r w:rsidRPr="004B569F">
              <w:rPr>
                <w:rFonts w:cstheme="minorHAnsi"/>
                <w:sz w:val="24"/>
                <w:szCs w:val="24"/>
              </w:rPr>
              <w:t>50A</w:t>
            </w:r>
          </w:p>
        </w:tc>
        <w:tc>
          <w:tcPr>
            <w:tcW w:w="10064" w:type="dxa"/>
            <w:gridSpan w:val="14"/>
          </w:tcPr>
          <w:p w:rsidR="006B1A66" w:rsidRPr="004B569F" w:rsidRDefault="0046557C" w:rsidP="00306F3D">
            <w:pPr>
              <w:pStyle w:val="NoSpacing"/>
              <w:jc w:val="both"/>
              <w:rPr>
                <w:rFonts w:cstheme="minorHAnsi"/>
                <w:sz w:val="24"/>
                <w:szCs w:val="24"/>
              </w:rPr>
            </w:pPr>
            <w:r w:rsidRPr="004B569F">
              <w:rPr>
                <w:rFonts w:cstheme="minorHAnsi"/>
                <w:sz w:val="24"/>
                <w:szCs w:val="24"/>
              </w:rPr>
              <w:t xml:space="preserve">Cost of acquisition of CA on which SLM depreciation is claimed. </w:t>
            </w:r>
          </w:p>
        </w:tc>
        <w:tc>
          <w:tcPr>
            <w:tcW w:w="4394" w:type="dxa"/>
            <w:gridSpan w:val="8"/>
          </w:tcPr>
          <w:p w:rsidR="006B1A66" w:rsidRPr="004B569F" w:rsidRDefault="006B1A66" w:rsidP="00306F3D">
            <w:pPr>
              <w:pStyle w:val="NoSpacing"/>
              <w:jc w:val="both"/>
              <w:rPr>
                <w:rFonts w:cstheme="minorHAnsi"/>
                <w:sz w:val="24"/>
                <w:szCs w:val="24"/>
              </w:rPr>
            </w:pPr>
          </w:p>
        </w:tc>
      </w:tr>
      <w:tr w:rsidR="006B1A66" w:rsidRPr="004B569F" w:rsidTr="0088058E">
        <w:tc>
          <w:tcPr>
            <w:tcW w:w="993" w:type="dxa"/>
            <w:gridSpan w:val="2"/>
          </w:tcPr>
          <w:p w:rsidR="006B1A66" w:rsidRPr="004B569F" w:rsidRDefault="006B1A66" w:rsidP="006B1A66">
            <w:pPr>
              <w:pStyle w:val="NoSpacing"/>
              <w:jc w:val="both"/>
              <w:rPr>
                <w:rFonts w:cstheme="minorHAnsi"/>
                <w:sz w:val="24"/>
                <w:szCs w:val="24"/>
              </w:rPr>
            </w:pPr>
            <w:r w:rsidRPr="004B569F">
              <w:rPr>
                <w:rFonts w:cstheme="minorHAnsi"/>
                <w:sz w:val="24"/>
                <w:szCs w:val="24"/>
              </w:rPr>
              <w:t>50B</w:t>
            </w:r>
          </w:p>
        </w:tc>
        <w:tc>
          <w:tcPr>
            <w:tcW w:w="10064" w:type="dxa"/>
            <w:gridSpan w:val="14"/>
          </w:tcPr>
          <w:p w:rsidR="006B1A66" w:rsidRPr="004B569F" w:rsidRDefault="00812B1A" w:rsidP="00306F3D">
            <w:pPr>
              <w:pStyle w:val="NoSpacing"/>
              <w:jc w:val="both"/>
              <w:rPr>
                <w:rFonts w:cstheme="minorHAnsi"/>
                <w:sz w:val="24"/>
                <w:szCs w:val="24"/>
              </w:rPr>
            </w:pPr>
            <w:r w:rsidRPr="004B569F">
              <w:rPr>
                <w:rFonts w:cstheme="minorHAnsi"/>
                <w:sz w:val="24"/>
                <w:szCs w:val="24"/>
              </w:rPr>
              <w:t>Slum sale</w:t>
            </w:r>
            <w:r w:rsidR="008D0AB5" w:rsidRPr="004B569F">
              <w:rPr>
                <w:rFonts w:cstheme="minorHAnsi"/>
                <w:sz w:val="24"/>
                <w:szCs w:val="24"/>
              </w:rPr>
              <w:t xml:space="preserve">: Net worth to be the COA, No indexation. </w:t>
            </w:r>
          </w:p>
        </w:tc>
        <w:tc>
          <w:tcPr>
            <w:tcW w:w="4394" w:type="dxa"/>
            <w:gridSpan w:val="8"/>
          </w:tcPr>
          <w:p w:rsidR="006B1A66" w:rsidRPr="004B569F" w:rsidRDefault="006B1A66" w:rsidP="00306F3D">
            <w:pPr>
              <w:pStyle w:val="NoSpacing"/>
              <w:jc w:val="both"/>
              <w:rPr>
                <w:rFonts w:cstheme="minorHAnsi"/>
                <w:sz w:val="24"/>
                <w:szCs w:val="24"/>
              </w:rPr>
            </w:pPr>
          </w:p>
        </w:tc>
      </w:tr>
      <w:tr w:rsidR="0083775A" w:rsidRPr="004B569F" w:rsidTr="0088058E">
        <w:tc>
          <w:tcPr>
            <w:tcW w:w="993" w:type="dxa"/>
            <w:gridSpan w:val="2"/>
          </w:tcPr>
          <w:p w:rsidR="0083775A" w:rsidRPr="00EF32AD" w:rsidRDefault="0083775A" w:rsidP="006B1A66">
            <w:pPr>
              <w:pStyle w:val="NoSpacing"/>
              <w:jc w:val="both"/>
              <w:rPr>
                <w:rFonts w:ascii="Arial" w:hAnsi="Arial" w:cs="Arial"/>
                <w:sz w:val="24"/>
                <w:szCs w:val="24"/>
              </w:rPr>
            </w:pPr>
            <w:r w:rsidRPr="00EF32AD">
              <w:rPr>
                <w:rFonts w:ascii="Arial" w:hAnsi="Arial" w:cs="Arial"/>
                <w:sz w:val="24"/>
                <w:szCs w:val="24"/>
              </w:rPr>
              <w:t>2(42C)</w:t>
            </w:r>
          </w:p>
        </w:tc>
        <w:tc>
          <w:tcPr>
            <w:tcW w:w="10064" w:type="dxa"/>
            <w:gridSpan w:val="14"/>
          </w:tcPr>
          <w:p w:rsidR="0083775A" w:rsidRPr="00EF32AD" w:rsidRDefault="0083775A" w:rsidP="0083775A">
            <w:pPr>
              <w:pStyle w:val="NoSpacing"/>
              <w:jc w:val="both"/>
              <w:rPr>
                <w:rFonts w:ascii="Arial" w:hAnsi="Arial" w:cs="Arial"/>
                <w:b/>
                <w:bCs/>
                <w:sz w:val="24"/>
                <w:szCs w:val="24"/>
              </w:rPr>
            </w:pPr>
            <w:r w:rsidRPr="00EF32AD">
              <w:rPr>
                <w:rFonts w:ascii="Arial" w:hAnsi="Arial" w:cs="Arial"/>
                <w:sz w:val="24"/>
                <w:szCs w:val="24"/>
              </w:rPr>
              <w:t>Slump sale means transfer of one or more undertakings f</w:t>
            </w:r>
            <w:r w:rsidRPr="00EF32AD">
              <w:rPr>
                <w:rFonts w:ascii="Arial" w:hAnsi="Arial" w:cs="Arial"/>
                <w:b/>
                <w:bCs/>
                <w:sz w:val="24"/>
                <w:szCs w:val="24"/>
              </w:rPr>
              <w:t xml:space="preserve">or a lump sum consideration without assigning value </w:t>
            </w:r>
            <w:r w:rsidRPr="00EF32AD">
              <w:rPr>
                <w:rFonts w:ascii="Arial" w:hAnsi="Arial" w:cs="Arial"/>
                <w:sz w:val="24"/>
                <w:szCs w:val="24"/>
              </w:rPr>
              <w:t>to individual assets and liabilities.</w:t>
            </w:r>
          </w:p>
        </w:tc>
        <w:tc>
          <w:tcPr>
            <w:tcW w:w="4394" w:type="dxa"/>
            <w:gridSpan w:val="8"/>
          </w:tcPr>
          <w:p w:rsidR="0083775A" w:rsidRPr="00EF32AD" w:rsidRDefault="0083775A" w:rsidP="00306F3D">
            <w:pPr>
              <w:pStyle w:val="NoSpacing"/>
              <w:jc w:val="both"/>
              <w:rPr>
                <w:rFonts w:ascii="Arial" w:hAnsi="Arial" w:cs="Arial"/>
                <w:sz w:val="24"/>
                <w:szCs w:val="24"/>
              </w:rPr>
            </w:pPr>
            <w:r w:rsidRPr="00EF32AD">
              <w:rPr>
                <w:rFonts w:ascii="Arial" w:hAnsi="Arial" w:cs="Arial"/>
                <w:sz w:val="24"/>
                <w:szCs w:val="24"/>
              </w:rPr>
              <w:t xml:space="preserve">An Exception provided in which value can be assigned to individual asset for </w:t>
            </w:r>
            <w:r w:rsidR="005B04BA" w:rsidRPr="00EF32AD">
              <w:rPr>
                <w:rFonts w:ascii="Arial" w:hAnsi="Arial" w:cs="Arial"/>
                <w:sz w:val="24"/>
                <w:szCs w:val="24"/>
              </w:rPr>
              <w:t xml:space="preserve">the purpose of payment of </w:t>
            </w:r>
            <w:r w:rsidRPr="00EF32AD">
              <w:rPr>
                <w:rFonts w:ascii="Arial" w:hAnsi="Arial" w:cs="Arial"/>
                <w:sz w:val="24"/>
                <w:szCs w:val="24"/>
              </w:rPr>
              <w:t xml:space="preserve">stamp duty. </w:t>
            </w:r>
          </w:p>
        </w:tc>
      </w:tr>
      <w:tr w:rsidR="006B1A66" w:rsidRPr="004B569F" w:rsidTr="00CD0CF0">
        <w:tc>
          <w:tcPr>
            <w:tcW w:w="993" w:type="dxa"/>
            <w:gridSpan w:val="2"/>
          </w:tcPr>
          <w:p w:rsidR="006B1A66" w:rsidRPr="00EF32AD" w:rsidRDefault="006B1A66" w:rsidP="006B1A66">
            <w:pPr>
              <w:pStyle w:val="NoSpacing"/>
              <w:jc w:val="both"/>
              <w:rPr>
                <w:rFonts w:ascii="Arial" w:hAnsi="Arial" w:cs="Arial"/>
                <w:sz w:val="24"/>
                <w:szCs w:val="24"/>
              </w:rPr>
            </w:pPr>
            <w:r w:rsidRPr="00EF32AD">
              <w:rPr>
                <w:rFonts w:ascii="Arial" w:hAnsi="Arial" w:cs="Arial"/>
                <w:sz w:val="24"/>
                <w:szCs w:val="24"/>
              </w:rPr>
              <w:t>50C</w:t>
            </w:r>
          </w:p>
        </w:tc>
        <w:tc>
          <w:tcPr>
            <w:tcW w:w="12049" w:type="dxa"/>
            <w:gridSpan w:val="18"/>
          </w:tcPr>
          <w:p w:rsidR="006B1A66" w:rsidRPr="00EF32AD" w:rsidRDefault="00812B1A" w:rsidP="00306F3D">
            <w:pPr>
              <w:pStyle w:val="NoSpacing"/>
              <w:jc w:val="both"/>
              <w:rPr>
                <w:rFonts w:ascii="Arial" w:hAnsi="Arial" w:cs="Arial"/>
                <w:sz w:val="24"/>
                <w:szCs w:val="24"/>
              </w:rPr>
            </w:pPr>
            <w:r w:rsidRPr="0088058E">
              <w:rPr>
                <w:rFonts w:ascii="Arial" w:hAnsi="Arial" w:cs="Arial"/>
                <w:b/>
                <w:sz w:val="24"/>
                <w:szCs w:val="24"/>
                <w:u w:val="single"/>
              </w:rPr>
              <w:t>Full value of Consideration on transfer of land or building or both</w:t>
            </w:r>
            <w:r w:rsidR="0088058E">
              <w:rPr>
                <w:rFonts w:ascii="Arial" w:hAnsi="Arial" w:cs="Arial"/>
                <w:b/>
                <w:sz w:val="24"/>
                <w:szCs w:val="24"/>
                <w:u w:val="single"/>
              </w:rPr>
              <w:t xml:space="preserve"> (Being CA)</w:t>
            </w:r>
            <w:r w:rsidR="0088058E">
              <w:rPr>
                <w:rFonts w:ascii="Arial" w:hAnsi="Arial" w:cs="Arial"/>
                <w:sz w:val="24"/>
                <w:szCs w:val="24"/>
              </w:rPr>
              <w:t xml:space="preserve">:- </w:t>
            </w:r>
            <w:r w:rsidRPr="00EF32AD">
              <w:rPr>
                <w:rFonts w:ascii="Arial" w:hAnsi="Arial" w:cs="Arial"/>
                <w:sz w:val="24"/>
                <w:szCs w:val="24"/>
              </w:rPr>
              <w:t xml:space="preserve"> </w:t>
            </w:r>
          </w:p>
          <w:p w:rsidR="0083775A" w:rsidRPr="00EF32AD" w:rsidRDefault="0083775A" w:rsidP="00BF7617">
            <w:pPr>
              <w:pStyle w:val="NoSpacing"/>
              <w:jc w:val="both"/>
              <w:rPr>
                <w:rFonts w:ascii="Arial" w:hAnsi="Arial" w:cs="Arial"/>
                <w:sz w:val="24"/>
                <w:szCs w:val="24"/>
              </w:rPr>
            </w:pPr>
            <w:r w:rsidRPr="00EF32AD">
              <w:rPr>
                <w:rFonts w:ascii="Arial" w:hAnsi="Arial" w:cs="Arial"/>
                <w:sz w:val="24"/>
                <w:szCs w:val="24"/>
              </w:rPr>
              <w:t>If consideration is less than value adopted or</w:t>
            </w:r>
            <w:r w:rsidR="00BF7617" w:rsidRPr="00EF32AD">
              <w:rPr>
                <w:rFonts w:ascii="Arial" w:hAnsi="Arial" w:cs="Arial"/>
                <w:sz w:val="24"/>
                <w:szCs w:val="24"/>
              </w:rPr>
              <w:t xml:space="preserve"> assessed or</w:t>
            </w:r>
            <w:r w:rsidRPr="00EF32AD">
              <w:rPr>
                <w:rFonts w:ascii="Arial" w:hAnsi="Arial" w:cs="Arial"/>
                <w:sz w:val="24"/>
                <w:szCs w:val="24"/>
              </w:rPr>
              <w:t xml:space="preserve"> </w:t>
            </w:r>
            <w:r w:rsidR="00BF7617" w:rsidRPr="00EF32AD">
              <w:rPr>
                <w:rFonts w:ascii="Arial" w:hAnsi="Arial" w:cs="Arial"/>
                <w:sz w:val="24"/>
                <w:szCs w:val="24"/>
              </w:rPr>
              <w:t>assessable</w:t>
            </w:r>
            <w:r w:rsidRPr="00EF32AD">
              <w:rPr>
                <w:rFonts w:ascii="Arial" w:hAnsi="Arial" w:cs="Arial"/>
                <w:sz w:val="24"/>
                <w:szCs w:val="24"/>
              </w:rPr>
              <w:t xml:space="preserve"> by stamp authority of state government, then value so adopted shall be deemed to full value of consideration. </w:t>
            </w:r>
          </w:p>
          <w:p w:rsidR="00B27613" w:rsidRDefault="00CD0CF0" w:rsidP="00BF7617">
            <w:pPr>
              <w:pStyle w:val="NoSpacing"/>
              <w:jc w:val="both"/>
              <w:rPr>
                <w:rFonts w:ascii="Arial" w:hAnsi="Arial" w:cs="Arial"/>
                <w:sz w:val="24"/>
                <w:szCs w:val="24"/>
              </w:rPr>
            </w:pPr>
            <w:r>
              <w:rPr>
                <w:rFonts w:ascii="Arial" w:hAnsi="Arial" w:cs="Arial"/>
                <w:sz w:val="24"/>
                <w:szCs w:val="24"/>
                <w:highlight w:val="darkGray"/>
              </w:rPr>
              <w:t>(i)</w:t>
            </w:r>
            <w:r w:rsidR="00795301" w:rsidRPr="00795301">
              <w:rPr>
                <w:rFonts w:ascii="Arial" w:hAnsi="Arial" w:cs="Arial"/>
                <w:sz w:val="24"/>
                <w:szCs w:val="24"/>
                <w:highlight w:val="darkGray"/>
              </w:rPr>
              <w:t>Similar</w:t>
            </w:r>
            <w:r w:rsidR="00B27613" w:rsidRPr="00795301">
              <w:rPr>
                <w:rFonts w:ascii="Arial" w:hAnsi="Arial" w:cs="Arial"/>
                <w:sz w:val="24"/>
                <w:szCs w:val="24"/>
                <w:highlight w:val="darkGray"/>
              </w:rPr>
              <w:t xml:space="preserve"> option under this section as </w:t>
            </w:r>
            <w:r w:rsidR="0088058E">
              <w:rPr>
                <w:rFonts w:ascii="Arial" w:hAnsi="Arial" w:cs="Arial"/>
                <w:sz w:val="24"/>
                <w:szCs w:val="24"/>
                <w:highlight w:val="darkGray"/>
              </w:rPr>
              <w:t xml:space="preserve">is </w:t>
            </w:r>
            <w:r w:rsidR="00B27613" w:rsidRPr="00795301">
              <w:rPr>
                <w:rFonts w:ascii="Arial" w:hAnsi="Arial" w:cs="Arial"/>
                <w:sz w:val="24"/>
                <w:szCs w:val="24"/>
                <w:highlight w:val="darkGray"/>
              </w:rPr>
              <w:t>contained in section 43CA &amp; section 56(2)(vii)</w:t>
            </w:r>
            <w:r w:rsidR="00B27613" w:rsidRPr="00EF32AD">
              <w:rPr>
                <w:rFonts w:ascii="Arial" w:hAnsi="Arial" w:cs="Arial"/>
                <w:sz w:val="24"/>
                <w:szCs w:val="24"/>
              </w:rPr>
              <w:t>.</w:t>
            </w:r>
          </w:p>
          <w:p w:rsidR="00CD0CF0" w:rsidRPr="00EF32AD" w:rsidRDefault="00CD0CF0" w:rsidP="00BF7617">
            <w:pPr>
              <w:pStyle w:val="NoSpacing"/>
              <w:jc w:val="both"/>
              <w:rPr>
                <w:rFonts w:ascii="Arial" w:hAnsi="Arial" w:cs="Arial"/>
                <w:sz w:val="24"/>
                <w:szCs w:val="24"/>
              </w:rPr>
            </w:pPr>
            <w:r>
              <w:rPr>
                <w:rFonts w:ascii="Arial" w:hAnsi="Arial" w:cs="Arial"/>
                <w:sz w:val="24"/>
                <w:szCs w:val="24"/>
                <w:u w:val="single"/>
              </w:rPr>
              <w:t>(ii)</w:t>
            </w:r>
            <w:r w:rsidRPr="00CD0CF0">
              <w:rPr>
                <w:rFonts w:ascii="Arial" w:hAnsi="Arial" w:cs="Arial"/>
                <w:sz w:val="24"/>
                <w:szCs w:val="24"/>
                <w:u w:val="single"/>
              </w:rPr>
              <w:t>Stamp duty valuation on the date of agreement</w:t>
            </w:r>
            <w:r>
              <w:rPr>
                <w:rFonts w:ascii="Arial" w:hAnsi="Arial" w:cs="Arial"/>
                <w:sz w:val="24"/>
                <w:szCs w:val="24"/>
              </w:rPr>
              <w:t xml:space="preserve">:- </w:t>
            </w:r>
            <w:r w:rsidRPr="00281F03">
              <w:rPr>
                <w:rFonts w:ascii="Arial" w:hAnsi="Arial" w:cs="Arial"/>
                <w:sz w:val="24"/>
                <w:szCs w:val="24"/>
              </w:rPr>
              <w:t xml:space="preserve"> If Date of agreement and date of registration </w:t>
            </w:r>
            <w:r>
              <w:rPr>
                <w:rFonts w:ascii="Arial" w:hAnsi="Arial" w:cs="Arial"/>
                <w:sz w:val="24"/>
                <w:szCs w:val="24"/>
              </w:rPr>
              <w:t>are</w:t>
            </w:r>
            <w:r w:rsidRPr="00281F03">
              <w:rPr>
                <w:rFonts w:ascii="Arial" w:hAnsi="Arial" w:cs="Arial"/>
                <w:sz w:val="24"/>
                <w:szCs w:val="24"/>
              </w:rPr>
              <w:t xml:space="preserve"> </w:t>
            </w:r>
            <w:r>
              <w:rPr>
                <w:rFonts w:ascii="Arial" w:hAnsi="Arial" w:cs="Arial"/>
                <w:sz w:val="24"/>
                <w:szCs w:val="24"/>
              </w:rPr>
              <w:t>not the same and amount of consideration or part thereof and been received by any mode other than cash on or before the date of agreement of transfer of property.</w:t>
            </w:r>
          </w:p>
        </w:tc>
        <w:tc>
          <w:tcPr>
            <w:tcW w:w="2409" w:type="dxa"/>
            <w:gridSpan w:val="4"/>
          </w:tcPr>
          <w:p w:rsidR="006B1A66" w:rsidRPr="00EF32AD" w:rsidRDefault="00BF7617" w:rsidP="00306F3D">
            <w:pPr>
              <w:pStyle w:val="NoSpacing"/>
              <w:jc w:val="both"/>
              <w:rPr>
                <w:rFonts w:ascii="Arial" w:hAnsi="Arial" w:cs="Arial"/>
                <w:sz w:val="24"/>
                <w:szCs w:val="24"/>
              </w:rPr>
            </w:pPr>
            <w:r w:rsidRPr="00EF32AD">
              <w:rPr>
                <w:rFonts w:ascii="Arial" w:hAnsi="Arial" w:cs="Arial"/>
                <w:sz w:val="24"/>
                <w:szCs w:val="24"/>
              </w:rPr>
              <w:t>The term “assessable” brings transfer executed through “power of attorney” within the scope of section 50C.</w:t>
            </w:r>
          </w:p>
        </w:tc>
      </w:tr>
      <w:tr w:rsidR="00C44A9B" w:rsidRPr="004B569F" w:rsidTr="00902676">
        <w:tc>
          <w:tcPr>
            <w:tcW w:w="2127" w:type="dxa"/>
            <w:gridSpan w:val="7"/>
          </w:tcPr>
          <w:p w:rsidR="00C44A9B" w:rsidRPr="00EF32AD" w:rsidRDefault="00C44A9B" w:rsidP="006B1A66">
            <w:pPr>
              <w:pStyle w:val="NoSpacing"/>
              <w:jc w:val="both"/>
              <w:rPr>
                <w:rFonts w:ascii="Arial" w:hAnsi="Arial" w:cs="Arial"/>
                <w:sz w:val="24"/>
                <w:szCs w:val="24"/>
              </w:rPr>
            </w:pPr>
            <w:r w:rsidRPr="00EF32AD">
              <w:rPr>
                <w:rFonts w:ascii="Arial" w:hAnsi="Arial" w:cs="Arial"/>
                <w:sz w:val="24"/>
                <w:szCs w:val="24"/>
              </w:rPr>
              <w:t>Explanation 2</w:t>
            </w:r>
            <w:r w:rsidR="00D94067" w:rsidRPr="00EF32AD">
              <w:rPr>
                <w:rFonts w:ascii="Arial" w:hAnsi="Arial" w:cs="Arial"/>
                <w:sz w:val="24"/>
                <w:szCs w:val="24"/>
              </w:rPr>
              <w:t xml:space="preserve"> to section 50C</w:t>
            </w:r>
          </w:p>
        </w:tc>
        <w:tc>
          <w:tcPr>
            <w:tcW w:w="13324" w:type="dxa"/>
            <w:gridSpan w:val="17"/>
          </w:tcPr>
          <w:p w:rsidR="00C44A9B" w:rsidRPr="00EF32AD" w:rsidRDefault="00C44A9B" w:rsidP="00A34456">
            <w:pPr>
              <w:pStyle w:val="NoSpacing"/>
              <w:jc w:val="both"/>
              <w:rPr>
                <w:rFonts w:ascii="Arial" w:hAnsi="Arial" w:cs="Arial"/>
                <w:sz w:val="24"/>
                <w:szCs w:val="24"/>
              </w:rPr>
            </w:pPr>
            <w:r w:rsidRPr="00EF32AD">
              <w:rPr>
                <w:rFonts w:ascii="Arial" w:hAnsi="Arial" w:cs="Arial"/>
                <w:sz w:val="24"/>
                <w:szCs w:val="24"/>
              </w:rPr>
              <w:t xml:space="preserve">“Assessable” means the </w:t>
            </w:r>
            <w:r w:rsidR="00A34456" w:rsidRPr="00EF32AD">
              <w:rPr>
                <w:rFonts w:ascii="Arial" w:hAnsi="Arial" w:cs="Arial"/>
                <w:sz w:val="24"/>
                <w:szCs w:val="24"/>
              </w:rPr>
              <w:t>price</w:t>
            </w:r>
            <w:r w:rsidRPr="00EF32AD">
              <w:rPr>
                <w:rFonts w:ascii="Arial" w:hAnsi="Arial" w:cs="Arial"/>
                <w:sz w:val="24"/>
                <w:szCs w:val="24"/>
              </w:rPr>
              <w:t xml:space="preserve"> which the stamp valuation authority would have, notwithstanding anything to contrary contained in any other law for the time being force, adopted or assessed, if it were referred to such authority for the purpose of the payment of stamp duty. </w:t>
            </w:r>
          </w:p>
        </w:tc>
      </w:tr>
      <w:tr w:rsidR="005A5C8D" w:rsidRPr="004B569F" w:rsidTr="00902676">
        <w:tc>
          <w:tcPr>
            <w:tcW w:w="1135" w:type="dxa"/>
            <w:gridSpan w:val="3"/>
          </w:tcPr>
          <w:p w:rsidR="005A5C8D" w:rsidRPr="004B569F" w:rsidRDefault="005A5C8D" w:rsidP="006B1A66">
            <w:pPr>
              <w:pStyle w:val="NoSpacing"/>
              <w:jc w:val="both"/>
              <w:rPr>
                <w:rFonts w:cstheme="minorHAnsi"/>
                <w:sz w:val="24"/>
                <w:szCs w:val="24"/>
              </w:rPr>
            </w:pPr>
            <w:r w:rsidRPr="004B569F">
              <w:rPr>
                <w:rFonts w:cstheme="minorHAnsi"/>
                <w:sz w:val="24"/>
                <w:szCs w:val="24"/>
              </w:rPr>
              <w:t>2(47)(vii)</w:t>
            </w:r>
          </w:p>
        </w:tc>
        <w:tc>
          <w:tcPr>
            <w:tcW w:w="8363" w:type="dxa"/>
            <w:gridSpan w:val="8"/>
          </w:tcPr>
          <w:p w:rsidR="005A5C8D" w:rsidRPr="004B569F" w:rsidRDefault="005A5C8D" w:rsidP="005A5C8D">
            <w:pPr>
              <w:pStyle w:val="NoSpacing"/>
              <w:jc w:val="both"/>
              <w:rPr>
                <w:rFonts w:cstheme="minorHAnsi"/>
                <w:sz w:val="24"/>
                <w:szCs w:val="24"/>
              </w:rPr>
            </w:pPr>
            <w:r w:rsidRPr="004B569F">
              <w:rPr>
                <w:rFonts w:cstheme="minorHAnsi"/>
                <w:sz w:val="24"/>
                <w:szCs w:val="24"/>
              </w:rPr>
              <w:t>Transactions which have the effect of transferring or enabling the enjoyment of an immovable property.</w:t>
            </w:r>
          </w:p>
        </w:tc>
        <w:tc>
          <w:tcPr>
            <w:tcW w:w="5953" w:type="dxa"/>
            <w:gridSpan w:val="13"/>
          </w:tcPr>
          <w:p w:rsidR="005A5C8D" w:rsidRPr="004B569F" w:rsidRDefault="000B72A8" w:rsidP="000B72A8">
            <w:pPr>
              <w:pStyle w:val="NoSpacing"/>
              <w:jc w:val="both"/>
              <w:rPr>
                <w:rFonts w:cstheme="minorHAnsi"/>
                <w:sz w:val="24"/>
                <w:szCs w:val="24"/>
              </w:rPr>
            </w:pPr>
            <w:r w:rsidRPr="004B569F">
              <w:rPr>
                <w:rFonts w:cstheme="minorHAnsi"/>
                <w:sz w:val="24"/>
                <w:szCs w:val="24"/>
              </w:rPr>
              <w:t>Even if no conveyance is registered. Even power of attorney transactions are covered.</w:t>
            </w:r>
          </w:p>
        </w:tc>
      </w:tr>
      <w:tr w:rsidR="00A34456" w:rsidRPr="004B569F" w:rsidTr="00902676">
        <w:tc>
          <w:tcPr>
            <w:tcW w:w="1135" w:type="dxa"/>
            <w:gridSpan w:val="3"/>
          </w:tcPr>
          <w:p w:rsidR="00A34456" w:rsidRPr="004B569F" w:rsidRDefault="00A34456" w:rsidP="006B1A66">
            <w:pPr>
              <w:pStyle w:val="NoSpacing"/>
              <w:jc w:val="both"/>
              <w:rPr>
                <w:rFonts w:cstheme="minorHAnsi"/>
                <w:sz w:val="24"/>
                <w:szCs w:val="24"/>
              </w:rPr>
            </w:pPr>
            <w:r w:rsidRPr="004B569F">
              <w:rPr>
                <w:rFonts w:cstheme="minorHAnsi"/>
                <w:sz w:val="24"/>
                <w:szCs w:val="24"/>
              </w:rPr>
              <w:t>50D</w:t>
            </w:r>
          </w:p>
        </w:tc>
        <w:tc>
          <w:tcPr>
            <w:tcW w:w="14316" w:type="dxa"/>
            <w:gridSpan w:val="21"/>
          </w:tcPr>
          <w:p w:rsidR="00A34456" w:rsidRPr="004B569F" w:rsidRDefault="00A34456" w:rsidP="000B72A8">
            <w:pPr>
              <w:pStyle w:val="NoSpacing"/>
              <w:jc w:val="both"/>
              <w:rPr>
                <w:rFonts w:cstheme="minorHAnsi"/>
                <w:sz w:val="24"/>
                <w:szCs w:val="24"/>
              </w:rPr>
            </w:pPr>
            <w:r w:rsidRPr="004B569F">
              <w:rPr>
                <w:rFonts w:cstheme="minorHAnsi"/>
                <w:sz w:val="24"/>
                <w:szCs w:val="24"/>
              </w:rPr>
              <w:t>Consideration is not ascertainable, then, FMV on the date of transfer of CA shall be deemed to full value consideration received as result of transfer.</w:t>
            </w:r>
          </w:p>
        </w:tc>
      </w:tr>
      <w:tr w:rsidR="00DC6E17" w:rsidRPr="004B569F" w:rsidTr="00902676">
        <w:tc>
          <w:tcPr>
            <w:tcW w:w="1135" w:type="dxa"/>
            <w:gridSpan w:val="3"/>
          </w:tcPr>
          <w:p w:rsidR="00DC6E17" w:rsidRPr="004B569F" w:rsidRDefault="00DC6E17" w:rsidP="006B1A66">
            <w:pPr>
              <w:pStyle w:val="NoSpacing"/>
              <w:jc w:val="both"/>
              <w:rPr>
                <w:rFonts w:cstheme="minorHAnsi"/>
                <w:sz w:val="24"/>
                <w:szCs w:val="24"/>
              </w:rPr>
            </w:pPr>
            <w:r w:rsidRPr="004B569F">
              <w:rPr>
                <w:rFonts w:cstheme="minorHAnsi"/>
                <w:sz w:val="24"/>
                <w:szCs w:val="24"/>
              </w:rPr>
              <w:t>50(1)</w:t>
            </w:r>
          </w:p>
        </w:tc>
        <w:tc>
          <w:tcPr>
            <w:tcW w:w="14316" w:type="dxa"/>
            <w:gridSpan w:val="21"/>
          </w:tcPr>
          <w:p w:rsidR="00DC6E17" w:rsidRPr="004B569F" w:rsidRDefault="00DC6E17" w:rsidP="00306F3D">
            <w:pPr>
              <w:pStyle w:val="NoSpacing"/>
              <w:jc w:val="both"/>
              <w:rPr>
                <w:rFonts w:cstheme="minorHAnsi"/>
                <w:sz w:val="24"/>
                <w:szCs w:val="24"/>
              </w:rPr>
            </w:pPr>
            <w:r w:rsidRPr="004B569F">
              <w:rPr>
                <w:rFonts w:cstheme="minorHAnsi"/>
                <w:sz w:val="24"/>
                <w:szCs w:val="24"/>
              </w:rPr>
              <w:t xml:space="preserve">Short term capital gain on transfer of one depreciable capital asset on which depreciation is claimed. </w:t>
            </w:r>
          </w:p>
        </w:tc>
      </w:tr>
      <w:tr w:rsidR="006B1A66" w:rsidRPr="004B569F" w:rsidTr="00902676">
        <w:tc>
          <w:tcPr>
            <w:tcW w:w="1135" w:type="dxa"/>
            <w:gridSpan w:val="3"/>
          </w:tcPr>
          <w:p w:rsidR="006B1A66" w:rsidRPr="004B569F" w:rsidRDefault="006B1A66" w:rsidP="006B1A66">
            <w:pPr>
              <w:pStyle w:val="NoSpacing"/>
              <w:jc w:val="both"/>
              <w:rPr>
                <w:rFonts w:cstheme="minorHAnsi"/>
                <w:sz w:val="24"/>
                <w:szCs w:val="24"/>
              </w:rPr>
            </w:pPr>
            <w:r w:rsidRPr="004B569F">
              <w:rPr>
                <w:rFonts w:cstheme="minorHAnsi"/>
                <w:sz w:val="24"/>
                <w:szCs w:val="24"/>
              </w:rPr>
              <w:t>50(2)</w:t>
            </w:r>
          </w:p>
        </w:tc>
        <w:tc>
          <w:tcPr>
            <w:tcW w:w="9780" w:type="dxa"/>
            <w:gridSpan w:val="12"/>
          </w:tcPr>
          <w:p w:rsidR="006B1A66" w:rsidRPr="004B569F" w:rsidRDefault="001F42B4" w:rsidP="00306F3D">
            <w:pPr>
              <w:pStyle w:val="NoSpacing"/>
              <w:jc w:val="both"/>
              <w:rPr>
                <w:rFonts w:cstheme="minorHAnsi"/>
                <w:sz w:val="24"/>
                <w:szCs w:val="24"/>
              </w:rPr>
            </w:pPr>
            <w:r w:rsidRPr="004B569F">
              <w:rPr>
                <w:rFonts w:cstheme="minorHAnsi"/>
                <w:sz w:val="24"/>
                <w:szCs w:val="24"/>
              </w:rPr>
              <w:t xml:space="preserve">Short term capital gain when BOA ceases to exist due to transfer of all assets. </w:t>
            </w:r>
          </w:p>
        </w:tc>
        <w:tc>
          <w:tcPr>
            <w:tcW w:w="4536" w:type="dxa"/>
            <w:gridSpan w:val="9"/>
          </w:tcPr>
          <w:p w:rsidR="006B1A66" w:rsidRPr="004B569F" w:rsidRDefault="006B1A66" w:rsidP="00306F3D">
            <w:pPr>
              <w:pStyle w:val="NoSpacing"/>
              <w:jc w:val="both"/>
              <w:rPr>
                <w:rFonts w:cstheme="minorHAnsi"/>
                <w:sz w:val="24"/>
                <w:szCs w:val="24"/>
              </w:rPr>
            </w:pPr>
          </w:p>
        </w:tc>
      </w:tr>
      <w:tr w:rsidR="006B1A66" w:rsidRPr="004B569F" w:rsidTr="00902676">
        <w:tc>
          <w:tcPr>
            <w:tcW w:w="1135" w:type="dxa"/>
            <w:gridSpan w:val="3"/>
          </w:tcPr>
          <w:p w:rsidR="006B1A66" w:rsidRPr="004B569F" w:rsidRDefault="006B1A66" w:rsidP="006B1A66">
            <w:pPr>
              <w:pStyle w:val="NoSpacing"/>
              <w:jc w:val="both"/>
              <w:rPr>
                <w:rFonts w:cstheme="minorHAnsi"/>
                <w:sz w:val="24"/>
                <w:szCs w:val="24"/>
              </w:rPr>
            </w:pPr>
            <w:r w:rsidRPr="004B569F">
              <w:rPr>
                <w:rFonts w:cstheme="minorHAnsi"/>
                <w:sz w:val="24"/>
                <w:szCs w:val="24"/>
              </w:rPr>
              <w:t>51</w:t>
            </w:r>
          </w:p>
        </w:tc>
        <w:tc>
          <w:tcPr>
            <w:tcW w:w="9780" w:type="dxa"/>
            <w:gridSpan w:val="12"/>
          </w:tcPr>
          <w:p w:rsidR="006B1A66" w:rsidRPr="004B569F" w:rsidRDefault="001F42B4" w:rsidP="00306F3D">
            <w:pPr>
              <w:pStyle w:val="NoSpacing"/>
              <w:jc w:val="both"/>
              <w:rPr>
                <w:rFonts w:cstheme="minorHAnsi"/>
                <w:sz w:val="24"/>
                <w:szCs w:val="24"/>
              </w:rPr>
            </w:pPr>
            <w:r w:rsidRPr="004B569F">
              <w:rPr>
                <w:rFonts w:cstheme="minorHAnsi"/>
                <w:sz w:val="24"/>
                <w:szCs w:val="24"/>
              </w:rPr>
              <w:t xml:space="preserve">Advance forfeited </w:t>
            </w:r>
            <w:r w:rsidR="00C3394B" w:rsidRPr="004B569F">
              <w:rPr>
                <w:rFonts w:cstheme="minorHAnsi"/>
                <w:sz w:val="24"/>
                <w:szCs w:val="24"/>
              </w:rPr>
              <w:t xml:space="preserve">by the assessee </w:t>
            </w:r>
            <w:r w:rsidRPr="004B569F">
              <w:rPr>
                <w:rFonts w:cstheme="minorHAnsi"/>
                <w:sz w:val="24"/>
                <w:szCs w:val="24"/>
              </w:rPr>
              <w:t>due</w:t>
            </w:r>
            <w:r w:rsidR="00C3394B" w:rsidRPr="004B569F">
              <w:rPr>
                <w:rFonts w:cstheme="minorHAnsi"/>
                <w:sz w:val="24"/>
                <w:szCs w:val="24"/>
              </w:rPr>
              <w:t xml:space="preserve"> to non-materialisation of transfer to be deducted from cost of acquisition. </w:t>
            </w:r>
          </w:p>
        </w:tc>
        <w:tc>
          <w:tcPr>
            <w:tcW w:w="4536" w:type="dxa"/>
            <w:gridSpan w:val="9"/>
          </w:tcPr>
          <w:p w:rsidR="006B1A66" w:rsidRPr="004B569F" w:rsidRDefault="000151C0" w:rsidP="00306F3D">
            <w:pPr>
              <w:pStyle w:val="NoSpacing"/>
              <w:jc w:val="both"/>
              <w:rPr>
                <w:rFonts w:cstheme="minorHAnsi"/>
                <w:sz w:val="24"/>
                <w:szCs w:val="24"/>
              </w:rPr>
            </w:pPr>
            <w:r w:rsidRPr="004B569F">
              <w:rPr>
                <w:rFonts w:cstheme="minorHAnsi"/>
                <w:sz w:val="24"/>
                <w:szCs w:val="24"/>
              </w:rPr>
              <w:t xml:space="preserve">Section 56(2)(XI): Such forfeiture shall be taxed under this clause </w:t>
            </w:r>
            <w:r w:rsidRPr="004B569F">
              <w:rPr>
                <w:rFonts w:cstheme="minorHAnsi"/>
                <w:b/>
                <w:sz w:val="24"/>
                <w:szCs w:val="24"/>
                <w:u w:val="single"/>
              </w:rPr>
              <w:t>from</w:t>
            </w:r>
            <w:r w:rsidRPr="004B569F">
              <w:rPr>
                <w:rFonts w:cstheme="minorHAnsi"/>
                <w:sz w:val="24"/>
                <w:szCs w:val="24"/>
              </w:rPr>
              <w:t xml:space="preserve"> A/Y 2015-16 </w:t>
            </w:r>
          </w:p>
        </w:tc>
      </w:tr>
      <w:tr w:rsidR="008B2089" w:rsidRPr="004B569F" w:rsidTr="00902676">
        <w:tc>
          <w:tcPr>
            <w:tcW w:w="1135" w:type="dxa"/>
            <w:gridSpan w:val="3"/>
          </w:tcPr>
          <w:p w:rsidR="008B2089" w:rsidRPr="004B569F" w:rsidRDefault="008B2089" w:rsidP="006B1A66">
            <w:pPr>
              <w:pStyle w:val="NoSpacing"/>
              <w:jc w:val="both"/>
              <w:rPr>
                <w:rFonts w:cstheme="minorHAnsi"/>
                <w:sz w:val="24"/>
                <w:szCs w:val="24"/>
              </w:rPr>
            </w:pPr>
            <w:r w:rsidRPr="004B569F">
              <w:rPr>
                <w:rFonts w:cstheme="minorHAnsi"/>
                <w:sz w:val="24"/>
                <w:szCs w:val="24"/>
              </w:rPr>
              <w:t>54</w:t>
            </w:r>
          </w:p>
        </w:tc>
        <w:tc>
          <w:tcPr>
            <w:tcW w:w="14316" w:type="dxa"/>
            <w:gridSpan w:val="21"/>
          </w:tcPr>
          <w:p w:rsidR="008B2089" w:rsidRPr="004B569F" w:rsidRDefault="008B2089" w:rsidP="00F579EB">
            <w:pPr>
              <w:pStyle w:val="NoSpacing"/>
              <w:jc w:val="both"/>
              <w:rPr>
                <w:rFonts w:cstheme="minorHAnsi"/>
                <w:sz w:val="24"/>
                <w:szCs w:val="24"/>
              </w:rPr>
            </w:pPr>
            <w:r w:rsidRPr="004B569F">
              <w:rPr>
                <w:rFonts w:cstheme="minorHAnsi"/>
                <w:sz w:val="24"/>
                <w:szCs w:val="24"/>
              </w:rPr>
              <w:t>Assessee: Individual or HUF</w:t>
            </w:r>
          </w:p>
          <w:p w:rsidR="008B2089" w:rsidRPr="004B569F" w:rsidRDefault="008B2089" w:rsidP="00F579EB">
            <w:pPr>
              <w:pStyle w:val="NoSpacing"/>
              <w:jc w:val="both"/>
              <w:rPr>
                <w:rFonts w:cstheme="minorHAnsi"/>
                <w:sz w:val="24"/>
                <w:szCs w:val="24"/>
              </w:rPr>
            </w:pPr>
            <w:r w:rsidRPr="004B569F">
              <w:rPr>
                <w:rFonts w:cstheme="minorHAnsi"/>
                <w:sz w:val="24"/>
                <w:szCs w:val="24"/>
              </w:rPr>
              <w:t xml:space="preserve">CG to the extent invested in  one residential house situated in India, is not chargeable to tax u/s 45 where; </w:t>
            </w:r>
          </w:p>
          <w:p w:rsidR="008B2089" w:rsidRPr="004B569F" w:rsidRDefault="008B2089" w:rsidP="00306F3D">
            <w:pPr>
              <w:pStyle w:val="NoSpacing"/>
              <w:jc w:val="both"/>
              <w:rPr>
                <w:rFonts w:cstheme="minorHAnsi"/>
                <w:sz w:val="24"/>
                <w:szCs w:val="24"/>
              </w:rPr>
            </w:pPr>
            <w:r w:rsidRPr="004B569F">
              <w:rPr>
                <w:rFonts w:cstheme="minorHAnsi"/>
                <w:sz w:val="24"/>
                <w:szCs w:val="24"/>
              </w:rPr>
              <w:t xml:space="preserve">CG on transfer LTCA  being residential House; &amp; within one year before or 2 years after the date of transfer purchase, within a period of 3 years after the date of transfer construct, one residential House situated in India. </w:t>
            </w:r>
          </w:p>
        </w:tc>
      </w:tr>
      <w:tr w:rsidR="00C3394B" w:rsidRPr="004B569F" w:rsidTr="00902676">
        <w:tc>
          <w:tcPr>
            <w:tcW w:w="1135" w:type="dxa"/>
            <w:gridSpan w:val="3"/>
          </w:tcPr>
          <w:p w:rsidR="00C3394B" w:rsidRPr="004B569F" w:rsidRDefault="00C3394B" w:rsidP="006B1A66">
            <w:pPr>
              <w:pStyle w:val="NoSpacing"/>
              <w:jc w:val="both"/>
              <w:rPr>
                <w:rFonts w:cstheme="minorHAnsi"/>
                <w:sz w:val="24"/>
                <w:szCs w:val="24"/>
              </w:rPr>
            </w:pPr>
            <w:r w:rsidRPr="004B569F">
              <w:rPr>
                <w:rFonts w:cstheme="minorHAnsi"/>
                <w:sz w:val="24"/>
                <w:szCs w:val="24"/>
              </w:rPr>
              <w:t>54B</w:t>
            </w:r>
          </w:p>
        </w:tc>
        <w:tc>
          <w:tcPr>
            <w:tcW w:w="10506" w:type="dxa"/>
            <w:gridSpan w:val="16"/>
          </w:tcPr>
          <w:p w:rsidR="00C3394B" w:rsidRPr="004B569F" w:rsidRDefault="00C3394B" w:rsidP="00306F3D">
            <w:pPr>
              <w:pStyle w:val="NoSpacing"/>
              <w:jc w:val="both"/>
              <w:rPr>
                <w:rFonts w:cstheme="minorHAnsi"/>
                <w:sz w:val="24"/>
                <w:szCs w:val="24"/>
              </w:rPr>
            </w:pPr>
          </w:p>
        </w:tc>
        <w:tc>
          <w:tcPr>
            <w:tcW w:w="3810" w:type="dxa"/>
            <w:gridSpan w:val="5"/>
          </w:tcPr>
          <w:p w:rsidR="00C3394B" w:rsidRPr="004B569F" w:rsidRDefault="00C3394B" w:rsidP="00306F3D">
            <w:pPr>
              <w:pStyle w:val="NoSpacing"/>
              <w:jc w:val="both"/>
              <w:rPr>
                <w:rFonts w:cstheme="minorHAnsi"/>
                <w:sz w:val="24"/>
                <w:szCs w:val="24"/>
              </w:rPr>
            </w:pPr>
          </w:p>
        </w:tc>
      </w:tr>
      <w:tr w:rsidR="00C3394B" w:rsidRPr="004B569F" w:rsidTr="00902676">
        <w:tc>
          <w:tcPr>
            <w:tcW w:w="1135" w:type="dxa"/>
            <w:gridSpan w:val="3"/>
          </w:tcPr>
          <w:p w:rsidR="00C3394B" w:rsidRPr="004B569F" w:rsidRDefault="00C3394B" w:rsidP="006B1A66">
            <w:pPr>
              <w:pStyle w:val="NoSpacing"/>
              <w:jc w:val="both"/>
              <w:rPr>
                <w:rFonts w:cstheme="minorHAnsi"/>
                <w:sz w:val="24"/>
                <w:szCs w:val="24"/>
              </w:rPr>
            </w:pPr>
            <w:r w:rsidRPr="004B569F">
              <w:rPr>
                <w:rFonts w:cstheme="minorHAnsi"/>
                <w:sz w:val="24"/>
                <w:szCs w:val="24"/>
              </w:rPr>
              <w:t>54D</w:t>
            </w:r>
          </w:p>
        </w:tc>
        <w:tc>
          <w:tcPr>
            <w:tcW w:w="10506" w:type="dxa"/>
            <w:gridSpan w:val="16"/>
          </w:tcPr>
          <w:p w:rsidR="00C3394B" w:rsidRPr="004B569F" w:rsidRDefault="00C3394B" w:rsidP="00306F3D">
            <w:pPr>
              <w:pStyle w:val="NoSpacing"/>
              <w:jc w:val="both"/>
              <w:rPr>
                <w:rFonts w:cstheme="minorHAnsi"/>
                <w:sz w:val="24"/>
                <w:szCs w:val="24"/>
              </w:rPr>
            </w:pPr>
          </w:p>
        </w:tc>
        <w:tc>
          <w:tcPr>
            <w:tcW w:w="3810" w:type="dxa"/>
            <w:gridSpan w:val="5"/>
          </w:tcPr>
          <w:p w:rsidR="00C3394B" w:rsidRPr="004B569F" w:rsidRDefault="00C3394B" w:rsidP="00306F3D">
            <w:pPr>
              <w:pStyle w:val="NoSpacing"/>
              <w:jc w:val="both"/>
              <w:rPr>
                <w:rFonts w:cstheme="minorHAnsi"/>
                <w:sz w:val="24"/>
                <w:szCs w:val="24"/>
              </w:rPr>
            </w:pPr>
          </w:p>
        </w:tc>
      </w:tr>
      <w:tr w:rsidR="00F579EB" w:rsidRPr="004B569F" w:rsidTr="00902676">
        <w:trPr>
          <w:trHeight w:val="267"/>
        </w:trPr>
        <w:tc>
          <w:tcPr>
            <w:tcW w:w="1135" w:type="dxa"/>
            <w:gridSpan w:val="3"/>
            <w:tcBorders>
              <w:bottom w:val="single" w:sz="4" w:space="0" w:color="auto"/>
            </w:tcBorders>
          </w:tcPr>
          <w:p w:rsidR="00F579EB" w:rsidRPr="004B569F" w:rsidRDefault="00F579EB" w:rsidP="006B1A66">
            <w:pPr>
              <w:pStyle w:val="NoSpacing"/>
              <w:jc w:val="both"/>
              <w:rPr>
                <w:rFonts w:cstheme="minorHAnsi"/>
                <w:sz w:val="24"/>
                <w:szCs w:val="24"/>
              </w:rPr>
            </w:pPr>
            <w:r w:rsidRPr="004B569F">
              <w:rPr>
                <w:rFonts w:cstheme="minorHAnsi"/>
                <w:sz w:val="24"/>
                <w:szCs w:val="24"/>
              </w:rPr>
              <w:t>54EC</w:t>
            </w:r>
          </w:p>
        </w:tc>
        <w:tc>
          <w:tcPr>
            <w:tcW w:w="14316" w:type="dxa"/>
            <w:gridSpan w:val="21"/>
            <w:tcBorders>
              <w:bottom w:val="single" w:sz="4" w:space="0" w:color="auto"/>
            </w:tcBorders>
          </w:tcPr>
          <w:p w:rsidR="00F579EB" w:rsidRPr="004B569F" w:rsidRDefault="00F579EB" w:rsidP="00306F3D">
            <w:pPr>
              <w:pStyle w:val="NoSpacing"/>
              <w:jc w:val="both"/>
              <w:rPr>
                <w:rFonts w:cstheme="minorHAnsi"/>
                <w:sz w:val="24"/>
                <w:szCs w:val="24"/>
              </w:rPr>
            </w:pPr>
            <w:r w:rsidRPr="004B569F">
              <w:rPr>
                <w:rFonts w:cstheme="minorHAnsi"/>
                <w:sz w:val="24"/>
                <w:szCs w:val="24"/>
              </w:rPr>
              <w:t xml:space="preserve">LTCG &amp; any assessee within 6 months from the date transfer of CA, invested whole or part of CG in LTSA being bond of NHAI/RECL, the CG so invested shall not be charged to tax. </w:t>
            </w:r>
          </w:p>
        </w:tc>
      </w:tr>
      <w:tr w:rsidR="005A232E" w:rsidRPr="004B569F" w:rsidTr="00902676">
        <w:trPr>
          <w:trHeight w:val="275"/>
        </w:trPr>
        <w:tc>
          <w:tcPr>
            <w:tcW w:w="1560" w:type="dxa"/>
            <w:gridSpan w:val="6"/>
            <w:tcBorders>
              <w:top w:val="single" w:sz="4" w:space="0" w:color="auto"/>
            </w:tcBorders>
          </w:tcPr>
          <w:p w:rsidR="005A232E" w:rsidRPr="004B569F" w:rsidRDefault="005A232E" w:rsidP="006B1A66">
            <w:pPr>
              <w:pStyle w:val="NoSpacing"/>
              <w:jc w:val="both"/>
              <w:rPr>
                <w:rFonts w:cstheme="minorHAnsi"/>
                <w:sz w:val="24"/>
                <w:szCs w:val="24"/>
              </w:rPr>
            </w:pPr>
            <w:r w:rsidRPr="004B569F">
              <w:rPr>
                <w:rFonts w:cstheme="minorHAnsi"/>
                <w:sz w:val="24"/>
                <w:szCs w:val="24"/>
              </w:rPr>
              <w:t>2</w:t>
            </w:r>
            <w:r w:rsidRPr="004B569F">
              <w:rPr>
                <w:rFonts w:cstheme="minorHAnsi"/>
                <w:sz w:val="24"/>
                <w:szCs w:val="24"/>
                <w:vertAlign w:val="superscript"/>
              </w:rPr>
              <w:t>nd</w:t>
            </w:r>
            <w:r w:rsidRPr="004B569F">
              <w:rPr>
                <w:rFonts w:cstheme="minorHAnsi"/>
                <w:sz w:val="24"/>
                <w:szCs w:val="24"/>
              </w:rPr>
              <w:t xml:space="preserve"> proviso </w:t>
            </w:r>
          </w:p>
        </w:tc>
        <w:tc>
          <w:tcPr>
            <w:tcW w:w="13891" w:type="dxa"/>
            <w:gridSpan w:val="18"/>
            <w:tcBorders>
              <w:top w:val="single" w:sz="4" w:space="0" w:color="auto"/>
            </w:tcBorders>
          </w:tcPr>
          <w:p w:rsidR="005A232E" w:rsidRPr="004B569F" w:rsidRDefault="005A232E" w:rsidP="00306F3D">
            <w:pPr>
              <w:pStyle w:val="NoSpacing"/>
              <w:jc w:val="both"/>
              <w:rPr>
                <w:rFonts w:cstheme="minorHAnsi"/>
                <w:sz w:val="24"/>
                <w:szCs w:val="24"/>
              </w:rPr>
            </w:pPr>
            <w:r w:rsidRPr="004B569F">
              <w:rPr>
                <w:rFonts w:cstheme="minorHAnsi"/>
                <w:sz w:val="24"/>
                <w:szCs w:val="24"/>
              </w:rPr>
              <w:t xml:space="preserve">The investment made by the assessee in bonds of NHAI/RECL, out of CG arising from transfer of one or more original assets, </w:t>
            </w:r>
            <w:r w:rsidRPr="004B569F">
              <w:rPr>
                <w:rFonts w:cstheme="minorHAnsi"/>
                <w:b/>
                <w:sz w:val="24"/>
                <w:szCs w:val="24"/>
              </w:rPr>
              <w:t>during the FY in which the original asset</w:t>
            </w:r>
            <w:r w:rsidRPr="004B569F">
              <w:rPr>
                <w:rFonts w:cstheme="minorHAnsi"/>
                <w:sz w:val="24"/>
                <w:szCs w:val="24"/>
              </w:rPr>
              <w:t xml:space="preserve"> or assets are transferred </w:t>
            </w:r>
            <w:r w:rsidRPr="004B569F">
              <w:rPr>
                <w:rFonts w:cstheme="minorHAnsi"/>
                <w:b/>
                <w:sz w:val="24"/>
                <w:szCs w:val="24"/>
              </w:rPr>
              <w:t>&amp; in the subsequent</w:t>
            </w:r>
            <w:r w:rsidRPr="004B569F">
              <w:rPr>
                <w:rFonts w:cstheme="minorHAnsi"/>
                <w:sz w:val="24"/>
                <w:szCs w:val="24"/>
              </w:rPr>
              <w:t xml:space="preserve"> FY does not exceeds ` 50 lakhs. </w:t>
            </w:r>
          </w:p>
        </w:tc>
      </w:tr>
      <w:tr w:rsidR="00AD276F" w:rsidRPr="00AD276F" w:rsidTr="00EE1587">
        <w:trPr>
          <w:trHeight w:val="275"/>
        </w:trPr>
        <w:tc>
          <w:tcPr>
            <w:tcW w:w="15451" w:type="dxa"/>
            <w:gridSpan w:val="24"/>
            <w:tcBorders>
              <w:top w:val="single" w:sz="4" w:space="0" w:color="auto"/>
            </w:tcBorders>
          </w:tcPr>
          <w:p w:rsidR="00AD276F" w:rsidRPr="00AD276F" w:rsidRDefault="00AD276F" w:rsidP="00AD276F">
            <w:pPr>
              <w:pStyle w:val="NoSpacing"/>
              <w:jc w:val="center"/>
              <w:rPr>
                <w:rFonts w:cstheme="minorHAnsi"/>
                <w:b/>
                <w:sz w:val="48"/>
                <w:szCs w:val="24"/>
              </w:rPr>
            </w:pPr>
            <w:r w:rsidRPr="00AD276F">
              <w:rPr>
                <w:rFonts w:cstheme="minorHAnsi"/>
                <w:b/>
                <w:sz w:val="48"/>
                <w:szCs w:val="24"/>
              </w:rPr>
              <w:t>Start-up</w:t>
            </w:r>
          </w:p>
        </w:tc>
      </w:tr>
      <w:tr w:rsidR="00734EB8" w:rsidRPr="004B569F" w:rsidTr="0091556F">
        <w:trPr>
          <w:trHeight w:val="275"/>
        </w:trPr>
        <w:tc>
          <w:tcPr>
            <w:tcW w:w="1135" w:type="dxa"/>
            <w:gridSpan w:val="3"/>
            <w:tcBorders>
              <w:top w:val="single" w:sz="4" w:space="0" w:color="auto"/>
            </w:tcBorders>
          </w:tcPr>
          <w:p w:rsidR="00734EB8" w:rsidRPr="008E3403" w:rsidRDefault="00734EB8" w:rsidP="006B1A66">
            <w:pPr>
              <w:pStyle w:val="NoSpacing"/>
              <w:jc w:val="both"/>
              <w:rPr>
                <w:rFonts w:ascii="Arial" w:hAnsi="Arial" w:cs="Arial"/>
                <w:sz w:val="24"/>
                <w:szCs w:val="24"/>
              </w:rPr>
            </w:pPr>
            <w:r w:rsidRPr="008E3403">
              <w:rPr>
                <w:rFonts w:ascii="Arial" w:hAnsi="Arial" w:cs="Arial"/>
                <w:sz w:val="24"/>
                <w:szCs w:val="24"/>
              </w:rPr>
              <w:t>54EE</w:t>
            </w:r>
          </w:p>
        </w:tc>
        <w:tc>
          <w:tcPr>
            <w:tcW w:w="14316" w:type="dxa"/>
            <w:gridSpan w:val="21"/>
            <w:tcBorders>
              <w:top w:val="single" w:sz="4" w:space="0" w:color="auto"/>
            </w:tcBorders>
          </w:tcPr>
          <w:p w:rsidR="00734EB8" w:rsidRPr="00EB2F68" w:rsidRDefault="008E3403" w:rsidP="00306F3D">
            <w:pPr>
              <w:pStyle w:val="NoSpacing"/>
              <w:jc w:val="both"/>
              <w:rPr>
                <w:rFonts w:ascii="Arial" w:hAnsi="Arial" w:cs="Arial"/>
                <w:sz w:val="24"/>
                <w:szCs w:val="24"/>
                <w:highlight w:val="darkGray"/>
              </w:rPr>
            </w:pPr>
            <w:r w:rsidRPr="00EB2F68">
              <w:rPr>
                <w:rFonts w:ascii="Arial" w:hAnsi="Arial" w:cs="Arial"/>
                <w:sz w:val="24"/>
                <w:szCs w:val="24"/>
                <w:highlight w:val="darkGray"/>
              </w:rPr>
              <w:t xml:space="preserve">Conditions </w:t>
            </w:r>
          </w:p>
          <w:p w:rsidR="008E3403" w:rsidRPr="00EB2F68" w:rsidRDefault="008E3403" w:rsidP="00306F3D">
            <w:pPr>
              <w:pStyle w:val="NoSpacing"/>
              <w:jc w:val="both"/>
              <w:rPr>
                <w:rFonts w:ascii="Arial" w:hAnsi="Arial" w:cs="Arial"/>
                <w:sz w:val="24"/>
                <w:szCs w:val="24"/>
                <w:highlight w:val="darkGray"/>
              </w:rPr>
            </w:pPr>
            <w:r w:rsidRPr="00EB2F68">
              <w:rPr>
                <w:rFonts w:ascii="Arial" w:hAnsi="Arial" w:cs="Arial"/>
                <w:sz w:val="24"/>
                <w:szCs w:val="24"/>
                <w:highlight w:val="darkGray"/>
              </w:rPr>
              <w:t>(i)Investment of LTCG in units of Specified Fund</w:t>
            </w:r>
            <w:r w:rsidR="003D4021">
              <w:rPr>
                <w:rFonts w:ascii="Arial" w:hAnsi="Arial" w:cs="Arial"/>
                <w:sz w:val="24"/>
                <w:szCs w:val="24"/>
                <w:highlight w:val="darkGray"/>
              </w:rPr>
              <w:t xml:space="preserve">, </w:t>
            </w:r>
            <w:r w:rsidRPr="00EB2F68">
              <w:rPr>
                <w:rFonts w:ascii="Arial" w:hAnsi="Arial" w:cs="Arial"/>
                <w:sz w:val="24"/>
                <w:szCs w:val="24"/>
                <w:highlight w:val="darkGray"/>
              </w:rPr>
              <w:t>(ii)</w:t>
            </w:r>
            <w:r w:rsidR="003669DF">
              <w:rPr>
                <w:rFonts w:ascii="Arial" w:hAnsi="Arial" w:cs="Arial"/>
                <w:sz w:val="24"/>
                <w:szCs w:val="24"/>
                <w:highlight w:val="darkGray"/>
              </w:rPr>
              <w:t xml:space="preserve"> </w:t>
            </w:r>
            <w:r w:rsidRPr="00EB2F68">
              <w:rPr>
                <w:rFonts w:ascii="Arial" w:hAnsi="Arial" w:cs="Arial"/>
                <w:sz w:val="24"/>
                <w:szCs w:val="24"/>
                <w:highlight w:val="darkGray"/>
              </w:rPr>
              <w:t>Investment within 6 months from the date of transfer.</w:t>
            </w:r>
            <w:r w:rsidR="003D4021">
              <w:rPr>
                <w:rFonts w:ascii="Arial" w:hAnsi="Arial" w:cs="Arial"/>
                <w:sz w:val="24"/>
                <w:szCs w:val="24"/>
                <w:highlight w:val="darkGray"/>
              </w:rPr>
              <w:t xml:space="preserve">, </w:t>
            </w:r>
            <w:r w:rsidRPr="00EB2F68">
              <w:rPr>
                <w:rFonts w:ascii="Arial" w:hAnsi="Arial" w:cs="Arial"/>
                <w:sz w:val="24"/>
                <w:szCs w:val="24"/>
                <w:highlight w:val="darkGray"/>
              </w:rPr>
              <w:t>(iii) Maximum Investment is 50 lakhs.</w:t>
            </w:r>
            <w:r w:rsidR="003D4021">
              <w:rPr>
                <w:rFonts w:ascii="Arial" w:hAnsi="Arial" w:cs="Arial"/>
                <w:sz w:val="24"/>
                <w:szCs w:val="24"/>
                <w:highlight w:val="darkGray"/>
              </w:rPr>
              <w:t xml:space="preserve"> And </w:t>
            </w:r>
            <w:r w:rsidRPr="00EB2F68">
              <w:rPr>
                <w:rFonts w:ascii="Arial" w:hAnsi="Arial" w:cs="Arial"/>
                <w:sz w:val="24"/>
                <w:szCs w:val="24"/>
                <w:highlight w:val="darkGray"/>
              </w:rPr>
              <w:t xml:space="preserve">(iv) Units should not be transferred for a period of 3 years. </w:t>
            </w:r>
          </w:p>
        </w:tc>
      </w:tr>
      <w:tr w:rsidR="00624D64" w:rsidRPr="004B569F" w:rsidTr="0091556F">
        <w:trPr>
          <w:trHeight w:val="275"/>
        </w:trPr>
        <w:tc>
          <w:tcPr>
            <w:tcW w:w="1135" w:type="dxa"/>
            <w:gridSpan w:val="3"/>
            <w:tcBorders>
              <w:top w:val="single" w:sz="4" w:space="0" w:color="auto"/>
            </w:tcBorders>
          </w:tcPr>
          <w:p w:rsidR="00624D64" w:rsidRPr="008E3403" w:rsidRDefault="00624D64" w:rsidP="006B1A66">
            <w:pPr>
              <w:pStyle w:val="NoSpacing"/>
              <w:jc w:val="both"/>
              <w:rPr>
                <w:rFonts w:ascii="Arial" w:hAnsi="Arial" w:cs="Arial"/>
                <w:sz w:val="24"/>
                <w:szCs w:val="24"/>
              </w:rPr>
            </w:pPr>
            <w:r w:rsidRPr="008E3403">
              <w:rPr>
                <w:rFonts w:ascii="Arial" w:hAnsi="Arial" w:cs="Arial"/>
                <w:sz w:val="24"/>
                <w:szCs w:val="24"/>
              </w:rPr>
              <w:t>54GB</w:t>
            </w:r>
          </w:p>
        </w:tc>
        <w:tc>
          <w:tcPr>
            <w:tcW w:w="14316" w:type="dxa"/>
            <w:gridSpan w:val="21"/>
            <w:tcBorders>
              <w:top w:val="single" w:sz="4" w:space="0" w:color="auto"/>
            </w:tcBorders>
          </w:tcPr>
          <w:p w:rsidR="00624D64" w:rsidRDefault="00E118DC" w:rsidP="00306F3D">
            <w:pPr>
              <w:pStyle w:val="NoSpacing"/>
              <w:jc w:val="both"/>
              <w:rPr>
                <w:rFonts w:ascii="Arial" w:hAnsi="Arial" w:cs="Arial"/>
                <w:sz w:val="24"/>
                <w:szCs w:val="24"/>
              </w:rPr>
            </w:pPr>
            <w:r>
              <w:rPr>
                <w:rFonts w:ascii="Arial" w:hAnsi="Arial" w:cs="Arial"/>
                <w:sz w:val="24"/>
                <w:szCs w:val="24"/>
              </w:rPr>
              <w:t xml:space="preserve">Scope expanded: Exemption of LTCG on transfer of Residential Property by Individual/HUF. </w:t>
            </w:r>
          </w:p>
          <w:p w:rsidR="00122365" w:rsidRPr="00122365" w:rsidRDefault="00122365" w:rsidP="00306F3D">
            <w:pPr>
              <w:pStyle w:val="NoSpacing"/>
              <w:jc w:val="both"/>
              <w:rPr>
                <w:rFonts w:ascii="Arial" w:hAnsi="Arial" w:cs="Arial"/>
              </w:rPr>
            </w:pPr>
            <w:r w:rsidRPr="00122365">
              <w:rPr>
                <w:rFonts w:ascii="Arial" w:hAnsi="Arial" w:cs="Arial"/>
              </w:rPr>
              <w:t>(i)If net consideration is invested in subscription of equity shares of a company which qualifies to be an eligible start-up on or before the due date u/s 139(1)</w:t>
            </w:r>
          </w:p>
          <w:p w:rsidR="00122365" w:rsidRPr="00122365" w:rsidRDefault="00122365" w:rsidP="00306F3D">
            <w:pPr>
              <w:pStyle w:val="NoSpacing"/>
              <w:jc w:val="both"/>
              <w:rPr>
                <w:rFonts w:ascii="Arial" w:hAnsi="Arial" w:cs="Arial"/>
              </w:rPr>
            </w:pPr>
            <w:r w:rsidRPr="00122365">
              <w:rPr>
                <w:rFonts w:ascii="Arial" w:hAnsi="Arial" w:cs="Arial"/>
              </w:rPr>
              <w:t>(ii) The individual or HUF hold more than 50 shares of the company or 50% of voting rights after the subscription in shares by such individual.</w:t>
            </w:r>
          </w:p>
          <w:p w:rsidR="00122365" w:rsidRPr="008E3403" w:rsidRDefault="00122365" w:rsidP="00306F3D">
            <w:pPr>
              <w:pStyle w:val="NoSpacing"/>
              <w:jc w:val="both"/>
              <w:rPr>
                <w:rFonts w:ascii="Arial" w:hAnsi="Arial" w:cs="Arial"/>
                <w:sz w:val="24"/>
                <w:szCs w:val="24"/>
              </w:rPr>
            </w:pPr>
            <w:r w:rsidRPr="00122365">
              <w:rPr>
                <w:rFonts w:ascii="Arial" w:hAnsi="Arial" w:cs="Arial"/>
              </w:rPr>
              <w:t xml:space="preserve">(iii) Such company utilises the amount invested in shares to purchase new P&amp;M within 1 year from the date of </w:t>
            </w:r>
            <w:r w:rsidR="00CD6F8A" w:rsidRPr="00122365">
              <w:rPr>
                <w:rFonts w:ascii="Arial" w:hAnsi="Arial" w:cs="Arial"/>
              </w:rPr>
              <w:t>subscription</w:t>
            </w:r>
            <w:r w:rsidRPr="00122365">
              <w:rPr>
                <w:rFonts w:ascii="Arial" w:hAnsi="Arial" w:cs="Arial"/>
              </w:rPr>
              <w:t xml:space="preserve"> in equity share.</w:t>
            </w:r>
            <w:r>
              <w:rPr>
                <w:rFonts w:ascii="Arial" w:hAnsi="Arial" w:cs="Arial"/>
                <w:sz w:val="24"/>
                <w:szCs w:val="24"/>
              </w:rPr>
              <w:t xml:space="preserve"> </w:t>
            </w:r>
          </w:p>
        </w:tc>
      </w:tr>
      <w:tr w:rsidR="00FA030D" w:rsidRPr="004B569F" w:rsidTr="0091556F">
        <w:tc>
          <w:tcPr>
            <w:tcW w:w="1135" w:type="dxa"/>
            <w:gridSpan w:val="3"/>
          </w:tcPr>
          <w:p w:rsidR="00FA030D" w:rsidRPr="004B569F" w:rsidRDefault="00FA030D" w:rsidP="006B1A66">
            <w:pPr>
              <w:pStyle w:val="NoSpacing"/>
              <w:jc w:val="both"/>
              <w:rPr>
                <w:rFonts w:cstheme="minorHAnsi"/>
                <w:sz w:val="24"/>
                <w:szCs w:val="24"/>
              </w:rPr>
            </w:pPr>
            <w:r w:rsidRPr="004B569F">
              <w:rPr>
                <w:rFonts w:cstheme="minorHAnsi"/>
                <w:sz w:val="24"/>
                <w:szCs w:val="24"/>
              </w:rPr>
              <w:t>54F</w:t>
            </w:r>
          </w:p>
        </w:tc>
        <w:tc>
          <w:tcPr>
            <w:tcW w:w="14316" w:type="dxa"/>
            <w:gridSpan w:val="21"/>
          </w:tcPr>
          <w:p w:rsidR="00FA030D" w:rsidRPr="0091556F" w:rsidRDefault="00FA030D" w:rsidP="00FA030D">
            <w:pPr>
              <w:pStyle w:val="NoSpacing"/>
              <w:jc w:val="both"/>
              <w:rPr>
                <w:rFonts w:ascii="Arial" w:hAnsi="Arial" w:cs="Arial"/>
                <w:sz w:val="24"/>
                <w:szCs w:val="24"/>
              </w:rPr>
            </w:pPr>
            <w:r w:rsidRPr="0091556F">
              <w:rPr>
                <w:rFonts w:ascii="Arial" w:hAnsi="Arial" w:cs="Arial"/>
                <w:sz w:val="24"/>
                <w:szCs w:val="24"/>
              </w:rPr>
              <w:t>Assessee: Individual or HUF</w:t>
            </w:r>
          </w:p>
          <w:p w:rsidR="00FA030D" w:rsidRPr="0091556F" w:rsidRDefault="00FA030D" w:rsidP="00FA030D">
            <w:pPr>
              <w:pStyle w:val="NoSpacing"/>
              <w:jc w:val="both"/>
              <w:rPr>
                <w:rFonts w:ascii="Arial" w:hAnsi="Arial" w:cs="Arial"/>
                <w:sz w:val="24"/>
                <w:szCs w:val="24"/>
              </w:rPr>
            </w:pPr>
            <w:r w:rsidRPr="0091556F">
              <w:rPr>
                <w:rFonts w:ascii="Arial" w:hAnsi="Arial" w:cs="Arial"/>
                <w:sz w:val="24"/>
                <w:szCs w:val="24"/>
              </w:rPr>
              <w:t xml:space="preserve">CG on transfer LTCA  not being residential House; </w:t>
            </w:r>
          </w:p>
          <w:p w:rsidR="00FA030D" w:rsidRPr="0091556F" w:rsidRDefault="00FA030D" w:rsidP="00FA030D">
            <w:pPr>
              <w:pStyle w:val="NoSpacing"/>
              <w:jc w:val="both"/>
              <w:rPr>
                <w:rFonts w:ascii="Arial" w:hAnsi="Arial" w:cs="Arial"/>
                <w:sz w:val="24"/>
                <w:szCs w:val="24"/>
              </w:rPr>
            </w:pPr>
            <w:r w:rsidRPr="0091556F">
              <w:rPr>
                <w:rFonts w:ascii="Arial" w:hAnsi="Arial" w:cs="Arial"/>
                <w:sz w:val="24"/>
                <w:szCs w:val="24"/>
              </w:rPr>
              <w:t xml:space="preserve">within one year before or 2 years after the date of transfer purchase, within a period of 3 years after the date of transfer construct, one residential House situated in India; </w:t>
            </w:r>
          </w:p>
          <w:p w:rsidR="00FA030D" w:rsidRPr="0091556F" w:rsidRDefault="00FA030D" w:rsidP="00FA030D">
            <w:pPr>
              <w:pStyle w:val="NoSpacing"/>
              <w:jc w:val="both"/>
              <w:rPr>
                <w:rFonts w:ascii="Arial" w:hAnsi="Arial" w:cs="Arial"/>
                <w:sz w:val="24"/>
                <w:szCs w:val="24"/>
              </w:rPr>
            </w:pPr>
            <w:r w:rsidRPr="0091556F">
              <w:rPr>
                <w:rFonts w:ascii="Arial" w:hAnsi="Arial" w:cs="Arial"/>
                <w:sz w:val="24"/>
                <w:szCs w:val="24"/>
              </w:rPr>
              <w:t>The assessee should not own more than one residential house on the date of transfer.</w:t>
            </w:r>
          </w:p>
          <w:p w:rsidR="00FA030D" w:rsidRPr="0091556F" w:rsidRDefault="00FA030D" w:rsidP="00FA030D">
            <w:pPr>
              <w:pStyle w:val="NoSpacing"/>
              <w:jc w:val="both"/>
              <w:rPr>
                <w:rFonts w:ascii="Arial" w:hAnsi="Arial" w:cs="Arial"/>
                <w:sz w:val="24"/>
                <w:szCs w:val="24"/>
              </w:rPr>
            </w:pPr>
            <w:r w:rsidRPr="0091556F">
              <w:rPr>
                <w:rFonts w:ascii="Arial" w:hAnsi="Arial" w:cs="Arial"/>
                <w:sz w:val="24"/>
                <w:szCs w:val="24"/>
              </w:rPr>
              <w:t>The assessee should not –</w:t>
            </w:r>
          </w:p>
          <w:p w:rsidR="00FA030D" w:rsidRPr="0091556F" w:rsidRDefault="00FA030D" w:rsidP="00FA030D">
            <w:pPr>
              <w:pStyle w:val="NoSpacing"/>
              <w:jc w:val="both"/>
              <w:rPr>
                <w:rFonts w:ascii="Arial" w:hAnsi="Arial" w:cs="Arial"/>
                <w:sz w:val="24"/>
                <w:szCs w:val="24"/>
              </w:rPr>
            </w:pPr>
            <w:r w:rsidRPr="0091556F">
              <w:rPr>
                <w:rFonts w:ascii="Arial" w:hAnsi="Arial" w:cs="Arial"/>
                <w:sz w:val="24"/>
                <w:szCs w:val="24"/>
              </w:rPr>
              <w:t xml:space="preserve">• purchase any other residential house </w:t>
            </w:r>
            <w:r w:rsidRPr="0091556F">
              <w:rPr>
                <w:rFonts w:ascii="Arial" w:hAnsi="Arial" w:cs="Arial"/>
                <w:sz w:val="24"/>
                <w:szCs w:val="24"/>
                <w:u w:val="single"/>
              </w:rPr>
              <w:t>within a period of one year</w:t>
            </w:r>
            <w:r w:rsidRPr="0091556F">
              <w:rPr>
                <w:rFonts w:ascii="Arial" w:hAnsi="Arial" w:cs="Arial"/>
                <w:sz w:val="24"/>
                <w:szCs w:val="24"/>
              </w:rPr>
              <w:t xml:space="preserve"> or</w:t>
            </w:r>
          </w:p>
          <w:p w:rsidR="00FA030D" w:rsidRPr="0091556F" w:rsidRDefault="00FA030D" w:rsidP="00FA030D">
            <w:pPr>
              <w:pStyle w:val="NoSpacing"/>
              <w:jc w:val="both"/>
              <w:rPr>
                <w:rFonts w:ascii="Arial" w:hAnsi="Arial" w:cs="Arial"/>
                <w:sz w:val="24"/>
                <w:szCs w:val="24"/>
              </w:rPr>
            </w:pPr>
            <w:r w:rsidRPr="0091556F">
              <w:rPr>
                <w:rFonts w:ascii="Arial" w:hAnsi="Arial" w:cs="Arial"/>
                <w:sz w:val="24"/>
                <w:szCs w:val="24"/>
              </w:rPr>
              <w:t xml:space="preserve">• construct any other residential house within a period of 3 years </w:t>
            </w:r>
            <w:r w:rsidRPr="0091556F">
              <w:rPr>
                <w:rFonts w:ascii="Arial" w:hAnsi="Arial" w:cs="Arial"/>
                <w:sz w:val="24"/>
                <w:szCs w:val="24"/>
                <w:u w:val="single"/>
              </w:rPr>
              <w:t>from the date of transfer of the original asset</w:t>
            </w:r>
            <w:r w:rsidRPr="0091556F">
              <w:rPr>
                <w:rFonts w:ascii="Arial" w:hAnsi="Arial" w:cs="Arial"/>
                <w:sz w:val="24"/>
                <w:szCs w:val="24"/>
              </w:rPr>
              <w:t>.</w:t>
            </w:r>
          </w:p>
          <w:p w:rsidR="00FA030D" w:rsidRPr="0091556F" w:rsidRDefault="00FA030D" w:rsidP="00FA030D">
            <w:pPr>
              <w:autoSpaceDE w:val="0"/>
              <w:autoSpaceDN w:val="0"/>
              <w:adjustRightInd w:val="0"/>
              <w:rPr>
                <w:rFonts w:ascii="Arial" w:hAnsi="Arial" w:cs="Arial"/>
                <w:b/>
                <w:bCs/>
                <w:sz w:val="24"/>
                <w:szCs w:val="24"/>
              </w:rPr>
            </w:pPr>
            <w:r w:rsidRPr="0091556F">
              <w:rPr>
                <w:rFonts w:ascii="Arial" w:hAnsi="Arial" w:cs="Arial"/>
                <w:b/>
                <w:bCs/>
                <w:sz w:val="24"/>
                <w:szCs w:val="24"/>
              </w:rPr>
              <w:t>Quantum of exemption</w:t>
            </w:r>
          </w:p>
          <w:p w:rsidR="00FA030D" w:rsidRPr="0091556F" w:rsidRDefault="00FA030D" w:rsidP="00FA030D">
            <w:pPr>
              <w:autoSpaceDE w:val="0"/>
              <w:autoSpaceDN w:val="0"/>
              <w:adjustRightInd w:val="0"/>
              <w:rPr>
                <w:rFonts w:ascii="Arial" w:hAnsi="Arial" w:cs="Arial"/>
                <w:sz w:val="24"/>
                <w:szCs w:val="24"/>
              </w:rPr>
            </w:pPr>
            <w:r w:rsidRPr="0091556F">
              <w:rPr>
                <w:rFonts w:ascii="Arial" w:hAnsi="Arial" w:cs="Arial"/>
                <w:sz w:val="24"/>
                <w:szCs w:val="24"/>
              </w:rPr>
              <w:t></w:t>
            </w:r>
            <w:r w:rsidRPr="0091556F">
              <w:rPr>
                <w:rFonts w:ascii="Arial" w:hAnsi="Arial" w:cs="Arial"/>
                <w:sz w:val="24"/>
                <w:szCs w:val="24"/>
              </w:rPr>
              <w:t></w:t>
            </w:r>
            <w:r w:rsidRPr="0091556F">
              <w:rPr>
                <w:rFonts w:ascii="Arial" w:eastAsia="BellMT" w:hAnsi="Arial" w:cs="Arial"/>
                <w:sz w:val="24"/>
                <w:szCs w:val="24"/>
              </w:rPr>
              <w:t>If cost of new residential house ≥ Net sale consideration of original asset, entire capital gains is exempt</w:t>
            </w:r>
            <w:r w:rsidRPr="0091556F">
              <w:rPr>
                <w:rFonts w:ascii="Arial" w:hAnsi="Arial" w:cs="Arial"/>
                <w:sz w:val="24"/>
                <w:szCs w:val="24"/>
              </w:rPr>
              <w:t>.</w:t>
            </w:r>
          </w:p>
          <w:p w:rsidR="00FA030D" w:rsidRPr="0091556F" w:rsidRDefault="00FA030D" w:rsidP="00FA030D">
            <w:pPr>
              <w:autoSpaceDE w:val="0"/>
              <w:autoSpaceDN w:val="0"/>
              <w:adjustRightInd w:val="0"/>
              <w:rPr>
                <w:rFonts w:ascii="Arial" w:eastAsia="BellMT" w:hAnsi="Arial" w:cs="Arial"/>
                <w:sz w:val="24"/>
                <w:szCs w:val="24"/>
              </w:rPr>
            </w:pPr>
            <w:r w:rsidRPr="0091556F">
              <w:rPr>
                <w:rFonts w:ascii="Arial" w:hAnsi="Arial" w:cs="Arial"/>
                <w:sz w:val="24"/>
                <w:szCs w:val="24"/>
              </w:rPr>
              <w:t></w:t>
            </w:r>
            <w:r w:rsidRPr="0091556F">
              <w:rPr>
                <w:rFonts w:ascii="Arial" w:hAnsi="Arial" w:cs="Arial"/>
                <w:sz w:val="24"/>
                <w:szCs w:val="24"/>
              </w:rPr>
              <w:t></w:t>
            </w:r>
            <w:r w:rsidRPr="0091556F">
              <w:rPr>
                <w:rFonts w:ascii="Arial" w:eastAsia="BellMT" w:hAnsi="Arial" w:cs="Arial"/>
                <w:sz w:val="24"/>
                <w:szCs w:val="24"/>
              </w:rPr>
              <w:t>If cost of new residential house &lt; Net sale consideration of original asset, only proportionate capital gains is exempt.</w:t>
            </w:r>
          </w:p>
        </w:tc>
      </w:tr>
      <w:tr w:rsidR="00C3394B" w:rsidRPr="004B569F" w:rsidTr="0091556F">
        <w:tc>
          <w:tcPr>
            <w:tcW w:w="1135" w:type="dxa"/>
            <w:gridSpan w:val="3"/>
          </w:tcPr>
          <w:p w:rsidR="00C3394B" w:rsidRPr="004B569F" w:rsidRDefault="00C3394B" w:rsidP="006B1A66">
            <w:pPr>
              <w:pStyle w:val="NoSpacing"/>
              <w:jc w:val="both"/>
              <w:rPr>
                <w:rFonts w:cstheme="minorHAnsi"/>
                <w:sz w:val="24"/>
                <w:szCs w:val="24"/>
              </w:rPr>
            </w:pPr>
            <w:r w:rsidRPr="004B569F">
              <w:rPr>
                <w:rFonts w:cstheme="minorHAnsi"/>
                <w:sz w:val="24"/>
                <w:szCs w:val="24"/>
              </w:rPr>
              <w:t>54G</w:t>
            </w:r>
          </w:p>
        </w:tc>
        <w:tc>
          <w:tcPr>
            <w:tcW w:w="12190" w:type="dxa"/>
            <w:gridSpan w:val="18"/>
          </w:tcPr>
          <w:p w:rsidR="00C3394B" w:rsidRPr="004B569F" w:rsidRDefault="003C6F52" w:rsidP="00306F3D">
            <w:pPr>
              <w:pStyle w:val="NoSpacing"/>
              <w:jc w:val="both"/>
              <w:rPr>
                <w:rFonts w:cstheme="minorHAnsi"/>
                <w:sz w:val="24"/>
                <w:szCs w:val="24"/>
              </w:rPr>
            </w:pPr>
            <w:r w:rsidRPr="004B569F">
              <w:rPr>
                <w:rFonts w:cstheme="minorHAnsi"/>
                <w:bCs/>
                <w:sz w:val="24"/>
                <w:szCs w:val="24"/>
              </w:rPr>
              <w:t xml:space="preserve">Capital gains for shifting of industrial undertaking from urban areas to any other area. </w:t>
            </w:r>
          </w:p>
        </w:tc>
        <w:tc>
          <w:tcPr>
            <w:tcW w:w="2126" w:type="dxa"/>
            <w:gridSpan w:val="3"/>
          </w:tcPr>
          <w:p w:rsidR="00C3394B" w:rsidRPr="004B569F" w:rsidRDefault="003C6F52" w:rsidP="003C6F52">
            <w:pPr>
              <w:pStyle w:val="NoSpacing"/>
              <w:jc w:val="both"/>
              <w:rPr>
                <w:rFonts w:cstheme="minorHAnsi"/>
                <w:sz w:val="24"/>
                <w:szCs w:val="24"/>
              </w:rPr>
            </w:pPr>
            <w:r w:rsidRPr="004B569F">
              <w:rPr>
                <w:rFonts w:cstheme="minorHAnsi"/>
                <w:sz w:val="24"/>
                <w:szCs w:val="24"/>
              </w:rPr>
              <w:t xml:space="preserve">Read from study </w:t>
            </w:r>
          </w:p>
        </w:tc>
      </w:tr>
      <w:tr w:rsidR="006B1A66" w:rsidRPr="004B569F" w:rsidTr="0091556F">
        <w:tc>
          <w:tcPr>
            <w:tcW w:w="1135" w:type="dxa"/>
            <w:gridSpan w:val="3"/>
          </w:tcPr>
          <w:p w:rsidR="006B1A66" w:rsidRPr="004B569F" w:rsidRDefault="006B1A66" w:rsidP="006B1A66">
            <w:pPr>
              <w:pStyle w:val="NoSpacing"/>
              <w:jc w:val="both"/>
              <w:rPr>
                <w:rFonts w:cstheme="minorHAnsi"/>
                <w:sz w:val="24"/>
                <w:szCs w:val="24"/>
              </w:rPr>
            </w:pPr>
            <w:r w:rsidRPr="004B569F">
              <w:rPr>
                <w:rFonts w:cstheme="minorHAnsi"/>
                <w:sz w:val="24"/>
                <w:szCs w:val="24"/>
              </w:rPr>
              <w:t>5</w:t>
            </w:r>
            <w:r w:rsidR="00C3394B" w:rsidRPr="004B569F">
              <w:rPr>
                <w:rFonts w:cstheme="minorHAnsi"/>
                <w:sz w:val="24"/>
                <w:szCs w:val="24"/>
              </w:rPr>
              <w:t>4GA</w:t>
            </w:r>
          </w:p>
        </w:tc>
        <w:tc>
          <w:tcPr>
            <w:tcW w:w="12190" w:type="dxa"/>
            <w:gridSpan w:val="18"/>
          </w:tcPr>
          <w:p w:rsidR="006B1A66" w:rsidRPr="004B569F" w:rsidRDefault="003C6F52" w:rsidP="003C6F52">
            <w:pPr>
              <w:pStyle w:val="NoSpacing"/>
              <w:jc w:val="both"/>
              <w:rPr>
                <w:rFonts w:cstheme="minorHAnsi"/>
                <w:bCs/>
                <w:sz w:val="24"/>
                <w:szCs w:val="24"/>
              </w:rPr>
            </w:pPr>
            <w:r w:rsidRPr="004B569F">
              <w:rPr>
                <w:rFonts w:cstheme="minorHAnsi"/>
                <w:bCs/>
                <w:sz w:val="24"/>
                <w:szCs w:val="24"/>
              </w:rPr>
              <w:t xml:space="preserve">Exemption of capital gains on transfer of certain capital assets in case of shifting of an industrial undertaking from an urban area to any SEZ. </w:t>
            </w:r>
          </w:p>
        </w:tc>
        <w:tc>
          <w:tcPr>
            <w:tcW w:w="2126" w:type="dxa"/>
            <w:gridSpan w:val="3"/>
          </w:tcPr>
          <w:p w:rsidR="006B1A66" w:rsidRPr="004B569F" w:rsidRDefault="003C6F52" w:rsidP="00306F3D">
            <w:pPr>
              <w:pStyle w:val="NoSpacing"/>
              <w:jc w:val="both"/>
              <w:rPr>
                <w:rFonts w:cstheme="minorHAnsi"/>
                <w:sz w:val="24"/>
                <w:szCs w:val="24"/>
              </w:rPr>
            </w:pPr>
            <w:r w:rsidRPr="004B569F">
              <w:rPr>
                <w:rFonts w:cstheme="minorHAnsi"/>
                <w:sz w:val="24"/>
                <w:szCs w:val="24"/>
              </w:rPr>
              <w:t>Read from study</w:t>
            </w:r>
          </w:p>
        </w:tc>
      </w:tr>
      <w:tr w:rsidR="00C3394B" w:rsidRPr="004B569F" w:rsidTr="0091556F">
        <w:tc>
          <w:tcPr>
            <w:tcW w:w="1135" w:type="dxa"/>
            <w:gridSpan w:val="3"/>
          </w:tcPr>
          <w:p w:rsidR="00C3394B" w:rsidRPr="004B569F" w:rsidRDefault="00C3394B" w:rsidP="006B1A66">
            <w:pPr>
              <w:pStyle w:val="NoSpacing"/>
              <w:jc w:val="both"/>
              <w:rPr>
                <w:rFonts w:cstheme="minorHAnsi"/>
                <w:sz w:val="24"/>
                <w:szCs w:val="24"/>
              </w:rPr>
            </w:pPr>
            <w:r w:rsidRPr="004B569F">
              <w:rPr>
                <w:rFonts w:cstheme="minorHAnsi"/>
                <w:sz w:val="24"/>
                <w:szCs w:val="24"/>
              </w:rPr>
              <w:t>55</w:t>
            </w:r>
          </w:p>
        </w:tc>
        <w:tc>
          <w:tcPr>
            <w:tcW w:w="12483" w:type="dxa"/>
            <w:gridSpan w:val="19"/>
          </w:tcPr>
          <w:p w:rsidR="00C3394B" w:rsidRPr="004B569F" w:rsidRDefault="003C6F52" w:rsidP="00306F3D">
            <w:pPr>
              <w:pStyle w:val="NoSpacing"/>
              <w:jc w:val="both"/>
              <w:rPr>
                <w:rFonts w:cstheme="minorHAnsi"/>
                <w:sz w:val="24"/>
                <w:szCs w:val="24"/>
              </w:rPr>
            </w:pPr>
            <w:r w:rsidRPr="004B569F">
              <w:rPr>
                <w:rFonts w:cstheme="minorHAnsi"/>
                <w:sz w:val="24"/>
                <w:szCs w:val="24"/>
              </w:rPr>
              <w:t>COA and COI</w:t>
            </w:r>
          </w:p>
        </w:tc>
        <w:tc>
          <w:tcPr>
            <w:tcW w:w="1833" w:type="dxa"/>
            <w:gridSpan w:val="2"/>
          </w:tcPr>
          <w:p w:rsidR="00C3394B" w:rsidRPr="004B569F" w:rsidRDefault="00C3394B" w:rsidP="00306F3D">
            <w:pPr>
              <w:pStyle w:val="NoSpacing"/>
              <w:jc w:val="both"/>
              <w:rPr>
                <w:rFonts w:cstheme="minorHAnsi"/>
                <w:sz w:val="24"/>
                <w:szCs w:val="24"/>
              </w:rPr>
            </w:pPr>
          </w:p>
        </w:tc>
      </w:tr>
      <w:tr w:rsidR="00C3394B" w:rsidRPr="004B569F" w:rsidTr="0091556F">
        <w:tc>
          <w:tcPr>
            <w:tcW w:w="1135" w:type="dxa"/>
            <w:gridSpan w:val="3"/>
          </w:tcPr>
          <w:p w:rsidR="00C3394B" w:rsidRPr="004B569F" w:rsidRDefault="00C3394B" w:rsidP="006B1A66">
            <w:pPr>
              <w:pStyle w:val="NoSpacing"/>
              <w:jc w:val="both"/>
              <w:rPr>
                <w:rFonts w:cstheme="minorHAnsi"/>
                <w:sz w:val="24"/>
                <w:szCs w:val="24"/>
              </w:rPr>
            </w:pPr>
            <w:r w:rsidRPr="004B569F">
              <w:rPr>
                <w:rFonts w:cstheme="minorHAnsi"/>
                <w:sz w:val="24"/>
                <w:szCs w:val="24"/>
              </w:rPr>
              <w:t>55A</w:t>
            </w:r>
          </w:p>
        </w:tc>
        <w:tc>
          <w:tcPr>
            <w:tcW w:w="12483" w:type="dxa"/>
            <w:gridSpan w:val="19"/>
          </w:tcPr>
          <w:p w:rsidR="00C3394B" w:rsidRPr="004B569F" w:rsidRDefault="00A95B74" w:rsidP="00306F3D">
            <w:pPr>
              <w:pStyle w:val="NoSpacing"/>
              <w:jc w:val="both"/>
              <w:rPr>
                <w:rFonts w:cstheme="minorHAnsi"/>
                <w:sz w:val="24"/>
                <w:szCs w:val="24"/>
              </w:rPr>
            </w:pPr>
            <w:r w:rsidRPr="004B569F">
              <w:rPr>
                <w:rFonts w:cstheme="minorHAnsi"/>
                <w:sz w:val="24"/>
                <w:szCs w:val="24"/>
              </w:rPr>
              <w:t>Power of AO to make reference to VO to determine FMV in certain case</w:t>
            </w:r>
            <w:r w:rsidR="00130274" w:rsidRPr="004B569F">
              <w:rPr>
                <w:rFonts w:cstheme="minorHAnsi"/>
                <w:sz w:val="24"/>
                <w:szCs w:val="24"/>
              </w:rPr>
              <w:t>s</w:t>
            </w:r>
            <w:r w:rsidRPr="004B569F">
              <w:rPr>
                <w:rFonts w:cstheme="minorHAnsi"/>
                <w:sz w:val="24"/>
                <w:szCs w:val="24"/>
              </w:rPr>
              <w:t xml:space="preserve">. </w:t>
            </w:r>
          </w:p>
        </w:tc>
        <w:tc>
          <w:tcPr>
            <w:tcW w:w="1833" w:type="dxa"/>
            <w:gridSpan w:val="2"/>
          </w:tcPr>
          <w:p w:rsidR="00C3394B" w:rsidRPr="004B569F" w:rsidRDefault="00C3394B" w:rsidP="00306F3D">
            <w:pPr>
              <w:pStyle w:val="NoSpacing"/>
              <w:jc w:val="both"/>
              <w:rPr>
                <w:rFonts w:cstheme="minorHAnsi"/>
                <w:sz w:val="24"/>
                <w:szCs w:val="24"/>
              </w:rPr>
            </w:pPr>
          </w:p>
        </w:tc>
      </w:tr>
      <w:tr w:rsidR="00686DB9" w:rsidRPr="004B569F" w:rsidTr="0091556F">
        <w:tc>
          <w:tcPr>
            <w:tcW w:w="1135" w:type="dxa"/>
            <w:gridSpan w:val="3"/>
          </w:tcPr>
          <w:p w:rsidR="00686DB9" w:rsidRPr="004B569F" w:rsidRDefault="00686DB9" w:rsidP="006B1A66">
            <w:pPr>
              <w:pStyle w:val="NoSpacing"/>
              <w:jc w:val="both"/>
              <w:rPr>
                <w:rFonts w:cstheme="minorHAnsi"/>
                <w:sz w:val="24"/>
                <w:szCs w:val="24"/>
              </w:rPr>
            </w:pPr>
            <w:r w:rsidRPr="004B569F">
              <w:rPr>
                <w:rFonts w:cstheme="minorHAnsi"/>
                <w:sz w:val="24"/>
                <w:szCs w:val="24"/>
              </w:rPr>
              <w:t>111A</w:t>
            </w:r>
          </w:p>
        </w:tc>
        <w:tc>
          <w:tcPr>
            <w:tcW w:w="12483" w:type="dxa"/>
            <w:gridSpan w:val="19"/>
          </w:tcPr>
          <w:p w:rsidR="00686DB9" w:rsidRPr="004B569F" w:rsidRDefault="00E96AB5" w:rsidP="00306F3D">
            <w:pPr>
              <w:pStyle w:val="NoSpacing"/>
              <w:jc w:val="both"/>
              <w:rPr>
                <w:rFonts w:cstheme="minorHAnsi"/>
                <w:sz w:val="24"/>
                <w:szCs w:val="24"/>
              </w:rPr>
            </w:pPr>
            <w:r w:rsidRPr="004B569F">
              <w:rPr>
                <w:rFonts w:cstheme="minorHAnsi"/>
                <w:sz w:val="24"/>
                <w:szCs w:val="24"/>
              </w:rPr>
              <w:t>Taxable @ 15% of STCG on transfer of equity shares.</w:t>
            </w:r>
          </w:p>
        </w:tc>
        <w:tc>
          <w:tcPr>
            <w:tcW w:w="1833" w:type="dxa"/>
            <w:gridSpan w:val="2"/>
          </w:tcPr>
          <w:p w:rsidR="00686DB9" w:rsidRPr="004B569F" w:rsidRDefault="00686DB9" w:rsidP="00306F3D">
            <w:pPr>
              <w:pStyle w:val="NoSpacing"/>
              <w:jc w:val="both"/>
              <w:rPr>
                <w:rFonts w:cstheme="minorHAnsi"/>
                <w:sz w:val="24"/>
                <w:szCs w:val="24"/>
              </w:rPr>
            </w:pPr>
          </w:p>
        </w:tc>
      </w:tr>
      <w:tr w:rsidR="00686DB9" w:rsidRPr="004B569F" w:rsidTr="0091556F">
        <w:tc>
          <w:tcPr>
            <w:tcW w:w="1135" w:type="dxa"/>
            <w:gridSpan w:val="3"/>
          </w:tcPr>
          <w:p w:rsidR="00686DB9" w:rsidRPr="004B569F" w:rsidRDefault="00686DB9" w:rsidP="006B1A66">
            <w:pPr>
              <w:pStyle w:val="NoSpacing"/>
              <w:jc w:val="both"/>
              <w:rPr>
                <w:rFonts w:cstheme="minorHAnsi"/>
                <w:sz w:val="24"/>
                <w:szCs w:val="24"/>
              </w:rPr>
            </w:pPr>
            <w:r w:rsidRPr="004B569F">
              <w:rPr>
                <w:rFonts w:cstheme="minorHAnsi"/>
                <w:sz w:val="24"/>
                <w:szCs w:val="24"/>
              </w:rPr>
              <w:t>112</w:t>
            </w:r>
          </w:p>
        </w:tc>
        <w:tc>
          <w:tcPr>
            <w:tcW w:w="12483" w:type="dxa"/>
            <w:gridSpan w:val="19"/>
          </w:tcPr>
          <w:p w:rsidR="00686DB9" w:rsidRPr="004B569F" w:rsidRDefault="00B93DAA" w:rsidP="00B93DAA">
            <w:pPr>
              <w:pStyle w:val="NoSpacing"/>
              <w:jc w:val="both"/>
              <w:rPr>
                <w:rFonts w:cstheme="minorHAnsi"/>
                <w:sz w:val="24"/>
                <w:szCs w:val="24"/>
              </w:rPr>
            </w:pPr>
            <w:r w:rsidRPr="004B569F">
              <w:rPr>
                <w:rFonts w:cstheme="minorHAnsi"/>
                <w:sz w:val="24"/>
                <w:szCs w:val="24"/>
              </w:rPr>
              <w:t xml:space="preserve">Taxable @ 20%, slab benefit to resident individual &amp; HUF, No deduction under chapter VIA &amp; 10% of LTCG </w:t>
            </w:r>
            <w:r w:rsidRPr="004B569F">
              <w:rPr>
                <w:rFonts w:cstheme="minorHAnsi"/>
                <w:b/>
                <w:sz w:val="24"/>
                <w:szCs w:val="24"/>
              </w:rPr>
              <w:t>listed s</w:t>
            </w:r>
            <w:r w:rsidRPr="004B569F">
              <w:rPr>
                <w:rFonts w:cstheme="minorHAnsi"/>
                <w:sz w:val="24"/>
                <w:szCs w:val="24"/>
              </w:rPr>
              <w:t>ecurities (not being any unit</w:t>
            </w:r>
            <w:r w:rsidR="00946677" w:rsidRPr="004B569F">
              <w:rPr>
                <w:rFonts w:cstheme="minorHAnsi"/>
                <w:sz w:val="24"/>
                <w:szCs w:val="24"/>
              </w:rPr>
              <w:t xml:space="preserve"> of fund</w:t>
            </w:r>
            <w:r w:rsidRPr="004B569F">
              <w:rPr>
                <w:rFonts w:cstheme="minorHAnsi"/>
                <w:sz w:val="24"/>
                <w:szCs w:val="24"/>
              </w:rPr>
              <w:t xml:space="preserve">) &amp; ZCB </w:t>
            </w:r>
            <w:r w:rsidRPr="004B569F">
              <w:rPr>
                <w:rFonts w:cstheme="minorHAnsi"/>
                <w:b/>
                <w:sz w:val="24"/>
                <w:szCs w:val="24"/>
              </w:rPr>
              <w:t>without indexation</w:t>
            </w:r>
            <w:r w:rsidRPr="004B569F">
              <w:rPr>
                <w:rFonts w:cstheme="minorHAnsi"/>
                <w:sz w:val="24"/>
                <w:szCs w:val="24"/>
              </w:rPr>
              <w:t xml:space="preserve">.  </w:t>
            </w:r>
          </w:p>
        </w:tc>
        <w:tc>
          <w:tcPr>
            <w:tcW w:w="1833" w:type="dxa"/>
            <w:gridSpan w:val="2"/>
          </w:tcPr>
          <w:p w:rsidR="00686DB9" w:rsidRPr="004B569F" w:rsidRDefault="00686DB9" w:rsidP="00306F3D">
            <w:pPr>
              <w:pStyle w:val="NoSpacing"/>
              <w:jc w:val="both"/>
              <w:rPr>
                <w:rFonts w:cstheme="minorHAnsi"/>
                <w:sz w:val="24"/>
                <w:szCs w:val="24"/>
              </w:rPr>
            </w:pPr>
          </w:p>
        </w:tc>
      </w:tr>
      <w:tr w:rsidR="0091556F" w:rsidRPr="004B569F" w:rsidTr="0091556F">
        <w:tc>
          <w:tcPr>
            <w:tcW w:w="1135" w:type="dxa"/>
            <w:gridSpan w:val="3"/>
          </w:tcPr>
          <w:p w:rsidR="0091556F" w:rsidRPr="004B569F" w:rsidRDefault="0091556F" w:rsidP="006B1A66">
            <w:pPr>
              <w:pStyle w:val="NoSpacing"/>
              <w:jc w:val="both"/>
              <w:rPr>
                <w:rFonts w:cstheme="minorHAnsi"/>
                <w:sz w:val="24"/>
                <w:szCs w:val="24"/>
              </w:rPr>
            </w:pPr>
            <w:r>
              <w:rPr>
                <w:rFonts w:cstheme="minorHAnsi"/>
                <w:sz w:val="24"/>
                <w:szCs w:val="24"/>
              </w:rPr>
              <w:t>112(1)(c)</w:t>
            </w:r>
          </w:p>
        </w:tc>
        <w:tc>
          <w:tcPr>
            <w:tcW w:w="12483" w:type="dxa"/>
            <w:gridSpan w:val="19"/>
          </w:tcPr>
          <w:p w:rsidR="0091556F" w:rsidRPr="00090EF9" w:rsidRDefault="009166E7" w:rsidP="00B93DAA">
            <w:pPr>
              <w:pStyle w:val="NoSpacing"/>
              <w:jc w:val="both"/>
              <w:rPr>
                <w:rFonts w:cstheme="minorHAnsi"/>
                <w:sz w:val="24"/>
                <w:szCs w:val="24"/>
                <w:highlight w:val="darkGray"/>
              </w:rPr>
            </w:pPr>
            <w:r w:rsidRPr="00090EF9">
              <w:rPr>
                <w:rFonts w:cstheme="minorHAnsi"/>
                <w:sz w:val="24"/>
                <w:szCs w:val="24"/>
                <w:highlight w:val="darkGray"/>
              </w:rPr>
              <w:t>Non-resident non-corporate &amp; Foreign Co:- share of PVT co. 10% of gain without indexation or normal</w:t>
            </w:r>
          </w:p>
        </w:tc>
        <w:tc>
          <w:tcPr>
            <w:tcW w:w="1833" w:type="dxa"/>
            <w:gridSpan w:val="2"/>
          </w:tcPr>
          <w:p w:rsidR="0091556F" w:rsidRPr="004B569F" w:rsidRDefault="0091556F" w:rsidP="00306F3D">
            <w:pPr>
              <w:pStyle w:val="NoSpacing"/>
              <w:jc w:val="both"/>
              <w:rPr>
                <w:rFonts w:cstheme="minorHAnsi"/>
                <w:sz w:val="24"/>
                <w:szCs w:val="24"/>
              </w:rPr>
            </w:pPr>
          </w:p>
        </w:tc>
      </w:tr>
    </w:tbl>
    <w:p w:rsidR="00A779EF" w:rsidRPr="00902676" w:rsidRDefault="00F35B24" w:rsidP="00CC072C">
      <w:pPr>
        <w:pStyle w:val="NoSpacing"/>
        <w:jc w:val="both"/>
        <w:rPr>
          <w:rFonts w:ascii="Arial" w:hAnsi="Arial" w:cs="Arial"/>
          <w:b/>
          <w:sz w:val="40"/>
          <w:szCs w:val="24"/>
        </w:rPr>
      </w:pPr>
      <w:r w:rsidRPr="00902676">
        <w:rPr>
          <w:rFonts w:ascii="Arial" w:hAnsi="Arial" w:cs="Arial"/>
          <w:b/>
          <w:sz w:val="40"/>
          <w:szCs w:val="24"/>
        </w:rPr>
        <w:t xml:space="preserve">Income from other source </w:t>
      </w:r>
    </w:p>
    <w:tbl>
      <w:tblPr>
        <w:tblStyle w:val="TableGrid"/>
        <w:tblW w:w="15593" w:type="dxa"/>
        <w:tblInd w:w="-601" w:type="dxa"/>
        <w:tblLook w:val="04A0"/>
      </w:tblPr>
      <w:tblGrid>
        <w:gridCol w:w="1271"/>
        <w:gridCol w:w="9535"/>
        <w:gridCol w:w="251"/>
        <w:gridCol w:w="2424"/>
        <w:gridCol w:w="563"/>
        <w:gridCol w:w="1549"/>
      </w:tblGrid>
      <w:tr w:rsidR="00A779EF" w:rsidRPr="004B569F" w:rsidTr="00902676">
        <w:tc>
          <w:tcPr>
            <w:tcW w:w="1271" w:type="dxa"/>
          </w:tcPr>
          <w:p w:rsidR="00A779EF" w:rsidRPr="004B569F" w:rsidRDefault="00A779EF" w:rsidP="00306F3D">
            <w:pPr>
              <w:pStyle w:val="NoSpacing"/>
              <w:jc w:val="both"/>
              <w:rPr>
                <w:rFonts w:cstheme="minorHAnsi"/>
                <w:b/>
                <w:sz w:val="24"/>
                <w:szCs w:val="24"/>
              </w:rPr>
            </w:pPr>
            <w:r w:rsidRPr="004B569F">
              <w:rPr>
                <w:rFonts w:cstheme="minorHAnsi"/>
                <w:b/>
                <w:sz w:val="24"/>
                <w:szCs w:val="24"/>
              </w:rPr>
              <w:t xml:space="preserve">Section </w:t>
            </w:r>
          </w:p>
        </w:tc>
        <w:tc>
          <w:tcPr>
            <w:tcW w:w="12210" w:type="dxa"/>
            <w:gridSpan w:val="3"/>
          </w:tcPr>
          <w:p w:rsidR="00A779EF" w:rsidRPr="004B569F" w:rsidRDefault="00A779EF" w:rsidP="00306F3D">
            <w:pPr>
              <w:pStyle w:val="NoSpacing"/>
              <w:jc w:val="both"/>
              <w:rPr>
                <w:rFonts w:cstheme="minorHAnsi"/>
                <w:b/>
                <w:sz w:val="24"/>
                <w:szCs w:val="24"/>
              </w:rPr>
            </w:pPr>
            <w:r w:rsidRPr="004B569F">
              <w:rPr>
                <w:rFonts w:cstheme="minorHAnsi"/>
                <w:b/>
                <w:sz w:val="24"/>
                <w:szCs w:val="24"/>
              </w:rPr>
              <w:t xml:space="preserve">Particular </w:t>
            </w:r>
          </w:p>
        </w:tc>
        <w:tc>
          <w:tcPr>
            <w:tcW w:w="2112" w:type="dxa"/>
            <w:gridSpan w:val="2"/>
          </w:tcPr>
          <w:p w:rsidR="00A779EF" w:rsidRPr="004B569F" w:rsidRDefault="00A779EF" w:rsidP="00306F3D">
            <w:pPr>
              <w:pStyle w:val="NoSpacing"/>
              <w:jc w:val="both"/>
              <w:rPr>
                <w:rFonts w:cstheme="minorHAnsi"/>
                <w:b/>
                <w:sz w:val="24"/>
                <w:szCs w:val="24"/>
              </w:rPr>
            </w:pPr>
            <w:r w:rsidRPr="004B569F">
              <w:rPr>
                <w:rFonts w:cstheme="minorHAnsi"/>
                <w:b/>
                <w:sz w:val="24"/>
                <w:szCs w:val="24"/>
              </w:rPr>
              <w:t>Point to be noted</w:t>
            </w:r>
          </w:p>
        </w:tc>
      </w:tr>
      <w:tr w:rsidR="00A779EF" w:rsidRPr="004B569F" w:rsidTr="00902676">
        <w:tc>
          <w:tcPr>
            <w:tcW w:w="1271" w:type="dxa"/>
          </w:tcPr>
          <w:p w:rsidR="00A779EF" w:rsidRPr="00D12091" w:rsidRDefault="00A779EF" w:rsidP="00306F3D">
            <w:pPr>
              <w:pStyle w:val="NoSpacing"/>
              <w:jc w:val="both"/>
              <w:rPr>
                <w:rFonts w:ascii="Arial" w:hAnsi="Arial" w:cs="Arial"/>
                <w:sz w:val="24"/>
                <w:szCs w:val="24"/>
              </w:rPr>
            </w:pPr>
            <w:r w:rsidRPr="00D12091">
              <w:rPr>
                <w:rFonts w:ascii="Arial" w:hAnsi="Arial" w:cs="Arial"/>
                <w:sz w:val="24"/>
                <w:szCs w:val="24"/>
              </w:rPr>
              <w:t>56</w:t>
            </w:r>
          </w:p>
        </w:tc>
        <w:tc>
          <w:tcPr>
            <w:tcW w:w="12210" w:type="dxa"/>
            <w:gridSpan w:val="3"/>
          </w:tcPr>
          <w:p w:rsidR="00A779EF" w:rsidRPr="00D12091" w:rsidRDefault="00ED7F88" w:rsidP="00306F3D">
            <w:pPr>
              <w:pStyle w:val="NoSpacing"/>
              <w:jc w:val="both"/>
              <w:rPr>
                <w:rFonts w:ascii="Arial" w:hAnsi="Arial" w:cs="Arial"/>
                <w:sz w:val="24"/>
                <w:szCs w:val="24"/>
              </w:rPr>
            </w:pPr>
            <w:r w:rsidRPr="00D12091">
              <w:rPr>
                <w:rFonts w:ascii="Arial" w:hAnsi="Arial" w:cs="Arial"/>
                <w:sz w:val="24"/>
                <w:szCs w:val="24"/>
              </w:rPr>
              <w:t xml:space="preserve">Charging section </w:t>
            </w:r>
          </w:p>
        </w:tc>
        <w:tc>
          <w:tcPr>
            <w:tcW w:w="2112" w:type="dxa"/>
            <w:gridSpan w:val="2"/>
          </w:tcPr>
          <w:p w:rsidR="00A779EF" w:rsidRPr="00D12091" w:rsidRDefault="00A779EF" w:rsidP="00306F3D">
            <w:pPr>
              <w:pStyle w:val="NoSpacing"/>
              <w:jc w:val="both"/>
              <w:rPr>
                <w:rFonts w:ascii="Arial" w:hAnsi="Arial" w:cs="Arial"/>
                <w:sz w:val="24"/>
                <w:szCs w:val="24"/>
              </w:rPr>
            </w:pPr>
          </w:p>
        </w:tc>
      </w:tr>
      <w:tr w:rsidR="00555D9A" w:rsidRPr="004B569F" w:rsidTr="00902676">
        <w:trPr>
          <w:trHeight w:val="326"/>
        </w:trPr>
        <w:tc>
          <w:tcPr>
            <w:tcW w:w="1271" w:type="dxa"/>
            <w:vMerge w:val="restart"/>
          </w:tcPr>
          <w:p w:rsidR="00555D9A" w:rsidRPr="00D12091" w:rsidRDefault="00555D9A" w:rsidP="00306F3D">
            <w:pPr>
              <w:pStyle w:val="NoSpacing"/>
              <w:jc w:val="both"/>
              <w:rPr>
                <w:rFonts w:ascii="Arial" w:hAnsi="Arial" w:cs="Arial"/>
                <w:sz w:val="24"/>
                <w:szCs w:val="24"/>
              </w:rPr>
            </w:pPr>
            <w:r w:rsidRPr="00D12091">
              <w:rPr>
                <w:rFonts w:ascii="Arial" w:hAnsi="Arial" w:cs="Arial"/>
                <w:sz w:val="24"/>
                <w:szCs w:val="24"/>
              </w:rPr>
              <w:t>56(2)(vii)</w:t>
            </w:r>
          </w:p>
        </w:tc>
        <w:tc>
          <w:tcPr>
            <w:tcW w:w="12773" w:type="dxa"/>
            <w:gridSpan w:val="4"/>
            <w:tcBorders>
              <w:bottom w:val="single" w:sz="4" w:space="0" w:color="auto"/>
            </w:tcBorders>
          </w:tcPr>
          <w:p w:rsidR="00555D9A" w:rsidRPr="00D12091" w:rsidRDefault="00175053" w:rsidP="00306F3D">
            <w:pPr>
              <w:pStyle w:val="NoSpacing"/>
              <w:jc w:val="both"/>
              <w:rPr>
                <w:rFonts w:ascii="Arial" w:hAnsi="Arial" w:cs="Arial"/>
                <w:sz w:val="24"/>
                <w:szCs w:val="24"/>
              </w:rPr>
            </w:pPr>
            <w:r w:rsidRPr="00D12091">
              <w:rPr>
                <w:rFonts w:ascii="Arial" w:hAnsi="Arial" w:cs="Arial"/>
                <w:sz w:val="24"/>
                <w:szCs w:val="24"/>
              </w:rPr>
              <w:t xml:space="preserve">Applicable: </w:t>
            </w:r>
            <w:r w:rsidR="00555D9A" w:rsidRPr="00D12091">
              <w:rPr>
                <w:rFonts w:ascii="Arial" w:hAnsi="Arial" w:cs="Arial"/>
                <w:sz w:val="24"/>
                <w:szCs w:val="24"/>
              </w:rPr>
              <w:t>Individual Or HUF</w:t>
            </w:r>
          </w:p>
        </w:tc>
        <w:tc>
          <w:tcPr>
            <w:tcW w:w="1549" w:type="dxa"/>
            <w:vMerge w:val="restart"/>
          </w:tcPr>
          <w:p w:rsidR="00555D9A" w:rsidRPr="00D12091" w:rsidRDefault="00175053" w:rsidP="00306F3D">
            <w:pPr>
              <w:pStyle w:val="NoSpacing"/>
              <w:jc w:val="both"/>
              <w:rPr>
                <w:rFonts w:ascii="Arial" w:hAnsi="Arial" w:cs="Arial"/>
                <w:sz w:val="24"/>
                <w:szCs w:val="24"/>
              </w:rPr>
            </w:pPr>
            <w:r w:rsidRPr="00D12091">
              <w:rPr>
                <w:rFonts w:ascii="Arial" w:hAnsi="Arial" w:cs="Arial"/>
                <w:sz w:val="24"/>
                <w:szCs w:val="24"/>
              </w:rPr>
              <w:t xml:space="preserve">Exception: Relative, marriage etc </w:t>
            </w:r>
          </w:p>
        </w:tc>
      </w:tr>
      <w:tr w:rsidR="00555D9A" w:rsidRPr="004B569F" w:rsidTr="00902676">
        <w:trPr>
          <w:trHeight w:val="321"/>
        </w:trPr>
        <w:tc>
          <w:tcPr>
            <w:tcW w:w="1271" w:type="dxa"/>
            <w:vMerge/>
          </w:tcPr>
          <w:p w:rsidR="00555D9A" w:rsidRPr="004B569F" w:rsidRDefault="00555D9A" w:rsidP="00306F3D">
            <w:pPr>
              <w:pStyle w:val="NoSpacing"/>
              <w:jc w:val="both"/>
              <w:rPr>
                <w:rFonts w:cstheme="minorHAnsi"/>
                <w:sz w:val="24"/>
                <w:szCs w:val="24"/>
              </w:rPr>
            </w:pPr>
          </w:p>
        </w:tc>
        <w:tc>
          <w:tcPr>
            <w:tcW w:w="9535" w:type="dxa"/>
            <w:tcBorders>
              <w:top w:val="single" w:sz="4" w:space="0" w:color="auto"/>
              <w:bottom w:val="single" w:sz="4" w:space="0" w:color="auto"/>
              <w:right w:val="single" w:sz="4" w:space="0" w:color="auto"/>
            </w:tcBorders>
          </w:tcPr>
          <w:p w:rsidR="00555D9A" w:rsidRPr="00D12091" w:rsidRDefault="00555D9A" w:rsidP="00306F3D">
            <w:pPr>
              <w:pStyle w:val="NoSpacing"/>
              <w:jc w:val="both"/>
              <w:rPr>
                <w:rFonts w:ascii="Arial" w:hAnsi="Arial" w:cs="Arial"/>
                <w:sz w:val="24"/>
                <w:szCs w:val="24"/>
              </w:rPr>
            </w:pPr>
            <w:r w:rsidRPr="00D12091">
              <w:rPr>
                <w:rFonts w:ascii="Arial" w:hAnsi="Arial" w:cs="Arial"/>
                <w:sz w:val="24"/>
                <w:szCs w:val="24"/>
              </w:rPr>
              <w:t xml:space="preserve">Receive any sum of money without consideration which exceeds `50, 000 or </w:t>
            </w:r>
          </w:p>
        </w:tc>
        <w:tc>
          <w:tcPr>
            <w:tcW w:w="3238" w:type="dxa"/>
            <w:gridSpan w:val="3"/>
            <w:tcBorders>
              <w:top w:val="single" w:sz="4" w:space="0" w:color="auto"/>
              <w:left w:val="single" w:sz="4" w:space="0" w:color="auto"/>
              <w:bottom w:val="single" w:sz="4" w:space="0" w:color="auto"/>
            </w:tcBorders>
          </w:tcPr>
          <w:p w:rsidR="00555D9A" w:rsidRPr="00D12091" w:rsidRDefault="00555D9A" w:rsidP="00555D9A">
            <w:pPr>
              <w:pStyle w:val="NoSpacing"/>
              <w:jc w:val="both"/>
              <w:rPr>
                <w:rFonts w:ascii="Arial" w:hAnsi="Arial" w:cs="Arial"/>
                <w:sz w:val="24"/>
                <w:szCs w:val="24"/>
              </w:rPr>
            </w:pPr>
            <w:r w:rsidRPr="00D12091">
              <w:rPr>
                <w:rFonts w:ascii="Arial" w:hAnsi="Arial" w:cs="Arial"/>
                <w:sz w:val="24"/>
                <w:szCs w:val="24"/>
              </w:rPr>
              <w:t xml:space="preserve">Aggregate </w:t>
            </w:r>
          </w:p>
        </w:tc>
        <w:tc>
          <w:tcPr>
            <w:tcW w:w="1549" w:type="dxa"/>
            <w:vMerge/>
          </w:tcPr>
          <w:p w:rsidR="00555D9A" w:rsidRPr="004B569F" w:rsidRDefault="00555D9A" w:rsidP="00306F3D">
            <w:pPr>
              <w:pStyle w:val="NoSpacing"/>
              <w:jc w:val="both"/>
              <w:rPr>
                <w:rFonts w:cstheme="minorHAnsi"/>
                <w:sz w:val="24"/>
                <w:szCs w:val="24"/>
              </w:rPr>
            </w:pPr>
          </w:p>
        </w:tc>
      </w:tr>
      <w:tr w:rsidR="00555D9A" w:rsidRPr="004B569F" w:rsidTr="00902676">
        <w:trPr>
          <w:trHeight w:val="313"/>
        </w:trPr>
        <w:tc>
          <w:tcPr>
            <w:tcW w:w="1271" w:type="dxa"/>
            <w:vMerge/>
          </w:tcPr>
          <w:p w:rsidR="00555D9A" w:rsidRPr="004B569F" w:rsidRDefault="00555D9A" w:rsidP="00306F3D">
            <w:pPr>
              <w:pStyle w:val="NoSpacing"/>
              <w:jc w:val="both"/>
              <w:rPr>
                <w:rFonts w:cstheme="minorHAnsi"/>
                <w:sz w:val="24"/>
                <w:szCs w:val="24"/>
              </w:rPr>
            </w:pPr>
          </w:p>
        </w:tc>
        <w:tc>
          <w:tcPr>
            <w:tcW w:w="9535" w:type="dxa"/>
            <w:tcBorders>
              <w:top w:val="single" w:sz="4" w:space="0" w:color="auto"/>
              <w:bottom w:val="single" w:sz="4" w:space="0" w:color="auto"/>
              <w:right w:val="single" w:sz="4" w:space="0" w:color="auto"/>
            </w:tcBorders>
          </w:tcPr>
          <w:p w:rsidR="00555D9A" w:rsidRPr="00D12091" w:rsidRDefault="00555D9A" w:rsidP="00306F3D">
            <w:pPr>
              <w:pStyle w:val="NoSpacing"/>
              <w:jc w:val="both"/>
              <w:rPr>
                <w:rFonts w:ascii="Arial" w:hAnsi="Arial" w:cs="Arial"/>
                <w:sz w:val="24"/>
                <w:szCs w:val="24"/>
              </w:rPr>
            </w:pPr>
            <w:r w:rsidRPr="00D12091">
              <w:rPr>
                <w:rFonts w:ascii="Arial" w:hAnsi="Arial" w:cs="Arial"/>
                <w:sz w:val="24"/>
                <w:szCs w:val="24"/>
              </w:rPr>
              <w:t xml:space="preserve">Immovable property for inadequate or without consideration exceeds </w:t>
            </w:r>
            <w:r w:rsidR="00A45D50" w:rsidRPr="00D12091">
              <w:rPr>
                <w:rFonts w:ascii="Arial" w:hAnsi="Arial" w:cs="Arial"/>
                <w:sz w:val="24"/>
                <w:szCs w:val="24"/>
              </w:rPr>
              <w:t>`</w:t>
            </w:r>
            <w:r w:rsidRPr="00D12091">
              <w:rPr>
                <w:rFonts w:ascii="Arial" w:hAnsi="Arial" w:cs="Arial"/>
                <w:sz w:val="24"/>
                <w:szCs w:val="24"/>
              </w:rPr>
              <w:t>50, 000.</w:t>
            </w:r>
            <w:r w:rsidR="00A45D50" w:rsidRPr="00D12091">
              <w:rPr>
                <w:rFonts w:ascii="Arial" w:hAnsi="Arial" w:cs="Arial"/>
                <w:sz w:val="24"/>
                <w:szCs w:val="24"/>
              </w:rPr>
              <w:t xml:space="preserve"> </w:t>
            </w:r>
          </w:p>
        </w:tc>
        <w:tc>
          <w:tcPr>
            <w:tcW w:w="3238" w:type="dxa"/>
            <w:gridSpan w:val="3"/>
            <w:tcBorders>
              <w:top w:val="single" w:sz="4" w:space="0" w:color="auto"/>
              <w:left w:val="single" w:sz="4" w:space="0" w:color="auto"/>
              <w:bottom w:val="single" w:sz="4" w:space="0" w:color="auto"/>
            </w:tcBorders>
          </w:tcPr>
          <w:p w:rsidR="00555D9A" w:rsidRPr="00D12091" w:rsidRDefault="00555D9A" w:rsidP="00555D9A">
            <w:pPr>
              <w:pStyle w:val="NoSpacing"/>
              <w:jc w:val="both"/>
              <w:rPr>
                <w:rFonts w:ascii="Arial" w:hAnsi="Arial" w:cs="Arial"/>
                <w:sz w:val="24"/>
                <w:szCs w:val="24"/>
              </w:rPr>
            </w:pPr>
            <w:r w:rsidRPr="00D12091">
              <w:rPr>
                <w:rFonts w:ascii="Arial" w:hAnsi="Arial" w:cs="Arial"/>
                <w:sz w:val="24"/>
                <w:szCs w:val="24"/>
              </w:rPr>
              <w:t>Actual consideration  &amp; SDV</w:t>
            </w:r>
          </w:p>
        </w:tc>
        <w:tc>
          <w:tcPr>
            <w:tcW w:w="1549" w:type="dxa"/>
            <w:vMerge/>
          </w:tcPr>
          <w:p w:rsidR="00555D9A" w:rsidRPr="004B569F" w:rsidRDefault="00555D9A" w:rsidP="00306F3D">
            <w:pPr>
              <w:pStyle w:val="NoSpacing"/>
              <w:jc w:val="both"/>
              <w:rPr>
                <w:rFonts w:cstheme="minorHAnsi"/>
                <w:sz w:val="24"/>
                <w:szCs w:val="24"/>
              </w:rPr>
            </w:pPr>
          </w:p>
        </w:tc>
      </w:tr>
      <w:tr w:rsidR="00555D9A" w:rsidRPr="004B569F" w:rsidTr="00902676">
        <w:trPr>
          <w:trHeight w:val="145"/>
        </w:trPr>
        <w:tc>
          <w:tcPr>
            <w:tcW w:w="1271" w:type="dxa"/>
            <w:vMerge/>
            <w:tcBorders>
              <w:bottom w:val="single" w:sz="4" w:space="0" w:color="auto"/>
            </w:tcBorders>
          </w:tcPr>
          <w:p w:rsidR="00555D9A" w:rsidRPr="004B569F" w:rsidRDefault="00555D9A" w:rsidP="00306F3D">
            <w:pPr>
              <w:pStyle w:val="NoSpacing"/>
              <w:jc w:val="both"/>
              <w:rPr>
                <w:rFonts w:cstheme="minorHAnsi"/>
                <w:sz w:val="24"/>
                <w:szCs w:val="24"/>
              </w:rPr>
            </w:pPr>
          </w:p>
        </w:tc>
        <w:tc>
          <w:tcPr>
            <w:tcW w:w="9535" w:type="dxa"/>
            <w:tcBorders>
              <w:top w:val="single" w:sz="4" w:space="0" w:color="auto"/>
              <w:right w:val="single" w:sz="4" w:space="0" w:color="auto"/>
            </w:tcBorders>
          </w:tcPr>
          <w:p w:rsidR="00555D9A" w:rsidRPr="00D12091" w:rsidRDefault="00555D9A" w:rsidP="00306F3D">
            <w:pPr>
              <w:pStyle w:val="NoSpacing"/>
              <w:jc w:val="both"/>
              <w:rPr>
                <w:rFonts w:ascii="Arial" w:hAnsi="Arial" w:cs="Arial"/>
                <w:sz w:val="24"/>
                <w:szCs w:val="24"/>
              </w:rPr>
            </w:pPr>
            <w:r w:rsidRPr="00D12091">
              <w:rPr>
                <w:rFonts w:ascii="Arial" w:hAnsi="Arial" w:cs="Arial"/>
                <w:sz w:val="24"/>
                <w:szCs w:val="24"/>
              </w:rPr>
              <w:t xml:space="preserve">Any property other than IP for without or inadequate consideration exceeds </w:t>
            </w:r>
            <w:r w:rsidR="00A45D50" w:rsidRPr="00D12091">
              <w:rPr>
                <w:rFonts w:ascii="Arial" w:hAnsi="Arial" w:cs="Arial"/>
                <w:sz w:val="24"/>
                <w:szCs w:val="24"/>
              </w:rPr>
              <w:t>`</w:t>
            </w:r>
            <w:r w:rsidRPr="00D12091">
              <w:rPr>
                <w:rFonts w:ascii="Arial" w:hAnsi="Arial" w:cs="Arial"/>
                <w:sz w:val="24"/>
                <w:szCs w:val="24"/>
              </w:rPr>
              <w:t>50, 000.</w:t>
            </w:r>
          </w:p>
        </w:tc>
        <w:tc>
          <w:tcPr>
            <w:tcW w:w="3238" w:type="dxa"/>
            <w:gridSpan w:val="3"/>
            <w:tcBorders>
              <w:top w:val="single" w:sz="4" w:space="0" w:color="auto"/>
              <w:left w:val="single" w:sz="4" w:space="0" w:color="auto"/>
            </w:tcBorders>
          </w:tcPr>
          <w:p w:rsidR="00555D9A" w:rsidRPr="00D12091" w:rsidRDefault="00555D9A" w:rsidP="00306F3D">
            <w:pPr>
              <w:pStyle w:val="NoSpacing"/>
              <w:jc w:val="both"/>
              <w:rPr>
                <w:rFonts w:ascii="Arial" w:hAnsi="Arial" w:cs="Arial"/>
                <w:sz w:val="24"/>
                <w:szCs w:val="24"/>
              </w:rPr>
            </w:pPr>
            <w:r w:rsidRPr="00D12091">
              <w:rPr>
                <w:rFonts w:ascii="Arial" w:hAnsi="Arial" w:cs="Arial"/>
                <w:sz w:val="24"/>
                <w:szCs w:val="24"/>
              </w:rPr>
              <w:t>Actual consideration &amp; FMV</w:t>
            </w:r>
          </w:p>
        </w:tc>
        <w:tc>
          <w:tcPr>
            <w:tcW w:w="1549" w:type="dxa"/>
            <w:vMerge/>
          </w:tcPr>
          <w:p w:rsidR="00555D9A" w:rsidRPr="004B569F" w:rsidRDefault="00555D9A" w:rsidP="00306F3D">
            <w:pPr>
              <w:pStyle w:val="NoSpacing"/>
              <w:jc w:val="both"/>
              <w:rPr>
                <w:rFonts w:cstheme="minorHAnsi"/>
                <w:sz w:val="24"/>
                <w:szCs w:val="24"/>
              </w:rPr>
            </w:pPr>
          </w:p>
        </w:tc>
      </w:tr>
      <w:tr w:rsidR="00D12091" w:rsidRPr="004B569F" w:rsidTr="00EE1587">
        <w:trPr>
          <w:trHeight w:val="145"/>
        </w:trPr>
        <w:tc>
          <w:tcPr>
            <w:tcW w:w="15593" w:type="dxa"/>
            <w:gridSpan w:val="6"/>
            <w:tcBorders>
              <w:bottom w:val="single" w:sz="4" w:space="0" w:color="auto"/>
            </w:tcBorders>
          </w:tcPr>
          <w:p w:rsidR="00D12091" w:rsidRPr="004B569F" w:rsidRDefault="00D12091" w:rsidP="00306F3D">
            <w:pPr>
              <w:pStyle w:val="NoSpacing"/>
              <w:jc w:val="both"/>
              <w:rPr>
                <w:rFonts w:cstheme="minorHAnsi"/>
                <w:sz w:val="24"/>
                <w:szCs w:val="24"/>
              </w:rPr>
            </w:pPr>
            <w:r w:rsidRPr="00D12091">
              <w:rPr>
                <w:rFonts w:ascii="Arial" w:hAnsi="Arial" w:cs="Arial"/>
                <w:b/>
                <w:sz w:val="24"/>
                <w:szCs w:val="24"/>
                <w:u w:val="single"/>
              </w:rPr>
              <w:t>Stamp duty valuation on the date of agreement</w:t>
            </w:r>
            <w:r>
              <w:rPr>
                <w:rFonts w:ascii="Arial" w:hAnsi="Arial" w:cs="Arial"/>
                <w:sz w:val="24"/>
                <w:szCs w:val="24"/>
              </w:rPr>
              <w:t xml:space="preserve">:- </w:t>
            </w:r>
            <w:r w:rsidRPr="00281F03">
              <w:rPr>
                <w:rFonts w:ascii="Arial" w:hAnsi="Arial" w:cs="Arial"/>
                <w:sz w:val="24"/>
                <w:szCs w:val="24"/>
              </w:rPr>
              <w:t xml:space="preserve"> If Date of agreement and date of registration </w:t>
            </w:r>
            <w:r>
              <w:rPr>
                <w:rFonts w:ascii="Arial" w:hAnsi="Arial" w:cs="Arial"/>
                <w:sz w:val="24"/>
                <w:szCs w:val="24"/>
              </w:rPr>
              <w:t>are</w:t>
            </w:r>
            <w:r w:rsidRPr="00281F03">
              <w:rPr>
                <w:rFonts w:ascii="Arial" w:hAnsi="Arial" w:cs="Arial"/>
                <w:sz w:val="24"/>
                <w:szCs w:val="24"/>
              </w:rPr>
              <w:t xml:space="preserve"> </w:t>
            </w:r>
            <w:r>
              <w:rPr>
                <w:rFonts w:ascii="Arial" w:hAnsi="Arial" w:cs="Arial"/>
                <w:sz w:val="24"/>
                <w:szCs w:val="24"/>
              </w:rPr>
              <w:t>not the same and amount of consideration or part thereof and been received by any mode other than cash on or before the date of agreement of transfer of property.</w:t>
            </w:r>
          </w:p>
        </w:tc>
      </w:tr>
      <w:tr w:rsidR="00555D9A" w:rsidRPr="004B569F" w:rsidTr="00902676">
        <w:trPr>
          <w:trHeight w:val="526"/>
        </w:trPr>
        <w:tc>
          <w:tcPr>
            <w:tcW w:w="1271" w:type="dxa"/>
            <w:tcBorders>
              <w:top w:val="single" w:sz="4" w:space="0" w:color="auto"/>
            </w:tcBorders>
          </w:tcPr>
          <w:p w:rsidR="00555D9A" w:rsidRPr="004B569F" w:rsidRDefault="00175053" w:rsidP="008A572D">
            <w:pPr>
              <w:pStyle w:val="NoSpacing"/>
              <w:rPr>
                <w:rFonts w:cstheme="minorHAnsi"/>
                <w:sz w:val="24"/>
                <w:szCs w:val="24"/>
              </w:rPr>
            </w:pPr>
            <w:r w:rsidRPr="004B569F">
              <w:rPr>
                <w:rFonts w:cstheme="minorHAnsi"/>
                <w:sz w:val="24"/>
                <w:szCs w:val="24"/>
              </w:rPr>
              <w:t>“Property”</w:t>
            </w:r>
          </w:p>
        </w:tc>
        <w:tc>
          <w:tcPr>
            <w:tcW w:w="12210" w:type="dxa"/>
            <w:gridSpan w:val="3"/>
            <w:tcBorders>
              <w:top w:val="single" w:sz="4" w:space="0" w:color="auto"/>
            </w:tcBorders>
          </w:tcPr>
          <w:p w:rsidR="00555D9A" w:rsidRPr="004B569F" w:rsidRDefault="00175053" w:rsidP="00175053">
            <w:pPr>
              <w:pStyle w:val="NoSpacing"/>
              <w:jc w:val="both"/>
              <w:rPr>
                <w:rFonts w:cstheme="minorHAnsi"/>
                <w:sz w:val="24"/>
                <w:szCs w:val="24"/>
              </w:rPr>
            </w:pPr>
            <w:r w:rsidRPr="004B569F">
              <w:rPr>
                <w:rFonts w:cstheme="minorHAnsi"/>
                <w:sz w:val="24"/>
                <w:szCs w:val="24"/>
              </w:rPr>
              <w:t xml:space="preserve">Means immovable property being land or building or both, </w:t>
            </w:r>
            <w:r w:rsidRPr="004758C0">
              <w:rPr>
                <w:rFonts w:cstheme="minorHAnsi"/>
                <w:b/>
                <w:sz w:val="24"/>
                <w:szCs w:val="24"/>
              </w:rPr>
              <w:t>shares and securities</w:t>
            </w:r>
            <w:r w:rsidRPr="004B569F">
              <w:rPr>
                <w:rFonts w:cstheme="minorHAnsi"/>
                <w:sz w:val="24"/>
                <w:szCs w:val="24"/>
              </w:rPr>
              <w:t>, jewellery, bullion, archaeological collections, drawings, paintings, sculptures or any work of art.</w:t>
            </w:r>
            <w:r w:rsidR="001F564B" w:rsidRPr="004B569F">
              <w:rPr>
                <w:rFonts w:cstheme="minorHAnsi"/>
                <w:sz w:val="24"/>
                <w:szCs w:val="24"/>
              </w:rPr>
              <w:t xml:space="preserve">       LBSJBADPS</w:t>
            </w:r>
          </w:p>
        </w:tc>
        <w:tc>
          <w:tcPr>
            <w:tcW w:w="2112" w:type="dxa"/>
            <w:gridSpan w:val="2"/>
          </w:tcPr>
          <w:p w:rsidR="00555D9A" w:rsidRPr="004B569F" w:rsidRDefault="001D1C3E" w:rsidP="00306F3D">
            <w:pPr>
              <w:pStyle w:val="NoSpacing"/>
              <w:jc w:val="both"/>
              <w:rPr>
                <w:rFonts w:cstheme="minorHAnsi"/>
                <w:sz w:val="24"/>
                <w:szCs w:val="24"/>
              </w:rPr>
            </w:pPr>
            <w:r w:rsidRPr="004B569F">
              <w:rPr>
                <w:rFonts w:cstheme="minorHAnsi"/>
                <w:sz w:val="24"/>
                <w:szCs w:val="24"/>
              </w:rPr>
              <w:t xml:space="preserve">Car, watch is not property. </w:t>
            </w:r>
          </w:p>
        </w:tc>
      </w:tr>
      <w:tr w:rsidR="005E49A2" w:rsidRPr="004B569F" w:rsidTr="00EE1587">
        <w:trPr>
          <w:trHeight w:val="341"/>
        </w:trPr>
        <w:tc>
          <w:tcPr>
            <w:tcW w:w="15593" w:type="dxa"/>
            <w:gridSpan w:val="6"/>
            <w:tcBorders>
              <w:top w:val="single" w:sz="4" w:space="0" w:color="auto"/>
            </w:tcBorders>
          </w:tcPr>
          <w:p w:rsidR="005E49A2" w:rsidRPr="00985BE1" w:rsidRDefault="005E49A2" w:rsidP="00306F3D">
            <w:pPr>
              <w:pStyle w:val="NoSpacing"/>
              <w:jc w:val="both"/>
              <w:rPr>
                <w:rFonts w:ascii="Arial" w:hAnsi="Arial" w:cs="Arial"/>
                <w:sz w:val="24"/>
                <w:szCs w:val="24"/>
                <w:highlight w:val="darkGray"/>
              </w:rPr>
            </w:pPr>
            <w:r w:rsidRPr="00985BE1">
              <w:rPr>
                <w:rFonts w:ascii="Arial" w:hAnsi="Arial" w:cs="Arial"/>
                <w:sz w:val="24"/>
                <w:szCs w:val="24"/>
                <w:highlight w:val="darkGray"/>
              </w:rPr>
              <w:t xml:space="preserve">Shares received by an Individual or HUF as a consequence of demerger or amalgamation of a company or a business reorganisation of a co-operative bank not to be subject to tax. </w:t>
            </w:r>
          </w:p>
        </w:tc>
      </w:tr>
      <w:tr w:rsidR="00F55634" w:rsidRPr="004B569F" w:rsidTr="00902676">
        <w:trPr>
          <w:trHeight w:val="526"/>
        </w:trPr>
        <w:tc>
          <w:tcPr>
            <w:tcW w:w="1271" w:type="dxa"/>
            <w:tcBorders>
              <w:top w:val="single" w:sz="4" w:space="0" w:color="auto"/>
            </w:tcBorders>
          </w:tcPr>
          <w:p w:rsidR="00F55634" w:rsidRPr="004B569F" w:rsidRDefault="00F55634" w:rsidP="00306F3D">
            <w:pPr>
              <w:pStyle w:val="NoSpacing"/>
              <w:jc w:val="both"/>
              <w:rPr>
                <w:rFonts w:cstheme="minorHAnsi"/>
                <w:sz w:val="24"/>
                <w:szCs w:val="24"/>
              </w:rPr>
            </w:pPr>
            <w:r w:rsidRPr="004B569F">
              <w:rPr>
                <w:rFonts w:cstheme="minorHAnsi"/>
                <w:sz w:val="24"/>
                <w:szCs w:val="24"/>
              </w:rPr>
              <w:t>56(2)(viia)</w:t>
            </w:r>
          </w:p>
        </w:tc>
        <w:tc>
          <w:tcPr>
            <w:tcW w:w="12210" w:type="dxa"/>
            <w:gridSpan w:val="3"/>
            <w:tcBorders>
              <w:top w:val="single" w:sz="4" w:space="0" w:color="auto"/>
            </w:tcBorders>
          </w:tcPr>
          <w:p w:rsidR="00F55634" w:rsidRPr="004B569F" w:rsidRDefault="00F55634" w:rsidP="00175053">
            <w:pPr>
              <w:pStyle w:val="NoSpacing"/>
              <w:jc w:val="both"/>
              <w:rPr>
                <w:rFonts w:cstheme="minorHAnsi"/>
                <w:sz w:val="24"/>
                <w:szCs w:val="24"/>
              </w:rPr>
            </w:pPr>
            <w:r w:rsidRPr="004B569F">
              <w:rPr>
                <w:rFonts w:cstheme="minorHAnsi"/>
                <w:b/>
                <w:sz w:val="24"/>
                <w:szCs w:val="24"/>
              </w:rPr>
              <w:t>Applicable</w:t>
            </w:r>
            <w:r w:rsidRPr="004B569F">
              <w:rPr>
                <w:rFonts w:cstheme="minorHAnsi"/>
                <w:sz w:val="24"/>
                <w:szCs w:val="24"/>
              </w:rPr>
              <w:t xml:space="preserve">: </w:t>
            </w:r>
            <w:r w:rsidR="000D592E" w:rsidRPr="004B569F">
              <w:rPr>
                <w:rFonts w:cstheme="minorHAnsi"/>
                <w:sz w:val="24"/>
                <w:szCs w:val="24"/>
              </w:rPr>
              <w:t>R</w:t>
            </w:r>
            <w:r w:rsidR="003E1CA2" w:rsidRPr="004B569F">
              <w:rPr>
                <w:rFonts w:cstheme="minorHAnsi"/>
                <w:sz w:val="24"/>
                <w:szCs w:val="24"/>
              </w:rPr>
              <w:t xml:space="preserve">ecipient of share is either </w:t>
            </w:r>
            <w:r w:rsidR="003E1CA2" w:rsidRPr="004B569F">
              <w:rPr>
                <w:rFonts w:cstheme="minorHAnsi"/>
                <w:b/>
                <w:sz w:val="24"/>
                <w:szCs w:val="24"/>
              </w:rPr>
              <w:t xml:space="preserve">Closely held company </w:t>
            </w:r>
            <w:r w:rsidRPr="004B569F">
              <w:rPr>
                <w:rFonts w:cstheme="minorHAnsi"/>
                <w:b/>
                <w:sz w:val="24"/>
                <w:szCs w:val="24"/>
              </w:rPr>
              <w:t>or firm</w:t>
            </w:r>
            <w:r w:rsidR="003E1CA2" w:rsidRPr="004B569F">
              <w:rPr>
                <w:rFonts w:cstheme="minorHAnsi"/>
                <w:sz w:val="24"/>
                <w:szCs w:val="24"/>
              </w:rPr>
              <w:t xml:space="preserve">. </w:t>
            </w:r>
          </w:p>
          <w:p w:rsidR="00F55634" w:rsidRPr="004B569F" w:rsidRDefault="00F55634" w:rsidP="00175053">
            <w:pPr>
              <w:pStyle w:val="NoSpacing"/>
              <w:jc w:val="both"/>
              <w:rPr>
                <w:rFonts w:cstheme="minorHAnsi"/>
                <w:sz w:val="24"/>
                <w:szCs w:val="24"/>
              </w:rPr>
            </w:pPr>
            <w:r w:rsidRPr="004B569F">
              <w:rPr>
                <w:rFonts w:cstheme="minorHAnsi"/>
                <w:b/>
                <w:sz w:val="24"/>
                <w:szCs w:val="24"/>
              </w:rPr>
              <w:t>Receive</w:t>
            </w:r>
            <w:r w:rsidRPr="004B569F">
              <w:rPr>
                <w:rFonts w:cstheme="minorHAnsi"/>
                <w:sz w:val="24"/>
                <w:szCs w:val="24"/>
              </w:rPr>
              <w:t xml:space="preserve">: Shares of closely held company for inadequate or without consideration exceeds `50, 000. </w:t>
            </w:r>
          </w:p>
        </w:tc>
        <w:tc>
          <w:tcPr>
            <w:tcW w:w="2112" w:type="dxa"/>
            <w:gridSpan w:val="2"/>
          </w:tcPr>
          <w:p w:rsidR="00F55634" w:rsidRPr="004B569F" w:rsidRDefault="003E1CA2" w:rsidP="00306F3D">
            <w:pPr>
              <w:pStyle w:val="NoSpacing"/>
              <w:jc w:val="both"/>
              <w:rPr>
                <w:rFonts w:cstheme="minorHAnsi"/>
                <w:sz w:val="24"/>
                <w:szCs w:val="24"/>
              </w:rPr>
            </w:pPr>
            <w:r w:rsidRPr="004B569F">
              <w:rPr>
                <w:rFonts w:cstheme="minorHAnsi"/>
                <w:sz w:val="24"/>
                <w:szCs w:val="24"/>
              </w:rPr>
              <w:t xml:space="preserve">FAQ as adjustment. </w:t>
            </w:r>
          </w:p>
        </w:tc>
      </w:tr>
      <w:tr w:rsidR="00DE3F95" w:rsidRPr="004B569F" w:rsidTr="00902676">
        <w:tc>
          <w:tcPr>
            <w:tcW w:w="1271" w:type="dxa"/>
          </w:tcPr>
          <w:p w:rsidR="00DE3F95" w:rsidRPr="004B569F" w:rsidRDefault="00DE3F95" w:rsidP="00306F3D">
            <w:pPr>
              <w:pStyle w:val="NoSpacing"/>
              <w:jc w:val="both"/>
              <w:rPr>
                <w:rFonts w:cstheme="minorHAnsi"/>
                <w:sz w:val="24"/>
                <w:szCs w:val="24"/>
              </w:rPr>
            </w:pPr>
            <w:r w:rsidRPr="004B569F">
              <w:rPr>
                <w:rFonts w:cstheme="minorHAnsi"/>
                <w:sz w:val="24"/>
                <w:szCs w:val="24"/>
              </w:rPr>
              <w:t>49(4)</w:t>
            </w:r>
          </w:p>
        </w:tc>
        <w:tc>
          <w:tcPr>
            <w:tcW w:w="14322" w:type="dxa"/>
            <w:gridSpan w:val="5"/>
          </w:tcPr>
          <w:p w:rsidR="00DE3F95" w:rsidRPr="004B569F" w:rsidRDefault="00DE3F95" w:rsidP="00306F3D">
            <w:pPr>
              <w:pStyle w:val="NoSpacing"/>
              <w:jc w:val="both"/>
              <w:rPr>
                <w:rFonts w:cstheme="minorHAnsi"/>
                <w:sz w:val="24"/>
                <w:szCs w:val="24"/>
              </w:rPr>
            </w:pPr>
            <w:r w:rsidRPr="004B569F">
              <w:rPr>
                <w:rFonts w:cstheme="minorHAnsi"/>
                <w:sz w:val="24"/>
                <w:szCs w:val="24"/>
              </w:rPr>
              <w:t>The COA of above property shall be deemed to be the value which has been taken into account for the purpose of said clause (vii) or (viia).</w:t>
            </w:r>
          </w:p>
        </w:tc>
      </w:tr>
      <w:tr w:rsidR="00A779EF" w:rsidRPr="004B569F" w:rsidTr="00902676">
        <w:tc>
          <w:tcPr>
            <w:tcW w:w="1271" w:type="dxa"/>
          </w:tcPr>
          <w:p w:rsidR="00A779EF" w:rsidRPr="004B569F" w:rsidRDefault="00A779EF" w:rsidP="00306F3D">
            <w:pPr>
              <w:pStyle w:val="NoSpacing"/>
              <w:jc w:val="both"/>
              <w:rPr>
                <w:rFonts w:cstheme="minorHAnsi"/>
                <w:sz w:val="24"/>
                <w:szCs w:val="24"/>
              </w:rPr>
            </w:pPr>
            <w:r w:rsidRPr="004B569F">
              <w:rPr>
                <w:rFonts w:cstheme="minorHAnsi"/>
                <w:sz w:val="24"/>
                <w:szCs w:val="24"/>
              </w:rPr>
              <w:t>56(2)(viib)</w:t>
            </w:r>
          </w:p>
        </w:tc>
        <w:tc>
          <w:tcPr>
            <w:tcW w:w="12210" w:type="dxa"/>
            <w:gridSpan w:val="3"/>
          </w:tcPr>
          <w:p w:rsidR="00F55634" w:rsidRPr="004B569F" w:rsidRDefault="00F55634" w:rsidP="00306F3D">
            <w:pPr>
              <w:pStyle w:val="NoSpacing"/>
              <w:jc w:val="both"/>
              <w:rPr>
                <w:rFonts w:cstheme="minorHAnsi"/>
                <w:sz w:val="24"/>
                <w:szCs w:val="24"/>
              </w:rPr>
            </w:pPr>
            <w:r w:rsidRPr="004B569F">
              <w:rPr>
                <w:rFonts w:cstheme="minorHAnsi"/>
                <w:b/>
                <w:sz w:val="24"/>
                <w:szCs w:val="24"/>
              </w:rPr>
              <w:t>Applicable</w:t>
            </w:r>
            <w:r w:rsidRPr="004B569F">
              <w:rPr>
                <w:rFonts w:cstheme="minorHAnsi"/>
                <w:sz w:val="24"/>
                <w:szCs w:val="24"/>
              </w:rPr>
              <w:t xml:space="preserve">: </w:t>
            </w:r>
            <w:r w:rsidR="00D62BE0" w:rsidRPr="004B569F">
              <w:rPr>
                <w:rFonts w:cstheme="minorHAnsi"/>
                <w:sz w:val="24"/>
                <w:szCs w:val="24"/>
              </w:rPr>
              <w:t xml:space="preserve">Recipient is a </w:t>
            </w:r>
            <w:r w:rsidRPr="004B569F">
              <w:rPr>
                <w:rFonts w:cstheme="minorHAnsi"/>
                <w:sz w:val="24"/>
                <w:szCs w:val="24"/>
              </w:rPr>
              <w:t>Closely held company</w:t>
            </w:r>
            <w:r w:rsidR="00D62BE0" w:rsidRPr="004B569F">
              <w:rPr>
                <w:rFonts w:cstheme="minorHAnsi"/>
                <w:sz w:val="24"/>
                <w:szCs w:val="24"/>
              </w:rPr>
              <w:t>.</w:t>
            </w:r>
          </w:p>
          <w:p w:rsidR="00F55634" w:rsidRPr="004B569F" w:rsidRDefault="00F55634" w:rsidP="00306F3D">
            <w:pPr>
              <w:pStyle w:val="NoSpacing"/>
              <w:jc w:val="both"/>
              <w:rPr>
                <w:rFonts w:cstheme="minorHAnsi"/>
                <w:sz w:val="24"/>
                <w:szCs w:val="24"/>
              </w:rPr>
            </w:pPr>
            <w:r w:rsidRPr="004B569F">
              <w:rPr>
                <w:rFonts w:cstheme="minorHAnsi"/>
                <w:b/>
                <w:sz w:val="24"/>
                <w:szCs w:val="24"/>
              </w:rPr>
              <w:t>When</w:t>
            </w:r>
            <w:r w:rsidRPr="004B569F">
              <w:rPr>
                <w:rFonts w:cstheme="minorHAnsi"/>
                <w:sz w:val="24"/>
                <w:szCs w:val="24"/>
              </w:rPr>
              <w:t>: Receive any consideration for issue of share at premium (chargeability)</w:t>
            </w:r>
          </w:p>
          <w:p w:rsidR="00F55634" w:rsidRPr="004B569F" w:rsidRDefault="001D122E" w:rsidP="00306F3D">
            <w:pPr>
              <w:pStyle w:val="NoSpacing"/>
              <w:jc w:val="both"/>
              <w:rPr>
                <w:rFonts w:cstheme="minorHAnsi"/>
                <w:sz w:val="24"/>
                <w:szCs w:val="24"/>
              </w:rPr>
            </w:pPr>
            <w:r w:rsidRPr="004B569F">
              <w:rPr>
                <w:rFonts w:cstheme="minorHAnsi"/>
                <w:b/>
                <w:sz w:val="24"/>
                <w:szCs w:val="24"/>
              </w:rPr>
              <w:t xml:space="preserve">Amount to be </w:t>
            </w:r>
            <w:r w:rsidR="00F55634" w:rsidRPr="004B569F">
              <w:rPr>
                <w:rFonts w:cstheme="minorHAnsi"/>
                <w:b/>
                <w:sz w:val="24"/>
                <w:szCs w:val="24"/>
              </w:rPr>
              <w:t>Deemed</w:t>
            </w:r>
            <w:r w:rsidRPr="004B569F">
              <w:rPr>
                <w:rFonts w:cstheme="minorHAnsi"/>
                <w:b/>
                <w:sz w:val="24"/>
                <w:szCs w:val="24"/>
              </w:rPr>
              <w:t xml:space="preserve"> as</w:t>
            </w:r>
            <w:r w:rsidR="00F55634" w:rsidRPr="004B569F">
              <w:rPr>
                <w:rFonts w:cstheme="minorHAnsi"/>
                <w:b/>
                <w:sz w:val="24"/>
                <w:szCs w:val="24"/>
              </w:rPr>
              <w:t xml:space="preserve"> Income:</w:t>
            </w:r>
            <w:r w:rsidRPr="004B569F">
              <w:rPr>
                <w:rFonts w:cstheme="minorHAnsi"/>
                <w:sz w:val="24"/>
                <w:szCs w:val="24"/>
              </w:rPr>
              <w:t xml:space="preserve"> D</w:t>
            </w:r>
            <w:r w:rsidR="00F55634" w:rsidRPr="004B569F">
              <w:rPr>
                <w:rFonts w:cstheme="minorHAnsi"/>
                <w:sz w:val="24"/>
                <w:szCs w:val="24"/>
              </w:rPr>
              <w:t xml:space="preserve">ifference of FMV &amp; Issue price. </w:t>
            </w:r>
          </w:p>
        </w:tc>
        <w:tc>
          <w:tcPr>
            <w:tcW w:w="2112" w:type="dxa"/>
            <w:gridSpan w:val="2"/>
          </w:tcPr>
          <w:p w:rsidR="00A779EF" w:rsidRPr="004B569F" w:rsidRDefault="00BB5075" w:rsidP="00306F3D">
            <w:pPr>
              <w:pStyle w:val="NoSpacing"/>
              <w:jc w:val="both"/>
              <w:rPr>
                <w:rFonts w:cstheme="minorHAnsi"/>
                <w:sz w:val="24"/>
                <w:szCs w:val="24"/>
              </w:rPr>
            </w:pPr>
            <w:r w:rsidRPr="004B569F">
              <w:rPr>
                <w:rFonts w:cstheme="minorHAnsi"/>
                <w:sz w:val="24"/>
                <w:szCs w:val="24"/>
              </w:rPr>
              <w:t>FAQ as adjustment.</w:t>
            </w:r>
          </w:p>
        </w:tc>
      </w:tr>
      <w:tr w:rsidR="00DE3F95" w:rsidRPr="004B569F" w:rsidTr="00902676">
        <w:tc>
          <w:tcPr>
            <w:tcW w:w="1271" w:type="dxa"/>
          </w:tcPr>
          <w:p w:rsidR="00DE3F95" w:rsidRPr="004B569F" w:rsidRDefault="00DE3F95" w:rsidP="00306F3D">
            <w:pPr>
              <w:pStyle w:val="NoSpacing"/>
              <w:jc w:val="both"/>
              <w:rPr>
                <w:rFonts w:cstheme="minorHAnsi"/>
                <w:sz w:val="24"/>
                <w:szCs w:val="24"/>
              </w:rPr>
            </w:pPr>
            <w:r w:rsidRPr="004B569F">
              <w:rPr>
                <w:rFonts w:cstheme="minorHAnsi"/>
                <w:sz w:val="24"/>
                <w:szCs w:val="24"/>
              </w:rPr>
              <w:t>56(2)(viii)</w:t>
            </w:r>
          </w:p>
        </w:tc>
        <w:tc>
          <w:tcPr>
            <w:tcW w:w="14322" w:type="dxa"/>
            <w:gridSpan w:val="5"/>
          </w:tcPr>
          <w:p w:rsidR="00DE3F95" w:rsidRPr="004B569F" w:rsidRDefault="00DE3F95" w:rsidP="00306F3D">
            <w:pPr>
              <w:pStyle w:val="NoSpacing"/>
              <w:jc w:val="both"/>
              <w:rPr>
                <w:rFonts w:cstheme="minorHAnsi"/>
                <w:sz w:val="24"/>
                <w:szCs w:val="24"/>
              </w:rPr>
            </w:pPr>
            <w:r w:rsidRPr="004B569F">
              <w:rPr>
                <w:rFonts w:cstheme="minorHAnsi"/>
                <w:sz w:val="24"/>
                <w:szCs w:val="24"/>
              </w:rPr>
              <w:t>Interest received on compensation or on enhanced compensation shall be taxable in the PY of receipt. Section 145A.</w:t>
            </w:r>
          </w:p>
        </w:tc>
      </w:tr>
      <w:tr w:rsidR="00A779EF" w:rsidRPr="004B569F" w:rsidTr="003152D0">
        <w:tc>
          <w:tcPr>
            <w:tcW w:w="1271" w:type="dxa"/>
          </w:tcPr>
          <w:p w:rsidR="00A779EF" w:rsidRPr="004B569F" w:rsidRDefault="00A779EF" w:rsidP="00A779EF">
            <w:pPr>
              <w:pStyle w:val="NoSpacing"/>
              <w:jc w:val="both"/>
              <w:rPr>
                <w:rFonts w:cstheme="minorHAnsi"/>
                <w:sz w:val="24"/>
                <w:szCs w:val="24"/>
              </w:rPr>
            </w:pPr>
            <w:r w:rsidRPr="004B569F">
              <w:rPr>
                <w:rFonts w:cstheme="minorHAnsi"/>
                <w:sz w:val="24"/>
                <w:szCs w:val="24"/>
              </w:rPr>
              <w:t>56(2)(ix)</w:t>
            </w:r>
          </w:p>
        </w:tc>
        <w:tc>
          <w:tcPr>
            <w:tcW w:w="9786" w:type="dxa"/>
            <w:gridSpan w:val="2"/>
          </w:tcPr>
          <w:p w:rsidR="00A779EF" w:rsidRPr="004B569F" w:rsidRDefault="000B1261" w:rsidP="00306F3D">
            <w:pPr>
              <w:pStyle w:val="NoSpacing"/>
              <w:jc w:val="both"/>
              <w:rPr>
                <w:rFonts w:cstheme="minorHAnsi"/>
                <w:sz w:val="24"/>
                <w:szCs w:val="24"/>
              </w:rPr>
            </w:pPr>
            <w:r w:rsidRPr="004B569F">
              <w:rPr>
                <w:rFonts w:cstheme="minorHAnsi"/>
                <w:sz w:val="24"/>
                <w:szCs w:val="24"/>
              </w:rPr>
              <w:t>Taxability of any sum of money, received as advance or otherwise in the course of negotiation for transfer of capital asset, if such sum is forfeited &amp; negotiation do not result in transfer of such CA.</w:t>
            </w:r>
          </w:p>
        </w:tc>
        <w:tc>
          <w:tcPr>
            <w:tcW w:w="4536" w:type="dxa"/>
            <w:gridSpan w:val="3"/>
          </w:tcPr>
          <w:p w:rsidR="00A779EF" w:rsidRPr="004B569F" w:rsidRDefault="00753A34" w:rsidP="00306F3D">
            <w:pPr>
              <w:pStyle w:val="NoSpacing"/>
              <w:jc w:val="both"/>
              <w:rPr>
                <w:rFonts w:cstheme="minorHAnsi"/>
                <w:sz w:val="24"/>
                <w:szCs w:val="24"/>
              </w:rPr>
            </w:pPr>
            <w:r w:rsidRPr="004B569F">
              <w:rPr>
                <w:rFonts w:cstheme="minorHAnsi"/>
                <w:sz w:val="24"/>
                <w:szCs w:val="24"/>
              </w:rPr>
              <w:t>Section 51 will not be applicable in respect such transaction on or after PY 2014-15</w:t>
            </w:r>
          </w:p>
        </w:tc>
      </w:tr>
      <w:tr w:rsidR="00753A34" w:rsidRPr="004B569F" w:rsidTr="00902676">
        <w:tc>
          <w:tcPr>
            <w:tcW w:w="1271" w:type="dxa"/>
          </w:tcPr>
          <w:p w:rsidR="00753A34" w:rsidRPr="004B569F" w:rsidRDefault="00753A34" w:rsidP="00A779EF">
            <w:pPr>
              <w:pStyle w:val="NoSpacing"/>
              <w:jc w:val="both"/>
              <w:rPr>
                <w:rFonts w:cstheme="minorHAnsi"/>
                <w:sz w:val="24"/>
                <w:szCs w:val="24"/>
              </w:rPr>
            </w:pPr>
            <w:r w:rsidRPr="004B569F">
              <w:rPr>
                <w:rFonts w:cstheme="minorHAnsi"/>
                <w:sz w:val="24"/>
                <w:szCs w:val="24"/>
              </w:rPr>
              <w:t>57</w:t>
            </w:r>
          </w:p>
        </w:tc>
        <w:tc>
          <w:tcPr>
            <w:tcW w:w="12210" w:type="dxa"/>
            <w:gridSpan w:val="3"/>
          </w:tcPr>
          <w:p w:rsidR="00753A34" w:rsidRPr="004B569F" w:rsidRDefault="00753A34" w:rsidP="00306F3D">
            <w:pPr>
              <w:pStyle w:val="NoSpacing"/>
              <w:jc w:val="both"/>
              <w:rPr>
                <w:rFonts w:cstheme="minorHAnsi"/>
                <w:sz w:val="24"/>
                <w:szCs w:val="24"/>
              </w:rPr>
            </w:pPr>
            <w:r w:rsidRPr="004B569F">
              <w:rPr>
                <w:rFonts w:cstheme="minorHAnsi"/>
                <w:sz w:val="24"/>
                <w:szCs w:val="24"/>
              </w:rPr>
              <w:t xml:space="preserve">Deduction </w:t>
            </w:r>
            <w:r w:rsidR="00DE3F95" w:rsidRPr="004B569F">
              <w:rPr>
                <w:rFonts w:cstheme="minorHAnsi"/>
                <w:sz w:val="24"/>
                <w:szCs w:val="24"/>
              </w:rPr>
              <w:t xml:space="preserve">of </w:t>
            </w:r>
            <w:r w:rsidRPr="004B569F">
              <w:rPr>
                <w:rFonts w:cstheme="minorHAnsi"/>
                <w:sz w:val="24"/>
                <w:szCs w:val="24"/>
              </w:rPr>
              <w:t xml:space="preserve">50% of interest on </w:t>
            </w:r>
            <w:r w:rsidRPr="004B569F">
              <w:rPr>
                <w:rFonts w:eastAsia="BellMT" w:cstheme="minorHAnsi"/>
                <w:sz w:val="24"/>
                <w:szCs w:val="24"/>
              </w:rPr>
              <w:t>compensation or on enhanced compensation</w:t>
            </w:r>
            <w:r w:rsidR="006D1ECB" w:rsidRPr="004B569F">
              <w:rPr>
                <w:rFonts w:eastAsia="BellMT" w:cstheme="minorHAnsi"/>
                <w:sz w:val="24"/>
                <w:szCs w:val="24"/>
              </w:rPr>
              <w:t xml:space="preserve">. </w:t>
            </w:r>
          </w:p>
        </w:tc>
        <w:tc>
          <w:tcPr>
            <w:tcW w:w="2112" w:type="dxa"/>
            <w:gridSpan w:val="2"/>
          </w:tcPr>
          <w:p w:rsidR="00753A34" w:rsidRPr="004B569F" w:rsidRDefault="00753A34" w:rsidP="00306F3D">
            <w:pPr>
              <w:pStyle w:val="NoSpacing"/>
              <w:jc w:val="both"/>
              <w:rPr>
                <w:rFonts w:cstheme="minorHAnsi"/>
                <w:sz w:val="24"/>
                <w:szCs w:val="24"/>
              </w:rPr>
            </w:pPr>
          </w:p>
        </w:tc>
      </w:tr>
      <w:tr w:rsidR="00A779EF" w:rsidRPr="004B569F" w:rsidTr="00902676">
        <w:trPr>
          <w:trHeight w:val="60"/>
        </w:trPr>
        <w:tc>
          <w:tcPr>
            <w:tcW w:w="1271" w:type="dxa"/>
          </w:tcPr>
          <w:p w:rsidR="00A779EF" w:rsidRPr="004B569F" w:rsidRDefault="00A779EF" w:rsidP="00306F3D">
            <w:pPr>
              <w:pStyle w:val="NoSpacing"/>
              <w:jc w:val="both"/>
              <w:rPr>
                <w:rFonts w:cstheme="minorHAnsi"/>
                <w:sz w:val="24"/>
                <w:szCs w:val="24"/>
              </w:rPr>
            </w:pPr>
            <w:r w:rsidRPr="004B569F">
              <w:rPr>
                <w:rFonts w:cstheme="minorHAnsi"/>
                <w:sz w:val="24"/>
                <w:szCs w:val="24"/>
              </w:rPr>
              <w:t>58</w:t>
            </w:r>
          </w:p>
        </w:tc>
        <w:tc>
          <w:tcPr>
            <w:tcW w:w="12210" w:type="dxa"/>
            <w:gridSpan w:val="3"/>
          </w:tcPr>
          <w:p w:rsidR="00A779EF" w:rsidRPr="004B569F" w:rsidRDefault="001407A2" w:rsidP="001407A2">
            <w:pPr>
              <w:pStyle w:val="NoSpacing"/>
              <w:jc w:val="both"/>
              <w:rPr>
                <w:rFonts w:cstheme="minorHAnsi"/>
                <w:sz w:val="24"/>
                <w:szCs w:val="24"/>
              </w:rPr>
            </w:pPr>
            <w:r w:rsidRPr="004B569F">
              <w:rPr>
                <w:rFonts w:cstheme="minorHAnsi"/>
                <w:sz w:val="24"/>
                <w:szCs w:val="24"/>
              </w:rPr>
              <w:t xml:space="preserve">Certain set off not allowed. </w:t>
            </w:r>
            <w:r w:rsidR="00D2764F" w:rsidRPr="004B569F">
              <w:rPr>
                <w:rFonts w:cstheme="minorHAnsi"/>
                <w:sz w:val="24"/>
                <w:szCs w:val="24"/>
              </w:rPr>
              <w:t xml:space="preserve"> </w:t>
            </w:r>
          </w:p>
        </w:tc>
        <w:tc>
          <w:tcPr>
            <w:tcW w:w="2112" w:type="dxa"/>
            <w:gridSpan w:val="2"/>
          </w:tcPr>
          <w:p w:rsidR="00A779EF" w:rsidRPr="004B569F" w:rsidRDefault="00A779EF" w:rsidP="00306F3D">
            <w:pPr>
              <w:pStyle w:val="NoSpacing"/>
              <w:jc w:val="both"/>
              <w:rPr>
                <w:rFonts w:cstheme="minorHAnsi"/>
                <w:sz w:val="24"/>
                <w:szCs w:val="24"/>
              </w:rPr>
            </w:pPr>
          </w:p>
        </w:tc>
      </w:tr>
    </w:tbl>
    <w:p w:rsidR="004F2B59" w:rsidRDefault="004F2B59" w:rsidP="00A95CBE">
      <w:pPr>
        <w:pStyle w:val="NoSpacing"/>
        <w:jc w:val="center"/>
        <w:rPr>
          <w:rFonts w:cstheme="minorHAnsi"/>
          <w:b/>
          <w:sz w:val="40"/>
          <w:szCs w:val="24"/>
        </w:rPr>
      </w:pPr>
    </w:p>
    <w:p w:rsidR="001C633E" w:rsidRPr="004B569F" w:rsidRDefault="00A95CBE" w:rsidP="00A95CBE">
      <w:pPr>
        <w:pStyle w:val="NoSpacing"/>
        <w:jc w:val="center"/>
        <w:rPr>
          <w:rFonts w:cstheme="minorHAnsi"/>
          <w:b/>
          <w:sz w:val="40"/>
          <w:szCs w:val="24"/>
        </w:rPr>
      </w:pPr>
      <w:r w:rsidRPr="004B569F">
        <w:rPr>
          <w:rFonts w:cstheme="minorHAnsi"/>
          <w:b/>
          <w:sz w:val="40"/>
          <w:szCs w:val="24"/>
        </w:rPr>
        <w:t>Clubbing of I</w:t>
      </w:r>
      <w:r w:rsidR="00A779EF" w:rsidRPr="004B569F">
        <w:rPr>
          <w:rFonts w:cstheme="minorHAnsi"/>
          <w:b/>
          <w:sz w:val="40"/>
          <w:szCs w:val="24"/>
        </w:rPr>
        <w:t>ncome</w:t>
      </w:r>
    </w:p>
    <w:tbl>
      <w:tblPr>
        <w:tblStyle w:val="TableGrid"/>
        <w:tblW w:w="15593" w:type="dxa"/>
        <w:tblInd w:w="-601" w:type="dxa"/>
        <w:tblLayout w:type="fixed"/>
        <w:tblLook w:val="04A0"/>
      </w:tblPr>
      <w:tblGrid>
        <w:gridCol w:w="758"/>
        <w:gridCol w:w="235"/>
        <w:gridCol w:w="283"/>
        <w:gridCol w:w="2127"/>
        <w:gridCol w:w="141"/>
        <w:gridCol w:w="6237"/>
        <w:gridCol w:w="142"/>
        <w:gridCol w:w="1134"/>
        <w:gridCol w:w="425"/>
        <w:gridCol w:w="709"/>
        <w:gridCol w:w="851"/>
        <w:gridCol w:w="2551"/>
      </w:tblGrid>
      <w:tr w:rsidR="00A779EF" w:rsidRPr="004B569F" w:rsidTr="00865248">
        <w:tc>
          <w:tcPr>
            <w:tcW w:w="1276" w:type="dxa"/>
            <w:gridSpan w:val="3"/>
          </w:tcPr>
          <w:p w:rsidR="00A779EF" w:rsidRPr="004B569F" w:rsidRDefault="00984805" w:rsidP="00306F3D">
            <w:pPr>
              <w:pStyle w:val="NoSpacing"/>
              <w:jc w:val="both"/>
              <w:rPr>
                <w:rFonts w:cstheme="minorHAnsi"/>
                <w:b/>
                <w:sz w:val="24"/>
                <w:szCs w:val="24"/>
              </w:rPr>
            </w:pPr>
            <w:r w:rsidRPr="004B569F">
              <w:rPr>
                <w:rFonts w:cstheme="minorHAnsi"/>
                <w:b/>
                <w:sz w:val="24"/>
                <w:szCs w:val="24"/>
              </w:rPr>
              <w:t>Sec</w:t>
            </w:r>
          </w:p>
        </w:tc>
        <w:tc>
          <w:tcPr>
            <w:tcW w:w="10206" w:type="dxa"/>
            <w:gridSpan w:val="6"/>
          </w:tcPr>
          <w:p w:rsidR="00A779EF" w:rsidRPr="004B569F" w:rsidRDefault="00A779EF" w:rsidP="00306F3D">
            <w:pPr>
              <w:pStyle w:val="NoSpacing"/>
              <w:jc w:val="both"/>
              <w:rPr>
                <w:rFonts w:cstheme="minorHAnsi"/>
                <w:b/>
                <w:sz w:val="24"/>
                <w:szCs w:val="24"/>
              </w:rPr>
            </w:pPr>
            <w:r w:rsidRPr="004B569F">
              <w:rPr>
                <w:rFonts w:cstheme="minorHAnsi"/>
                <w:b/>
                <w:sz w:val="24"/>
                <w:szCs w:val="24"/>
              </w:rPr>
              <w:t xml:space="preserve">Particular </w:t>
            </w:r>
            <w:r w:rsidR="007E51C0" w:rsidRPr="004B569F">
              <w:rPr>
                <w:rFonts w:cstheme="minorHAnsi"/>
                <w:b/>
                <w:sz w:val="24"/>
                <w:szCs w:val="24"/>
              </w:rPr>
              <w:t>a</w:t>
            </w:r>
          </w:p>
        </w:tc>
        <w:tc>
          <w:tcPr>
            <w:tcW w:w="4111" w:type="dxa"/>
            <w:gridSpan w:val="3"/>
          </w:tcPr>
          <w:p w:rsidR="00A779EF" w:rsidRPr="004B569F" w:rsidRDefault="00A779EF" w:rsidP="00306F3D">
            <w:pPr>
              <w:pStyle w:val="NoSpacing"/>
              <w:jc w:val="both"/>
              <w:rPr>
                <w:rFonts w:cstheme="minorHAnsi"/>
                <w:b/>
                <w:sz w:val="24"/>
                <w:szCs w:val="24"/>
              </w:rPr>
            </w:pPr>
            <w:r w:rsidRPr="004B569F">
              <w:rPr>
                <w:rFonts w:cstheme="minorHAnsi"/>
                <w:b/>
                <w:sz w:val="24"/>
                <w:szCs w:val="24"/>
              </w:rPr>
              <w:t>Point to be noted</w:t>
            </w:r>
          </w:p>
        </w:tc>
      </w:tr>
      <w:tr w:rsidR="00902C0A" w:rsidRPr="004B569F" w:rsidTr="00865248">
        <w:tc>
          <w:tcPr>
            <w:tcW w:w="1276" w:type="dxa"/>
            <w:gridSpan w:val="3"/>
          </w:tcPr>
          <w:p w:rsidR="00902C0A" w:rsidRPr="004B569F" w:rsidRDefault="00902C0A" w:rsidP="00984805">
            <w:pPr>
              <w:pStyle w:val="NoSpacing"/>
              <w:rPr>
                <w:rFonts w:cstheme="minorHAnsi"/>
                <w:sz w:val="24"/>
                <w:szCs w:val="24"/>
              </w:rPr>
            </w:pPr>
            <w:r w:rsidRPr="004B569F">
              <w:rPr>
                <w:rFonts w:cstheme="minorHAnsi"/>
                <w:sz w:val="24"/>
                <w:szCs w:val="24"/>
              </w:rPr>
              <w:t>60</w:t>
            </w:r>
          </w:p>
        </w:tc>
        <w:tc>
          <w:tcPr>
            <w:tcW w:w="14317" w:type="dxa"/>
            <w:gridSpan w:val="9"/>
          </w:tcPr>
          <w:p w:rsidR="00902C0A" w:rsidRPr="004B569F" w:rsidRDefault="00902C0A" w:rsidP="00306F3D">
            <w:pPr>
              <w:pStyle w:val="NoSpacing"/>
              <w:jc w:val="both"/>
              <w:rPr>
                <w:rFonts w:cstheme="minorHAnsi"/>
                <w:sz w:val="24"/>
                <w:szCs w:val="24"/>
              </w:rPr>
            </w:pPr>
            <w:r w:rsidRPr="004B569F">
              <w:rPr>
                <w:rFonts w:cstheme="minorHAnsi"/>
                <w:sz w:val="24"/>
                <w:szCs w:val="24"/>
              </w:rPr>
              <w:t xml:space="preserve">Transfer of income without transfer of asset. Such income shall be clubbed in the hands of transferor. </w:t>
            </w:r>
          </w:p>
        </w:tc>
      </w:tr>
      <w:tr w:rsidR="00902C0A" w:rsidRPr="004B569F" w:rsidTr="00865248">
        <w:tc>
          <w:tcPr>
            <w:tcW w:w="1276" w:type="dxa"/>
            <w:gridSpan w:val="3"/>
          </w:tcPr>
          <w:p w:rsidR="00902C0A" w:rsidRPr="004B569F" w:rsidRDefault="00902C0A" w:rsidP="00984805">
            <w:pPr>
              <w:pStyle w:val="NoSpacing"/>
              <w:rPr>
                <w:rFonts w:cstheme="minorHAnsi"/>
                <w:sz w:val="24"/>
                <w:szCs w:val="24"/>
              </w:rPr>
            </w:pPr>
            <w:r w:rsidRPr="004B569F">
              <w:rPr>
                <w:rFonts w:cstheme="minorHAnsi"/>
                <w:sz w:val="24"/>
                <w:szCs w:val="24"/>
              </w:rPr>
              <w:t>61</w:t>
            </w:r>
          </w:p>
        </w:tc>
        <w:tc>
          <w:tcPr>
            <w:tcW w:w="14317" w:type="dxa"/>
            <w:gridSpan w:val="9"/>
          </w:tcPr>
          <w:p w:rsidR="00902C0A" w:rsidRPr="004B569F" w:rsidRDefault="00902C0A" w:rsidP="00306F3D">
            <w:pPr>
              <w:pStyle w:val="NoSpacing"/>
              <w:jc w:val="both"/>
              <w:rPr>
                <w:rFonts w:cstheme="minorHAnsi"/>
                <w:sz w:val="24"/>
                <w:szCs w:val="24"/>
              </w:rPr>
            </w:pPr>
            <w:r w:rsidRPr="004B569F">
              <w:rPr>
                <w:rFonts w:cstheme="minorHAnsi"/>
                <w:sz w:val="24"/>
                <w:szCs w:val="24"/>
              </w:rPr>
              <w:t>Revocable transfer Asset: Income arising from transferred asset shall be clubbed in the hands of transferor.</w:t>
            </w:r>
          </w:p>
        </w:tc>
      </w:tr>
      <w:tr w:rsidR="00A779EF" w:rsidRPr="004B569F" w:rsidTr="00865248">
        <w:tc>
          <w:tcPr>
            <w:tcW w:w="1276" w:type="dxa"/>
            <w:gridSpan w:val="3"/>
          </w:tcPr>
          <w:p w:rsidR="00A779EF" w:rsidRPr="004B569F" w:rsidRDefault="00A779EF" w:rsidP="00984805">
            <w:pPr>
              <w:pStyle w:val="NoSpacing"/>
              <w:rPr>
                <w:rFonts w:cstheme="minorHAnsi"/>
                <w:sz w:val="24"/>
                <w:szCs w:val="24"/>
              </w:rPr>
            </w:pPr>
            <w:r w:rsidRPr="004B569F">
              <w:rPr>
                <w:rFonts w:cstheme="minorHAnsi"/>
                <w:sz w:val="24"/>
                <w:szCs w:val="24"/>
              </w:rPr>
              <w:t>62</w:t>
            </w:r>
          </w:p>
        </w:tc>
        <w:tc>
          <w:tcPr>
            <w:tcW w:w="10206" w:type="dxa"/>
            <w:gridSpan w:val="6"/>
          </w:tcPr>
          <w:p w:rsidR="00A779EF" w:rsidRPr="004B569F" w:rsidRDefault="00DF3F6A" w:rsidP="00306F3D">
            <w:pPr>
              <w:pStyle w:val="NoSpacing"/>
              <w:jc w:val="both"/>
              <w:rPr>
                <w:rFonts w:cstheme="minorHAnsi"/>
                <w:sz w:val="24"/>
                <w:szCs w:val="24"/>
              </w:rPr>
            </w:pPr>
            <w:r w:rsidRPr="004B569F">
              <w:rPr>
                <w:rFonts w:cstheme="minorHAnsi"/>
                <w:sz w:val="24"/>
                <w:szCs w:val="24"/>
              </w:rPr>
              <w:t xml:space="preserve">Irrevocable transfer Asset: Not revocable during the life time of beneficiary or transferee, income from such asset shall be taxable in the hands of transferee. Provided, transferor derive no benefit from such asset or income. </w:t>
            </w:r>
          </w:p>
        </w:tc>
        <w:tc>
          <w:tcPr>
            <w:tcW w:w="4111" w:type="dxa"/>
            <w:gridSpan w:val="3"/>
          </w:tcPr>
          <w:p w:rsidR="00A779EF" w:rsidRPr="004B569F" w:rsidRDefault="00DD328D" w:rsidP="00306F3D">
            <w:pPr>
              <w:pStyle w:val="NoSpacing"/>
              <w:jc w:val="both"/>
              <w:rPr>
                <w:rFonts w:cstheme="minorHAnsi"/>
                <w:sz w:val="24"/>
                <w:szCs w:val="24"/>
              </w:rPr>
            </w:pPr>
            <w:r w:rsidRPr="004B569F">
              <w:rPr>
                <w:rFonts w:cstheme="minorHAnsi"/>
                <w:sz w:val="24"/>
                <w:szCs w:val="24"/>
              </w:rPr>
              <w:t xml:space="preserve">As &amp; when right to revoke arise, income from such asset shall be clubbed in the hands of transferor. </w:t>
            </w:r>
          </w:p>
        </w:tc>
      </w:tr>
      <w:tr w:rsidR="00A779EF" w:rsidRPr="004B569F" w:rsidTr="00865248">
        <w:tc>
          <w:tcPr>
            <w:tcW w:w="1276" w:type="dxa"/>
            <w:gridSpan w:val="3"/>
          </w:tcPr>
          <w:p w:rsidR="00A779EF" w:rsidRPr="004B569F" w:rsidRDefault="00A779EF" w:rsidP="00984805">
            <w:pPr>
              <w:pStyle w:val="NoSpacing"/>
              <w:rPr>
                <w:rFonts w:cstheme="minorHAnsi"/>
                <w:sz w:val="24"/>
                <w:szCs w:val="24"/>
              </w:rPr>
            </w:pPr>
            <w:r w:rsidRPr="004B569F">
              <w:rPr>
                <w:rFonts w:cstheme="minorHAnsi"/>
                <w:sz w:val="24"/>
                <w:szCs w:val="24"/>
              </w:rPr>
              <w:t>63</w:t>
            </w:r>
          </w:p>
        </w:tc>
        <w:tc>
          <w:tcPr>
            <w:tcW w:w="10206" w:type="dxa"/>
            <w:gridSpan w:val="6"/>
          </w:tcPr>
          <w:p w:rsidR="00A779EF" w:rsidRPr="004B569F" w:rsidRDefault="00DD328D" w:rsidP="00306F3D">
            <w:pPr>
              <w:pStyle w:val="NoSpacing"/>
              <w:jc w:val="both"/>
              <w:rPr>
                <w:rFonts w:cstheme="minorHAnsi"/>
                <w:sz w:val="24"/>
                <w:szCs w:val="24"/>
              </w:rPr>
            </w:pPr>
            <w:r w:rsidRPr="004B569F">
              <w:rPr>
                <w:rFonts w:cstheme="minorHAnsi"/>
                <w:sz w:val="24"/>
                <w:szCs w:val="24"/>
              </w:rPr>
              <w:t xml:space="preserve">“Revocable transfer” defined: it shall be deemed to be revocable if </w:t>
            </w:r>
          </w:p>
          <w:p w:rsidR="00DD328D" w:rsidRPr="004B569F" w:rsidRDefault="00DD328D" w:rsidP="0018172A">
            <w:pPr>
              <w:pStyle w:val="NoSpacing"/>
              <w:numPr>
                <w:ilvl w:val="0"/>
                <w:numId w:val="2"/>
              </w:numPr>
              <w:jc w:val="both"/>
              <w:rPr>
                <w:rFonts w:cstheme="minorHAnsi"/>
                <w:sz w:val="24"/>
                <w:szCs w:val="24"/>
              </w:rPr>
            </w:pPr>
            <w:r w:rsidRPr="004B569F">
              <w:rPr>
                <w:rFonts w:cstheme="minorHAnsi"/>
                <w:sz w:val="24"/>
                <w:szCs w:val="24"/>
              </w:rPr>
              <w:t>It contain provision for re-transfer; or</w:t>
            </w:r>
          </w:p>
          <w:p w:rsidR="00DD328D" w:rsidRPr="004B569F" w:rsidRDefault="00DD328D" w:rsidP="0018172A">
            <w:pPr>
              <w:pStyle w:val="NoSpacing"/>
              <w:numPr>
                <w:ilvl w:val="0"/>
                <w:numId w:val="2"/>
              </w:numPr>
              <w:jc w:val="both"/>
              <w:rPr>
                <w:rFonts w:cstheme="minorHAnsi"/>
                <w:sz w:val="24"/>
                <w:szCs w:val="24"/>
              </w:rPr>
            </w:pPr>
            <w:r w:rsidRPr="004B569F">
              <w:rPr>
                <w:rFonts w:cstheme="minorHAnsi"/>
                <w:sz w:val="24"/>
                <w:szCs w:val="24"/>
              </w:rPr>
              <w:t xml:space="preserve">It gives transferor right to re-assume power, </w:t>
            </w:r>
          </w:p>
          <w:p w:rsidR="00DD328D" w:rsidRPr="004B569F" w:rsidRDefault="00DD328D" w:rsidP="00DD328D">
            <w:pPr>
              <w:pStyle w:val="NoSpacing"/>
              <w:jc w:val="both"/>
              <w:rPr>
                <w:rFonts w:cstheme="minorHAnsi"/>
                <w:sz w:val="24"/>
                <w:szCs w:val="24"/>
              </w:rPr>
            </w:pPr>
            <w:r w:rsidRPr="004B569F">
              <w:rPr>
                <w:rFonts w:cstheme="minorHAnsi"/>
                <w:sz w:val="24"/>
                <w:szCs w:val="24"/>
              </w:rPr>
              <w:t xml:space="preserve">during the life of beneficiary. </w:t>
            </w:r>
          </w:p>
        </w:tc>
        <w:tc>
          <w:tcPr>
            <w:tcW w:w="4111" w:type="dxa"/>
            <w:gridSpan w:val="3"/>
          </w:tcPr>
          <w:p w:rsidR="00A779EF" w:rsidRPr="004B569F" w:rsidRDefault="00A779EF" w:rsidP="00306F3D">
            <w:pPr>
              <w:pStyle w:val="NoSpacing"/>
              <w:jc w:val="both"/>
              <w:rPr>
                <w:rFonts w:cstheme="minorHAnsi"/>
                <w:sz w:val="24"/>
                <w:szCs w:val="24"/>
              </w:rPr>
            </w:pPr>
          </w:p>
        </w:tc>
      </w:tr>
      <w:tr w:rsidR="00A779EF" w:rsidRPr="004B569F" w:rsidTr="00865248">
        <w:tc>
          <w:tcPr>
            <w:tcW w:w="1276" w:type="dxa"/>
            <w:gridSpan w:val="3"/>
          </w:tcPr>
          <w:p w:rsidR="00A779EF" w:rsidRPr="004B569F" w:rsidRDefault="00A779EF" w:rsidP="00984805">
            <w:pPr>
              <w:pStyle w:val="NoSpacing"/>
              <w:rPr>
                <w:rFonts w:cstheme="minorHAnsi"/>
                <w:sz w:val="24"/>
                <w:szCs w:val="24"/>
              </w:rPr>
            </w:pPr>
            <w:r w:rsidRPr="004B569F">
              <w:rPr>
                <w:rFonts w:cstheme="minorHAnsi"/>
                <w:sz w:val="24"/>
                <w:szCs w:val="24"/>
              </w:rPr>
              <w:t>64</w:t>
            </w:r>
            <w:r w:rsidR="00F23BD6" w:rsidRPr="004B569F">
              <w:rPr>
                <w:rFonts w:cstheme="minorHAnsi"/>
                <w:sz w:val="24"/>
                <w:szCs w:val="24"/>
              </w:rPr>
              <w:t>(1)</w:t>
            </w:r>
            <w:r w:rsidRPr="004B569F">
              <w:rPr>
                <w:rFonts w:cstheme="minorHAnsi"/>
                <w:sz w:val="24"/>
                <w:szCs w:val="24"/>
              </w:rPr>
              <w:t>(ii)</w:t>
            </w:r>
          </w:p>
        </w:tc>
        <w:tc>
          <w:tcPr>
            <w:tcW w:w="10206" w:type="dxa"/>
            <w:gridSpan w:val="6"/>
          </w:tcPr>
          <w:p w:rsidR="00DD328D" w:rsidRPr="004B569F" w:rsidRDefault="00DD328D" w:rsidP="00DD328D">
            <w:pPr>
              <w:pStyle w:val="NoSpacing"/>
              <w:jc w:val="both"/>
              <w:rPr>
                <w:rFonts w:cstheme="minorHAnsi"/>
                <w:sz w:val="24"/>
                <w:szCs w:val="24"/>
              </w:rPr>
            </w:pPr>
            <w:r w:rsidRPr="004B569F">
              <w:rPr>
                <w:rFonts w:cstheme="minorHAnsi"/>
                <w:sz w:val="24"/>
                <w:szCs w:val="24"/>
              </w:rPr>
              <w:t xml:space="preserve">Income of individual include income of spouse by of salary/ commission, bonus, fees, or any other remuneration from a concern in which individual has substantial interest at any time during the PY. </w:t>
            </w:r>
          </w:p>
          <w:p w:rsidR="00A779EF" w:rsidRPr="004B569F" w:rsidRDefault="00DD328D" w:rsidP="00DD328D">
            <w:pPr>
              <w:pStyle w:val="NoSpacing"/>
              <w:jc w:val="both"/>
              <w:rPr>
                <w:rFonts w:cstheme="minorHAnsi"/>
                <w:sz w:val="24"/>
                <w:szCs w:val="24"/>
              </w:rPr>
            </w:pPr>
            <w:r w:rsidRPr="004B569F">
              <w:rPr>
                <w:rFonts w:cstheme="minorHAnsi"/>
                <w:sz w:val="24"/>
                <w:szCs w:val="24"/>
              </w:rPr>
              <w:t xml:space="preserve">Exception: If spouse possesses technical knowledge or professional qualification to which income is attributable. </w:t>
            </w:r>
          </w:p>
        </w:tc>
        <w:tc>
          <w:tcPr>
            <w:tcW w:w="4111" w:type="dxa"/>
            <w:gridSpan w:val="3"/>
          </w:tcPr>
          <w:p w:rsidR="00A779EF" w:rsidRPr="004B569F" w:rsidRDefault="00DD328D" w:rsidP="00DD328D">
            <w:pPr>
              <w:pStyle w:val="NoSpacing"/>
              <w:jc w:val="both"/>
              <w:rPr>
                <w:rFonts w:cstheme="minorHAnsi"/>
                <w:sz w:val="24"/>
                <w:szCs w:val="24"/>
              </w:rPr>
            </w:pPr>
            <w:r w:rsidRPr="004B569F">
              <w:rPr>
                <w:rFonts w:cstheme="minorHAnsi"/>
                <w:sz w:val="24"/>
                <w:szCs w:val="24"/>
              </w:rPr>
              <w:t>Substantial Interest: 20% voting power/share in profit of a company, firm.</w:t>
            </w:r>
          </w:p>
        </w:tc>
      </w:tr>
      <w:tr w:rsidR="00A779EF" w:rsidRPr="004B569F" w:rsidTr="00865248">
        <w:tc>
          <w:tcPr>
            <w:tcW w:w="1276" w:type="dxa"/>
            <w:gridSpan w:val="3"/>
          </w:tcPr>
          <w:p w:rsidR="00A779EF" w:rsidRPr="004B569F" w:rsidRDefault="00A779EF" w:rsidP="00D503DB">
            <w:pPr>
              <w:pStyle w:val="NoSpacing"/>
              <w:jc w:val="both"/>
              <w:rPr>
                <w:rFonts w:cstheme="minorHAnsi"/>
                <w:sz w:val="24"/>
                <w:szCs w:val="24"/>
              </w:rPr>
            </w:pPr>
            <w:r w:rsidRPr="004B569F">
              <w:rPr>
                <w:rFonts w:cstheme="minorHAnsi"/>
                <w:sz w:val="24"/>
                <w:szCs w:val="24"/>
              </w:rPr>
              <w:t>64</w:t>
            </w:r>
            <w:r w:rsidR="00F23BD6" w:rsidRPr="004B569F">
              <w:rPr>
                <w:rFonts w:cstheme="minorHAnsi"/>
                <w:sz w:val="24"/>
                <w:szCs w:val="24"/>
              </w:rPr>
              <w:t>(1)</w:t>
            </w:r>
            <w:r w:rsidRPr="004B569F">
              <w:rPr>
                <w:rFonts w:cstheme="minorHAnsi"/>
                <w:sz w:val="24"/>
                <w:szCs w:val="24"/>
              </w:rPr>
              <w:t>(iv)</w:t>
            </w:r>
          </w:p>
        </w:tc>
        <w:tc>
          <w:tcPr>
            <w:tcW w:w="9781" w:type="dxa"/>
            <w:gridSpan w:val="5"/>
          </w:tcPr>
          <w:p w:rsidR="00A779EF" w:rsidRPr="004B569F" w:rsidRDefault="008B7A83" w:rsidP="00306F3D">
            <w:pPr>
              <w:pStyle w:val="NoSpacing"/>
              <w:jc w:val="both"/>
              <w:rPr>
                <w:rFonts w:cstheme="minorHAnsi"/>
                <w:sz w:val="24"/>
                <w:szCs w:val="24"/>
              </w:rPr>
            </w:pPr>
            <w:r w:rsidRPr="004B569F">
              <w:rPr>
                <w:rFonts w:cstheme="minorHAnsi"/>
                <w:sz w:val="24"/>
                <w:szCs w:val="24"/>
              </w:rPr>
              <w:t xml:space="preserve">Direct or indirect Transfer of asset for inadequate consideration by an individual to his /her spouse.  </w:t>
            </w:r>
          </w:p>
          <w:p w:rsidR="008B7A83" w:rsidRPr="004B569F" w:rsidRDefault="008B7A83" w:rsidP="00306F3D">
            <w:pPr>
              <w:pStyle w:val="NoSpacing"/>
              <w:jc w:val="both"/>
              <w:rPr>
                <w:rFonts w:cstheme="minorHAnsi"/>
                <w:sz w:val="24"/>
                <w:szCs w:val="24"/>
              </w:rPr>
            </w:pPr>
            <w:r w:rsidRPr="004B569F">
              <w:rPr>
                <w:rFonts w:cstheme="minorHAnsi"/>
                <w:sz w:val="24"/>
                <w:szCs w:val="24"/>
                <w:u w:val="single"/>
              </w:rPr>
              <w:t>Where asset so transferred is invested in a business</w:t>
            </w:r>
            <w:r w:rsidRPr="004B569F">
              <w:rPr>
                <w:rFonts w:cstheme="minorHAnsi"/>
                <w:sz w:val="24"/>
                <w:szCs w:val="24"/>
              </w:rPr>
              <w:t xml:space="preserve">: </w:t>
            </w:r>
          </w:p>
          <w:p w:rsidR="008B7A83" w:rsidRPr="004B569F" w:rsidRDefault="008B7A83" w:rsidP="008B7A83">
            <w:pPr>
              <w:pStyle w:val="NoSpacing"/>
              <w:jc w:val="both"/>
              <w:rPr>
                <w:rFonts w:cstheme="minorHAnsi"/>
                <w:sz w:val="24"/>
                <w:szCs w:val="24"/>
              </w:rPr>
            </w:pPr>
            <w:r w:rsidRPr="004B569F">
              <w:rPr>
                <w:rFonts w:cstheme="minorHAnsi"/>
                <w:sz w:val="24"/>
                <w:szCs w:val="24"/>
              </w:rPr>
              <w:t>Then income at the end of PY attributable to investment made on the 1</w:t>
            </w:r>
            <w:r w:rsidRPr="004B569F">
              <w:rPr>
                <w:rFonts w:cstheme="minorHAnsi"/>
                <w:sz w:val="24"/>
                <w:szCs w:val="24"/>
                <w:vertAlign w:val="superscript"/>
              </w:rPr>
              <w:t>st</w:t>
            </w:r>
            <w:r w:rsidRPr="004B569F">
              <w:rPr>
                <w:rFonts w:cstheme="minorHAnsi"/>
                <w:sz w:val="24"/>
                <w:szCs w:val="24"/>
              </w:rPr>
              <w:t xml:space="preserve"> day of PY out of fund so transferred shall be clubbed. </w:t>
            </w:r>
          </w:p>
          <w:p w:rsidR="008B7A83" w:rsidRPr="004B569F" w:rsidRDefault="008B7A83" w:rsidP="008B7A83">
            <w:pPr>
              <w:pStyle w:val="NoSpacing"/>
              <w:jc w:val="both"/>
              <w:rPr>
                <w:rFonts w:cstheme="minorHAnsi"/>
                <w:sz w:val="24"/>
                <w:szCs w:val="24"/>
              </w:rPr>
            </w:pPr>
            <w:r w:rsidRPr="004B569F">
              <w:rPr>
                <w:rFonts w:cstheme="minorHAnsi"/>
                <w:sz w:val="24"/>
                <w:szCs w:val="24"/>
              </w:rPr>
              <w:t xml:space="preserve">If investment is by way of capital contribution in the firm then, share of interest @ 12% attributable </w:t>
            </w:r>
            <w:r w:rsidR="00F23BD6" w:rsidRPr="004B569F">
              <w:rPr>
                <w:rFonts w:cstheme="minorHAnsi"/>
                <w:sz w:val="24"/>
                <w:szCs w:val="24"/>
              </w:rPr>
              <w:t xml:space="preserve">to </w:t>
            </w:r>
            <w:r w:rsidRPr="004B569F">
              <w:rPr>
                <w:rFonts w:cstheme="minorHAnsi"/>
                <w:sz w:val="24"/>
                <w:szCs w:val="24"/>
              </w:rPr>
              <w:t>investment on the 1</w:t>
            </w:r>
            <w:r w:rsidRPr="004B569F">
              <w:rPr>
                <w:rFonts w:cstheme="minorHAnsi"/>
                <w:sz w:val="24"/>
                <w:szCs w:val="24"/>
                <w:vertAlign w:val="superscript"/>
              </w:rPr>
              <w:t>st</w:t>
            </w:r>
            <w:r w:rsidRPr="004B569F">
              <w:rPr>
                <w:rFonts w:cstheme="minorHAnsi"/>
                <w:sz w:val="24"/>
                <w:szCs w:val="24"/>
              </w:rPr>
              <w:t xml:space="preserve"> year shall be clubbed. </w:t>
            </w:r>
            <w:r w:rsidR="00F23BD6" w:rsidRPr="004B569F">
              <w:rPr>
                <w:rFonts w:cstheme="minorHAnsi"/>
                <w:sz w:val="24"/>
                <w:szCs w:val="24"/>
              </w:rPr>
              <w:t xml:space="preserve">Share profit is exempt u/s 10(2A). </w:t>
            </w:r>
            <w:r w:rsidR="009244D2" w:rsidRPr="004B569F">
              <w:rPr>
                <w:rFonts w:cstheme="minorHAnsi"/>
                <w:sz w:val="24"/>
                <w:szCs w:val="24"/>
              </w:rPr>
              <w:t xml:space="preserve">Salary cannot be attributable to capital contribution. </w:t>
            </w:r>
          </w:p>
        </w:tc>
        <w:tc>
          <w:tcPr>
            <w:tcW w:w="4536" w:type="dxa"/>
            <w:gridSpan w:val="4"/>
          </w:tcPr>
          <w:p w:rsidR="00A779EF" w:rsidRPr="004B569F" w:rsidRDefault="00DD328D" w:rsidP="00306F3D">
            <w:pPr>
              <w:pStyle w:val="NoSpacing"/>
              <w:jc w:val="both"/>
              <w:rPr>
                <w:rFonts w:cstheme="minorHAnsi"/>
                <w:sz w:val="24"/>
                <w:szCs w:val="24"/>
              </w:rPr>
            </w:pPr>
            <w:r w:rsidRPr="004B569F">
              <w:rPr>
                <w:rFonts w:cstheme="minorHAnsi"/>
                <w:sz w:val="24"/>
                <w:szCs w:val="24"/>
              </w:rPr>
              <w:t xml:space="preserve">Provisions shall be invoked </w:t>
            </w:r>
            <w:r w:rsidR="00A54B28" w:rsidRPr="004B569F">
              <w:rPr>
                <w:rFonts w:cstheme="minorHAnsi"/>
                <w:sz w:val="24"/>
                <w:szCs w:val="24"/>
              </w:rPr>
              <w:t>whether</w:t>
            </w:r>
            <w:r w:rsidRPr="004B569F">
              <w:rPr>
                <w:rFonts w:cstheme="minorHAnsi"/>
                <w:sz w:val="24"/>
                <w:szCs w:val="24"/>
              </w:rPr>
              <w:t xml:space="preserve"> transfer of asset is irrevocable</w:t>
            </w:r>
            <w:r w:rsidR="00A54B28" w:rsidRPr="004B569F">
              <w:rPr>
                <w:rFonts w:cstheme="minorHAnsi"/>
                <w:sz w:val="24"/>
                <w:szCs w:val="24"/>
              </w:rPr>
              <w:t xml:space="preserve"> or revocable</w:t>
            </w:r>
            <w:r w:rsidRPr="004B569F">
              <w:rPr>
                <w:rFonts w:cstheme="minorHAnsi"/>
                <w:sz w:val="24"/>
                <w:szCs w:val="24"/>
              </w:rPr>
              <w:t xml:space="preserve">. </w:t>
            </w:r>
          </w:p>
          <w:p w:rsidR="008B7A83" w:rsidRPr="004B569F" w:rsidRDefault="008B7A83" w:rsidP="00306F3D">
            <w:pPr>
              <w:pStyle w:val="NoSpacing"/>
              <w:jc w:val="both"/>
              <w:rPr>
                <w:rFonts w:cstheme="minorHAnsi"/>
                <w:sz w:val="24"/>
                <w:szCs w:val="24"/>
              </w:rPr>
            </w:pPr>
            <w:r w:rsidRPr="004B569F">
              <w:rPr>
                <w:rFonts w:cstheme="minorHAnsi"/>
                <w:sz w:val="24"/>
                <w:szCs w:val="24"/>
              </w:rPr>
              <w:t xml:space="preserve">Relationship subsist on both date i.e. date of transfer &amp; date of clubbing. </w:t>
            </w:r>
          </w:p>
          <w:p w:rsidR="008B7A83" w:rsidRPr="004B569F" w:rsidRDefault="008B7A83" w:rsidP="00306F3D">
            <w:pPr>
              <w:pStyle w:val="NoSpacing"/>
              <w:jc w:val="both"/>
              <w:rPr>
                <w:rFonts w:cstheme="minorHAnsi"/>
                <w:sz w:val="24"/>
                <w:szCs w:val="24"/>
              </w:rPr>
            </w:pPr>
            <w:r w:rsidRPr="004B569F">
              <w:rPr>
                <w:rFonts w:cstheme="minorHAnsi"/>
                <w:sz w:val="24"/>
                <w:szCs w:val="24"/>
              </w:rPr>
              <w:t xml:space="preserve">Not to be invoked where it is in respect of an agreement to live apart. </w:t>
            </w:r>
          </w:p>
        </w:tc>
      </w:tr>
      <w:tr w:rsidR="00A779EF" w:rsidRPr="004B569F" w:rsidTr="00865248">
        <w:tc>
          <w:tcPr>
            <w:tcW w:w="1276" w:type="dxa"/>
            <w:gridSpan w:val="3"/>
          </w:tcPr>
          <w:p w:rsidR="00A779EF" w:rsidRPr="004B569F" w:rsidRDefault="00A779EF" w:rsidP="00D503DB">
            <w:pPr>
              <w:pStyle w:val="NoSpacing"/>
              <w:jc w:val="both"/>
              <w:rPr>
                <w:rFonts w:cstheme="minorHAnsi"/>
                <w:sz w:val="24"/>
                <w:szCs w:val="24"/>
              </w:rPr>
            </w:pPr>
            <w:r w:rsidRPr="004B569F">
              <w:rPr>
                <w:rFonts w:cstheme="minorHAnsi"/>
                <w:sz w:val="24"/>
                <w:szCs w:val="24"/>
              </w:rPr>
              <w:t>64</w:t>
            </w:r>
            <w:r w:rsidR="00F23BD6" w:rsidRPr="004B569F">
              <w:rPr>
                <w:rFonts w:cstheme="minorHAnsi"/>
                <w:sz w:val="24"/>
                <w:szCs w:val="24"/>
              </w:rPr>
              <w:t>(1)</w:t>
            </w:r>
            <w:r w:rsidRPr="004B569F">
              <w:rPr>
                <w:rFonts w:cstheme="minorHAnsi"/>
                <w:sz w:val="24"/>
                <w:szCs w:val="24"/>
              </w:rPr>
              <w:t>(vi)</w:t>
            </w:r>
          </w:p>
        </w:tc>
        <w:tc>
          <w:tcPr>
            <w:tcW w:w="8647" w:type="dxa"/>
            <w:gridSpan w:val="4"/>
          </w:tcPr>
          <w:p w:rsidR="00A779EF" w:rsidRPr="004B569F" w:rsidRDefault="008B7A83" w:rsidP="00F23BD6">
            <w:pPr>
              <w:pStyle w:val="NoSpacing"/>
              <w:jc w:val="both"/>
              <w:rPr>
                <w:rFonts w:cstheme="minorHAnsi"/>
                <w:sz w:val="24"/>
                <w:szCs w:val="24"/>
              </w:rPr>
            </w:pPr>
            <w:r w:rsidRPr="004B569F">
              <w:rPr>
                <w:rFonts w:cstheme="minorHAnsi"/>
                <w:sz w:val="24"/>
                <w:szCs w:val="24"/>
              </w:rPr>
              <w:t xml:space="preserve">Direct or indirect Transfer of asset for inadequate consideration by an individual to his </w:t>
            </w:r>
            <w:r w:rsidR="00F23BD6" w:rsidRPr="004B569F">
              <w:rPr>
                <w:rFonts w:cstheme="minorHAnsi"/>
                <w:sz w:val="24"/>
                <w:szCs w:val="24"/>
              </w:rPr>
              <w:t>son’s wife</w:t>
            </w:r>
            <w:r w:rsidRPr="004B569F">
              <w:rPr>
                <w:rFonts w:cstheme="minorHAnsi"/>
                <w:sz w:val="24"/>
                <w:szCs w:val="24"/>
              </w:rPr>
              <w:t xml:space="preserve">. </w:t>
            </w:r>
          </w:p>
        </w:tc>
        <w:tc>
          <w:tcPr>
            <w:tcW w:w="5670" w:type="dxa"/>
            <w:gridSpan w:val="5"/>
          </w:tcPr>
          <w:p w:rsidR="00A779EF" w:rsidRPr="004B569F" w:rsidRDefault="008B7A83" w:rsidP="00306F3D">
            <w:pPr>
              <w:pStyle w:val="NoSpacing"/>
              <w:jc w:val="both"/>
              <w:rPr>
                <w:rFonts w:cstheme="minorHAnsi"/>
                <w:sz w:val="24"/>
                <w:szCs w:val="24"/>
              </w:rPr>
            </w:pPr>
            <w:r w:rsidRPr="004B569F">
              <w:rPr>
                <w:rFonts w:cstheme="minorHAnsi"/>
                <w:sz w:val="24"/>
                <w:szCs w:val="24"/>
              </w:rPr>
              <w:t xml:space="preserve">Relationship subsist on both date i.e. date of transfer &amp; date of clubbing. </w:t>
            </w:r>
          </w:p>
        </w:tc>
      </w:tr>
      <w:tr w:rsidR="00525DA2" w:rsidRPr="004B569F" w:rsidTr="00865248">
        <w:tc>
          <w:tcPr>
            <w:tcW w:w="1276" w:type="dxa"/>
            <w:gridSpan w:val="3"/>
          </w:tcPr>
          <w:p w:rsidR="00525DA2" w:rsidRPr="004B569F" w:rsidRDefault="00525DA2" w:rsidP="00D503DB">
            <w:pPr>
              <w:pStyle w:val="NoSpacing"/>
              <w:jc w:val="both"/>
              <w:rPr>
                <w:rFonts w:cstheme="minorHAnsi"/>
                <w:sz w:val="24"/>
                <w:szCs w:val="24"/>
              </w:rPr>
            </w:pPr>
            <w:r w:rsidRPr="004B569F">
              <w:rPr>
                <w:rFonts w:cstheme="minorHAnsi"/>
                <w:sz w:val="24"/>
                <w:szCs w:val="24"/>
              </w:rPr>
              <w:t>64(1)(vii)</w:t>
            </w:r>
          </w:p>
        </w:tc>
        <w:tc>
          <w:tcPr>
            <w:tcW w:w="14317" w:type="dxa"/>
            <w:gridSpan w:val="9"/>
          </w:tcPr>
          <w:p w:rsidR="00525DA2" w:rsidRPr="004B569F" w:rsidRDefault="00525DA2" w:rsidP="00306F3D">
            <w:pPr>
              <w:pStyle w:val="NoSpacing"/>
              <w:jc w:val="both"/>
              <w:rPr>
                <w:rFonts w:cstheme="minorHAnsi"/>
                <w:sz w:val="24"/>
                <w:szCs w:val="24"/>
              </w:rPr>
            </w:pPr>
            <w:r w:rsidRPr="004B569F">
              <w:rPr>
                <w:rFonts w:cstheme="minorHAnsi"/>
                <w:sz w:val="24"/>
                <w:szCs w:val="24"/>
              </w:rPr>
              <w:t xml:space="preserve">Income of individual shall include income of AOP/BOI to which asset is transferred for inadequate consideration for the benefit of spouse. </w:t>
            </w:r>
          </w:p>
        </w:tc>
      </w:tr>
      <w:tr w:rsidR="00525DA2" w:rsidRPr="004B569F" w:rsidTr="00865248">
        <w:tc>
          <w:tcPr>
            <w:tcW w:w="1276" w:type="dxa"/>
            <w:gridSpan w:val="3"/>
          </w:tcPr>
          <w:p w:rsidR="00525DA2" w:rsidRPr="004B569F" w:rsidRDefault="00525DA2" w:rsidP="00D503DB">
            <w:pPr>
              <w:pStyle w:val="NoSpacing"/>
              <w:jc w:val="both"/>
              <w:rPr>
                <w:rFonts w:cstheme="minorHAnsi"/>
                <w:sz w:val="24"/>
                <w:szCs w:val="24"/>
              </w:rPr>
            </w:pPr>
            <w:r w:rsidRPr="004B569F">
              <w:rPr>
                <w:rFonts w:cstheme="minorHAnsi"/>
                <w:sz w:val="24"/>
                <w:szCs w:val="24"/>
              </w:rPr>
              <w:t>64(1)(viii)</w:t>
            </w:r>
          </w:p>
        </w:tc>
        <w:tc>
          <w:tcPr>
            <w:tcW w:w="14317" w:type="dxa"/>
            <w:gridSpan w:val="9"/>
          </w:tcPr>
          <w:p w:rsidR="00525DA2" w:rsidRPr="004B569F" w:rsidRDefault="00525DA2" w:rsidP="00306F3D">
            <w:pPr>
              <w:pStyle w:val="NoSpacing"/>
              <w:jc w:val="both"/>
              <w:rPr>
                <w:rFonts w:cstheme="minorHAnsi"/>
                <w:sz w:val="24"/>
                <w:szCs w:val="24"/>
              </w:rPr>
            </w:pPr>
            <w:r w:rsidRPr="004B569F">
              <w:rPr>
                <w:rFonts w:cstheme="minorHAnsi"/>
                <w:sz w:val="24"/>
                <w:szCs w:val="24"/>
              </w:rPr>
              <w:t>Income of individual shall include income of AOP/BOI to which asset is transferred for inadequate consideration for the benefit of son’s wife.</w:t>
            </w:r>
          </w:p>
        </w:tc>
      </w:tr>
      <w:tr w:rsidR="0046321C" w:rsidRPr="004B569F" w:rsidTr="00865248">
        <w:tc>
          <w:tcPr>
            <w:tcW w:w="1276" w:type="dxa"/>
            <w:gridSpan w:val="3"/>
          </w:tcPr>
          <w:p w:rsidR="0046321C" w:rsidRPr="004B569F" w:rsidRDefault="0046321C" w:rsidP="00D503DB">
            <w:pPr>
              <w:pStyle w:val="NoSpacing"/>
              <w:jc w:val="both"/>
              <w:rPr>
                <w:rFonts w:cstheme="minorHAnsi"/>
                <w:sz w:val="24"/>
                <w:szCs w:val="24"/>
              </w:rPr>
            </w:pPr>
            <w:r w:rsidRPr="004B569F">
              <w:rPr>
                <w:rFonts w:cstheme="minorHAnsi"/>
                <w:sz w:val="24"/>
                <w:szCs w:val="24"/>
              </w:rPr>
              <w:t>64(2)</w:t>
            </w:r>
          </w:p>
        </w:tc>
        <w:tc>
          <w:tcPr>
            <w:tcW w:w="14317" w:type="dxa"/>
            <w:gridSpan w:val="9"/>
          </w:tcPr>
          <w:p w:rsidR="0046321C" w:rsidRPr="004B569F" w:rsidRDefault="0046321C" w:rsidP="00306F3D">
            <w:pPr>
              <w:pStyle w:val="NoSpacing"/>
              <w:jc w:val="both"/>
              <w:rPr>
                <w:rFonts w:cstheme="minorHAnsi"/>
                <w:sz w:val="24"/>
                <w:szCs w:val="24"/>
              </w:rPr>
            </w:pPr>
            <w:r w:rsidRPr="004B569F">
              <w:rPr>
                <w:rFonts w:cstheme="minorHAnsi"/>
                <w:sz w:val="24"/>
                <w:szCs w:val="24"/>
              </w:rPr>
              <w:t xml:space="preserve">Where self-acquired property of member of HUF is converted into the property belonging to HUF for inadequate consideration. Then income from such property shall be deemed to be the income of individual.  Till the partition of HUF. </w:t>
            </w:r>
          </w:p>
        </w:tc>
      </w:tr>
      <w:tr w:rsidR="00A54B28" w:rsidRPr="004B569F" w:rsidTr="00865248">
        <w:tc>
          <w:tcPr>
            <w:tcW w:w="3544" w:type="dxa"/>
            <w:gridSpan w:val="5"/>
          </w:tcPr>
          <w:p w:rsidR="00A54B28" w:rsidRPr="004B569F" w:rsidRDefault="00A54B28" w:rsidP="00D503DB">
            <w:pPr>
              <w:pStyle w:val="NoSpacing"/>
              <w:jc w:val="both"/>
              <w:rPr>
                <w:rFonts w:cstheme="minorHAnsi"/>
                <w:sz w:val="24"/>
                <w:szCs w:val="24"/>
              </w:rPr>
            </w:pPr>
            <w:r w:rsidRPr="004B569F">
              <w:rPr>
                <w:rFonts w:cstheme="minorHAnsi"/>
                <w:iCs/>
                <w:sz w:val="24"/>
                <w:szCs w:val="24"/>
              </w:rPr>
              <w:t>Explanation 2 to section 64</w:t>
            </w:r>
          </w:p>
        </w:tc>
        <w:tc>
          <w:tcPr>
            <w:tcW w:w="8647" w:type="dxa"/>
            <w:gridSpan w:val="5"/>
          </w:tcPr>
          <w:p w:rsidR="00A54B28" w:rsidRPr="004B569F" w:rsidRDefault="00A54B28" w:rsidP="00A54B28">
            <w:pPr>
              <w:pStyle w:val="NoSpacing"/>
              <w:jc w:val="both"/>
              <w:rPr>
                <w:rFonts w:cstheme="minorHAnsi"/>
                <w:sz w:val="24"/>
                <w:szCs w:val="24"/>
              </w:rPr>
            </w:pPr>
            <w:r w:rsidRPr="004B569F">
              <w:rPr>
                <w:rFonts w:cstheme="minorHAnsi"/>
                <w:sz w:val="24"/>
                <w:szCs w:val="24"/>
              </w:rPr>
              <w:t>‘Income’ would include ‘loss’.</w:t>
            </w:r>
          </w:p>
        </w:tc>
        <w:tc>
          <w:tcPr>
            <w:tcW w:w="3402" w:type="dxa"/>
            <w:gridSpan w:val="2"/>
          </w:tcPr>
          <w:p w:rsidR="00A54B28" w:rsidRPr="004B569F" w:rsidRDefault="00A54B28" w:rsidP="00306F3D">
            <w:pPr>
              <w:pStyle w:val="NoSpacing"/>
              <w:jc w:val="both"/>
              <w:rPr>
                <w:rFonts w:cstheme="minorHAnsi"/>
                <w:sz w:val="24"/>
                <w:szCs w:val="24"/>
              </w:rPr>
            </w:pPr>
          </w:p>
        </w:tc>
      </w:tr>
      <w:tr w:rsidR="00616CFD" w:rsidRPr="004B569F" w:rsidTr="00865248">
        <w:tc>
          <w:tcPr>
            <w:tcW w:w="3403" w:type="dxa"/>
            <w:gridSpan w:val="4"/>
          </w:tcPr>
          <w:p w:rsidR="00616CFD" w:rsidRPr="004B569F" w:rsidRDefault="00616CFD" w:rsidP="009435A6">
            <w:pPr>
              <w:pStyle w:val="NoSpacing"/>
              <w:jc w:val="both"/>
              <w:rPr>
                <w:rFonts w:cstheme="minorHAnsi"/>
                <w:i/>
                <w:iCs/>
                <w:sz w:val="24"/>
                <w:szCs w:val="24"/>
              </w:rPr>
            </w:pPr>
            <w:r w:rsidRPr="004B569F">
              <w:rPr>
                <w:rFonts w:cstheme="minorHAnsi"/>
                <w:i/>
                <w:iCs/>
                <w:sz w:val="24"/>
                <w:szCs w:val="24"/>
              </w:rPr>
              <w:t xml:space="preserve">Income  from above asset invested </w:t>
            </w:r>
          </w:p>
        </w:tc>
        <w:tc>
          <w:tcPr>
            <w:tcW w:w="12190" w:type="dxa"/>
            <w:gridSpan w:val="8"/>
          </w:tcPr>
          <w:p w:rsidR="00616CFD" w:rsidRPr="004B569F" w:rsidRDefault="00616CFD" w:rsidP="00B0269A">
            <w:pPr>
              <w:pStyle w:val="NoSpacing"/>
              <w:jc w:val="both"/>
              <w:rPr>
                <w:rFonts w:cstheme="minorHAnsi"/>
                <w:sz w:val="24"/>
                <w:szCs w:val="24"/>
              </w:rPr>
            </w:pPr>
            <w:r w:rsidRPr="004B569F">
              <w:rPr>
                <w:rFonts w:cstheme="minorHAnsi"/>
                <w:bCs/>
                <w:sz w:val="24"/>
                <w:szCs w:val="24"/>
              </w:rPr>
              <w:t>It may be noted that any income from the accretion of the transferred asset is not to be clubbed with the income of the transferor.</w:t>
            </w:r>
          </w:p>
        </w:tc>
      </w:tr>
      <w:tr w:rsidR="00A779EF" w:rsidRPr="004B569F" w:rsidTr="000E6137">
        <w:tc>
          <w:tcPr>
            <w:tcW w:w="993" w:type="dxa"/>
            <w:gridSpan w:val="2"/>
          </w:tcPr>
          <w:p w:rsidR="00A779EF" w:rsidRPr="004B569F" w:rsidRDefault="00A779EF" w:rsidP="00324C08">
            <w:pPr>
              <w:pStyle w:val="NoSpacing"/>
              <w:jc w:val="both"/>
              <w:rPr>
                <w:rFonts w:cstheme="minorHAnsi"/>
                <w:sz w:val="24"/>
                <w:szCs w:val="24"/>
              </w:rPr>
            </w:pPr>
            <w:r w:rsidRPr="004B569F">
              <w:rPr>
                <w:rFonts w:cstheme="minorHAnsi"/>
                <w:sz w:val="24"/>
                <w:szCs w:val="24"/>
              </w:rPr>
              <w:t>65(1A)</w:t>
            </w:r>
          </w:p>
        </w:tc>
        <w:tc>
          <w:tcPr>
            <w:tcW w:w="12049" w:type="dxa"/>
            <w:gridSpan w:val="9"/>
          </w:tcPr>
          <w:p w:rsidR="00A779EF" w:rsidRPr="004B569F" w:rsidRDefault="007A1462" w:rsidP="007A1462">
            <w:pPr>
              <w:pStyle w:val="NoSpacing"/>
              <w:jc w:val="both"/>
              <w:rPr>
                <w:rFonts w:cstheme="minorHAnsi"/>
                <w:sz w:val="24"/>
                <w:szCs w:val="24"/>
              </w:rPr>
            </w:pPr>
            <w:r w:rsidRPr="004B569F">
              <w:rPr>
                <w:rFonts w:cstheme="minorHAnsi"/>
                <w:sz w:val="24"/>
                <w:szCs w:val="24"/>
              </w:rPr>
              <w:t xml:space="preserve">Income of minor is to be included in the income of his parent. It shall be included in the income of parent whose total income is greater. Once clubbing of minor’s income is done with that of one parent, it will continue to be clubbed with that parent only, in subsequent years. AO may alter. </w:t>
            </w:r>
          </w:p>
          <w:p w:rsidR="007A1462" w:rsidRPr="004B569F" w:rsidRDefault="007A1462" w:rsidP="007A1462">
            <w:pPr>
              <w:pStyle w:val="NoSpacing"/>
              <w:jc w:val="both"/>
              <w:rPr>
                <w:rFonts w:cstheme="minorHAnsi"/>
                <w:sz w:val="24"/>
                <w:szCs w:val="24"/>
              </w:rPr>
            </w:pPr>
            <w:r w:rsidRPr="004B569F">
              <w:rPr>
                <w:rFonts w:cstheme="minorHAnsi"/>
                <w:b/>
                <w:sz w:val="24"/>
                <w:szCs w:val="24"/>
              </w:rPr>
              <w:t>Exception</w:t>
            </w:r>
            <w:r w:rsidRPr="004B569F">
              <w:rPr>
                <w:rFonts w:cstheme="minorHAnsi"/>
                <w:sz w:val="24"/>
                <w:szCs w:val="24"/>
              </w:rPr>
              <w:t xml:space="preserve">: </w:t>
            </w:r>
          </w:p>
          <w:p w:rsidR="007A1462" w:rsidRPr="004B569F" w:rsidRDefault="007A1462" w:rsidP="007A1462">
            <w:pPr>
              <w:pStyle w:val="NoSpacing"/>
              <w:jc w:val="both"/>
              <w:rPr>
                <w:rFonts w:cstheme="minorHAnsi"/>
                <w:sz w:val="24"/>
                <w:szCs w:val="24"/>
              </w:rPr>
            </w:pPr>
            <w:r w:rsidRPr="004B569F">
              <w:rPr>
                <w:rFonts w:cstheme="minorHAnsi"/>
                <w:sz w:val="24"/>
                <w:szCs w:val="24"/>
              </w:rPr>
              <w:t xml:space="preserve">(i)Income derived by minor from manual work or from any activity involving his skill, talent or specialised knowledge or experience; or </w:t>
            </w:r>
          </w:p>
          <w:p w:rsidR="007A1462" w:rsidRPr="004B569F" w:rsidRDefault="007A1462" w:rsidP="007A1462">
            <w:pPr>
              <w:pStyle w:val="NoSpacing"/>
              <w:jc w:val="both"/>
              <w:rPr>
                <w:rFonts w:cstheme="minorHAnsi"/>
                <w:sz w:val="24"/>
                <w:szCs w:val="24"/>
              </w:rPr>
            </w:pPr>
            <w:r w:rsidRPr="004B569F">
              <w:rPr>
                <w:rFonts w:cstheme="minorHAnsi"/>
                <w:sz w:val="24"/>
                <w:szCs w:val="24"/>
              </w:rPr>
              <w:t xml:space="preserve">(ii) Minor child from suffering from any disability of the nature specified in section 80U. </w:t>
            </w:r>
          </w:p>
        </w:tc>
        <w:tc>
          <w:tcPr>
            <w:tcW w:w="2551" w:type="dxa"/>
          </w:tcPr>
          <w:p w:rsidR="00A779EF" w:rsidRPr="004B569F" w:rsidRDefault="007A1462" w:rsidP="007A1462">
            <w:pPr>
              <w:pStyle w:val="NoSpacing"/>
              <w:jc w:val="both"/>
              <w:rPr>
                <w:rFonts w:cstheme="minorHAnsi"/>
                <w:sz w:val="24"/>
                <w:szCs w:val="24"/>
              </w:rPr>
            </w:pPr>
            <w:r w:rsidRPr="004B569F">
              <w:rPr>
                <w:rFonts w:cstheme="minorHAnsi"/>
                <w:sz w:val="24"/>
                <w:szCs w:val="24"/>
              </w:rPr>
              <w:t xml:space="preserve">Marriage not subsists, then include in the TI of parent who maintain the minor. </w:t>
            </w:r>
          </w:p>
        </w:tc>
      </w:tr>
      <w:tr w:rsidR="009435A6" w:rsidRPr="004B569F" w:rsidTr="000E6137">
        <w:tc>
          <w:tcPr>
            <w:tcW w:w="993" w:type="dxa"/>
            <w:gridSpan w:val="2"/>
          </w:tcPr>
          <w:p w:rsidR="009435A6" w:rsidRPr="004B569F" w:rsidRDefault="009435A6" w:rsidP="00324C08">
            <w:pPr>
              <w:pStyle w:val="NoSpacing"/>
              <w:jc w:val="both"/>
              <w:rPr>
                <w:rFonts w:cstheme="minorHAnsi"/>
                <w:sz w:val="24"/>
                <w:szCs w:val="24"/>
              </w:rPr>
            </w:pPr>
            <w:r w:rsidRPr="004B569F">
              <w:rPr>
                <w:rFonts w:cstheme="minorHAnsi"/>
                <w:sz w:val="24"/>
                <w:szCs w:val="24"/>
              </w:rPr>
              <w:t>10(32)</w:t>
            </w:r>
          </w:p>
        </w:tc>
        <w:tc>
          <w:tcPr>
            <w:tcW w:w="8788" w:type="dxa"/>
            <w:gridSpan w:val="4"/>
          </w:tcPr>
          <w:p w:rsidR="009435A6" w:rsidRPr="004B569F" w:rsidRDefault="007A1462" w:rsidP="007A1462">
            <w:pPr>
              <w:pStyle w:val="NoSpacing"/>
              <w:jc w:val="both"/>
              <w:rPr>
                <w:rFonts w:cstheme="minorHAnsi"/>
                <w:sz w:val="24"/>
                <w:szCs w:val="24"/>
              </w:rPr>
            </w:pPr>
            <w:r w:rsidRPr="004B569F">
              <w:rPr>
                <w:rFonts w:cstheme="minorHAnsi"/>
                <w:sz w:val="24"/>
                <w:szCs w:val="24"/>
              </w:rPr>
              <w:t>The individual shall be entitled to exemption of such income subject to a maximum of `1,500 per child.</w:t>
            </w:r>
          </w:p>
        </w:tc>
        <w:tc>
          <w:tcPr>
            <w:tcW w:w="5812" w:type="dxa"/>
            <w:gridSpan w:val="6"/>
          </w:tcPr>
          <w:p w:rsidR="009435A6" w:rsidRPr="004B569F" w:rsidRDefault="007A1462" w:rsidP="00306F3D">
            <w:pPr>
              <w:pStyle w:val="NoSpacing"/>
              <w:jc w:val="both"/>
              <w:rPr>
                <w:rFonts w:cstheme="minorHAnsi"/>
                <w:sz w:val="24"/>
                <w:szCs w:val="24"/>
              </w:rPr>
            </w:pPr>
            <w:r w:rsidRPr="004B569F">
              <w:rPr>
                <w:rFonts w:cstheme="minorHAnsi"/>
                <w:sz w:val="24"/>
                <w:szCs w:val="24"/>
              </w:rPr>
              <w:t xml:space="preserve">From the total income of parent in whose TI income of minor is clubbed. </w:t>
            </w:r>
          </w:p>
        </w:tc>
      </w:tr>
      <w:tr w:rsidR="009F2BB1" w:rsidRPr="004B569F" w:rsidTr="00865248">
        <w:tc>
          <w:tcPr>
            <w:tcW w:w="758" w:type="dxa"/>
          </w:tcPr>
          <w:p w:rsidR="009F2BB1" w:rsidRPr="004B569F" w:rsidRDefault="009F2BB1" w:rsidP="00324C08">
            <w:pPr>
              <w:pStyle w:val="NoSpacing"/>
              <w:jc w:val="both"/>
              <w:rPr>
                <w:rFonts w:cstheme="minorHAnsi"/>
                <w:sz w:val="24"/>
                <w:szCs w:val="24"/>
              </w:rPr>
            </w:pPr>
            <w:r w:rsidRPr="004B569F">
              <w:rPr>
                <w:rFonts w:cstheme="minorHAnsi"/>
                <w:sz w:val="24"/>
                <w:szCs w:val="24"/>
              </w:rPr>
              <w:t>65</w:t>
            </w:r>
          </w:p>
        </w:tc>
        <w:tc>
          <w:tcPr>
            <w:tcW w:w="10724" w:type="dxa"/>
            <w:gridSpan w:val="8"/>
          </w:tcPr>
          <w:p w:rsidR="009F2BB1" w:rsidRPr="004B569F" w:rsidRDefault="007A1462" w:rsidP="007A1462">
            <w:pPr>
              <w:pStyle w:val="NoSpacing"/>
              <w:jc w:val="both"/>
              <w:rPr>
                <w:rFonts w:cstheme="minorHAnsi"/>
                <w:sz w:val="24"/>
                <w:szCs w:val="24"/>
              </w:rPr>
            </w:pPr>
            <w:r w:rsidRPr="004B569F">
              <w:rPr>
                <w:rFonts w:cstheme="minorHAnsi"/>
                <w:sz w:val="24"/>
                <w:szCs w:val="24"/>
              </w:rPr>
              <w:t xml:space="preserve">Service of notice of demand (in respect of tax on such income) may be made upon the person to whom such asset is transferred. </w:t>
            </w:r>
          </w:p>
        </w:tc>
        <w:tc>
          <w:tcPr>
            <w:tcW w:w="4111" w:type="dxa"/>
            <w:gridSpan w:val="3"/>
          </w:tcPr>
          <w:p w:rsidR="009F2BB1" w:rsidRPr="004B569F" w:rsidRDefault="009F2BB1" w:rsidP="00306F3D">
            <w:pPr>
              <w:pStyle w:val="NoSpacing"/>
              <w:jc w:val="both"/>
              <w:rPr>
                <w:rFonts w:cstheme="minorHAnsi"/>
                <w:sz w:val="24"/>
                <w:szCs w:val="24"/>
              </w:rPr>
            </w:pPr>
          </w:p>
        </w:tc>
      </w:tr>
    </w:tbl>
    <w:p w:rsidR="00A25E22" w:rsidRPr="004B569F" w:rsidRDefault="0062240E" w:rsidP="00865248">
      <w:pPr>
        <w:pStyle w:val="NoSpacing"/>
        <w:jc w:val="center"/>
        <w:rPr>
          <w:rFonts w:cstheme="minorHAnsi"/>
          <w:b/>
          <w:sz w:val="40"/>
          <w:szCs w:val="24"/>
        </w:rPr>
      </w:pPr>
      <w:r>
        <w:rPr>
          <w:rFonts w:cstheme="minorHAnsi"/>
          <w:b/>
          <w:sz w:val="40"/>
          <w:szCs w:val="24"/>
        </w:rPr>
        <w:t>Income F</w:t>
      </w:r>
      <w:r w:rsidR="00A25E22" w:rsidRPr="004B569F">
        <w:rPr>
          <w:rFonts w:cstheme="minorHAnsi"/>
          <w:b/>
          <w:sz w:val="40"/>
          <w:szCs w:val="24"/>
        </w:rPr>
        <w:t>ound during the course of search &amp; seizure or assessment</w:t>
      </w:r>
    </w:p>
    <w:tbl>
      <w:tblPr>
        <w:tblStyle w:val="TableGrid"/>
        <w:tblW w:w="15593" w:type="dxa"/>
        <w:tblInd w:w="-601" w:type="dxa"/>
        <w:tblLayout w:type="fixed"/>
        <w:tblLook w:val="04A0"/>
      </w:tblPr>
      <w:tblGrid>
        <w:gridCol w:w="993"/>
        <w:gridCol w:w="709"/>
        <w:gridCol w:w="9780"/>
        <w:gridCol w:w="4111"/>
      </w:tblGrid>
      <w:tr w:rsidR="00E32DBB" w:rsidRPr="004B569F" w:rsidTr="00865248">
        <w:tc>
          <w:tcPr>
            <w:tcW w:w="993" w:type="dxa"/>
          </w:tcPr>
          <w:p w:rsidR="00E32DBB" w:rsidRPr="004B569F" w:rsidRDefault="00E32DBB" w:rsidP="00B83A0E">
            <w:pPr>
              <w:pStyle w:val="NoSpacing"/>
              <w:jc w:val="both"/>
              <w:rPr>
                <w:rFonts w:cstheme="minorHAnsi"/>
                <w:b/>
                <w:sz w:val="24"/>
                <w:szCs w:val="24"/>
              </w:rPr>
            </w:pPr>
            <w:r w:rsidRPr="004B569F">
              <w:rPr>
                <w:rFonts w:cstheme="minorHAnsi"/>
                <w:b/>
                <w:sz w:val="24"/>
                <w:szCs w:val="24"/>
              </w:rPr>
              <w:t>Section</w:t>
            </w:r>
          </w:p>
        </w:tc>
        <w:tc>
          <w:tcPr>
            <w:tcW w:w="10489" w:type="dxa"/>
            <w:gridSpan w:val="2"/>
          </w:tcPr>
          <w:p w:rsidR="00E32DBB" w:rsidRPr="004B569F" w:rsidRDefault="00E32DBB" w:rsidP="00306F3D">
            <w:pPr>
              <w:pStyle w:val="NoSpacing"/>
              <w:jc w:val="both"/>
              <w:rPr>
                <w:rFonts w:cstheme="minorHAnsi"/>
                <w:b/>
                <w:sz w:val="24"/>
                <w:szCs w:val="24"/>
              </w:rPr>
            </w:pPr>
            <w:r w:rsidRPr="004B569F">
              <w:rPr>
                <w:rFonts w:cstheme="minorHAnsi"/>
                <w:b/>
                <w:sz w:val="24"/>
                <w:szCs w:val="24"/>
              </w:rPr>
              <w:t xml:space="preserve">Particular </w:t>
            </w:r>
          </w:p>
        </w:tc>
        <w:tc>
          <w:tcPr>
            <w:tcW w:w="4111" w:type="dxa"/>
          </w:tcPr>
          <w:p w:rsidR="00E32DBB" w:rsidRPr="004B569F" w:rsidRDefault="00E32DBB" w:rsidP="00306F3D">
            <w:pPr>
              <w:pStyle w:val="NoSpacing"/>
              <w:jc w:val="both"/>
              <w:rPr>
                <w:rFonts w:cstheme="minorHAnsi"/>
                <w:b/>
                <w:sz w:val="24"/>
                <w:szCs w:val="24"/>
              </w:rPr>
            </w:pPr>
            <w:r w:rsidRPr="004B569F">
              <w:rPr>
                <w:rFonts w:cstheme="minorHAnsi"/>
                <w:b/>
                <w:sz w:val="24"/>
                <w:szCs w:val="24"/>
              </w:rPr>
              <w:t>Point to be noted</w:t>
            </w:r>
          </w:p>
        </w:tc>
      </w:tr>
      <w:tr w:rsidR="00616CFD" w:rsidRPr="004B569F" w:rsidTr="00865248">
        <w:tc>
          <w:tcPr>
            <w:tcW w:w="993" w:type="dxa"/>
          </w:tcPr>
          <w:p w:rsidR="00616CFD" w:rsidRPr="004B569F" w:rsidRDefault="00616CFD" w:rsidP="00D503DB">
            <w:pPr>
              <w:pStyle w:val="NoSpacing"/>
              <w:jc w:val="both"/>
              <w:rPr>
                <w:rFonts w:cstheme="minorHAnsi"/>
                <w:sz w:val="24"/>
                <w:szCs w:val="24"/>
              </w:rPr>
            </w:pPr>
            <w:r w:rsidRPr="004B569F">
              <w:rPr>
                <w:rFonts w:cstheme="minorHAnsi"/>
                <w:sz w:val="24"/>
                <w:szCs w:val="24"/>
              </w:rPr>
              <w:t>68</w:t>
            </w:r>
          </w:p>
        </w:tc>
        <w:tc>
          <w:tcPr>
            <w:tcW w:w="14600" w:type="dxa"/>
            <w:gridSpan w:val="3"/>
          </w:tcPr>
          <w:p w:rsidR="00616CFD" w:rsidRPr="004B569F" w:rsidRDefault="00616CFD" w:rsidP="00306F3D">
            <w:pPr>
              <w:pStyle w:val="NoSpacing"/>
              <w:jc w:val="both"/>
              <w:rPr>
                <w:rFonts w:cstheme="minorHAnsi"/>
                <w:bCs/>
                <w:sz w:val="24"/>
                <w:szCs w:val="24"/>
              </w:rPr>
            </w:pPr>
            <w:r w:rsidRPr="004B569F">
              <w:rPr>
                <w:rFonts w:cstheme="minorHAnsi"/>
                <w:bCs/>
                <w:sz w:val="24"/>
                <w:szCs w:val="24"/>
              </w:rPr>
              <w:t xml:space="preserve">Cash Credits &amp; further, include any sum found credited in the books of </w:t>
            </w:r>
            <w:r w:rsidRPr="004B569F">
              <w:rPr>
                <w:rFonts w:cstheme="minorHAnsi"/>
                <w:b/>
                <w:bCs/>
                <w:sz w:val="24"/>
                <w:szCs w:val="24"/>
              </w:rPr>
              <w:t>closely held company as share application money</w:t>
            </w:r>
            <w:r w:rsidRPr="004B569F">
              <w:rPr>
                <w:rFonts w:cstheme="minorHAnsi"/>
                <w:bCs/>
                <w:sz w:val="24"/>
                <w:szCs w:val="24"/>
              </w:rPr>
              <w:t>,  share capital, share premium or any such sum by whatever name called;</w:t>
            </w:r>
          </w:p>
          <w:p w:rsidR="00616CFD" w:rsidRPr="004B569F" w:rsidRDefault="00616CFD" w:rsidP="00306F3D">
            <w:pPr>
              <w:pStyle w:val="NoSpacing"/>
              <w:jc w:val="both"/>
              <w:rPr>
                <w:rFonts w:cstheme="minorHAnsi"/>
                <w:bCs/>
                <w:sz w:val="24"/>
                <w:szCs w:val="24"/>
              </w:rPr>
            </w:pPr>
            <w:r w:rsidRPr="004B569F">
              <w:rPr>
                <w:rFonts w:cstheme="minorHAnsi"/>
                <w:bCs/>
                <w:sz w:val="24"/>
                <w:szCs w:val="24"/>
              </w:rPr>
              <w:t>credited in the name of person being resident;</w:t>
            </w:r>
          </w:p>
          <w:p w:rsidR="00616CFD" w:rsidRPr="004B569F" w:rsidRDefault="00616CFD" w:rsidP="00306F3D">
            <w:pPr>
              <w:pStyle w:val="NoSpacing"/>
              <w:jc w:val="both"/>
              <w:rPr>
                <w:rFonts w:cstheme="minorHAnsi"/>
                <w:bCs/>
                <w:sz w:val="24"/>
                <w:szCs w:val="24"/>
              </w:rPr>
            </w:pPr>
            <w:r w:rsidRPr="004B569F">
              <w:rPr>
                <w:rFonts w:cstheme="minorHAnsi"/>
                <w:bCs/>
                <w:sz w:val="24"/>
                <w:szCs w:val="24"/>
              </w:rPr>
              <w:t>such resident person do not offer any explanation about nature &amp; source of the sum so credited  or explanation offered by him is not satisfactory;</w:t>
            </w:r>
          </w:p>
          <w:p w:rsidR="00616CFD" w:rsidRPr="004B569F" w:rsidRDefault="00616CFD" w:rsidP="00306F3D">
            <w:pPr>
              <w:pStyle w:val="NoSpacing"/>
              <w:jc w:val="both"/>
              <w:rPr>
                <w:rFonts w:cstheme="minorHAnsi"/>
                <w:bCs/>
                <w:sz w:val="24"/>
                <w:szCs w:val="24"/>
              </w:rPr>
            </w:pPr>
            <w:r w:rsidRPr="004B569F">
              <w:rPr>
                <w:rFonts w:cstheme="minorHAnsi"/>
                <w:bCs/>
                <w:sz w:val="24"/>
                <w:szCs w:val="24"/>
              </w:rPr>
              <w:t>then deemed that explanation offered by closely held company for sum so credited is not satisfactory; &amp;</w:t>
            </w:r>
          </w:p>
          <w:p w:rsidR="00616CFD" w:rsidRPr="004B569F" w:rsidRDefault="00616CFD" w:rsidP="00306F3D">
            <w:pPr>
              <w:pStyle w:val="NoSpacing"/>
              <w:jc w:val="both"/>
              <w:rPr>
                <w:rFonts w:cstheme="minorHAnsi"/>
                <w:sz w:val="24"/>
                <w:szCs w:val="24"/>
              </w:rPr>
            </w:pPr>
            <w:r w:rsidRPr="004B569F">
              <w:rPr>
                <w:rFonts w:cstheme="minorHAnsi"/>
                <w:bCs/>
                <w:sz w:val="24"/>
                <w:szCs w:val="24"/>
              </w:rPr>
              <w:t xml:space="preserve">Such sum shall be deemed as income of Closely held company.  </w:t>
            </w:r>
          </w:p>
        </w:tc>
      </w:tr>
      <w:tr w:rsidR="00E32DBB" w:rsidRPr="004B569F" w:rsidTr="00865248">
        <w:tc>
          <w:tcPr>
            <w:tcW w:w="993" w:type="dxa"/>
          </w:tcPr>
          <w:p w:rsidR="00E32DBB" w:rsidRPr="004B569F" w:rsidRDefault="00E32DBB" w:rsidP="00D503DB">
            <w:pPr>
              <w:pStyle w:val="NoSpacing"/>
              <w:jc w:val="both"/>
              <w:rPr>
                <w:rFonts w:cstheme="minorHAnsi"/>
                <w:sz w:val="24"/>
                <w:szCs w:val="24"/>
              </w:rPr>
            </w:pPr>
            <w:r w:rsidRPr="004B569F">
              <w:rPr>
                <w:rFonts w:cstheme="minorHAnsi"/>
                <w:sz w:val="24"/>
                <w:szCs w:val="24"/>
              </w:rPr>
              <w:t>69</w:t>
            </w:r>
          </w:p>
        </w:tc>
        <w:tc>
          <w:tcPr>
            <w:tcW w:w="10489" w:type="dxa"/>
            <w:gridSpan w:val="2"/>
          </w:tcPr>
          <w:p w:rsidR="00E32DBB" w:rsidRPr="004B569F" w:rsidRDefault="001618A2" w:rsidP="00306F3D">
            <w:pPr>
              <w:pStyle w:val="NoSpacing"/>
              <w:jc w:val="both"/>
              <w:rPr>
                <w:rFonts w:cstheme="minorHAnsi"/>
                <w:sz w:val="24"/>
                <w:szCs w:val="24"/>
              </w:rPr>
            </w:pPr>
            <w:r w:rsidRPr="004B569F">
              <w:rPr>
                <w:rFonts w:cstheme="minorHAnsi"/>
                <w:bCs/>
                <w:sz w:val="24"/>
                <w:szCs w:val="24"/>
              </w:rPr>
              <w:t>Unexplained Investments</w:t>
            </w:r>
          </w:p>
        </w:tc>
        <w:tc>
          <w:tcPr>
            <w:tcW w:w="4111" w:type="dxa"/>
          </w:tcPr>
          <w:p w:rsidR="00E32DBB" w:rsidRPr="004B569F" w:rsidRDefault="00E32DBB" w:rsidP="00306F3D">
            <w:pPr>
              <w:pStyle w:val="NoSpacing"/>
              <w:jc w:val="both"/>
              <w:rPr>
                <w:rFonts w:cstheme="minorHAnsi"/>
                <w:sz w:val="24"/>
                <w:szCs w:val="24"/>
              </w:rPr>
            </w:pPr>
          </w:p>
        </w:tc>
      </w:tr>
      <w:tr w:rsidR="00616CFD" w:rsidRPr="004B569F" w:rsidTr="00865248">
        <w:tc>
          <w:tcPr>
            <w:tcW w:w="993" w:type="dxa"/>
          </w:tcPr>
          <w:p w:rsidR="00616CFD" w:rsidRPr="004B569F" w:rsidRDefault="00616CFD" w:rsidP="00D503DB">
            <w:pPr>
              <w:pStyle w:val="NoSpacing"/>
              <w:jc w:val="both"/>
              <w:rPr>
                <w:rFonts w:cstheme="minorHAnsi"/>
                <w:sz w:val="24"/>
                <w:szCs w:val="24"/>
              </w:rPr>
            </w:pPr>
            <w:r w:rsidRPr="004B569F">
              <w:rPr>
                <w:rFonts w:cstheme="minorHAnsi"/>
                <w:sz w:val="24"/>
                <w:szCs w:val="24"/>
              </w:rPr>
              <w:t>69A</w:t>
            </w:r>
          </w:p>
        </w:tc>
        <w:tc>
          <w:tcPr>
            <w:tcW w:w="14600" w:type="dxa"/>
            <w:gridSpan w:val="3"/>
          </w:tcPr>
          <w:p w:rsidR="00616CFD" w:rsidRPr="004B569F" w:rsidRDefault="00616CFD" w:rsidP="00306F3D">
            <w:pPr>
              <w:pStyle w:val="NoSpacing"/>
              <w:jc w:val="both"/>
              <w:rPr>
                <w:rFonts w:cstheme="minorHAnsi"/>
                <w:sz w:val="24"/>
                <w:szCs w:val="24"/>
              </w:rPr>
            </w:pPr>
            <w:r w:rsidRPr="004B569F">
              <w:rPr>
                <w:rFonts w:cstheme="minorHAnsi"/>
                <w:bCs/>
                <w:sz w:val="24"/>
                <w:szCs w:val="24"/>
              </w:rPr>
              <w:t xml:space="preserve">Unexplained money bullion, jewellery or other valuable article and the same is not recorded in the books of account. </w:t>
            </w:r>
          </w:p>
        </w:tc>
      </w:tr>
      <w:tr w:rsidR="00CE4457" w:rsidRPr="004B569F" w:rsidTr="00865248">
        <w:tc>
          <w:tcPr>
            <w:tcW w:w="993" w:type="dxa"/>
          </w:tcPr>
          <w:p w:rsidR="00CE4457" w:rsidRPr="004B569F" w:rsidRDefault="00CE4457" w:rsidP="00D503DB">
            <w:pPr>
              <w:pStyle w:val="NoSpacing"/>
              <w:jc w:val="both"/>
              <w:rPr>
                <w:rFonts w:cstheme="minorHAnsi"/>
                <w:sz w:val="24"/>
                <w:szCs w:val="24"/>
              </w:rPr>
            </w:pPr>
            <w:r w:rsidRPr="004B569F">
              <w:rPr>
                <w:rFonts w:cstheme="minorHAnsi"/>
                <w:sz w:val="24"/>
                <w:szCs w:val="24"/>
              </w:rPr>
              <w:t>69B</w:t>
            </w:r>
          </w:p>
        </w:tc>
        <w:tc>
          <w:tcPr>
            <w:tcW w:w="14600" w:type="dxa"/>
            <w:gridSpan w:val="3"/>
          </w:tcPr>
          <w:p w:rsidR="00CE4457" w:rsidRPr="004B569F" w:rsidRDefault="00CE4457" w:rsidP="00306F3D">
            <w:pPr>
              <w:pStyle w:val="NoSpacing"/>
              <w:jc w:val="both"/>
              <w:rPr>
                <w:rFonts w:cstheme="minorHAnsi"/>
                <w:bCs/>
                <w:sz w:val="24"/>
                <w:szCs w:val="24"/>
              </w:rPr>
            </w:pPr>
            <w:r w:rsidRPr="004B569F">
              <w:rPr>
                <w:rFonts w:cstheme="minorHAnsi"/>
                <w:bCs/>
                <w:sz w:val="24"/>
                <w:szCs w:val="24"/>
              </w:rPr>
              <w:t>Amount of investments etc., not fully disclosed in the books of account</w:t>
            </w:r>
          </w:p>
          <w:p w:rsidR="00CE4457" w:rsidRPr="004B569F" w:rsidRDefault="00CE4457" w:rsidP="00306F3D">
            <w:pPr>
              <w:pStyle w:val="NoSpacing"/>
              <w:jc w:val="both"/>
              <w:rPr>
                <w:rFonts w:cstheme="minorHAnsi"/>
                <w:sz w:val="24"/>
                <w:szCs w:val="24"/>
              </w:rPr>
            </w:pPr>
            <w:r w:rsidRPr="004B569F">
              <w:rPr>
                <w:rFonts w:cstheme="minorHAnsi"/>
                <w:sz w:val="24"/>
                <w:szCs w:val="24"/>
              </w:rPr>
              <w:t>Where in any financial year the assessee has made investments or is found to be the owner of any bullion, jewellery or other valuable article and the Assessing Officer finds that the amount spent on making such investments or in acquiring such articles exceeds the amount recorded in the books of account maintained by the assessee</w:t>
            </w:r>
          </w:p>
        </w:tc>
      </w:tr>
      <w:tr w:rsidR="00E32DBB" w:rsidRPr="004B569F" w:rsidTr="00865248">
        <w:tc>
          <w:tcPr>
            <w:tcW w:w="993" w:type="dxa"/>
          </w:tcPr>
          <w:p w:rsidR="00E32DBB" w:rsidRPr="004B569F" w:rsidRDefault="00E32DBB" w:rsidP="00D503DB">
            <w:pPr>
              <w:pStyle w:val="NoSpacing"/>
              <w:jc w:val="both"/>
              <w:rPr>
                <w:rFonts w:cstheme="minorHAnsi"/>
                <w:sz w:val="24"/>
                <w:szCs w:val="24"/>
              </w:rPr>
            </w:pPr>
            <w:r w:rsidRPr="004B569F">
              <w:rPr>
                <w:rFonts w:cstheme="minorHAnsi"/>
                <w:sz w:val="24"/>
                <w:szCs w:val="24"/>
              </w:rPr>
              <w:t>69C</w:t>
            </w:r>
          </w:p>
        </w:tc>
        <w:tc>
          <w:tcPr>
            <w:tcW w:w="10489" w:type="dxa"/>
            <w:gridSpan w:val="2"/>
          </w:tcPr>
          <w:p w:rsidR="00E32DBB" w:rsidRPr="004B569F" w:rsidRDefault="001618A2" w:rsidP="00306F3D">
            <w:pPr>
              <w:pStyle w:val="NoSpacing"/>
              <w:jc w:val="both"/>
              <w:rPr>
                <w:rFonts w:cstheme="minorHAnsi"/>
                <w:sz w:val="24"/>
                <w:szCs w:val="24"/>
              </w:rPr>
            </w:pPr>
            <w:r w:rsidRPr="004B569F">
              <w:rPr>
                <w:rFonts w:cstheme="minorHAnsi"/>
                <w:bCs/>
                <w:sz w:val="24"/>
                <w:szCs w:val="24"/>
              </w:rPr>
              <w:t>Unexplained expenditure</w:t>
            </w:r>
          </w:p>
        </w:tc>
        <w:tc>
          <w:tcPr>
            <w:tcW w:w="4111" w:type="dxa"/>
          </w:tcPr>
          <w:p w:rsidR="00E32DBB" w:rsidRPr="004B569F" w:rsidRDefault="00E32DBB" w:rsidP="00306F3D">
            <w:pPr>
              <w:pStyle w:val="NoSpacing"/>
              <w:jc w:val="both"/>
              <w:rPr>
                <w:rFonts w:cstheme="minorHAnsi"/>
                <w:sz w:val="24"/>
                <w:szCs w:val="24"/>
              </w:rPr>
            </w:pPr>
          </w:p>
        </w:tc>
      </w:tr>
      <w:tr w:rsidR="00E32DBB" w:rsidRPr="004B569F" w:rsidTr="00865248">
        <w:tc>
          <w:tcPr>
            <w:tcW w:w="993" w:type="dxa"/>
          </w:tcPr>
          <w:p w:rsidR="00E32DBB" w:rsidRPr="004B569F" w:rsidRDefault="00E32DBB" w:rsidP="00D503DB">
            <w:pPr>
              <w:pStyle w:val="NoSpacing"/>
              <w:jc w:val="both"/>
              <w:rPr>
                <w:rFonts w:cstheme="minorHAnsi"/>
                <w:sz w:val="24"/>
                <w:szCs w:val="24"/>
              </w:rPr>
            </w:pPr>
            <w:r w:rsidRPr="004B569F">
              <w:rPr>
                <w:rFonts w:cstheme="minorHAnsi"/>
                <w:sz w:val="24"/>
                <w:szCs w:val="24"/>
              </w:rPr>
              <w:t>69D</w:t>
            </w:r>
          </w:p>
        </w:tc>
        <w:tc>
          <w:tcPr>
            <w:tcW w:w="10489" w:type="dxa"/>
            <w:gridSpan w:val="2"/>
          </w:tcPr>
          <w:p w:rsidR="00E32DBB" w:rsidRPr="004B569F" w:rsidRDefault="007471E2" w:rsidP="00306F3D">
            <w:pPr>
              <w:pStyle w:val="NoSpacing"/>
              <w:jc w:val="both"/>
              <w:rPr>
                <w:rFonts w:cstheme="minorHAnsi"/>
                <w:sz w:val="24"/>
                <w:szCs w:val="24"/>
              </w:rPr>
            </w:pPr>
            <w:r w:rsidRPr="004B569F">
              <w:rPr>
                <w:rFonts w:cstheme="minorHAnsi"/>
                <w:b/>
                <w:bCs/>
                <w:sz w:val="24"/>
                <w:szCs w:val="24"/>
              </w:rPr>
              <w:t>Any</w:t>
            </w:r>
            <w:r w:rsidRPr="004B569F">
              <w:rPr>
                <w:rFonts w:cstheme="minorHAnsi"/>
                <w:bCs/>
                <w:sz w:val="24"/>
                <w:szCs w:val="24"/>
              </w:rPr>
              <w:t xml:space="preserve"> </w:t>
            </w:r>
            <w:r w:rsidR="001618A2" w:rsidRPr="004B569F">
              <w:rPr>
                <w:rFonts w:cstheme="minorHAnsi"/>
                <w:bCs/>
                <w:sz w:val="24"/>
                <w:szCs w:val="24"/>
              </w:rPr>
              <w:t>Amount borrowed or repaid on hundi</w:t>
            </w:r>
          </w:p>
        </w:tc>
        <w:tc>
          <w:tcPr>
            <w:tcW w:w="4111" w:type="dxa"/>
          </w:tcPr>
          <w:p w:rsidR="00E32DBB" w:rsidRPr="004B569F" w:rsidRDefault="007471E2" w:rsidP="00306F3D">
            <w:pPr>
              <w:pStyle w:val="NoSpacing"/>
              <w:jc w:val="both"/>
              <w:rPr>
                <w:rFonts w:cstheme="minorHAnsi"/>
                <w:sz w:val="24"/>
                <w:szCs w:val="24"/>
              </w:rPr>
            </w:pPr>
            <w:r w:rsidRPr="004B569F">
              <w:rPr>
                <w:rFonts w:cstheme="minorHAnsi"/>
                <w:sz w:val="24"/>
                <w:szCs w:val="24"/>
              </w:rPr>
              <w:t>No monetary limit for invoking section 69D.</w:t>
            </w:r>
          </w:p>
        </w:tc>
      </w:tr>
      <w:tr w:rsidR="00AC661A" w:rsidRPr="004B569F" w:rsidTr="00DC56C8">
        <w:tc>
          <w:tcPr>
            <w:tcW w:w="1702" w:type="dxa"/>
            <w:gridSpan w:val="2"/>
          </w:tcPr>
          <w:p w:rsidR="00AC661A" w:rsidRPr="004B569F" w:rsidRDefault="00AC661A" w:rsidP="00D503DB">
            <w:pPr>
              <w:pStyle w:val="NoSpacing"/>
              <w:jc w:val="both"/>
              <w:rPr>
                <w:rFonts w:cstheme="minorHAnsi"/>
                <w:sz w:val="24"/>
                <w:szCs w:val="24"/>
              </w:rPr>
            </w:pPr>
            <w:r w:rsidRPr="004B569F">
              <w:rPr>
                <w:rFonts w:cstheme="minorHAnsi"/>
                <w:sz w:val="24"/>
                <w:szCs w:val="24"/>
              </w:rPr>
              <w:t>115BBE(1)</w:t>
            </w:r>
          </w:p>
        </w:tc>
        <w:tc>
          <w:tcPr>
            <w:tcW w:w="13891" w:type="dxa"/>
            <w:gridSpan w:val="2"/>
          </w:tcPr>
          <w:p w:rsidR="00AC661A" w:rsidRPr="004B569F" w:rsidRDefault="00AC661A" w:rsidP="00306F3D">
            <w:pPr>
              <w:pStyle w:val="NoSpacing"/>
              <w:jc w:val="both"/>
              <w:rPr>
                <w:rFonts w:cstheme="minorHAnsi"/>
                <w:sz w:val="24"/>
                <w:szCs w:val="24"/>
              </w:rPr>
            </w:pPr>
            <w:r w:rsidRPr="004B569F">
              <w:rPr>
                <w:rFonts w:cstheme="minorHAnsi"/>
                <w:sz w:val="24"/>
                <w:szCs w:val="24"/>
              </w:rPr>
              <w:t xml:space="preserve">Where total income </w:t>
            </w:r>
            <w:r w:rsidR="00616CFD" w:rsidRPr="004B569F">
              <w:rPr>
                <w:rFonts w:cstheme="minorHAnsi"/>
                <w:sz w:val="24"/>
                <w:szCs w:val="24"/>
              </w:rPr>
              <w:t xml:space="preserve">of </w:t>
            </w:r>
            <w:r w:rsidRPr="004B569F">
              <w:rPr>
                <w:rFonts w:cstheme="minorHAnsi"/>
                <w:sz w:val="24"/>
                <w:szCs w:val="24"/>
              </w:rPr>
              <w:t>an assessee includes any income referred to in section 68, 69, 69A, 69B, 69C &amp; 69D, the income tax payable shall be aggregate of –</w:t>
            </w:r>
          </w:p>
          <w:p w:rsidR="00AC661A" w:rsidRPr="004B569F" w:rsidRDefault="00AC661A" w:rsidP="0018172A">
            <w:pPr>
              <w:pStyle w:val="NoSpacing"/>
              <w:numPr>
                <w:ilvl w:val="0"/>
                <w:numId w:val="3"/>
              </w:numPr>
              <w:jc w:val="both"/>
              <w:rPr>
                <w:rFonts w:cstheme="minorHAnsi"/>
                <w:sz w:val="24"/>
                <w:szCs w:val="24"/>
              </w:rPr>
            </w:pPr>
            <w:r w:rsidRPr="004B569F">
              <w:rPr>
                <w:rFonts w:cstheme="minorHAnsi"/>
                <w:sz w:val="24"/>
                <w:szCs w:val="24"/>
              </w:rPr>
              <w:t>the income tax calculated on income referred to in section 68,</w:t>
            </w:r>
            <w:r w:rsidR="004B1BCF" w:rsidRPr="004B569F">
              <w:rPr>
                <w:rFonts w:cstheme="minorHAnsi"/>
                <w:sz w:val="24"/>
                <w:szCs w:val="24"/>
              </w:rPr>
              <w:t xml:space="preserve"> 69, 69A, 69B, 69C &amp; 69D  @ 30%, </w:t>
            </w:r>
            <w:r w:rsidRPr="004B569F">
              <w:rPr>
                <w:rFonts w:cstheme="minorHAnsi"/>
                <w:sz w:val="24"/>
                <w:szCs w:val="24"/>
              </w:rPr>
              <w:t xml:space="preserve">and </w:t>
            </w:r>
          </w:p>
          <w:p w:rsidR="00AC661A" w:rsidRPr="004B569F" w:rsidRDefault="00AC661A" w:rsidP="0018172A">
            <w:pPr>
              <w:pStyle w:val="NoSpacing"/>
              <w:numPr>
                <w:ilvl w:val="0"/>
                <w:numId w:val="3"/>
              </w:numPr>
              <w:jc w:val="both"/>
              <w:rPr>
                <w:rFonts w:cstheme="minorHAnsi"/>
                <w:sz w:val="24"/>
                <w:szCs w:val="24"/>
              </w:rPr>
            </w:pPr>
            <w:r w:rsidRPr="004B569F">
              <w:rPr>
                <w:rFonts w:cstheme="minorHAnsi"/>
                <w:sz w:val="24"/>
                <w:szCs w:val="24"/>
              </w:rPr>
              <w:t>Normal tax rate on balance income.</w:t>
            </w:r>
          </w:p>
        </w:tc>
      </w:tr>
      <w:tr w:rsidR="00AC661A" w:rsidRPr="004B569F" w:rsidTr="00DC56C8">
        <w:tc>
          <w:tcPr>
            <w:tcW w:w="1702" w:type="dxa"/>
            <w:gridSpan w:val="2"/>
          </w:tcPr>
          <w:p w:rsidR="00AC661A" w:rsidRPr="004B569F" w:rsidRDefault="00AC661A" w:rsidP="00B26C09">
            <w:pPr>
              <w:pStyle w:val="NoSpacing"/>
              <w:rPr>
                <w:rFonts w:cstheme="minorHAnsi"/>
                <w:sz w:val="24"/>
                <w:szCs w:val="24"/>
              </w:rPr>
            </w:pPr>
            <w:r w:rsidRPr="004B569F">
              <w:rPr>
                <w:rFonts w:cstheme="minorHAnsi"/>
                <w:sz w:val="24"/>
                <w:szCs w:val="24"/>
              </w:rPr>
              <w:t>115BEE(2)</w:t>
            </w:r>
          </w:p>
        </w:tc>
        <w:tc>
          <w:tcPr>
            <w:tcW w:w="13891" w:type="dxa"/>
            <w:gridSpan w:val="2"/>
          </w:tcPr>
          <w:p w:rsidR="00AC661A" w:rsidRPr="004B569F" w:rsidRDefault="00AC661A" w:rsidP="00306F3D">
            <w:pPr>
              <w:pStyle w:val="NoSpacing"/>
              <w:jc w:val="both"/>
              <w:rPr>
                <w:rFonts w:cstheme="minorHAnsi"/>
                <w:sz w:val="24"/>
                <w:szCs w:val="24"/>
              </w:rPr>
            </w:pPr>
            <w:r w:rsidRPr="004B569F">
              <w:rPr>
                <w:rFonts w:cstheme="minorHAnsi"/>
                <w:sz w:val="24"/>
                <w:szCs w:val="24"/>
              </w:rPr>
              <w:t>Notwithstanding anything contained in this Act, no deduction in respect of any expenditure or allowance shall be allowed to the assessee under any provision of this Act in computing his income referred to in clause (a) sub-section (1).</w:t>
            </w:r>
          </w:p>
        </w:tc>
      </w:tr>
    </w:tbl>
    <w:p w:rsidR="00A779EF" w:rsidRPr="004B569F" w:rsidRDefault="00024657" w:rsidP="00DC56C8">
      <w:pPr>
        <w:pStyle w:val="NoSpacing"/>
        <w:jc w:val="center"/>
        <w:rPr>
          <w:rFonts w:cstheme="minorHAnsi"/>
          <w:b/>
          <w:sz w:val="40"/>
          <w:szCs w:val="24"/>
        </w:rPr>
      </w:pPr>
      <w:r w:rsidRPr="004B569F">
        <w:rPr>
          <w:rFonts w:cstheme="minorHAnsi"/>
          <w:b/>
          <w:sz w:val="40"/>
          <w:szCs w:val="24"/>
        </w:rPr>
        <w:t>Set</w:t>
      </w:r>
      <w:r w:rsidR="00605D40" w:rsidRPr="004B569F">
        <w:rPr>
          <w:rFonts w:cstheme="minorHAnsi"/>
          <w:b/>
          <w:sz w:val="40"/>
          <w:szCs w:val="24"/>
        </w:rPr>
        <w:t xml:space="preserve"> </w:t>
      </w:r>
      <w:r w:rsidRPr="004B569F">
        <w:rPr>
          <w:rFonts w:cstheme="minorHAnsi"/>
          <w:b/>
          <w:sz w:val="40"/>
          <w:szCs w:val="24"/>
        </w:rPr>
        <w:t>off and Carry forward</w:t>
      </w:r>
    </w:p>
    <w:tbl>
      <w:tblPr>
        <w:tblStyle w:val="TableGrid"/>
        <w:tblW w:w="15593" w:type="dxa"/>
        <w:tblInd w:w="-601" w:type="dxa"/>
        <w:tblLayout w:type="fixed"/>
        <w:tblLook w:val="04A0"/>
      </w:tblPr>
      <w:tblGrid>
        <w:gridCol w:w="709"/>
        <w:gridCol w:w="567"/>
        <w:gridCol w:w="10206"/>
        <w:gridCol w:w="567"/>
        <w:gridCol w:w="2694"/>
        <w:gridCol w:w="850"/>
      </w:tblGrid>
      <w:tr w:rsidR="00024657" w:rsidRPr="004B569F" w:rsidTr="00FA7C6F">
        <w:tc>
          <w:tcPr>
            <w:tcW w:w="1276" w:type="dxa"/>
            <w:gridSpan w:val="2"/>
          </w:tcPr>
          <w:p w:rsidR="00024657" w:rsidRPr="004B569F" w:rsidRDefault="00024657" w:rsidP="00E30AC5">
            <w:pPr>
              <w:pStyle w:val="NoSpacing"/>
              <w:jc w:val="both"/>
              <w:rPr>
                <w:rFonts w:cstheme="minorHAnsi"/>
                <w:b/>
                <w:sz w:val="24"/>
                <w:szCs w:val="24"/>
              </w:rPr>
            </w:pPr>
            <w:r w:rsidRPr="004B569F">
              <w:rPr>
                <w:rFonts w:cstheme="minorHAnsi"/>
                <w:b/>
                <w:sz w:val="24"/>
                <w:szCs w:val="24"/>
              </w:rPr>
              <w:t>Sect</w:t>
            </w:r>
          </w:p>
        </w:tc>
        <w:tc>
          <w:tcPr>
            <w:tcW w:w="10773" w:type="dxa"/>
            <w:gridSpan w:val="2"/>
          </w:tcPr>
          <w:p w:rsidR="00024657" w:rsidRPr="004B569F" w:rsidRDefault="00024657" w:rsidP="003B6733">
            <w:pPr>
              <w:pStyle w:val="NoSpacing"/>
              <w:jc w:val="both"/>
              <w:rPr>
                <w:rFonts w:cstheme="minorHAnsi"/>
                <w:b/>
                <w:sz w:val="24"/>
                <w:szCs w:val="24"/>
              </w:rPr>
            </w:pPr>
            <w:r w:rsidRPr="004B569F">
              <w:rPr>
                <w:rFonts w:cstheme="minorHAnsi"/>
                <w:b/>
                <w:sz w:val="24"/>
                <w:szCs w:val="24"/>
              </w:rPr>
              <w:t xml:space="preserve">Particular </w:t>
            </w:r>
          </w:p>
        </w:tc>
        <w:tc>
          <w:tcPr>
            <w:tcW w:w="3544" w:type="dxa"/>
            <w:gridSpan w:val="2"/>
          </w:tcPr>
          <w:p w:rsidR="00024657" w:rsidRPr="004B569F" w:rsidRDefault="00024657" w:rsidP="00306F3D">
            <w:pPr>
              <w:pStyle w:val="NoSpacing"/>
              <w:jc w:val="both"/>
              <w:rPr>
                <w:rFonts w:cstheme="minorHAnsi"/>
                <w:b/>
                <w:sz w:val="24"/>
                <w:szCs w:val="24"/>
              </w:rPr>
            </w:pPr>
            <w:r w:rsidRPr="004B569F">
              <w:rPr>
                <w:rFonts w:cstheme="minorHAnsi"/>
                <w:b/>
                <w:sz w:val="24"/>
                <w:szCs w:val="24"/>
              </w:rPr>
              <w:t>Point to be noted</w:t>
            </w:r>
          </w:p>
        </w:tc>
      </w:tr>
      <w:tr w:rsidR="00024657" w:rsidRPr="004B569F" w:rsidTr="00FA7C6F">
        <w:tc>
          <w:tcPr>
            <w:tcW w:w="1276" w:type="dxa"/>
            <w:gridSpan w:val="2"/>
          </w:tcPr>
          <w:p w:rsidR="00024657" w:rsidRPr="004B569F" w:rsidRDefault="00024657" w:rsidP="00577F41">
            <w:pPr>
              <w:pStyle w:val="NoSpacing"/>
              <w:jc w:val="both"/>
              <w:rPr>
                <w:rFonts w:cstheme="minorHAnsi"/>
                <w:sz w:val="24"/>
                <w:szCs w:val="24"/>
              </w:rPr>
            </w:pPr>
            <w:r w:rsidRPr="004B569F">
              <w:rPr>
                <w:rFonts w:cstheme="minorHAnsi"/>
                <w:sz w:val="24"/>
                <w:szCs w:val="24"/>
              </w:rPr>
              <w:t>70</w:t>
            </w:r>
          </w:p>
        </w:tc>
        <w:tc>
          <w:tcPr>
            <w:tcW w:w="10773" w:type="dxa"/>
            <w:gridSpan w:val="2"/>
          </w:tcPr>
          <w:p w:rsidR="00F2712D" w:rsidRPr="004B569F" w:rsidRDefault="00572D84" w:rsidP="00306F3D">
            <w:pPr>
              <w:pStyle w:val="NoSpacing"/>
              <w:jc w:val="both"/>
              <w:rPr>
                <w:rFonts w:cstheme="minorHAnsi"/>
                <w:sz w:val="24"/>
                <w:szCs w:val="24"/>
              </w:rPr>
            </w:pPr>
            <w:r w:rsidRPr="004B569F">
              <w:rPr>
                <w:rFonts w:cstheme="minorHAnsi"/>
                <w:sz w:val="24"/>
                <w:szCs w:val="24"/>
              </w:rPr>
              <w:t xml:space="preserve">Intra source set off. </w:t>
            </w:r>
          </w:p>
          <w:p w:rsidR="00024657" w:rsidRPr="004B569F" w:rsidRDefault="00572D84" w:rsidP="00306F3D">
            <w:pPr>
              <w:pStyle w:val="NoSpacing"/>
              <w:jc w:val="both"/>
              <w:rPr>
                <w:rFonts w:cstheme="minorHAnsi"/>
                <w:sz w:val="24"/>
                <w:szCs w:val="24"/>
              </w:rPr>
            </w:pPr>
            <w:r w:rsidRPr="004B569F">
              <w:rPr>
                <w:rFonts w:cstheme="minorHAnsi"/>
                <w:sz w:val="24"/>
                <w:szCs w:val="24"/>
              </w:rPr>
              <w:t xml:space="preserve">Exception :- long term capital loss not against SHTG, ::- </w:t>
            </w:r>
            <w:r w:rsidR="00F2712D" w:rsidRPr="004B569F">
              <w:rPr>
                <w:rFonts w:cstheme="minorHAnsi"/>
                <w:sz w:val="24"/>
                <w:szCs w:val="24"/>
              </w:rPr>
              <w:t>loss of S</w:t>
            </w:r>
            <w:r w:rsidRPr="004B569F">
              <w:rPr>
                <w:rFonts w:cstheme="minorHAnsi"/>
                <w:sz w:val="24"/>
                <w:szCs w:val="24"/>
              </w:rPr>
              <w:t xml:space="preserve">peculation business against other business, :::-owning race horse, ::::- loss specified business u/s 35AD can be set off only against income of specified business. </w:t>
            </w:r>
          </w:p>
        </w:tc>
        <w:tc>
          <w:tcPr>
            <w:tcW w:w="3544" w:type="dxa"/>
            <w:gridSpan w:val="2"/>
          </w:tcPr>
          <w:p w:rsidR="00024657" w:rsidRPr="004B569F" w:rsidRDefault="00BF69FD" w:rsidP="00306F3D">
            <w:pPr>
              <w:pStyle w:val="NoSpacing"/>
              <w:jc w:val="both"/>
              <w:rPr>
                <w:rFonts w:cstheme="minorHAnsi"/>
                <w:sz w:val="24"/>
                <w:szCs w:val="24"/>
              </w:rPr>
            </w:pPr>
            <w:r w:rsidRPr="004B569F">
              <w:rPr>
                <w:rFonts w:cstheme="minorHAnsi"/>
                <w:sz w:val="24"/>
                <w:szCs w:val="24"/>
              </w:rPr>
              <w:t xml:space="preserve">Others sores loss will be set off against the source covered in exception. </w:t>
            </w:r>
          </w:p>
        </w:tc>
      </w:tr>
      <w:tr w:rsidR="00024657" w:rsidRPr="004B569F" w:rsidTr="00FA7C6F">
        <w:tc>
          <w:tcPr>
            <w:tcW w:w="1276" w:type="dxa"/>
            <w:gridSpan w:val="2"/>
          </w:tcPr>
          <w:p w:rsidR="00024657" w:rsidRPr="004B569F" w:rsidRDefault="00024657" w:rsidP="00577F41">
            <w:pPr>
              <w:pStyle w:val="NoSpacing"/>
              <w:jc w:val="both"/>
              <w:rPr>
                <w:rFonts w:cstheme="minorHAnsi"/>
                <w:sz w:val="24"/>
                <w:szCs w:val="24"/>
              </w:rPr>
            </w:pPr>
            <w:r w:rsidRPr="004B569F">
              <w:rPr>
                <w:rFonts w:cstheme="minorHAnsi"/>
                <w:sz w:val="24"/>
                <w:szCs w:val="24"/>
              </w:rPr>
              <w:t>71</w:t>
            </w:r>
          </w:p>
        </w:tc>
        <w:tc>
          <w:tcPr>
            <w:tcW w:w="10773" w:type="dxa"/>
            <w:gridSpan w:val="2"/>
          </w:tcPr>
          <w:p w:rsidR="00024657" w:rsidRPr="004B569F" w:rsidRDefault="00F2712D" w:rsidP="00306F3D">
            <w:pPr>
              <w:pStyle w:val="NoSpacing"/>
              <w:jc w:val="both"/>
              <w:rPr>
                <w:rFonts w:cstheme="minorHAnsi"/>
                <w:sz w:val="24"/>
                <w:szCs w:val="24"/>
              </w:rPr>
            </w:pPr>
            <w:r w:rsidRPr="004B569F">
              <w:rPr>
                <w:rFonts w:cstheme="minorHAnsi"/>
                <w:sz w:val="24"/>
                <w:szCs w:val="24"/>
              </w:rPr>
              <w:t>Inter source set off.</w:t>
            </w:r>
          </w:p>
          <w:p w:rsidR="00F2712D" w:rsidRPr="004B569F" w:rsidRDefault="00F2712D" w:rsidP="00F2712D">
            <w:pPr>
              <w:pStyle w:val="NoSpacing"/>
              <w:jc w:val="both"/>
              <w:rPr>
                <w:rFonts w:cstheme="minorHAnsi"/>
                <w:sz w:val="24"/>
                <w:szCs w:val="24"/>
              </w:rPr>
            </w:pPr>
            <w:r w:rsidRPr="004B569F">
              <w:rPr>
                <w:rFonts w:cstheme="minorHAnsi"/>
                <w:sz w:val="24"/>
                <w:szCs w:val="24"/>
              </w:rPr>
              <w:t xml:space="preserve">Exception:-loss under the head capital gain, ::- loss of Speculation Business, :::-PGBP loss from salary, </w:t>
            </w:r>
            <w:r w:rsidR="00BF69FD" w:rsidRPr="004B569F">
              <w:rPr>
                <w:rFonts w:cstheme="minorHAnsi"/>
                <w:sz w:val="24"/>
                <w:szCs w:val="24"/>
              </w:rPr>
              <w:t xml:space="preserve">::::- loss of specified business u/s 35AD :::::- loss from activity race horse. </w:t>
            </w:r>
          </w:p>
        </w:tc>
        <w:tc>
          <w:tcPr>
            <w:tcW w:w="3544" w:type="dxa"/>
            <w:gridSpan w:val="2"/>
          </w:tcPr>
          <w:p w:rsidR="00024657" w:rsidRPr="004B569F" w:rsidRDefault="00BF69FD" w:rsidP="00306F3D">
            <w:pPr>
              <w:pStyle w:val="NoSpacing"/>
              <w:jc w:val="both"/>
              <w:rPr>
                <w:rFonts w:cstheme="minorHAnsi"/>
                <w:sz w:val="24"/>
                <w:szCs w:val="24"/>
              </w:rPr>
            </w:pPr>
            <w:r w:rsidRPr="004B569F">
              <w:rPr>
                <w:rFonts w:cstheme="minorHAnsi"/>
                <w:sz w:val="24"/>
                <w:szCs w:val="24"/>
              </w:rPr>
              <w:t>Other heads loss will be set off against heads or souse covered in the exception.</w:t>
            </w:r>
          </w:p>
        </w:tc>
      </w:tr>
      <w:tr w:rsidR="00024657" w:rsidRPr="004B569F" w:rsidTr="00FA7C6F">
        <w:tc>
          <w:tcPr>
            <w:tcW w:w="1276" w:type="dxa"/>
            <w:gridSpan w:val="2"/>
          </w:tcPr>
          <w:p w:rsidR="00024657" w:rsidRPr="004B569F" w:rsidRDefault="00024657" w:rsidP="00577F41">
            <w:pPr>
              <w:pStyle w:val="NoSpacing"/>
              <w:jc w:val="both"/>
              <w:rPr>
                <w:rFonts w:cstheme="minorHAnsi"/>
                <w:sz w:val="24"/>
                <w:szCs w:val="24"/>
              </w:rPr>
            </w:pPr>
            <w:r w:rsidRPr="004B569F">
              <w:rPr>
                <w:rFonts w:cstheme="minorHAnsi"/>
                <w:sz w:val="24"/>
                <w:szCs w:val="24"/>
              </w:rPr>
              <w:t>71(1A)</w:t>
            </w:r>
          </w:p>
        </w:tc>
        <w:tc>
          <w:tcPr>
            <w:tcW w:w="10773" w:type="dxa"/>
            <w:gridSpan w:val="2"/>
          </w:tcPr>
          <w:p w:rsidR="00024657" w:rsidRPr="004B569F" w:rsidRDefault="00BF69FD" w:rsidP="00306F3D">
            <w:pPr>
              <w:pStyle w:val="NoSpacing"/>
              <w:jc w:val="both"/>
              <w:rPr>
                <w:rFonts w:cstheme="minorHAnsi"/>
                <w:sz w:val="24"/>
                <w:szCs w:val="24"/>
              </w:rPr>
            </w:pPr>
            <w:r w:rsidRPr="004B569F">
              <w:rPr>
                <w:rFonts w:cstheme="minorHAnsi"/>
                <w:sz w:val="24"/>
                <w:szCs w:val="24"/>
              </w:rPr>
              <w:t>CF &amp; SO: House property loss up to 8 AYs &amp; SF income under this head.</w:t>
            </w:r>
          </w:p>
        </w:tc>
        <w:tc>
          <w:tcPr>
            <w:tcW w:w="3544" w:type="dxa"/>
            <w:gridSpan w:val="2"/>
          </w:tcPr>
          <w:p w:rsidR="00024657" w:rsidRPr="004B569F" w:rsidRDefault="00024657" w:rsidP="00306F3D">
            <w:pPr>
              <w:pStyle w:val="NoSpacing"/>
              <w:jc w:val="both"/>
              <w:rPr>
                <w:rFonts w:cstheme="minorHAnsi"/>
                <w:sz w:val="24"/>
                <w:szCs w:val="24"/>
              </w:rPr>
            </w:pPr>
          </w:p>
        </w:tc>
      </w:tr>
      <w:tr w:rsidR="004F2B59" w:rsidRPr="004B569F" w:rsidTr="00EE1587">
        <w:tc>
          <w:tcPr>
            <w:tcW w:w="1276" w:type="dxa"/>
            <w:gridSpan w:val="2"/>
          </w:tcPr>
          <w:p w:rsidR="004F2B59" w:rsidRPr="004B569F" w:rsidRDefault="004F2B59" w:rsidP="00577F41">
            <w:pPr>
              <w:pStyle w:val="NoSpacing"/>
              <w:jc w:val="both"/>
              <w:rPr>
                <w:rFonts w:cstheme="minorHAnsi"/>
                <w:sz w:val="24"/>
                <w:szCs w:val="24"/>
              </w:rPr>
            </w:pPr>
            <w:r w:rsidRPr="004B569F">
              <w:rPr>
                <w:rFonts w:cstheme="minorHAnsi"/>
                <w:sz w:val="24"/>
                <w:szCs w:val="24"/>
              </w:rPr>
              <w:t>80</w:t>
            </w:r>
          </w:p>
        </w:tc>
        <w:tc>
          <w:tcPr>
            <w:tcW w:w="14317" w:type="dxa"/>
            <w:gridSpan w:val="4"/>
          </w:tcPr>
          <w:p w:rsidR="004F2B59" w:rsidRPr="004B569F" w:rsidRDefault="004F2B59" w:rsidP="004F2B59">
            <w:pPr>
              <w:pStyle w:val="NoSpacing"/>
              <w:jc w:val="both"/>
              <w:rPr>
                <w:rFonts w:cstheme="minorHAnsi"/>
                <w:sz w:val="24"/>
                <w:szCs w:val="24"/>
              </w:rPr>
            </w:pPr>
            <w:r w:rsidRPr="004B569F">
              <w:rPr>
                <w:rFonts w:cstheme="minorHAnsi"/>
                <w:sz w:val="24"/>
                <w:szCs w:val="24"/>
              </w:rPr>
              <w:t xml:space="preserve">No carry forward of loss under section 72, 73, 74, 74A </w:t>
            </w:r>
            <w:r w:rsidRPr="004F2B59">
              <w:rPr>
                <w:rFonts w:cstheme="minorHAnsi"/>
                <w:sz w:val="24"/>
                <w:szCs w:val="24"/>
                <w:highlight w:val="darkGray"/>
              </w:rPr>
              <w:t>and 73A</w:t>
            </w:r>
            <w:r>
              <w:rPr>
                <w:rFonts w:cstheme="minorHAnsi"/>
                <w:sz w:val="24"/>
                <w:szCs w:val="24"/>
              </w:rPr>
              <w:t xml:space="preserve"> will be allowed </w:t>
            </w:r>
            <w:r w:rsidRPr="004B569F">
              <w:rPr>
                <w:rFonts w:cstheme="minorHAnsi"/>
                <w:sz w:val="24"/>
                <w:szCs w:val="24"/>
              </w:rPr>
              <w:t xml:space="preserve">if </w:t>
            </w:r>
            <w:r>
              <w:rPr>
                <w:rFonts w:cstheme="minorHAnsi"/>
                <w:sz w:val="24"/>
                <w:szCs w:val="24"/>
              </w:rPr>
              <w:t>ROI</w:t>
            </w:r>
            <w:r w:rsidRPr="004B569F">
              <w:rPr>
                <w:rFonts w:cstheme="minorHAnsi"/>
                <w:sz w:val="24"/>
                <w:szCs w:val="24"/>
              </w:rPr>
              <w:t xml:space="preserve"> is filed after due date specified u/s 139(1). </w:t>
            </w:r>
          </w:p>
        </w:tc>
      </w:tr>
      <w:tr w:rsidR="00024657" w:rsidRPr="004B569F" w:rsidTr="00FA7C6F">
        <w:tc>
          <w:tcPr>
            <w:tcW w:w="1276" w:type="dxa"/>
            <w:gridSpan w:val="2"/>
          </w:tcPr>
          <w:p w:rsidR="00024657" w:rsidRPr="004B569F" w:rsidRDefault="00024657" w:rsidP="00577F41">
            <w:pPr>
              <w:pStyle w:val="NoSpacing"/>
              <w:jc w:val="both"/>
              <w:rPr>
                <w:rFonts w:cstheme="minorHAnsi"/>
                <w:sz w:val="24"/>
                <w:szCs w:val="24"/>
              </w:rPr>
            </w:pPr>
            <w:r w:rsidRPr="004B569F">
              <w:rPr>
                <w:rFonts w:cstheme="minorHAnsi"/>
                <w:sz w:val="24"/>
                <w:szCs w:val="24"/>
              </w:rPr>
              <w:t>72</w:t>
            </w:r>
          </w:p>
        </w:tc>
        <w:tc>
          <w:tcPr>
            <w:tcW w:w="10773" w:type="dxa"/>
            <w:gridSpan w:val="2"/>
          </w:tcPr>
          <w:p w:rsidR="00024657" w:rsidRPr="004B569F" w:rsidRDefault="00CC1F6E" w:rsidP="00306F3D">
            <w:pPr>
              <w:pStyle w:val="NoSpacing"/>
              <w:jc w:val="both"/>
              <w:rPr>
                <w:rFonts w:cstheme="minorHAnsi"/>
                <w:sz w:val="24"/>
                <w:szCs w:val="24"/>
              </w:rPr>
            </w:pPr>
            <w:r w:rsidRPr="004B569F">
              <w:rPr>
                <w:rFonts w:cstheme="minorHAnsi"/>
                <w:sz w:val="24"/>
                <w:szCs w:val="24"/>
              </w:rPr>
              <w:t>CF &amp; SO: “Business L</w:t>
            </w:r>
            <w:r w:rsidR="00BF69FD" w:rsidRPr="004B569F">
              <w:rPr>
                <w:rFonts w:cstheme="minorHAnsi"/>
                <w:sz w:val="24"/>
                <w:szCs w:val="24"/>
              </w:rPr>
              <w:t>oss</w:t>
            </w:r>
            <w:r w:rsidRPr="004B569F">
              <w:rPr>
                <w:rFonts w:cstheme="minorHAnsi"/>
                <w:sz w:val="24"/>
                <w:szCs w:val="24"/>
              </w:rPr>
              <w:t>”</w:t>
            </w:r>
            <w:r w:rsidR="00BF69FD" w:rsidRPr="004B569F">
              <w:rPr>
                <w:rFonts w:cstheme="minorHAnsi"/>
                <w:sz w:val="24"/>
                <w:szCs w:val="24"/>
              </w:rPr>
              <w:t xml:space="preserve"> upto 8 AYs and SO against income under this head.</w:t>
            </w:r>
          </w:p>
        </w:tc>
        <w:tc>
          <w:tcPr>
            <w:tcW w:w="3544" w:type="dxa"/>
            <w:gridSpan w:val="2"/>
          </w:tcPr>
          <w:p w:rsidR="00024657" w:rsidRPr="004B569F" w:rsidRDefault="00024657" w:rsidP="00306F3D">
            <w:pPr>
              <w:pStyle w:val="NoSpacing"/>
              <w:jc w:val="both"/>
              <w:rPr>
                <w:rFonts w:cstheme="minorHAnsi"/>
                <w:sz w:val="24"/>
                <w:szCs w:val="24"/>
              </w:rPr>
            </w:pPr>
          </w:p>
        </w:tc>
      </w:tr>
      <w:tr w:rsidR="00024657" w:rsidRPr="004B569F" w:rsidTr="00FA7C6F">
        <w:tc>
          <w:tcPr>
            <w:tcW w:w="1276" w:type="dxa"/>
            <w:gridSpan w:val="2"/>
          </w:tcPr>
          <w:p w:rsidR="00024657" w:rsidRPr="004B569F" w:rsidRDefault="00024657" w:rsidP="00577F41">
            <w:pPr>
              <w:pStyle w:val="NoSpacing"/>
              <w:jc w:val="both"/>
              <w:rPr>
                <w:rFonts w:cstheme="minorHAnsi"/>
                <w:sz w:val="24"/>
                <w:szCs w:val="24"/>
              </w:rPr>
            </w:pPr>
            <w:r w:rsidRPr="004B569F">
              <w:rPr>
                <w:rFonts w:cstheme="minorHAnsi"/>
                <w:sz w:val="24"/>
                <w:szCs w:val="24"/>
              </w:rPr>
              <w:t>73</w:t>
            </w:r>
          </w:p>
        </w:tc>
        <w:tc>
          <w:tcPr>
            <w:tcW w:w="10773" w:type="dxa"/>
            <w:gridSpan w:val="2"/>
          </w:tcPr>
          <w:p w:rsidR="00024657" w:rsidRPr="004B569F" w:rsidRDefault="00BF69FD" w:rsidP="00306F3D">
            <w:pPr>
              <w:pStyle w:val="NoSpacing"/>
              <w:jc w:val="both"/>
              <w:rPr>
                <w:rFonts w:cstheme="minorHAnsi"/>
                <w:sz w:val="24"/>
                <w:szCs w:val="24"/>
              </w:rPr>
            </w:pPr>
            <w:r w:rsidRPr="004B569F">
              <w:rPr>
                <w:rFonts w:cstheme="minorHAnsi"/>
                <w:sz w:val="24"/>
                <w:szCs w:val="24"/>
              </w:rPr>
              <w:t>CF &amp; SO: loss of Speculation business upto 4 AYs &amp; set of only against this income.</w:t>
            </w:r>
          </w:p>
        </w:tc>
        <w:tc>
          <w:tcPr>
            <w:tcW w:w="3544" w:type="dxa"/>
            <w:gridSpan w:val="2"/>
          </w:tcPr>
          <w:p w:rsidR="00024657" w:rsidRPr="004B569F" w:rsidRDefault="00024657" w:rsidP="00306F3D">
            <w:pPr>
              <w:pStyle w:val="NoSpacing"/>
              <w:jc w:val="both"/>
              <w:rPr>
                <w:rFonts w:cstheme="minorHAnsi"/>
                <w:sz w:val="24"/>
                <w:szCs w:val="24"/>
              </w:rPr>
            </w:pPr>
          </w:p>
        </w:tc>
      </w:tr>
      <w:tr w:rsidR="00BF69FD" w:rsidRPr="004B569F" w:rsidTr="00FA7C6F">
        <w:tc>
          <w:tcPr>
            <w:tcW w:w="1276" w:type="dxa"/>
            <w:gridSpan w:val="2"/>
          </w:tcPr>
          <w:p w:rsidR="00BF69FD" w:rsidRPr="004B569F" w:rsidRDefault="00BF69FD" w:rsidP="00225765">
            <w:pPr>
              <w:pStyle w:val="NoSpacing"/>
              <w:jc w:val="both"/>
              <w:rPr>
                <w:rFonts w:cstheme="minorHAnsi"/>
                <w:sz w:val="24"/>
                <w:szCs w:val="24"/>
              </w:rPr>
            </w:pPr>
            <w:r w:rsidRPr="004B569F">
              <w:rPr>
                <w:rFonts w:cstheme="minorHAnsi"/>
                <w:sz w:val="24"/>
                <w:szCs w:val="24"/>
              </w:rPr>
              <w:t>Explanation to section 73</w:t>
            </w:r>
          </w:p>
        </w:tc>
        <w:tc>
          <w:tcPr>
            <w:tcW w:w="10773" w:type="dxa"/>
            <w:gridSpan w:val="2"/>
          </w:tcPr>
          <w:p w:rsidR="00BF69FD" w:rsidRPr="004B569F" w:rsidRDefault="008E3358" w:rsidP="00306F3D">
            <w:pPr>
              <w:pStyle w:val="NoSpacing"/>
              <w:jc w:val="both"/>
              <w:rPr>
                <w:rFonts w:cstheme="minorHAnsi"/>
                <w:sz w:val="24"/>
                <w:szCs w:val="24"/>
              </w:rPr>
            </w:pPr>
            <w:r w:rsidRPr="004B569F">
              <w:rPr>
                <w:rFonts w:cstheme="minorHAnsi"/>
                <w:sz w:val="24"/>
                <w:szCs w:val="24"/>
              </w:rPr>
              <w:t>In case of COMPNAY deriving its income mainly under the head “PGBP” (</w:t>
            </w:r>
            <w:r w:rsidRPr="004B569F">
              <w:rPr>
                <w:rFonts w:cstheme="minorHAnsi"/>
                <w:sz w:val="24"/>
                <w:szCs w:val="24"/>
                <w:u w:val="single"/>
              </w:rPr>
              <w:t>other than</w:t>
            </w:r>
            <w:r w:rsidRPr="004B569F">
              <w:rPr>
                <w:rFonts w:cstheme="minorHAnsi"/>
                <w:sz w:val="24"/>
                <w:szCs w:val="24"/>
              </w:rPr>
              <w:t xml:space="preserve"> company having principal business </w:t>
            </w:r>
            <w:r w:rsidR="001B031C" w:rsidRPr="004B569F">
              <w:rPr>
                <w:rFonts w:cstheme="minorHAnsi"/>
                <w:sz w:val="24"/>
                <w:szCs w:val="24"/>
              </w:rPr>
              <w:t xml:space="preserve">is business of  </w:t>
            </w:r>
            <w:r w:rsidR="001B031C" w:rsidRPr="004B569F">
              <w:rPr>
                <w:rFonts w:cstheme="minorHAnsi"/>
                <w:b/>
                <w:sz w:val="24"/>
                <w:szCs w:val="24"/>
              </w:rPr>
              <w:t>trading in shares</w:t>
            </w:r>
            <w:r w:rsidR="001B031C" w:rsidRPr="004B569F">
              <w:rPr>
                <w:rFonts w:cstheme="minorHAnsi"/>
                <w:sz w:val="24"/>
                <w:szCs w:val="24"/>
              </w:rPr>
              <w:t xml:space="preserve">  or </w:t>
            </w:r>
            <w:r w:rsidR="001B031C" w:rsidRPr="004B569F">
              <w:rPr>
                <w:rFonts w:cstheme="minorHAnsi"/>
                <w:b/>
                <w:sz w:val="24"/>
                <w:szCs w:val="24"/>
              </w:rPr>
              <w:t>banking</w:t>
            </w:r>
            <w:r w:rsidR="001B031C" w:rsidRPr="004B569F">
              <w:rPr>
                <w:rFonts w:cstheme="minorHAnsi"/>
                <w:sz w:val="24"/>
                <w:szCs w:val="24"/>
              </w:rPr>
              <w:t xml:space="preserve"> or </w:t>
            </w:r>
            <w:r w:rsidR="001B031C" w:rsidRPr="004B569F">
              <w:rPr>
                <w:rFonts w:cstheme="minorHAnsi"/>
                <w:b/>
                <w:sz w:val="24"/>
                <w:szCs w:val="24"/>
              </w:rPr>
              <w:t>granting loans &amp; advance</w:t>
            </w:r>
            <w:r w:rsidR="001B031C" w:rsidRPr="004B569F">
              <w:rPr>
                <w:rFonts w:cstheme="minorHAnsi"/>
                <w:sz w:val="24"/>
                <w:szCs w:val="24"/>
              </w:rPr>
              <w:t xml:space="preserve">) and any part of business consist of sale or purchase of </w:t>
            </w:r>
            <w:r w:rsidR="001B031C" w:rsidRPr="004B569F">
              <w:rPr>
                <w:rFonts w:cstheme="minorHAnsi"/>
                <w:b/>
                <w:sz w:val="24"/>
                <w:szCs w:val="24"/>
              </w:rPr>
              <w:t>share</w:t>
            </w:r>
            <w:r w:rsidR="001B031C" w:rsidRPr="004B569F">
              <w:rPr>
                <w:rFonts w:cstheme="minorHAnsi"/>
                <w:sz w:val="24"/>
                <w:szCs w:val="24"/>
              </w:rPr>
              <w:t xml:space="preserve">, </w:t>
            </w:r>
            <w:r w:rsidR="001B031C" w:rsidRPr="004B569F">
              <w:rPr>
                <w:rFonts w:cstheme="minorHAnsi"/>
                <w:sz w:val="24"/>
                <w:szCs w:val="24"/>
                <w:u w:val="single"/>
              </w:rPr>
              <w:t>such business</w:t>
            </w:r>
            <w:r w:rsidR="001B031C" w:rsidRPr="004B569F">
              <w:rPr>
                <w:rFonts w:cstheme="minorHAnsi"/>
                <w:sz w:val="24"/>
                <w:szCs w:val="24"/>
              </w:rPr>
              <w:t xml:space="preserve"> shall be </w:t>
            </w:r>
            <w:r w:rsidR="001B031C" w:rsidRPr="004B569F">
              <w:rPr>
                <w:rFonts w:cstheme="minorHAnsi"/>
                <w:sz w:val="24"/>
                <w:szCs w:val="24"/>
                <w:u w:val="single"/>
              </w:rPr>
              <w:t>deemed to be speculation business</w:t>
            </w:r>
            <w:r w:rsidR="001B031C" w:rsidRPr="004B569F">
              <w:rPr>
                <w:rFonts w:cstheme="minorHAnsi"/>
                <w:sz w:val="24"/>
                <w:szCs w:val="24"/>
              </w:rPr>
              <w:t xml:space="preserve"> </w:t>
            </w:r>
            <w:r w:rsidR="001B031C" w:rsidRPr="004B569F">
              <w:rPr>
                <w:rFonts w:cstheme="minorHAnsi"/>
                <w:b/>
                <w:sz w:val="24"/>
                <w:szCs w:val="24"/>
              </w:rPr>
              <w:t>for the purpose of this section</w:t>
            </w:r>
            <w:r w:rsidR="001B031C" w:rsidRPr="004B569F">
              <w:rPr>
                <w:rFonts w:cstheme="minorHAnsi"/>
                <w:sz w:val="24"/>
                <w:szCs w:val="24"/>
              </w:rPr>
              <w:t xml:space="preserve">. </w:t>
            </w:r>
          </w:p>
        </w:tc>
        <w:tc>
          <w:tcPr>
            <w:tcW w:w="3544" w:type="dxa"/>
            <w:gridSpan w:val="2"/>
          </w:tcPr>
          <w:p w:rsidR="00BF69FD" w:rsidRPr="004B569F" w:rsidRDefault="001B031C" w:rsidP="001B031C">
            <w:pPr>
              <w:pStyle w:val="NoSpacing"/>
              <w:jc w:val="both"/>
              <w:rPr>
                <w:rFonts w:cstheme="minorHAnsi"/>
                <w:sz w:val="24"/>
                <w:szCs w:val="24"/>
              </w:rPr>
            </w:pPr>
            <w:r w:rsidRPr="004B569F">
              <w:rPr>
                <w:rFonts w:cstheme="minorHAnsi"/>
                <w:sz w:val="24"/>
                <w:szCs w:val="24"/>
              </w:rPr>
              <w:t xml:space="preserve">To mitigate the tax planning amongst the group companies by selling or purchasing of shares to show minimum business income.  </w:t>
            </w:r>
          </w:p>
        </w:tc>
      </w:tr>
      <w:tr w:rsidR="0096321C" w:rsidRPr="004B569F" w:rsidTr="00FA7C6F">
        <w:tc>
          <w:tcPr>
            <w:tcW w:w="1276" w:type="dxa"/>
            <w:gridSpan w:val="2"/>
          </w:tcPr>
          <w:p w:rsidR="0096321C" w:rsidRPr="004B569F" w:rsidRDefault="0096321C" w:rsidP="00577F41">
            <w:pPr>
              <w:pStyle w:val="NoSpacing"/>
              <w:rPr>
                <w:rFonts w:cstheme="minorHAnsi"/>
                <w:sz w:val="24"/>
                <w:szCs w:val="24"/>
              </w:rPr>
            </w:pPr>
            <w:r w:rsidRPr="004B569F">
              <w:rPr>
                <w:rFonts w:cstheme="minorHAnsi"/>
                <w:sz w:val="24"/>
                <w:szCs w:val="24"/>
              </w:rPr>
              <w:t>73A</w:t>
            </w:r>
          </w:p>
        </w:tc>
        <w:tc>
          <w:tcPr>
            <w:tcW w:w="14317" w:type="dxa"/>
            <w:gridSpan w:val="4"/>
          </w:tcPr>
          <w:p w:rsidR="0096321C" w:rsidRPr="004B569F" w:rsidRDefault="0096321C" w:rsidP="00306F3D">
            <w:pPr>
              <w:pStyle w:val="NoSpacing"/>
              <w:jc w:val="both"/>
              <w:rPr>
                <w:rFonts w:cstheme="minorHAnsi"/>
                <w:sz w:val="24"/>
                <w:szCs w:val="24"/>
              </w:rPr>
            </w:pPr>
            <w:r w:rsidRPr="004B569F">
              <w:rPr>
                <w:rFonts w:cstheme="minorHAnsi"/>
                <w:sz w:val="24"/>
                <w:szCs w:val="24"/>
              </w:rPr>
              <w:t xml:space="preserve">Loss of specified business u/s 35AD can be carried forward indefinitely &amp; set off only against the profit of any specified business. </w:t>
            </w:r>
          </w:p>
        </w:tc>
      </w:tr>
      <w:tr w:rsidR="00024657" w:rsidRPr="004B569F" w:rsidTr="00FA7C6F">
        <w:tc>
          <w:tcPr>
            <w:tcW w:w="1276" w:type="dxa"/>
            <w:gridSpan w:val="2"/>
          </w:tcPr>
          <w:p w:rsidR="00024657" w:rsidRPr="004B569F" w:rsidRDefault="00024657" w:rsidP="00577F41">
            <w:pPr>
              <w:pStyle w:val="NoSpacing"/>
              <w:rPr>
                <w:rFonts w:cstheme="minorHAnsi"/>
                <w:sz w:val="24"/>
                <w:szCs w:val="24"/>
              </w:rPr>
            </w:pPr>
            <w:r w:rsidRPr="004B569F">
              <w:rPr>
                <w:rFonts w:cstheme="minorHAnsi"/>
                <w:sz w:val="24"/>
                <w:szCs w:val="24"/>
              </w:rPr>
              <w:t>74</w:t>
            </w:r>
          </w:p>
        </w:tc>
        <w:tc>
          <w:tcPr>
            <w:tcW w:w="13467" w:type="dxa"/>
            <w:gridSpan w:val="3"/>
          </w:tcPr>
          <w:p w:rsidR="00024657" w:rsidRPr="004B569F" w:rsidRDefault="00BD7500" w:rsidP="00306F3D">
            <w:pPr>
              <w:pStyle w:val="NoSpacing"/>
              <w:jc w:val="both"/>
              <w:rPr>
                <w:rFonts w:cstheme="minorHAnsi"/>
                <w:sz w:val="24"/>
                <w:szCs w:val="24"/>
              </w:rPr>
            </w:pPr>
            <w:r w:rsidRPr="004B569F">
              <w:rPr>
                <w:rFonts w:cstheme="minorHAnsi"/>
                <w:sz w:val="24"/>
                <w:szCs w:val="24"/>
              </w:rPr>
              <w:t xml:space="preserve">LTCL: 8AYs &amp; set off only against LTCG. </w:t>
            </w:r>
          </w:p>
          <w:p w:rsidR="00BD7500" w:rsidRPr="004B569F" w:rsidRDefault="00BD7500" w:rsidP="00306F3D">
            <w:pPr>
              <w:pStyle w:val="NoSpacing"/>
              <w:jc w:val="both"/>
              <w:rPr>
                <w:rFonts w:cstheme="minorHAnsi"/>
                <w:sz w:val="24"/>
                <w:szCs w:val="24"/>
              </w:rPr>
            </w:pPr>
            <w:r w:rsidRPr="004B569F">
              <w:rPr>
                <w:rFonts w:cstheme="minorHAnsi"/>
                <w:sz w:val="24"/>
                <w:szCs w:val="24"/>
              </w:rPr>
              <w:t>STCL: 8AYs &amp; set off against LTCG or STCG.</w:t>
            </w:r>
          </w:p>
        </w:tc>
        <w:tc>
          <w:tcPr>
            <w:tcW w:w="850" w:type="dxa"/>
          </w:tcPr>
          <w:p w:rsidR="00024657" w:rsidRPr="004B569F" w:rsidRDefault="00024657" w:rsidP="00306F3D">
            <w:pPr>
              <w:pStyle w:val="NoSpacing"/>
              <w:jc w:val="both"/>
              <w:rPr>
                <w:rFonts w:cstheme="minorHAnsi"/>
                <w:sz w:val="24"/>
                <w:szCs w:val="24"/>
              </w:rPr>
            </w:pPr>
          </w:p>
        </w:tc>
      </w:tr>
      <w:tr w:rsidR="00BD7500" w:rsidRPr="004B569F" w:rsidTr="00FA7C6F">
        <w:tc>
          <w:tcPr>
            <w:tcW w:w="1276" w:type="dxa"/>
            <w:gridSpan w:val="2"/>
          </w:tcPr>
          <w:p w:rsidR="00BD7500" w:rsidRPr="004B569F" w:rsidRDefault="00BD7500" w:rsidP="00577F41">
            <w:pPr>
              <w:pStyle w:val="NoSpacing"/>
              <w:rPr>
                <w:rFonts w:cstheme="minorHAnsi"/>
                <w:sz w:val="24"/>
                <w:szCs w:val="24"/>
              </w:rPr>
            </w:pPr>
            <w:r w:rsidRPr="004B569F">
              <w:rPr>
                <w:rFonts w:cstheme="minorHAnsi"/>
                <w:sz w:val="24"/>
                <w:szCs w:val="24"/>
              </w:rPr>
              <w:t>74A</w:t>
            </w:r>
          </w:p>
        </w:tc>
        <w:tc>
          <w:tcPr>
            <w:tcW w:w="13467" w:type="dxa"/>
            <w:gridSpan w:val="3"/>
          </w:tcPr>
          <w:p w:rsidR="00BD7500" w:rsidRPr="004B569F" w:rsidRDefault="00BD7500" w:rsidP="00306F3D">
            <w:pPr>
              <w:pStyle w:val="NoSpacing"/>
              <w:jc w:val="both"/>
              <w:rPr>
                <w:rFonts w:cstheme="minorHAnsi"/>
                <w:sz w:val="24"/>
                <w:szCs w:val="24"/>
              </w:rPr>
            </w:pPr>
            <w:r w:rsidRPr="004B569F">
              <w:rPr>
                <w:rFonts w:cstheme="minorHAnsi"/>
                <w:sz w:val="24"/>
                <w:szCs w:val="24"/>
              </w:rPr>
              <w:t>Loss from the activity of owning &amp; Maintaining race horses: 4 AYs &amp; set off only against income from this activity.</w:t>
            </w:r>
          </w:p>
        </w:tc>
        <w:tc>
          <w:tcPr>
            <w:tcW w:w="850" w:type="dxa"/>
          </w:tcPr>
          <w:p w:rsidR="00BD7500" w:rsidRPr="004B569F" w:rsidRDefault="00BD7500" w:rsidP="00306F3D">
            <w:pPr>
              <w:pStyle w:val="NoSpacing"/>
              <w:jc w:val="both"/>
              <w:rPr>
                <w:rFonts w:cstheme="minorHAnsi"/>
                <w:sz w:val="24"/>
                <w:szCs w:val="24"/>
              </w:rPr>
            </w:pPr>
          </w:p>
        </w:tc>
      </w:tr>
      <w:tr w:rsidR="0096321C" w:rsidRPr="004B569F" w:rsidTr="00FA7C6F">
        <w:tc>
          <w:tcPr>
            <w:tcW w:w="1276" w:type="dxa"/>
            <w:gridSpan w:val="2"/>
          </w:tcPr>
          <w:p w:rsidR="0096321C" w:rsidRPr="004B569F" w:rsidRDefault="0096321C" w:rsidP="00225765">
            <w:pPr>
              <w:pStyle w:val="NoSpacing"/>
              <w:jc w:val="both"/>
              <w:rPr>
                <w:rFonts w:cstheme="minorHAnsi"/>
                <w:sz w:val="24"/>
                <w:szCs w:val="24"/>
              </w:rPr>
            </w:pPr>
            <w:r w:rsidRPr="004B569F">
              <w:rPr>
                <w:rFonts w:cstheme="minorHAnsi"/>
                <w:sz w:val="24"/>
                <w:szCs w:val="24"/>
              </w:rPr>
              <w:t>78(1)</w:t>
            </w:r>
          </w:p>
        </w:tc>
        <w:tc>
          <w:tcPr>
            <w:tcW w:w="14317" w:type="dxa"/>
            <w:gridSpan w:val="4"/>
          </w:tcPr>
          <w:p w:rsidR="0096321C" w:rsidRPr="004B569F" w:rsidRDefault="0096321C" w:rsidP="00306F3D">
            <w:pPr>
              <w:pStyle w:val="NoSpacing"/>
              <w:jc w:val="both"/>
              <w:rPr>
                <w:rFonts w:cstheme="minorHAnsi"/>
                <w:sz w:val="24"/>
                <w:szCs w:val="24"/>
              </w:rPr>
            </w:pPr>
            <w:r w:rsidRPr="004B569F">
              <w:rPr>
                <w:rFonts w:cstheme="minorHAnsi"/>
                <w:sz w:val="24"/>
                <w:szCs w:val="24"/>
              </w:rPr>
              <w:t xml:space="preserve">Change in the constitution of firm by way of retirement or death, then, proportionate share of loss of retired or deceased partner remaining unabsorbed shall not be allowed to be carried forward by the firm. </w:t>
            </w:r>
          </w:p>
        </w:tc>
      </w:tr>
      <w:tr w:rsidR="00110157" w:rsidRPr="004B569F" w:rsidTr="00FA7C6F">
        <w:tc>
          <w:tcPr>
            <w:tcW w:w="1276" w:type="dxa"/>
            <w:gridSpan w:val="2"/>
          </w:tcPr>
          <w:p w:rsidR="00110157" w:rsidRPr="004B569F" w:rsidRDefault="00110157" w:rsidP="00225765">
            <w:pPr>
              <w:pStyle w:val="NoSpacing"/>
              <w:jc w:val="both"/>
              <w:rPr>
                <w:rFonts w:cstheme="minorHAnsi"/>
                <w:sz w:val="24"/>
                <w:szCs w:val="24"/>
              </w:rPr>
            </w:pPr>
            <w:r w:rsidRPr="004B569F">
              <w:rPr>
                <w:rFonts w:cstheme="minorHAnsi"/>
                <w:sz w:val="24"/>
                <w:szCs w:val="24"/>
              </w:rPr>
              <w:t>78(2)</w:t>
            </w:r>
          </w:p>
        </w:tc>
        <w:tc>
          <w:tcPr>
            <w:tcW w:w="14317" w:type="dxa"/>
            <w:gridSpan w:val="4"/>
          </w:tcPr>
          <w:p w:rsidR="00110157" w:rsidRPr="004B569F" w:rsidRDefault="00110157" w:rsidP="00306F3D">
            <w:pPr>
              <w:pStyle w:val="NoSpacing"/>
              <w:jc w:val="both"/>
              <w:rPr>
                <w:rFonts w:cstheme="minorHAnsi"/>
                <w:sz w:val="24"/>
                <w:szCs w:val="24"/>
              </w:rPr>
            </w:pPr>
            <w:r w:rsidRPr="004B569F">
              <w:rPr>
                <w:rFonts w:cstheme="minorHAnsi"/>
                <w:sz w:val="24"/>
                <w:szCs w:val="24"/>
              </w:rPr>
              <w:t xml:space="preserve">Where any person carrying on any business or profession has been succeeded in such capacity by another person otherwise than by inheritance, such other person shall </w:t>
            </w:r>
            <w:r w:rsidRPr="004B569F">
              <w:rPr>
                <w:rFonts w:cstheme="minorHAnsi"/>
                <w:b/>
                <w:bCs/>
                <w:sz w:val="24"/>
                <w:szCs w:val="24"/>
              </w:rPr>
              <w:t>not be allowed to carry forward and set off</w:t>
            </w:r>
            <w:r w:rsidRPr="004B569F">
              <w:rPr>
                <w:rFonts w:cstheme="minorHAnsi"/>
                <w:sz w:val="24"/>
                <w:szCs w:val="24"/>
              </w:rPr>
              <w:t xml:space="preserve"> </w:t>
            </w:r>
            <w:r w:rsidRPr="004B569F">
              <w:rPr>
                <w:rFonts w:cstheme="minorHAnsi"/>
                <w:b/>
                <w:bCs/>
                <w:sz w:val="24"/>
                <w:szCs w:val="24"/>
              </w:rPr>
              <w:t>against his income</w:t>
            </w:r>
            <w:r w:rsidRPr="004B569F">
              <w:rPr>
                <w:rFonts w:cstheme="minorHAnsi"/>
                <w:sz w:val="24"/>
                <w:szCs w:val="24"/>
              </w:rPr>
              <w:t>, any loss incurred by the predecessor.</w:t>
            </w:r>
          </w:p>
        </w:tc>
      </w:tr>
      <w:tr w:rsidR="00605D40" w:rsidRPr="004B569F" w:rsidTr="000E6137">
        <w:tc>
          <w:tcPr>
            <w:tcW w:w="709" w:type="dxa"/>
          </w:tcPr>
          <w:p w:rsidR="00605D40" w:rsidRPr="004B569F" w:rsidRDefault="00605D40" w:rsidP="005940FE">
            <w:pPr>
              <w:pStyle w:val="NoSpacing"/>
              <w:jc w:val="center"/>
              <w:rPr>
                <w:rFonts w:cstheme="minorHAnsi"/>
                <w:sz w:val="24"/>
                <w:szCs w:val="24"/>
              </w:rPr>
            </w:pPr>
            <w:r w:rsidRPr="004B569F">
              <w:rPr>
                <w:rFonts w:cstheme="minorHAnsi"/>
                <w:sz w:val="24"/>
                <w:szCs w:val="24"/>
              </w:rPr>
              <w:t>79</w:t>
            </w:r>
          </w:p>
        </w:tc>
        <w:tc>
          <w:tcPr>
            <w:tcW w:w="10773" w:type="dxa"/>
            <w:gridSpan w:val="2"/>
          </w:tcPr>
          <w:p w:rsidR="00605D40" w:rsidRPr="004B569F" w:rsidRDefault="006763B0" w:rsidP="00306F3D">
            <w:pPr>
              <w:pStyle w:val="NoSpacing"/>
              <w:jc w:val="both"/>
              <w:rPr>
                <w:rFonts w:cstheme="minorHAnsi"/>
                <w:sz w:val="24"/>
                <w:szCs w:val="24"/>
              </w:rPr>
            </w:pPr>
            <w:r w:rsidRPr="004B569F">
              <w:rPr>
                <w:rFonts w:cstheme="minorHAnsi"/>
                <w:sz w:val="24"/>
                <w:szCs w:val="24"/>
              </w:rPr>
              <w:t xml:space="preserve">Closely held company </w:t>
            </w:r>
          </w:p>
          <w:p w:rsidR="00405EAE" w:rsidRPr="004B569F" w:rsidRDefault="00405EAE" w:rsidP="00C15DFA">
            <w:pPr>
              <w:pStyle w:val="NoSpacing"/>
              <w:jc w:val="both"/>
              <w:rPr>
                <w:rFonts w:cstheme="minorHAnsi"/>
                <w:sz w:val="24"/>
                <w:szCs w:val="24"/>
              </w:rPr>
            </w:pPr>
            <w:r w:rsidRPr="004B569F">
              <w:rPr>
                <w:rFonts w:cstheme="minorHAnsi"/>
                <w:sz w:val="24"/>
                <w:szCs w:val="24"/>
              </w:rPr>
              <w:t xml:space="preserve">Where change in shareholding has taken place in a PY, then no loss incurred in any year prior to such PY shall be carried forward &amp; set off of against income of such PY unless </w:t>
            </w:r>
            <w:r w:rsidRPr="004B569F">
              <w:rPr>
                <w:rFonts w:cstheme="minorHAnsi"/>
                <w:sz w:val="24"/>
                <w:szCs w:val="24"/>
                <w:u w:val="single"/>
              </w:rPr>
              <w:t>on the last day</w:t>
            </w:r>
            <w:r w:rsidRPr="004B569F">
              <w:rPr>
                <w:rFonts w:cstheme="minorHAnsi"/>
                <w:sz w:val="24"/>
                <w:szCs w:val="24"/>
              </w:rPr>
              <w:t xml:space="preserve"> of </w:t>
            </w:r>
            <w:r w:rsidR="00C15DFA" w:rsidRPr="004B569F">
              <w:rPr>
                <w:rFonts w:cstheme="minorHAnsi"/>
                <w:sz w:val="24"/>
                <w:szCs w:val="24"/>
              </w:rPr>
              <w:t>such</w:t>
            </w:r>
            <w:r w:rsidRPr="004B569F">
              <w:rPr>
                <w:rFonts w:cstheme="minorHAnsi"/>
                <w:sz w:val="24"/>
                <w:szCs w:val="24"/>
              </w:rPr>
              <w:t xml:space="preserve"> PY </w:t>
            </w:r>
            <w:r w:rsidR="00C15DFA" w:rsidRPr="004B569F">
              <w:rPr>
                <w:rFonts w:cstheme="minorHAnsi"/>
                <w:sz w:val="24"/>
                <w:szCs w:val="24"/>
              </w:rPr>
              <w:t xml:space="preserve">&amp; </w:t>
            </w:r>
            <w:r w:rsidR="00C15DFA" w:rsidRPr="004B569F">
              <w:rPr>
                <w:rFonts w:cstheme="minorHAnsi"/>
                <w:sz w:val="24"/>
                <w:szCs w:val="24"/>
                <w:u w:val="single"/>
              </w:rPr>
              <w:t>on last day</w:t>
            </w:r>
            <w:r w:rsidR="00C15DFA" w:rsidRPr="004B569F">
              <w:rPr>
                <w:rFonts w:cstheme="minorHAnsi"/>
                <w:sz w:val="24"/>
                <w:szCs w:val="24"/>
              </w:rPr>
              <w:t xml:space="preserve"> of PY </w:t>
            </w:r>
            <w:r w:rsidRPr="004B569F">
              <w:rPr>
                <w:rFonts w:cstheme="minorHAnsi"/>
                <w:sz w:val="24"/>
                <w:szCs w:val="24"/>
              </w:rPr>
              <w:t xml:space="preserve">in which </w:t>
            </w:r>
            <w:r w:rsidR="00C15DFA" w:rsidRPr="004B569F">
              <w:rPr>
                <w:rFonts w:cstheme="minorHAnsi"/>
                <w:sz w:val="24"/>
                <w:szCs w:val="24"/>
              </w:rPr>
              <w:t xml:space="preserve">loss was incurred, the shares of the company carrying not less than 51% of the voting power were beneficial held by same person. </w:t>
            </w:r>
          </w:p>
          <w:p w:rsidR="00C15DFA" w:rsidRPr="004B569F" w:rsidRDefault="00C15DFA" w:rsidP="00C15DFA">
            <w:pPr>
              <w:pStyle w:val="NoSpacing"/>
              <w:jc w:val="both"/>
              <w:rPr>
                <w:rFonts w:cstheme="minorHAnsi"/>
                <w:sz w:val="24"/>
                <w:szCs w:val="24"/>
              </w:rPr>
            </w:pPr>
            <w:r w:rsidRPr="004B569F">
              <w:rPr>
                <w:rFonts w:cstheme="minorHAnsi"/>
                <w:sz w:val="24"/>
                <w:szCs w:val="24"/>
              </w:rPr>
              <w:t xml:space="preserve">Not applicable: change take place </w:t>
            </w:r>
          </w:p>
          <w:p w:rsidR="00C15DFA" w:rsidRPr="004B569F" w:rsidRDefault="00C15DFA" w:rsidP="00C15DFA">
            <w:pPr>
              <w:pStyle w:val="NoSpacing"/>
              <w:numPr>
                <w:ilvl w:val="0"/>
                <w:numId w:val="1"/>
              </w:numPr>
              <w:jc w:val="both"/>
              <w:rPr>
                <w:rFonts w:cstheme="minorHAnsi"/>
                <w:sz w:val="24"/>
                <w:szCs w:val="24"/>
              </w:rPr>
            </w:pPr>
            <w:r w:rsidRPr="004B569F">
              <w:rPr>
                <w:rFonts w:cstheme="minorHAnsi"/>
                <w:sz w:val="24"/>
                <w:szCs w:val="24"/>
              </w:rPr>
              <w:t>Consequent of death of the shareholder or</w:t>
            </w:r>
          </w:p>
          <w:p w:rsidR="00C15DFA" w:rsidRPr="004B569F" w:rsidRDefault="00C15DFA" w:rsidP="00C15DFA">
            <w:pPr>
              <w:pStyle w:val="NoSpacing"/>
              <w:numPr>
                <w:ilvl w:val="0"/>
                <w:numId w:val="1"/>
              </w:numPr>
              <w:jc w:val="both"/>
              <w:rPr>
                <w:rFonts w:cstheme="minorHAnsi"/>
                <w:sz w:val="24"/>
                <w:szCs w:val="24"/>
              </w:rPr>
            </w:pPr>
            <w:r w:rsidRPr="004B569F">
              <w:rPr>
                <w:rFonts w:cstheme="minorHAnsi"/>
                <w:sz w:val="24"/>
                <w:szCs w:val="24"/>
              </w:rPr>
              <w:t>By way of gift of shares to any relative of the shareholder making the gift or</w:t>
            </w:r>
          </w:p>
          <w:p w:rsidR="00C15DFA" w:rsidRPr="004B569F" w:rsidRDefault="00C15DFA" w:rsidP="00C15DFA">
            <w:pPr>
              <w:pStyle w:val="NoSpacing"/>
              <w:numPr>
                <w:ilvl w:val="0"/>
                <w:numId w:val="1"/>
              </w:numPr>
              <w:jc w:val="both"/>
              <w:rPr>
                <w:rFonts w:cstheme="minorHAnsi"/>
                <w:sz w:val="24"/>
                <w:szCs w:val="24"/>
              </w:rPr>
            </w:pPr>
            <w:r w:rsidRPr="004B569F">
              <w:rPr>
                <w:rFonts w:cstheme="minorHAnsi"/>
                <w:sz w:val="24"/>
                <w:szCs w:val="24"/>
              </w:rPr>
              <w:t xml:space="preserve">Any change in the shareholding of Indian company being subsidiary of a foreign co. as a result of amalgamation or demerger of the FC subject to condition that 51% of shareholder of amalgamating or demerged FC continued to be shareholders of the amalgamated or resulting FC. </w:t>
            </w:r>
          </w:p>
        </w:tc>
        <w:tc>
          <w:tcPr>
            <w:tcW w:w="4111" w:type="dxa"/>
            <w:gridSpan w:val="3"/>
          </w:tcPr>
          <w:p w:rsidR="00605D40" w:rsidRPr="004B569F" w:rsidRDefault="006763B0" w:rsidP="00306F3D">
            <w:pPr>
              <w:pStyle w:val="NoSpacing"/>
              <w:jc w:val="both"/>
              <w:rPr>
                <w:rFonts w:cstheme="minorHAnsi"/>
                <w:sz w:val="24"/>
                <w:szCs w:val="24"/>
              </w:rPr>
            </w:pPr>
            <w:r w:rsidRPr="004B569F">
              <w:rPr>
                <w:rFonts w:cstheme="minorHAnsi"/>
                <w:sz w:val="24"/>
                <w:szCs w:val="24"/>
              </w:rPr>
              <w:t xml:space="preserve">CA used to incorporate company and then, incur losses and thereafter, transfer such loss making company by changing share holding to profit making assessee to reduce tax incidence. </w:t>
            </w:r>
          </w:p>
          <w:p w:rsidR="00C15DFA" w:rsidRPr="004B569F" w:rsidRDefault="00C15DFA" w:rsidP="00306F3D">
            <w:pPr>
              <w:pStyle w:val="NoSpacing"/>
              <w:jc w:val="both"/>
              <w:rPr>
                <w:rFonts w:cstheme="minorHAnsi"/>
                <w:sz w:val="24"/>
                <w:szCs w:val="24"/>
              </w:rPr>
            </w:pPr>
          </w:p>
          <w:p w:rsidR="00C15DFA" w:rsidRPr="004B569F" w:rsidRDefault="00C15DFA" w:rsidP="00306F3D">
            <w:pPr>
              <w:pStyle w:val="NoSpacing"/>
              <w:jc w:val="both"/>
              <w:rPr>
                <w:rFonts w:cstheme="minorHAnsi"/>
                <w:sz w:val="24"/>
                <w:szCs w:val="24"/>
              </w:rPr>
            </w:pPr>
            <w:r w:rsidRPr="004B569F">
              <w:rPr>
                <w:rFonts w:cstheme="minorHAnsi"/>
                <w:sz w:val="24"/>
                <w:szCs w:val="24"/>
              </w:rPr>
              <w:t xml:space="preserve">This section </w:t>
            </w:r>
            <w:r w:rsidR="00C47556" w:rsidRPr="004B569F">
              <w:rPr>
                <w:rFonts w:cstheme="minorHAnsi"/>
                <w:sz w:val="24"/>
                <w:szCs w:val="24"/>
              </w:rPr>
              <w:t xml:space="preserve">shall </w:t>
            </w:r>
            <w:r w:rsidRPr="004B569F">
              <w:rPr>
                <w:rFonts w:cstheme="minorHAnsi"/>
                <w:sz w:val="24"/>
                <w:szCs w:val="24"/>
              </w:rPr>
              <w:t>not apply unabsorbed depreciation as held in</w:t>
            </w:r>
            <w:r w:rsidR="00C47556" w:rsidRPr="004B569F">
              <w:rPr>
                <w:rFonts w:cstheme="minorHAnsi"/>
                <w:sz w:val="24"/>
                <w:szCs w:val="24"/>
              </w:rPr>
              <w:t xml:space="preserve"> CIT Vs Concord Industries Ltd (SC).</w:t>
            </w:r>
          </w:p>
        </w:tc>
      </w:tr>
      <w:tr w:rsidR="000670E3" w:rsidRPr="004B569F" w:rsidTr="000E6137">
        <w:trPr>
          <w:trHeight w:val="64"/>
        </w:trPr>
        <w:tc>
          <w:tcPr>
            <w:tcW w:w="709" w:type="dxa"/>
          </w:tcPr>
          <w:p w:rsidR="000670E3" w:rsidRPr="004B569F" w:rsidRDefault="000670E3" w:rsidP="00306F3D">
            <w:pPr>
              <w:pStyle w:val="NoSpacing"/>
              <w:jc w:val="both"/>
              <w:rPr>
                <w:rFonts w:cstheme="minorHAnsi"/>
                <w:sz w:val="24"/>
                <w:szCs w:val="24"/>
              </w:rPr>
            </w:pPr>
            <w:r w:rsidRPr="004B569F">
              <w:rPr>
                <w:rFonts w:cstheme="minorHAnsi"/>
                <w:sz w:val="24"/>
                <w:szCs w:val="24"/>
              </w:rPr>
              <w:t>72</w:t>
            </w:r>
            <w:r w:rsidR="00030408" w:rsidRPr="004B569F">
              <w:rPr>
                <w:rFonts w:cstheme="minorHAnsi"/>
                <w:sz w:val="24"/>
                <w:szCs w:val="24"/>
              </w:rPr>
              <w:t>A</w:t>
            </w:r>
          </w:p>
        </w:tc>
        <w:tc>
          <w:tcPr>
            <w:tcW w:w="10773" w:type="dxa"/>
            <w:gridSpan w:val="2"/>
          </w:tcPr>
          <w:p w:rsidR="000670E3" w:rsidRPr="004B569F" w:rsidRDefault="00030408" w:rsidP="00306F3D">
            <w:pPr>
              <w:pStyle w:val="NoSpacing"/>
              <w:jc w:val="both"/>
              <w:rPr>
                <w:rFonts w:cstheme="minorHAnsi"/>
                <w:sz w:val="24"/>
                <w:szCs w:val="24"/>
              </w:rPr>
            </w:pPr>
            <w:r w:rsidRPr="004B569F">
              <w:rPr>
                <w:rFonts w:cstheme="minorHAnsi"/>
                <w:sz w:val="24"/>
                <w:szCs w:val="24"/>
              </w:rPr>
              <w:t>Exception of the rules that loss c</w:t>
            </w:r>
            <w:r w:rsidR="00396CFE" w:rsidRPr="004B569F">
              <w:rPr>
                <w:rFonts w:cstheme="minorHAnsi"/>
                <w:sz w:val="24"/>
                <w:szCs w:val="24"/>
              </w:rPr>
              <w:t>an be carried forward for 8 AYs</w:t>
            </w:r>
            <w:r w:rsidR="00A831A7" w:rsidRPr="004B569F">
              <w:rPr>
                <w:rFonts w:cstheme="minorHAnsi"/>
                <w:sz w:val="24"/>
                <w:szCs w:val="24"/>
              </w:rPr>
              <w:t>; also read section 43(5).</w:t>
            </w:r>
          </w:p>
        </w:tc>
        <w:tc>
          <w:tcPr>
            <w:tcW w:w="4111" w:type="dxa"/>
            <w:gridSpan w:val="3"/>
          </w:tcPr>
          <w:p w:rsidR="000670E3" w:rsidRPr="004B569F" w:rsidRDefault="000670E3" w:rsidP="00306F3D">
            <w:pPr>
              <w:pStyle w:val="NoSpacing"/>
              <w:jc w:val="both"/>
              <w:rPr>
                <w:rFonts w:cstheme="minorHAnsi"/>
                <w:sz w:val="24"/>
                <w:szCs w:val="24"/>
              </w:rPr>
            </w:pPr>
          </w:p>
        </w:tc>
      </w:tr>
    </w:tbl>
    <w:p w:rsidR="00024657" w:rsidRPr="00FA7C6F" w:rsidRDefault="008E3A8B" w:rsidP="00CC072C">
      <w:pPr>
        <w:pStyle w:val="NoSpacing"/>
        <w:jc w:val="both"/>
        <w:rPr>
          <w:rFonts w:cstheme="minorHAnsi"/>
          <w:b/>
          <w:sz w:val="40"/>
          <w:szCs w:val="24"/>
        </w:rPr>
      </w:pPr>
      <w:r w:rsidRPr="00FA7C6F">
        <w:rPr>
          <w:rFonts w:cstheme="minorHAnsi"/>
          <w:b/>
          <w:sz w:val="40"/>
          <w:szCs w:val="24"/>
        </w:rPr>
        <w:t xml:space="preserve">Deduction from Gross Total Income </w:t>
      </w:r>
    </w:p>
    <w:tbl>
      <w:tblPr>
        <w:tblStyle w:val="TableGrid"/>
        <w:tblW w:w="15593" w:type="dxa"/>
        <w:tblInd w:w="-601" w:type="dxa"/>
        <w:tblLayout w:type="fixed"/>
        <w:tblLook w:val="04A0"/>
      </w:tblPr>
      <w:tblGrid>
        <w:gridCol w:w="993"/>
        <w:gridCol w:w="283"/>
        <w:gridCol w:w="426"/>
        <w:gridCol w:w="9922"/>
        <w:gridCol w:w="284"/>
        <w:gridCol w:w="850"/>
        <w:gridCol w:w="425"/>
        <w:gridCol w:w="142"/>
        <w:gridCol w:w="992"/>
        <w:gridCol w:w="1276"/>
      </w:tblGrid>
      <w:tr w:rsidR="008E3A8B" w:rsidRPr="004B569F" w:rsidTr="000E6137">
        <w:tc>
          <w:tcPr>
            <w:tcW w:w="993" w:type="dxa"/>
          </w:tcPr>
          <w:p w:rsidR="008E3A8B" w:rsidRPr="004B569F" w:rsidRDefault="00D92F3E" w:rsidP="00306F3D">
            <w:pPr>
              <w:pStyle w:val="NoSpacing"/>
              <w:jc w:val="both"/>
              <w:rPr>
                <w:rFonts w:cstheme="minorHAnsi"/>
                <w:b/>
                <w:sz w:val="24"/>
                <w:szCs w:val="24"/>
              </w:rPr>
            </w:pPr>
            <w:r w:rsidRPr="004B569F">
              <w:rPr>
                <w:rFonts w:cstheme="minorHAnsi"/>
                <w:b/>
                <w:sz w:val="24"/>
                <w:szCs w:val="24"/>
              </w:rPr>
              <w:t>Sec</w:t>
            </w:r>
          </w:p>
        </w:tc>
        <w:tc>
          <w:tcPr>
            <w:tcW w:w="12332" w:type="dxa"/>
            <w:gridSpan w:val="7"/>
          </w:tcPr>
          <w:p w:rsidR="008E3A8B" w:rsidRPr="004B569F" w:rsidRDefault="008E3A8B" w:rsidP="00306F3D">
            <w:pPr>
              <w:pStyle w:val="NoSpacing"/>
              <w:jc w:val="both"/>
              <w:rPr>
                <w:rFonts w:cstheme="minorHAnsi"/>
                <w:b/>
                <w:sz w:val="24"/>
                <w:szCs w:val="24"/>
              </w:rPr>
            </w:pPr>
            <w:r w:rsidRPr="004B569F">
              <w:rPr>
                <w:rFonts w:cstheme="minorHAnsi"/>
                <w:b/>
                <w:sz w:val="24"/>
                <w:szCs w:val="24"/>
              </w:rPr>
              <w:t xml:space="preserve">Particular </w:t>
            </w:r>
          </w:p>
        </w:tc>
        <w:tc>
          <w:tcPr>
            <w:tcW w:w="2268" w:type="dxa"/>
            <w:gridSpan w:val="2"/>
          </w:tcPr>
          <w:p w:rsidR="008E3A8B" w:rsidRPr="004B569F" w:rsidRDefault="008E3A8B" w:rsidP="00306F3D">
            <w:pPr>
              <w:pStyle w:val="NoSpacing"/>
              <w:jc w:val="both"/>
              <w:rPr>
                <w:rFonts w:cstheme="minorHAnsi"/>
                <w:b/>
                <w:sz w:val="24"/>
                <w:szCs w:val="24"/>
              </w:rPr>
            </w:pPr>
            <w:r w:rsidRPr="004B569F">
              <w:rPr>
                <w:rFonts w:cstheme="minorHAnsi"/>
                <w:b/>
                <w:sz w:val="24"/>
                <w:szCs w:val="24"/>
              </w:rPr>
              <w:t>Point to be noted</w:t>
            </w:r>
          </w:p>
        </w:tc>
      </w:tr>
      <w:tr w:rsidR="00916837" w:rsidRPr="004B569F" w:rsidTr="000E6137">
        <w:tc>
          <w:tcPr>
            <w:tcW w:w="1702" w:type="dxa"/>
            <w:gridSpan w:val="3"/>
          </w:tcPr>
          <w:p w:rsidR="00916837" w:rsidRPr="004B569F" w:rsidRDefault="00916837" w:rsidP="00306F3D">
            <w:pPr>
              <w:pStyle w:val="NoSpacing"/>
              <w:jc w:val="both"/>
              <w:rPr>
                <w:rFonts w:cstheme="minorHAnsi"/>
                <w:sz w:val="24"/>
                <w:szCs w:val="24"/>
              </w:rPr>
            </w:pPr>
            <w:r w:rsidRPr="004B569F">
              <w:rPr>
                <w:rFonts w:cstheme="minorHAnsi"/>
                <w:sz w:val="24"/>
                <w:szCs w:val="24"/>
              </w:rPr>
              <w:t>10 &amp; Chapter VI-A</w:t>
            </w:r>
          </w:p>
        </w:tc>
        <w:tc>
          <w:tcPr>
            <w:tcW w:w="13891" w:type="dxa"/>
            <w:gridSpan w:val="7"/>
          </w:tcPr>
          <w:p w:rsidR="00916837" w:rsidRPr="004B569F" w:rsidRDefault="00916837" w:rsidP="00306F3D">
            <w:pPr>
              <w:pStyle w:val="NoSpacing"/>
              <w:jc w:val="both"/>
              <w:rPr>
                <w:rFonts w:cstheme="minorHAnsi"/>
                <w:b/>
                <w:sz w:val="24"/>
                <w:szCs w:val="24"/>
              </w:rPr>
            </w:pPr>
            <w:r w:rsidRPr="004B569F">
              <w:rPr>
                <w:rFonts w:cstheme="minorHAnsi"/>
                <w:sz w:val="24"/>
                <w:szCs w:val="24"/>
              </w:rPr>
              <w:t xml:space="preserve">Section 10 exempts certain incomes. Such income shall be excluded from the total income &amp; do not enter into the computation process at all. </w:t>
            </w:r>
            <w:r w:rsidR="006833C3" w:rsidRPr="004B569F">
              <w:rPr>
                <w:rFonts w:cstheme="minorHAnsi"/>
                <w:sz w:val="24"/>
                <w:szCs w:val="24"/>
              </w:rPr>
              <w:t>On the other hand</w:t>
            </w:r>
            <w:r w:rsidR="006148F0" w:rsidRPr="004B569F">
              <w:rPr>
                <w:rFonts w:cstheme="minorHAnsi"/>
                <w:sz w:val="24"/>
                <w:szCs w:val="24"/>
              </w:rPr>
              <w:t>,</w:t>
            </w:r>
            <w:r w:rsidR="006833C3" w:rsidRPr="004B569F">
              <w:rPr>
                <w:rFonts w:cstheme="minorHAnsi"/>
                <w:sz w:val="24"/>
                <w:szCs w:val="24"/>
              </w:rPr>
              <w:t xml:space="preserve"> chapter VI-A contains deductions from GTI. </w:t>
            </w:r>
          </w:p>
        </w:tc>
      </w:tr>
      <w:tr w:rsidR="00D92F3E" w:rsidRPr="004B569F" w:rsidTr="00EE1587">
        <w:trPr>
          <w:trHeight w:val="1576"/>
        </w:trPr>
        <w:tc>
          <w:tcPr>
            <w:tcW w:w="993" w:type="dxa"/>
            <w:vMerge w:val="restart"/>
          </w:tcPr>
          <w:p w:rsidR="00D92F3E" w:rsidRPr="004B569F" w:rsidRDefault="00D92F3E" w:rsidP="00306F3D">
            <w:pPr>
              <w:pStyle w:val="NoSpacing"/>
              <w:jc w:val="both"/>
              <w:rPr>
                <w:rFonts w:cstheme="minorHAnsi"/>
                <w:sz w:val="24"/>
                <w:szCs w:val="24"/>
              </w:rPr>
            </w:pPr>
            <w:r w:rsidRPr="004B569F">
              <w:rPr>
                <w:rFonts w:cstheme="minorHAnsi"/>
                <w:sz w:val="24"/>
                <w:szCs w:val="24"/>
              </w:rPr>
              <w:t>80A</w:t>
            </w:r>
          </w:p>
        </w:tc>
        <w:tc>
          <w:tcPr>
            <w:tcW w:w="12190" w:type="dxa"/>
            <w:gridSpan w:val="6"/>
            <w:tcBorders>
              <w:bottom w:val="single" w:sz="4" w:space="0" w:color="auto"/>
            </w:tcBorders>
          </w:tcPr>
          <w:p w:rsidR="00D92F3E" w:rsidRPr="004B569F" w:rsidRDefault="00D92F3E" w:rsidP="00306F3D">
            <w:pPr>
              <w:pStyle w:val="NoSpacing"/>
              <w:jc w:val="both"/>
              <w:rPr>
                <w:rFonts w:cstheme="minorHAnsi"/>
                <w:sz w:val="24"/>
                <w:szCs w:val="24"/>
              </w:rPr>
            </w:pPr>
            <w:r w:rsidRPr="004B569F">
              <w:rPr>
                <w:rFonts w:cstheme="minorHAnsi"/>
                <w:sz w:val="24"/>
                <w:szCs w:val="24"/>
              </w:rPr>
              <w:t xml:space="preserve"> (2)The aggregate amount of deduction under chapter VI –A shall not, in any case, exceed the GTI of the assessee. </w:t>
            </w:r>
          </w:p>
          <w:p w:rsidR="00D92F3E" w:rsidRPr="004B569F" w:rsidRDefault="00D92F3E" w:rsidP="00306F3D">
            <w:pPr>
              <w:pStyle w:val="NoSpacing"/>
              <w:jc w:val="both"/>
              <w:rPr>
                <w:rFonts w:cstheme="minorHAnsi"/>
                <w:sz w:val="24"/>
                <w:szCs w:val="24"/>
              </w:rPr>
            </w:pPr>
            <w:r w:rsidRPr="004B569F">
              <w:rPr>
                <w:rFonts w:cstheme="minorHAnsi"/>
                <w:sz w:val="24"/>
                <w:szCs w:val="24"/>
              </w:rPr>
              <w:t xml:space="preserve">(5) </w:t>
            </w:r>
            <w:r w:rsidRPr="004B569F">
              <w:rPr>
                <w:rFonts w:cstheme="minorHAnsi"/>
                <w:b/>
                <w:sz w:val="24"/>
                <w:szCs w:val="24"/>
              </w:rPr>
              <w:t>No deduction</w:t>
            </w:r>
            <w:r w:rsidRPr="004B569F">
              <w:rPr>
                <w:rFonts w:cstheme="minorHAnsi"/>
                <w:sz w:val="24"/>
                <w:szCs w:val="24"/>
              </w:rPr>
              <w:t xml:space="preserve"> u/s 10AA or Chapter VI-A under the heading “C-deduction in respect of certain income shall be allowed </w:t>
            </w:r>
            <w:r w:rsidRPr="004B569F">
              <w:rPr>
                <w:rFonts w:cstheme="minorHAnsi"/>
                <w:b/>
                <w:sz w:val="24"/>
                <w:szCs w:val="24"/>
              </w:rPr>
              <w:t>if the deduction has not been claimed</w:t>
            </w:r>
            <w:r w:rsidRPr="004B569F">
              <w:rPr>
                <w:rFonts w:cstheme="minorHAnsi"/>
                <w:sz w:val="24"/>
                <w:szCs w:val="24"/>
              </w:rPr>
              <w:t xml:space="preserve"> in the ROI. </w:t>
            </w:r>
          </w:p>
          <w:p w:rsidR="00D92F3E" w:rsidRPr="004B569F" w:rsidRDefault="00D92F3E" w:rsidP="00306F3D">
            <w:pPr>
              <w:pStyle w:val="NoSpacing"/>
              <w:jc w:val="both"/>
              <w:rPr>
                <w:rFonts w:cstheme="minorHAnsi"/>
                <w:sz w:val="24"/>
                <w:szCs w:val="24"/>
              </w:rPr>
            </w:pPr>
            <w:r w:rsidRPr="004B569F">
              <w:rPr>
                <w:rFonts w:cstheme="minorHAnsi"/>
                <w:sz w:val="24"/>
                <w:szCs w:val="24"/>
              </w:rPr>
              <w:t xml:space="preserve">(4) Deduction referred to in sub-section (5) shall not exceed the profit &amp; gains of the undertaking or unit or enterprise or eligible business, as the case may be. </w:t>
            </w:r>
          </w:p>
          <w:p w:rsidR="00D92F3E" w:rsidRPr="004B569F" w:rsidRDefault="00D92F3E" w:rsidP="00EC33A0">
            <w:pPr>
              <w:pStyle w:val="NoSpacing"/>
              <w:jc w:val="both"/>
              <w:rPr>
                <w:rFonts w:cstheme="minorHAnsi"/>
                <w:sz w:val="24"/>
                <w:szCs w:val="24"/>
              </w:rPr>
            </w:pPr>
            <w:r w:rsidRPr="004B569F">
              <w:rPr>
                <w:rFonts w:cstheme="minorHAnsi"/>
                <w:sz w:val="24"/>
                <w:szCs w:val="24"/>
              </w:rPr>
              <w:t xml:space="preserve">(6) Provides that the transfer prise of the goods &amp; service   </w:t>
            </w:r>
            <w:r w:rsidRPr="004B569F">
              <w:rPr>
                <w:rFonts w:cstheme="minorHAnsi"/>
                <w:b/>
                <w:sz w:val="24"/>
                <w:szCs w:val="24"/>
              </w:rPr>
              <w:t>between</w:t>
            </w:r>
            <w:r w:rsidRPr="004B569F">
              <w:rPr>
                <w:rFonts w:cstheme="minorHAnsi"/>
                <w:sz w:val="24"/>
                <w:szCs w:val="24"/>
              </w:rPr>
              <w:t xml:space="preserve"> such undertaking or unit or enterprise or eligible business and any other business of the assessee shall be determined </w:t>
            </w:r>
            <w:r w:rsidRPr="004B569F">
              <w:rPr>
                <w:rFonts w:cstheme="minorHAnsi"/>
                <w:b/>
                <w:sz w:val="24"/>
                <w:szCs w:val="24"/>
              </w:rPr>
              <w:t>at the market value</w:t>
            </w:r>
            <w:r w:rsidRPr="004B569F">
              <w:rPr>
                <w:rFonts w:cstheme="minorHAnsi"/>
                <w:sz w:val="24"/>
                <w:szCs w:val="24"/>
              </w:rPr>
              <w:t xml:space="preserve"> of such goods or service </w:t>
            </w:r>
            <w:r w:rsidRPr="004B569F">
              <w:rPr>
                <w:rFonts w:cstheme="minorHAnsi"/>
                <w:b/>
                <w:sz w:val="24"/>
                <w:szCs w:val="24"/>
              </w:rPr>
              <w:t>as on the date of transfer</w:t>
            </w:r>
            <w:r w:rsidRPr="004B569F">
              <w:rPr>
                <w:rFonts w:cstheme="minorHAnsi"/>
                <w:sz w:val="24"/>
                <w:szCs w:val="24"/>
              </w:rPr>
              <w:t xml:space="preserve">. </w:t>
            </w:r>
          </w:p>
        </w:tc>
        <w:tc>
          <w:tcPr>
            <w:tcW w:w="2410" w:type="dxa"/>
            <w:gridSpan w:val="3"/>
            <w:tcBorders>
              <w:bottom w:val="single" w:sz="4" w:space="0" w:color="auto"/>
            </w:tcBorders>
          </w:tcPr>
          <w:p w:rsidR="00D92F3E" w:rsidRPr="004B569F" w:rsidRDefault="00D92F3E" w:rsidP="00306F3D">
            <w:pPr>
              <w:pStyle w:val="NoSpacing"/>
              <w:jc w:val="both"/>
              <w:rPr>
                <w:rFonts w:cstheme="minorHAnsi"/>
                <w:sz w:val="24"/>
                <w:szCs w:val="24"/>
              </w:rPr>
            </w:pPr>
            <w:r w:rsidRPr="004B569F">
              <w:rPr>
                <w:rFonts w:cstheme="minorHAnsi"/>
                <w:sz w:val="24"/>
                <w:szCs w:val="24"/>
              </w:rPr>
              <w:t xml:space="preserve">Sub- section (5) require claim to be made in ROI.  If not claimed, then such deduction cannot be allowed even by the appellate authority. </w:t>
            </w:r>
          </w:p>
        </w:tc>
      </w:tr>
      <w:tr w:rsidR="00D92F3E" w:rsidRPr="004B569F" w:rsidTr="00EE1587">
        <w:trPr>
          <w:trHeight w:val="843"/>
        </w:trPr>
        <w:tc>
          <w:tcPr>
            <w:tcW w:w="993" w:type="dxa"/>
            <w:vMerge/>
          </w:tcPr>
          <w:p w:rsidR="00D92F3E" w:rsidRPr="004B569F" w:rsidRDefault="00D92F3E" w:rsidP="00306F3D">
            <w:pPr>
              <w:pStyle w:val="NoSpacing"/>
              <w:jc w:val="both"/>
              <w:rPr>
                <w:rFonts w:cstheme="minorHAnsi"/>
                <w:sz w:val="24"/>
                <w:szCs w:val="24"/>
              </w:rPr>
            </w:pPr>
          </w:p>
        </w:tc>
        <w:tc>
          <w:tcPr>
            <w:tcW w:w="14600" w:type="dxa"/>
            <w:gridSpan w:val="9"/>
            <w:tcBorders>
              <w:top w:val="single" w:sz="4" w:space="0" w:color="auto"/>
            </w:tcBorders>
          </w:tcPr>
          <w:p w:rsidR="002811C8" w:rsidRPr="004B569F" w:rsidRDefault="002811C8" w:rsidP="00306F3D">
            <w:pPr>
              <w:pStyle w:val="NoSpacing"/>
              <w:jc w:val="both"/>
              <w:rPr>
                <w:rFonts w:cstheme="minorHAnsi"/>
                <w:sz w:val="24"/>
                <w:szCs w:val="24"/>
              </w:rPr>
            </w:pPr>
            <w:r w:rsidRPr="004B569F">
              <w:rPr>
                <w:rFonts w:cstheme="minorHAnsi"/>
                <w:b/>
                <w:sz w:val="24"/>
                <w:szCs w:val="24"/>
              </w:rPr>
              <w:t>Exciting Issue must be known</w:t>
            </w:r>
            <w:r w:rsidRPr="004B569F">
              <w:rPr>
                <w:rFonts w:cstheme="minorHAnsi"/>
                <w:sz w:val="24"/>
                <w:szCs w:val="24"/>
              </w:rPr>
              <w:t>:</w:t>
            </w:r>
            <w:r w:rsidR="008C2F5B" w:rsidRPr="004B569F">
              <w:rPr>
                <w:rFonts w:cstheme="minorHAnsi"/>
                <w:sz w:val="24"/>
                <w:szCs w:val="24"/>
              </w:rPr>
              <w:t xml:space="preserve"> The proposition that any deduction not claimed in the ROI, cannot be claimed at the assessment stage or subsequent stage is not true. </w:t>
            </w:r>
          </w:p>
          <w:p w:rsidR="00D92F3E" w:rsidRPr="004B569F" w:rsidRDefault="00D92F3E" w:rsidP="00907ABA">
            <w:pPr>
              <w:pStyle w:val="NoSpacing"/>
              <w:numPr>
                <w:ilvl w:val="0"/>
                <w:numId w:val="173"/>
              </w:numPr>
              <w:jc w:val="both"/>
              <w:rPr>
                <w:rFonts w:cstheme="minorHAnsi"/>
                <w:sz w:val="24"/>
                <w:szCs w:val="24"/>
              </w:rPr>
            </w:pPr>
            <w:r w:rsidRPr="004B569F">
              <w:rPr>
                <w:rFonts w:cstheme="minorHAnsi"/>
                <w:sz w:val="24"/>
                <w:szCs w:val="24"/>
              </w:rPr>
              <w:t xml:space="preserve">If </w:t>
            </w:r>
            <w:r w:rsidR="001F3C42" w:rsidRPr="004B569F">
              <w:rPr>
                <w:rFonts w:cstheme="minorHAnsi"/>
                <w:sz w:val="24"/>
                <w:szCs w:val="24"/>
              </w:rPr>
              <w:t>assessee failed to claim above specified deduction in the ROI</w:t>
            </w:r>
            <w:r w:rsidRPr="004B569F">
              <w:rPr>
                <w:rFonts w:cstheme="minorHAnsi"/>
                <w:sz w:val="24"/>
                <w:szCs w:val="24"/>
              </w:rPr>
              <w:t xml:space="preserve">, then, </w:t>
            </w:r>
            <w:r w:rsidR="001F3C42" w:rsidRPr="004B569F">
              <w:rPr>
                <w:rFonts w:cstheme="minorHAnsi"/>
                <w:sz w:val="24"/>
                <w:szCs w:val="24"/>
              </w:rPr>
              <w:t>he can claim</w:t>
            </w:r>
            <w:r w:rsidRPr="004B569F">
              <w:rPr>
                <w:rFonts w:cstheme="minorHAnsi"/>
                <w:sz w:val="24"/>
                <w:szCs w:val="24"/>
              </w:rPr>
              <w:t xml:space="preserve"> by filing revised return of income u/s 139(5). </w:t>
            </w:r>
            <w:r w:rsidR="007D6766" w:rsidRPr="004B569F">
              <w:rPr>
                <w:rFonts w:cstheme="minorHAnsi"/>
                <w:sz w:val="24"/>
                <w:szCs w:val="24"/>
              </w:rPr>
              <w:t xml:space="preserve">Not done so, not to be allowed even by the appellate authority. </w:t>
            </w:r>
          </w:p>
          <w:p w:rsidR="002811C8" w:rsidRPr="004B569F" w:rsidRDefault="002811C8" w:rsidP="00907ABA">
            <w:pPr>
              <w:pStyle w:val="NoSpacing"/>
              <w:numPr>
                <w:ilvl w:val="0"/>
                <w:numId w:val="173"/>
              </w:numPr>
              <w:jc w:val="both"/>
              <w:rPr>
                <w:rFonts w:cstheme="minorHAnsi"/>
                <w:sz w:val="24"/>
                <w:szCs w:val="24"/>
              </w:rPr>
            </w:pPr>
            <w:r w:rsidRPr="004B569F">
              <w:rPr>
                <w:rFonts w:cstheme="minorHAnsi"/>
                <w:sz w:val="24"/>
                <w:szCs w:val="24"/>
              </w:rPr>
              <w:t>Provision</w:t>
            </w:r>
            <w:r w:rsidR="009C04EA" w:rsidRPr="004B569F">
              <w:rPr>
                <w:rFonts w:cstheme="minorHAnsi"/>
                <w:sz w:val="24"/>
                <w:szCs w:val="24"/>
              </w:rPr>
              <w:t xml:space="preserve">s of section 80A(5) is </w:t>
            </w:r>
            <w:r w:rsidR="009C04EA" w:rsidRPr="004B569F">
              <w:rPr>
                <w:rFonts w:cstheme="minorHAnsi"/>
                <w:b/>
                <w:sz w:val="24"/>
                <w:szCs w:val="24"/>
              </w:rPr>
              <w:t>not appli</w:t>
            </w:r>
            <w:r w:rsidRPr="004B569F">
              <w:rPr>
                <w:rFonts w:cstheme="minorHAnsi"/>
                <w:b/>
                <w:sz w:val="24"/>
                <w:szCs w:val="24"/>
              </w:rPr>
              <w:t>cable</w:t>
            </w:r>
            <w:r w:rsidRPr="004B569F">
              <w:rPr>
                <w:rFonts w:cstheme="minorHAnsi"/>
                <w:sz w:val="24"/>
                <w:szCs w:val="24"/>
              </w:rPr>
              <w:t xml:space="preserve"> </w:t>
            </w:r>
            <w:r w:rsidR="009C04EA" w:rsidRPr="004B569F">
              <w:rPr>
                <w:rFonts w:cstheme="minorHAnsi"/>
                <w:sz w:val="24"/>
                <w:szCs w:val="24"/>
              </w:rPr>
              <w:t xml:space="preserve">for other deductions under chapter VIA or to deductions under </w:t>
            </w:r>
            <w:r w:rsidR="009C04EA" w:rsidRPr="004B569F">
              <w:rPr>
                <w:rFonts w:cstheme="minorHAnsi"/>
                <w:b/>
                <w:sz w:val="24"/>
                <w:szCs w:val="24"/>
              </w:rPr>
              <w:t>any particular head of income</w:t>
            </w:r>
            <w:r w:rsidR="009C04EA" w:rsidRPr="004B569F">
              <w:rPr>
                <w:rFonts w:cstheme="minorHAnsi"/>
                <w:sz w:val="24"/>
                <w:szCs w:val="24"/>
              </w:rPr>
              <w:t xml:space="preserve">. </w:t>
            </w:r>
          </w:p>
          <w:p w:rsidR="0049021F" w:rsidRPr="004B569F" w:rsidRDefault="0049021F" w:rsidP="00907ABA">
            <w:pPr>
              <w:pStyle w:val="NoSpacing"/>
              <w:numPr>
                <w:ilvl w:val="0"/>
                <w:numId w:val="173"/>
              </w:numPr>
              <w:jc w:val="both"/>
              <w:rPr>
                <w:rFonts w:cstheme="minorHAnsi"/>
                <w:sz w:val="24"/>
                <w:szCs w:val="24"/>
              </w:rPr>
            </w:pPr>
            <w:r w:rsidRPr="004B569F">
              <w:rPr>
                <w:rFonts w:cstheme="minorHAnsi"/>
                <w:b/>
                <w:sz w:val="24"/>
                <w:szCs w:val="24"/>
              </w:rPr>
              <w:t>Goetze India Ltd v CIT (SC):</w:t>
            </w:r>
            <w:r w:rsidRPr="004B569F">
              <w:rPr>
                <w:rFonts w:cstheme="minorHAnsi"/>
                <w:sz w:val="24"/>
                <w:szCs w:val="24"/>
              </w:rPr>
              <w:t xml:space="preserve"> </w:t>
            </w:r>
            <w:r w:rsidR="001F3C42" w:rsidRPr="004B569F">
              <w:rPr>
                <w:rFonts w:cstheme="minorHAnsi"/>
                <w:sz w:val="24"/>
                <w:szCs w:val="24"/>
              </w:rPr>
              <w:t>Held that a fresh claim for deduction can be made before, the AO only by filing revised ROI.</w:t>
            </w:r>
          </w:p>
          <w:p w:rsidR="001F3C42" w:rsidRPr="004B569F" w:rsidRDefault="003F5009" w:rsidP="00907ABA">
            <w:pPr>
              <w:pStyle w:val="NoSpacing"/>
              <w:numPr>
                <w:ilvl w:val="0"/>
                <w:numId w:val="173"/>
              </w:numPr>
              <w:jc w:val="both"/>
              <w:rPr>
                <w:rFonts w:cstheme="minorHAnsi"/>
                <w:sz w:val="24"/>
                <w:szCs w:val="24"/>
              </w:rPr>
            </w:pPr>
            <w:r w:rsidRPr="004B569F">
              <w:rPr>
                <w:rFonts w:cstheme="minorHAnsi"/>
                <w:sz w:val="24"/>
                <w:szCs w:val="24"/>
              </w:rPr>
              <w:t xml:space="preserve">Deduction under chapter VIA </w:t>
            </w:r>
            <w:r w:rsidRPr="004B569F">
              <w:rPr>
                <w:rFonts w:cstheme="minorHAnsi"/>
                <w:b/>
                <w:sz w:val="24"/>
                <w:szCs w:val="24"/>
              </w:rPr>
              <w:t>other than</w:t>
            </w:r>
            <w:r w:rsidRPr="004B569F">
              <w:rPr>
                <w:rFonts w:cstheme="minorHAnsi"/>
                <w:sz w:val="24"/>
                <w:szCs w:val="24"/>
              </w:rPr>
              <w:t xml:space="preserve"> deductions covered u/s 80A(5), can be claimed;</w:t>
            </w:r>
          </w:p>
          <w:p w:rsidR="003F5009" w:rsidRPr="004B569F" w:rsidRDefault="003F5009" w:rsidP="00907ABA">
            <w:pPr>
              <w:pStyle w:val="NoSpacing"/>
              <w:numPr>
                <w:ilvl w:val="0"/>
                <w:numId w:val="174"/>
              </w:numPr>
              <w:jc w:val="both"/>
              <w:rPr>
                <w:rFonts w:cstheme="minorHAnsi"/>
                <w:sz w:val="24"/>
                <w:szCs w:val="24"/>
              </w:rPr>
            </w:pPr>
            <w:r w:rsidRPr="004B569F">
              <w:rPr>
                <w:rFonts w:cstheme="minorHAnsi"/>
                <w:sz w:val="24"/>
                <w:szCs w:val="24"/>
              </w:rPr>
              <w:t>u/s 154</w:t>
            </w:r>
          </w:p>
          <w:p w:rsidR="003F5009" w:rsidRPr="004B569F" w:rsidRDefault="003F5009" w:rsidP="00907ABA">
            <w:pPr>
              <w:pStyle w:val="NoSpacing"/>
              <w:numPr>
                <w:ilvl w:val="0"/>
                <w:numId w:val="174"/>
              </w:numPr>
              <w:jc w:val="both"/>
              <w:rPr>
                <w:rFonts w:cstheme="minorHAnsi"/>
                <w:sz w:val="24"/>
                <w:szCs w:val="24"/>
              </w:rPr>
            </w:pPr>
            <w:r w:rsidRPr="004B569F">
              <w:rPr>
                <w:rFonts w:cstheme="minorHAnsi"/>
                <w:sz w:val="24"/>
                <w:szCs w:val="24"/>
              </w:rPr>
              <w:t>u/s 254</w:t>
            </w:r>
          </w:p>
          <w:p w:rsidR="003F5009" w:rsidRPr="004B569F" w:rsidRDefault="003F5009" w:rsidP="00907ABA">
            <w:pPr>
              <w:pStyle w:val="NoSpacing"/>
              <w:numPr>
                <w:ilvl w:val="0"/>
                <w:numId w:val="174"/>
              </w:numPr>
              <w:jc w:val="both"/>
              <w:rPr>
                <w:rFonts w:cstheme="minorHAnsi"/>
                <w:sz w:val="24"/>
                <w:szCs w:val="24"/>
              </w:rPr>
            </w:pPr>
            <w:r w:rsidRPr="004B569F">
              <w:rPr>
                <w:rFonts w:cstheme="minorHAnsi"/>
                <w:sz w:val="24"/>
                <w:szCs w:val="24"/>
              </w:rPr>
              <w:t>u/s 246</w:t>
            </w:r>
          </w:p>
          <w:p w:rsidR="003F5009" w:rsidRPr="004B569F" w:rsidRDefault="003F5009" w:rsidP="00907ABA">
            <w:pPr>
              <w:pStyle w:val="NoSpacing"/>
              <w:numPr>
                <w:ilvl w:val="0"/>
                <w:numId w:val="174"/>
              </w:numPr>
              <w:jc w:val="both"/>
              <w:rPr>
                <w:rFonts w:cstheme="minorHAnsi"/>
                <w:sz w:val="24"/>
                <w:szCs w:val="24"/>
              </w:rPr>
            </w:pPr>
            <w:r w:rsidRPr="004B569F">
              <w:rPr>
                <w:rFonts w:cstheme="minorHAnsi"/>
                <w:sz w:val="24"/>
                <w:szCs w:val="24"/>
              </w:rPr>
              <w:t>u/s 264</w:t>
            </w:r>
          </w:p>
        </w:tc>
      </w:tr>
      <w:tr w:rsidR="00095B2A" w:rsidRPr="004B569F" w:rsidTr="00EE1587">
        <w:tc>
          <w:tcPr>
            <w:tcW w:w="993" w:type="dxa"/>
          </w:tcPr>
          <w:p w:rsidR="00095B2A" w:rsidRPr="004B569F" w:rsidRDefault="00095B2A" w:rsidP="00306F3D">
            <w:pPr>
              <w:pStyle w:val="NoSpacing"/>
              <w:jc w:val="both"/>
              <w:rPr>
                <w:rFonts w:cstheme="minorHAnsi"/>
                <w:sz w:val="24"/>
                <w:szCs w:val="24"/>
              </w:rPr>
            </w:pPr>
            <w:r w:rsidRPr="004B569F">
              <w:rPr>
                <w:rFonts w:cstheme="minorHAnsi"/>
                <w:sz w:val="24"/>
                <w:szCs w:val="24"/>
              </w:rPr>
              <w:t>80AC</w:t>
            </w:r>
          </w:p>
        </w:tc>
        <w:tc>
          <w:tcPr>
            <w:tcW w:w="11765" w:type="dxa"/>
            <w:gridSpan w:val="5"/>
          </w:tcPr>
          <w:p w:rsidR="00095B2A" w:rsidRPr="004B569F" w:rsidRDefault="00095B2A" w:rsidP="00CD613E">
            <w:pPr>
              <w:pStyle w:val="NoSpacing"/>
              <w:jc w:val="both"/>
              <w:rPr>
                <w:rFonts w:cstheme="minorHAnsi"/>
                <w:sz w:val="24"/>
                <w:szCs w:val="24"/>
              </w:rPr>
            </w:pPr>
            <w:r w:rsidRPr="004B569F">
              <w:rPr>
                <w:rFonts w:cstheme="minorHAnsi"/>
                <w:b/>
                <w:sz w:val="24"/>
                <w:szCs w:val="24"/>
              </w:rPr>
              <w:t>Furnishing</w:t>
            </w:r>
            <w:r w:rsidRPr="004B569F">
              <w:rPr>
                <w:rFonts w:cstheme="minorHAnsi"/>
                <w:sz w:val="24"/>
                <w:szCs w:val="24"/>
              </w:rPr>
              <w:t xml:space="preserve"> ROI </w:t>
            </w:r>
            <w:r w:rsidRPr="004B569F">
              <w:rPr>
                <w:rFonts w:cstheme="minorHAnsi"/>
                <w:sz w:val="24"/>
                <w:szCs w:val="24"/>
                <w:u w:val="single"/>
              </w:rPr>
              <w:t>on or before</w:t>
            </w:r>
            <w:r w:rsidRPr="004B569F">
              <w:rPr>
                <w:rFonts w:cstheme="minorHAnsi"/>
                <w:sz w:val="24"/>
                <w:szCs w:val="24"/>
              </w:rPr>
              <w:t xml:space="preserve"> the due date is </w:t>
            </w:r>
            <w:r w:rsidRPr="004B569F">
              <w:rPr>
                <w:rFonts w:cstheme="minorHAnsi"/>
                <w:b/>
                <w:sz w:val="24"/>
                <w:szCs w:val="24"/>
              </w:rPr>
              <w:t>mandatory</w:t>
            </w:r>
            <w:r w:rsidRPr="004B569F">
              <w:rPr>
                <w:rFonts w:cstheme="minorHAnsi"/>
                <w:sz w:val="24"/>
                <w:szCs w:val="24"/>
              </w:rPr>
              <w:t xml:space="preserve"> for claiming exemption under</w:t>
            </w:r>
            <w:r w:rsidR="002177A0" w:rsidRPr="004B569F">
              <w:rPr>
                <w:rFonts w:cstheme="minorHAnsi"/>
                <w:sz w:val="24"/>
                <w:szCs w:val="24"/>
              </w:rPr>
              <w:t xml:space="preserve"> the</w:t>
            </w:r>
            <w:r w:rsidRPr="004B569F">
              <w:rPr>
                <w:rFonts w:cstheme="minorHAnsi"/>
                <w:sz w:val="24"/>
                <w:szCs w:val="24"/>
              </w:rPr>
              <w:t xml:space="preserve"> heading </w:t>
            </w:r>
            <w:r w:rsidR="002177A0" w:rsidRPr="004B569F">
              <w:rPr>
                <w:rFonts w:cstheme="minorHAnsi"/>
                <w:sz w:val="24"/>
                <w:szCs w:val="24"/>
              </w:rPr>
              <w:t>“</w:t>
            </w:r>
            <w:r w:rsidRPr="004B569F">
              <w:rPr>
                <w:rFonts w:cstheme="minorHAnsi"/>
                <w:sz w:val="24"/>
                <w:szCs w:val="24"/>
              </w:rPr>
              <w:t>C -deduction in respect of certain income</w:t>
            </w:r>
            <w:r w:rsidR="00CD613E" w:rsidRPr="004B569F">
              <w:rPr>
                <w:rFonts w:cstheme="minorHAnsi"/>
                <w:sz w:val="24"/>
                <w:szCs w:val="24"/>
              </w:rPr>
              <w:t xml:space="preserve">” i.e. </w:t>
            </w:r>
            <w:r w:rsidRPr="004B569F">
              <w:rPr>
                <w:rFonts w:cstheme="minorHAnsi"/>
                <w:sz w:val="24"/>
                <w:szCs w:val="24"/>
              </w:rPr>
              <w:t xml:space="preserve">deduction u/s 80-IA, 80-IAB, 80-IB, 80-IC, 80-ID and 80-ID. </w:t>
            </w:r>
          </w:p>
        </w:tc>
        <w:tc>
          <w:tcPr>
            <w:tcW w:w="2835" w:type="dxa"/>
            <w:gridSpan w:val="4"/>
          </w:tcPr>
          <w:p w:rsidR="00095B2A" w:rsidRPr="004B569F" w:rsidRDefault="00023981" w:rsidP="00306F3D">
            <w:pPr>
              <w:pStyle w:val="NoSpacing"/>
              <w:jc w:val="both"/>
              <w:rPr>
                <w:rFonts w:cstheme="minorHAnsi"/>
                <w:sz w:val="24"/>
                <w:szCs w:val="24"/>
              </w:rPr>
            </w:pPr>
            <w:r w:rsidRPr="004B569F">
              <w:rPr>
                <w:rFonts w:cstheme="minorHAnsi"/>
                <w:sz w:val="24"/>
                <w:szCs w:val="24"/>
              </w:rPr>
              <w:t xml:space="preserve">Require ROI to be filed on or before due date. </w:t>
            </w:r>
          </w:p>
        </w:tc>
      </w:tr>
      <w:tr w:rsidR="00EE1587" w:rsidRPr="004B569F" w:rsidTr="00EE1587">
        <w:tc>
          <w:tcPr>
            <w:tcW w:w="993" w:type="dxa"/>
          </w:tcPr>
          <w:p w:rsidR="00EE1587" w:rsidRPr="004B569F" w:rsidRDefault="00EE1587" w:rsidP="00306F3D">
            <w:pPr>
              <w:pStyle w:val="NoSpacing"/>
              <w:jc w:val="both"/>
              <w:rPr>
                <w:rFonts w:cstheme="minorHAnsi"/>
                <w:sz w:val="24"/>
                <w:szCs w:val="24"/>
              </w:rPr>
            </w:pPr>
            <w:r>
              <w:rPr>
                <w:rFonts w:cstheme="minorHAnsi"/>
                <w:sz w:val="24"/>
                <w:szCs w:val="24"/>
              </w:rPr>
              <w:t>80EE</w:t>
            </w:r>
          </w:p>
        </w:tc>
        <w:tc>
          <w:tcPr>
            <w:tcW w:w="11765" w:type="dxa"/>
            <w:gridSpan w:val="5"/>
          </w:tcPr>
          <w:p w:rsidR="00EE1587" w:rsidRPr="00390CF5" w:rsidRDefault="0007055E" w:rsidP="00CD613E">
            <w:pPr>
              <w:pStyle w:val="NoSpacing"/>
              <w:jc w:val="both"/>
              <w:rPr>
                <w:rFonts w:ascii="Arial" w:hAnsi="Arial" w:cs="Arial"/>
                <w:sz w:val="24"/>
                <w:szCs w:val="24"/>
                <w:highlight w:val="darkGray"/>
              </w:rPr>
            </w:pPr>
            <w:r w:rsidRPr="00390CF5">
              <w:rPr>
                <w:rFonts w:ascii="Rupee Foradian" w:hAnsi="Rupee Foradian" w:cs="Arial"/>
                <w:sz w:val="24"/>
                <w:szCs w:val="24"/>
                <w:highlight w:val="darkGray"/>
              </w:rPr>
              <w:t>`</w:t>
            </w:r>
            <w:r w:rsidRPr="00390CF5">
              <w:rPr>
                <w:rFonts w:ascii="Arial" w:hAnsi="Arial" w:cs="Arial"/>
                <w:sz w:val="24"/>
                <w:szCs w:val="24"/>
                <w:highlight w:val="darkGray"/>
              </w:rPr>
              <w:t xml:space="preserve">50,000 of interest on loan borrowed </w:t>
            </w:r>
            <w:r w:rsidR="0043226B">
              <w:rPr>
                <w:rFonts w:ascii="Arial" w:hAnsi="Arial" w:cs="Arial"/>
                <w:sz w:val="24"/>
                <w:szCs w:val="24"/>
                <w:highlight w:val="darkGray"/>
              </w:rPr>
              <w:t xml:space="preserve">from Financial Institution or Housing Finance Corporation </w:t>
            </w:r>
            <w:r w:rsidRPr="00390CF5">
              <w:rPr>
                <w:rFonts w:ascii="Arial" w:hAnsi="Arial" w:cs="Arial"/>
                <w:sz w:val="24"/>
                <w:szCs w:val="24"/>
                <w:highlight w:val="darkGray"/>
              </w:rPr>
              <w:t>for SOP:-</w:t>
            </w:r>
          </w:p>
          <w:p w:rsidR="0007055E" w:rsidRPr="00390CF5" w:rsidRDefault="0007055E" w:rsidP="00CD613E">
            <w:pPr>
              <w:pStyle w:val="NoSpacing"/>
              <w:jc w:val="both"/>
              <w:rPr>
                <w:rFonts w:ascii="Arial" w:hAnsi="Arial" w:cs="Arial"/>
                <w:sz w:val="24"/>
                <w:szCs w:val="24"/>
                <w:highlight w:val="darkGray"/>
              </w:rPr>
            </w:pPr>
            <w:r w:rsidRPr="00390CF5">
              <w:rPr>
                <w:rFonts w:ascii="Arial" w:hAnsi="Arial" w:cs="Arial"/>
                <w:sz w:val="24"/>
                <w:szCs w:val="24"/>
                <w:highlight w:val="darkGray"/>
              </w:rPr>
              <w:t>Conditions:</w:t>
            </w:r>
          </w:p>
          <w:p w:rsidR="0007055E" w:rsidRPr="00390CF5" w:rsidRDefault="0007055E" w:rsidP="00CD613E">
            <w:pPr>
              <w:pStyle w:val="NoSpacing"/>
              <w:jc w:val="both"/>
              <w:rPr>
                <w:rFonts w:ascii="Arial" w:hAnsi="Arial" w:cs="Arial"/>
                <w:sz w:val="24"/>
                <w:szCs w:val="24"/>
                <w:highlight w:val="darkGray"/>
              </w:rPr>
            </w:pPr>
            <w:r w:rsidRPr="00390CF5">
              <w:rPr>
                <w:rFonts w:ascii="Arial" w:hAnsi="Arial" w:cs="Arial"/>
                <w:sz w:val="24"/>
                <w:szCs w:val="24"/>
                <w:highlight w:val="darkGray"/>
              </w:rPr>
              <w:t>(i)Value of house should be less than or equal to 50 lakhs</w:t>
            </w:r>
          </w:p>
          <w:p w:rsidR="0007055E" w:rsidRPr="00390CF5" w:rsidRDefault="0007055E" w:rsidP="00CD613E">
            <w:pPr>
              <w:pStyle w:val="NoSpacing"/>
              <w:jc w:val="both"/>
              <w:rPr>
                <w:rFonts w:ascii="Arial" w:hAnsi="Arial" w:cs="Arial"/>
                <w:sz w:val="24"/>
                <w:szCs w:val="24"/>
                <w:highlight w:val="darkGray"/>
              </w:rPr>
            </w:pPr>
            <w:r w:rsidRPr="00390CF5">
              <w:rPr>
                <w:rFonts w:ascii="Arial" w:hAnsi="Arial" w:cs="Arial"/>
                <w:sz w:val="24"/>
                <w:szCs w:val="24"/>
                <w:highlight w:val="darkGray"/>
              </w:rPr>
              <w:t>(ii)Loan should be sanctioned during the PY 2016-17</w:t>
            </w:r>
          </w:p>
          <w:p w:rsidR="0007055E" w:rsidRPr="00390CF5" w:rsidRDefault="0007055E" w:rsidP="00CD613E">
            <w:pPr>
              <w:pStyle w:val="NoSpacing"/>
              <w:jc w:val="both"/>
              <w:rPr>
                <w:rFonts w:ascii="Arial" w:hAnsi="Arial" w:cs="Arial"/>
                <w:sz w:val="24"/>
                <w:szCs w:val="24"/>
                <w:highlight w:val="darkGray"/>
              </w:rPr>
            </w:pPr>
            <w:r w:rsidRPr="00390CF5">
              <w:rPr>
                <w:rFonts w:ascii="Arial" w:hAnsi="Arial" w:cs="Arial"/>
                <w:sz w:val="24"/>
                <w:szCs w:val="24"/>
                <w:highlight w:val="darkGray"/>
              </w:rPr>
              <w:t>(iii)Loan sanctioned should be less than or equal to 35 lakhs</w:t>
            </w:r>
          </w:p>
          <w:p w:rsidR="0007055E" w:rsidRPr="0007055E" w:rsidRDefault="0007055E" w:rsidP="00CD613E">
            <w:pPr>
              <w:pStyle w:val="NoSpacing"/>
              <w:jc w:val="both"/>
              <w:rPr>
                <w:rFonts w:ascii="Arial" w:hAnsi="Arial" w:cs="Arial"/>
                <w:sz w:val="24"/>
                <w:szCs w:val="24"/>
              </w:rPr>
            </w:pPr>
            <w:r w:rsidRPr="00390CF5">
              <w:rPr>
                <w:rFonts w:ascii="Arial" w:hAnsi="Arial" w:cs="Arial"/>
                <w:sz w:val="24"/>
                <w:szCs w:val="24"/>
                <w:highlight w:val="darkGray"/>
              </w:rPr>
              <w:t>(iv)The should not own any residential house on the date of sanction of loan.</w:t>
            </w:r>
          </w:p>
        </w:tc>
        <w:tc>
          <w:tcPr>
            <w:tcW w:w="2835" w:type="dxa"/>
            <w:gridSpan w:val="4"/>
          </w:tcPr>
          <w:p w:rsidR="00EE1587" w:rsidRPr="004B569F" w:rsidRDefault="00EE1587" w:rsidP="00306F3D">
            <w:pPr>
              <w:pStyle w:val="NoSpacing"/>
              <w:jc w:val="both"/>
              <w:rPr>
                <w:rFonts w:cstheme="minorHAnsi"/>
                <w:sz w:val="24"/>
                <w:szCs w:val="24"/>
              </w:rPr>
            </w:pPr>
          </w:p>
        </w:tc>
      </w:tr>
      <w:tr w:rsidR="008E3A8B" w:rsidRPr="004B569F" w:rsidTr="00EE1587">
        <w:tc>
          <w:tcPr>
            <w:tcW w:w="993" w:type="dxa"/>
          </w:tcPr>
          <w:p w:rsidR="008E3A8B" w:rsidRPr="004B569F" w:rsidRDefault="008E3A8B" w:rsidP="00306F3D">
            <w:pPr>
              <w:pStyle w:val="NoSpacing"/>
              <w:jc w:val="both"/>
              <w:rPr>
                <w:rFonts w:cstheme="minorHAnsi"/>
                <w:sz w:val="24"/>
                <w:szCs w:val="24"/>
              </w:rPr>
            </w:pPr>
            <w:r w:rsidRPr="004B569F">
              <w:rPr>
                <w:rFonts w:cstheme="minorHAnsi"/>
                <w:sz w:val="24"/>
                <w:szCs w:val="24"/>
              </w:rPr>
              <w:t>80C</w:t>
            </w:r>
          </w:p>
        </w:tc>
        <w:tc>
          <w:tcPr>
            <w:tcW w:w="11765" w:type="dxa"/>
            <w:gridSpan w:val="5"/>
          </w:tcPr>
          <w:p w:rsidR="008E3A8B" w:rsidRPr="004B569F" w:rsidRDefault="00055C25" w:rsidP="00306F3D">
            <w:pPr>
              <w:pStyle w:val="NoSpacing"/>
              <w:jc w:val="both"/>
              <w:rPr>
                <w:rFonts w:cstheme="minorHAnsi"/>
                <w:sz w:val="24"/>
                <w:szCs w:val="24"/>
              </w:rPr>
            </w:pPr>
            <w:r w:rsidRPr="004B569F">
              <w:rPr>
                <w:rFonts w:cstheme="minorHAnsi"/>
                <w:b/>
                <w:sz w:val="24"/>
                <w:szCs w:val="24"/>
              </w:rPr>
              <w:t>Eligible Assessee</w:t>
            </w:r>
            <w:r w:rsidRPr="004B569F">
              <w:rPr>
                <w:rFonts w:cstheme="minorHAnsi"/>
                <w:sz w:val="24"/>
                <w:szCs w:val="24"/>
              </w:rPr>
              <w:t xml:space="preserve">: Only Individual or HUF.  </w:t>
            </w:r>
            <w:r w:rsidRPr="004B569F">
              <w:rPr>
                <w:rFonts w:cstheme="minorHAnsi"/>
                <w:b/>
                <w:sz w:val="24"/>
                <w:szCs w:val="24"/>
              </w:rPr>
              <w:t>Maximum Deduction</w:t>
            </w:r>
            <w:r w:rsidRPr="004B569F">
              <w:rPr>
                <w:rFonts w:cstheme="minorHAnsi"/>
                <w:sz w:val="24"/>
                <w:szCs w:val="24"/>
              </w:rPr>
              <w:t>: `1, 50, 000</w:t>
            </w:r>
            <w:r w:rsidR="00BA38B5" w:rsidRPr="004B569F">
              <w:rPr>
                <w:rFonts w:cstheme="minorHAnsi"/>
                <w:sz w:val="24"/>
                <w:szCs w:val="24"/>
              </w:rPr>
              <w:t xml:space="preserve">. </w:t>
            </w:r>
          </w:p>
          <w:p w:rsidR="00BA38B5" w:rsidRPr="004B569F" w:rsidRDefault="009841E9" w:rsidP="009841E9">
            <w:pPr>
              <w:pStyle w:val="NoSpacing"/>
              <w:jc w:val="both"/>
              <w:rPr>
                <w:rFonts w:cstheme="minorHAnsi"/>
                <w:sz w:val="24"/>
                <w:szCs w:val="24"/>
              </w:rPr>
            </w:pPr>
            <w:r w:rsidRPr="004B569F">
              <w:rPr>
                <w:rFonts w:cstheme="minorHAnsi"/>
                <w:sz w:val="24"/>
                <w:szCs w:val="24"/>
              </w:rPr>
              <w:t xml:space="preserve">(1) Premium paid on insurance </w:t>
            </w:r>
            <w:r w:rsidRPr="004B569F">
              <w:rPr>
                <w:rFonts w:cstheme="minorHAnsi"/>
                <w:b/>
                <w:sz w:val="24"/>
                <w:szCs w:val="24"/>
              </w:rPr>
              <w:t>on the life</w:t>
            </w:r>
            <w:r w:rsidRPr="004B569F">
              <w:rPr>
                <w:rFonts w:cstheme="minorHAnsi"/>
                <w:sz w:val="24"/>
                <w:szCs w:val="24"/>
              </w:rPr>
              <w:t xml:space="preserve"> of </w:t>
            </w:r>
            <w:r w:rsidRPr="004B569F">
              <w:rPr>
                <w:rFonts w:cstheme="minorHAnsi"/>
                <w:sz w:val="24"/>
                <w:szCs w:val="24"/>
                <w:u w:val="single"/>
              </w:rPr>
              <w:t xml:space="preserve">Individual, spouse, minor or </w:t>
            </w:r>
            <w:r w:rsidRPr="004B569F">
              <w:rPr>
                <w:rFonts w:cstheme="minorHAnsi"/>
                <w:b/>
                <w:sz w:val="24"/>
                <w:szCs w:val="24"/>
                <w:u w:val="single"/>
              </w:rPr>
              <w:t>major</w:t>
            </w:r>
            <w:r w:rsidRPr="004B569F">
              <w:rPr>
                <w:rFonts w:cstheme="minorHAnsi"/>
                <w:sz w:val="24"/>
                <w:szCs w:val="24"/>
                <w:u w:val="single"/>
              </w:rPr>
              <w:t xml:space="preserve"> child</w:t>
            </w:r>
            <w:r w:rsidRPr="004B569F">
              <w:rPr>
                <w:rFonts w:cstheme="minorHAnsi"/>
                <w:sz w:val="24"/>
                <w:szCs w:val="24"/>
              </w:rPr>
              <w:t xml:space="preserve"> &amp; in case of HUF “any member thereof. </w:t>
            </w:r>
            <w:r w:rsidR="003C4C16" w:rsidRPr="004B569F">
              <w:rPr>
                <w:rFonts w:cstheme="minorHAnsi"/>
                <w:sz w:val="24"/>
                <w:szCs w:val="24"/>
              </w:rPr>
              <w:t xml:space="preserve">This would include a life policy &amp; endowment policy. </w:t>
            </w:r>
            <w:r w:rsidR="004B22DA" w:rsidRPr="004B569F">
              <w:rPr>
                <w:rFonts w:cstheme="minorHAnsi"/>
                <w:sz w:val="24"/>
                <w:szCs w:val="24"/>
              </w:rPr>
              <w:t>Where annual premium paid is more than specified %age of capital sum assured, only the amount of premium as does not exceed specified %age will be allowed;</w:t>
            </w:r>
          </w:p>
          <w:p w:rsidR="004B22DA" w:rsidRPr="004B569F" w:rsidRDefault="004B22DA" w:rsidP="009841E9">
            <w:pPr>
              <w:pStyle w:val="NoSpacing"/>
              <w:jc w:val="both"/>
              <w:rPr>
                <w:rFonts w:cstheme="minorHAnsi"/>
                <w:sz w:val="24"/>
                <w:szCs w:val="24"/>
              </w:rPr>
            </w:pPr>
            <w:r w:rsidRPr="004B569F">
              <w:rPr>
                <w:rFonts w:cstheme="minorHAnsi"/>
                <w:sz w:val="24"/>
                <w:szCs w:val="24"/>
              </w:rPr>
              <w:t xml:space="preserve">In respect of policies  issued </w:t>
            </w:r>
            <w:r w:rsidRPr="004B569F">
              <w:rPr>
                <w:rFonts w:cstheme="minorHAnsi"/>
                <w:b/>
                <w:sz w:val="24"/>
                <w:szCs w:val="24"/>
              </w:rPr>
              <w:t>before</w:t>
            </w:r>
            <w:r w:rsidRPr="004B569F">
              <w:rPr>
                <w:rFonts w:cstheme="minorHAnsi"/>
                <w:sz w:val="24"/>
                <w:szCs w:val="24"/>
              </w:rPr>
              <w:t xml:space="preserve"> 1/4/2012: Exceeds 20% of actual CSA</w:t>
            </w:r>
          </w:p>
          <w:p w:rsidR="004B22DA" w:rsidRPr="004B569F" w:rsidRDefault="004B22DA" w:rsidP="009841E9">
            <w:pPr>
              <w:pStyle w:val="NoSpacing"/>
              <w:jc w:val="both"/>
              <w:rPr>
                <w:rFonts w:cstheme="minorHAnsi"/>
                <w:sz w:val="24"/>
                <w:szCs w:val="24"/>
              </w:rPr>
            </w:pPr>
            <w:r w:rsidRPr="004B569F">
              <w:rPr>
                <w:rFonts w:cstheme="minorHAnsi"/>
                <w:sz w:val="24"/>
                <w:szCs w:val="24"/>
              </w:rPr>
              <w:t xml:space="preserve">In respect of policies issued </w:t>
            </w:r>
            <w:r w:rsidRPr="004B569F">
              <w:rPr>
                <w:rFonts w:cstheme="minorHAnsi"/>
                <w:b/>
                <w:sz w:val="24"/>
                <w:szCs w:val="24"/>
              </w:rPr>
              <w:t>after</w:t>
            </w:r>
            <w:r w:rsidRPr="004B569F">
              <w:rPr>
                <w:rFonts w:cstheme="minorHAnsi"/>
                <w:sz w:val="24"/>
                <w:szCs w:val="24"/>
              </w:rPr>
              <w:t xml:space="preserve"> 1/4/2012: Exceeds 10% of actual CSA.</w:t>
            </w:r>
          </w:p>
          <w:p w:rsidR="004B22DA" w:rsidRPr="004B569F" w:rsidRDefault="004B22DA" w:rsidP="009841E9">
            <w:pPr>
              <w:pStyle w:val="NoSpacing"/>
              <w:jc w:val="both"/>
              <w:rPr>
                <w:rFonts w:cstheme="minorHAnsi"/>
                <w:sz w:val="24"/>
                <w:szCs w:val="24"/>
              </w:rPr>
            </w:pPr>
            <w:r w:rsidRPr="004B569F">
              <w:rPr>
                <w:rFonts w:cstheme="minorHAnsi"/>
                <w:sz w:val="24"/>
                <w:szCs w:val="24"/>
              </w:rPr>
              <w:t xml:space="preserve">In respect of policies issued </w:t>
            </w:r>
            <w:r w:rsidRPr="004B569F">
              <w:rPr>
                <w:rFonts w:cstheme="minorHAnsi"/>
                <w:b/>
                <w:sz w:val="24"/>
                <w:szCs w:val="24"/>
              </w:rPr>
              <w:t>on or</w:t>
            </w:r>
            <w:r w:rsidRPr="004B569F">
              <w:rPr>
                <w:rFonts w:cstheme="minorHAnsi"/>
                <w:sz w:val="24"/>
                <w:szCs w:val="24"/>
              </w:rPr>
              <w:t xml:space="preserve"> </w:t>
            </w:r>
            <w:r w:rsidRPr="004B569F">
              <w:rPr>
                <w:rFonts w:cstheme="minorHAnsi"/>
                <w:b/>
                <w:sz w:val="24"/>
                <w:szCs w:val="24"/>
              </w:rPr>
              <w:t>after</w:t>
            </w:r>
            <w:r w:rsidRPr="004B569F">
              <w:rPr>
                <w:rFonts w:cstheme="minorHAnsi"/>
                <w:sz w:val="24"/>
                <w:szCs w:val="24"/>
              </w:rPr>
              <w:t xml:space="preserve"> 1/4/2013:</w:t>
            </w:r>
            <w:r w:rsidR="00B4099A" w:rsidRPr="004B569F">
              <w:rPr>
                <w:rFonts w:cstheme="minorHAnsi"/>
                <w:sz w:val="24"/>
                <w:szCs w:val="24"/>
              </w:rPr>
              <w:t xml:space="preserve"> Exceeds 15% of actual CSA where the policy is on the life of person referred to in section 80U OR 80DDB. </w:t>
            </w:r>
          </w:p>
          <w:p w:rsidR="003741ED" w:rsidRPr="004B569F" w:rsidRDefault="003741ED" w:rsidP="009841E9">
            <w:pPr>
              <w:pStyle w:val="NoSpacing"/>
              <w:jc w:val="both"/>
              <w:rPr>
                <w:rFonts w:cstheme="minorHAnsi"/>
                <w:sz w:val="24"/>
                <w:szCs w:val="24"/>
              </w:rPr>
            </w:pPr>
            <w:r w:rsidRPr="004B569F">
              <w:rPr>
                <w:rFonts w:cstheme="minorHAnsi"/>
                <w:sz w:val="24"/>
                <w:szCs w:val="24"/>
              </w:rPr>
              <w:t xml:space="preserve">ACSA not include </w:t>
            </w:r>
            <w:r w:rsidR="00787BF6" w:rsidRPr="004B569F">
              <w:rPr>
                <w:rFonts w:cstheme="minorHAnsi"/>
                <w:sz w:val="24"/>
                <w:szCs w:val="24"/>
              </w:rPr>
              <w:t xml:space="preserve">(i) </w:t>
            </w:r>
            <w:r w:rsidRPr="004B569F">
              <w:rPr>
                <w:rFonts w:cstheme="minorHAnsi"/>
                <w:sz w:val="24"/>
                <w:szCs w:val="24"/>
              </w:rPr>
              <w:t xml:space="preserve">the value of any premium agreed to be returned or </w:t>
            </w:r>
            <w:r w:rsidR="00787BF6" w:rsidRPr="004B569F">
              <w:rPr>
                <w:rFonts w:cstheme="minorHAnsi"/>
                <w:sz w:val="24"/>
                <w:szCs w:val="24"/>
              </w:rPr>
              <w:t xml:space="preserve">(ii) </w:t>
            </w:r>
            <w:r w:rsidRPr="004B569F">
              <w:rPr>
                <w:rFonts w:cstheme="minorHAnsi"/>
                <w:sz w:val="24"/>
                <w:szCs w:val="24"/>
              </w:rPr>
              <w:t>any benefit by way of bonus on such o</w:t>
            </w:r>
            <w:r w:rsidR="00787BF6" w:rsidRPr="004B569F">
              <w:rPr>
                <w:rFonts w:cstheme="minorHAnsi"/>
                <w:sz w:val="24"/>
                <w:szCs w:val="24"/>
              </w:rPr>
              <w:t xml:space="preserve">r otherwise above &amp; over the </w:t>
            </w:r>
            <w:r w:rsidRPr="004B569F">
              <w:rPr>
                <w:rFonts w:cstheme="minorHAnsi"/>
                <w:sz w:val="24"/>
                <w:szCs w:val="24"/>
              </w:rPr>
              <w:t xml:space="preserve">actual sum assured which is to be </w:t>
            </w:r>
            <w:r w:rsidR="00787BF6" w:rsidRPr="004B569F">
              <w:rPr>
                <w:rFonts w:cstheme="minorHAnsi"/>
                <w:sz w:val="24"/>
                <w:szCs w:val="24"/>
              </w:rPr>
              <w:t xml:space="preserve">or may be </w:t>
            </w:r>
            <w:r w:rsidRPr="004B569F">
              <w:rPr>
                <w:rFonts w:cstheme="minorHAnsi"/>
                <w:sz w:val="24"/>
                <w:szCs w:val="24"/>
              </w:rPr>
              <w:t xml:space="preserve">received </w:t>
            </w:r>
            <w:r w:rsidR="00787BF6" w:rsidRPr="004B569F">
              <w:rPr>
                <w:rFonts w:cstheme="minorHAnsi"/>
                <w:sz w:val="24"/>
                <w:szCs w:val="24"/>
              </w:rPr>
              <w:t xml:space="preserve">under the policy by any person. </w:t>
            </w:r>
          </w:p>
          <w:p w:rsidR="004B22DA" w:rsidRPr="004B569F" w:rsidRDefault="00514615" w:rsidP="009841E9">
            <w:pPr>
              <w:pStyle w:val="NoSpacing"/>
              <w:jc w:val="both"/>
              <w:rPr>
                <w:rFonts w:cstheme="minorHAnsi"/>
                <w:sz w:val="24"/>
                <w:szCs w:val="24"/>
              </w:rPr>
            </w:pPr>
            <w:r w:rsidRPr="004B569F">
              <w:rPr>
                <w:rFonts w:cstheme="minorHAnsi"/>
                <w:sz w:val="24"/>
                <w:szCs w:val="24"/>
              </w:rPr>
              <w:t xml:space="preserve">(2) Payment of tuition fee by an individual at the time of admission or thereafter to an university, college, school or other educational institution within India for the purpose of  full time education  any of two children of the individual. </w:t>
            </w:r>
          </w:p>
          <w:p w:rsidR="00565361" w:rsidRPr="004B569F" w:rsidRDefault="00514615" w:rsidP="00514615">
            <w:pPr>
              <w:pStyle w:val="NoSpacing"/>
              <w:jc w:val="both"/>
              <w:rPr>
                <w:rFonts w:cstheme="minorHAnsi"/>
                <w:sz w:val="24"/>
                <w:szCs w:val="24"/>
              </w:rPr>
            </w:pPr>
            <w:r w:rsidRPr="004B569F">
              <w:rPr>
                <w:rFonts w:cstheme="minorHAnsi"/>
                <w:sz w:val="24"/>
                <w:szCs w:val="24"/>
              </w:rPr>
              <w:t xml:space="preserve">(3)Any </w:t>
            </w:r>
            <w:r w:rsidR="00F94859" w:rsidRPr="004B569F">
              <w:rPr>
                <w:rFonts w:cstheme="minorHAnsi"/>
                <w:sz w:val="24"/>
                <w:szCs w:val="24"/>
              </w:rPr>
              <w:t>re-</w:t>
            </w:r>
            <w:r w:rsidRPr="004B569F">
              <w:rPr>
                <w:rFonts w:cstheme="minorHAnsi"/>
                <w:sz w:val="24"/>
                <w:szCs w:val="24"/>
              </w:rPr>
              <w:t xml:space="preserve">payment </w:t>
            </w:r>
            <w:r w:rsidR="00F94859" w:rsidRPr="004B569F">
              <w:rPr>
                <w:rFonts w:cstheme="minorHAnsi"/>
                <w:sz w:val="24"/>
                <w:szCs w:val="24"/>
              </w:rPr>
              <w:t xml:space="preserve">of loan </w:t>
            </w:r>
            <w:r w:rsidRPr="004B569F">
              <w:rPr>
                <w:rFonts w:cstheme="minorHAnsi"/>
                <w:sz w:val="24"/>
                <w:szCs w:val="24"/>
              </w:rPr>
              <w:t xml:space="preserve">made towards the cost of purchase or construction of a new residential house property. Provided income from such property </w:t>
            </w:r>
          </w:p>
          <w:p w:rsidR="00F94859" w:rsidRPr="004B569F" w:rsidRDefault="00514615" w:rsidP="0018172A">
            <w:pPr>
              <w:pStyle w:val="NoSpacing"/>
              <w:numPr>
                <w:ilvl w:val="0"/>
                <w:numId w:val="73"/>
              </w:numPr>
              <w:jc w:val="both"/>
              <w:rPr>
                <w:rFonts w:cstheme="minorHAnsi"/>
                <w:sz w:val="24"/>
                <w:szCs w:val="24"/>
              </w:rPr>
            </w:pPr>
            <w:r w:rsidRPr="004B569F">
              <w:rPr>
                <w:rFonts w:cstheme="minorHAnsi"/>
                <w:sz w:val="24"/>
                <w:szCs w:val="24"/>
              </w:rPr>
              <w:t>should be chargeable to tax under the head “HP”;</w:t>
            </w:r>
          </w:p>
          <w:p w:rsidR="00514615" w:rsidRPr="004B569F" w:rsidRDefault="00514615" w:rsidP="0018172A">
            <w:pPr>
              <w:pStyle w:val="NoSpacing"/>
              <w:numPr>
                <w:ilvl w:val="0"/>
                <w:numId w:val="73"/>
              </w:numPr>
              <w:jc w:val="both"/>
              <w:rPr>
                <w:rFonts w:cstheme="minorHAnsi"/>
                <w:sz w:val="24"/>
                <w:szCs w:val="24"/>
              </w:rPr>
            </w:pPr>
            <w:r w:rsidRPr="004B569F">
              <w:rPr>
                <w:rFonts w:cstheme="minorHAnsi"/>
                <w:sz w:val="24"/>
                <w:szCs w:val="24"/>
              </w:rPr>
              <w:t>would have been chargeable to tax under the head “HP” had it not been used for the assessee’s own residence.</w:t>
            </w:r>
          </w:p>
          <w:p w:rsidR="00514615" w:rsidRPr="004B569F" w:rsidRDefault="00646C32" w:rsidP="00514615">
            <w:pPr>
              <w:pStyle w:val="NoSpacing"/>
              <w:jc w:val="both"/>
              <w:rPr>
                <w:rFonts w:cstheme="minorHAnsi"/>
                <w:sz w:val="24"/>
                <w:szCs w:val="24"/>
              </w:rPr>
            </w:pPr>
            <w:r w:rsidRPr="004B569F">
              <w:rPr>
                <w:rFonts w:cstheme="minorHAnsi"/>
                <w:sz w:val="24"/>
                <w:szCs w:val="24"/>
              </w:rPr>
              <w:t xml:space="preserve">(4) Contribution by an employee to an approved superannuation fund/ </w:t>
            </w:r>
            <w:r w:rsidR="00C71F33" w:rsidRPr="004B569F">
              <w:rPr>
                <w:rFonts w:cstheme="minorHAnsi"/>
                <w:sz w:val="24"/>
                <w:szCs w:val="24"/>
              </w:rPr>
              <w:t>recognised provident fund,</w:t>
            </w:r>
          </w:p>
          <w:p w:rsidR="00C71F33" w:rsidRPr="004B569F" w:rsidRDefault="00C71F33" w:rsidP="00514615">
            <w:pPr>
              <w:pStyle w:val="NoSpacing"/>
              <w:jc w:val="both"/>
              <w:rPr>
                <w:rFonts w:cstheme="minorHAnsi"/>
                <w:sz w:val="24"/>
                <w:szCs w:val="24"/>
              </w:rPr>
            </w:pPr>
            <w:r w:rsidRPr="004B569F">
              <w:rPr>
                <w:rFonts w:cstheme="minorHAnsi"/>
                <w:sz w:val="24"/>
                <w:szCs w:val="24"/>
              </w:rPr>
              <w:t>(5) Contribution to provident fund  to which the Provident Fund Act, 1925 applies,</w:t>
            </w:r>
          </w:p>
          <w:p w:rsidR="0080261F" w:rsidRPr="004B569F" w:rsidRDefault="004D144A" w:rsidP="0080261F">
            <w:pPr>
              <w:pStyle w:val="NoSpacing"/>
              <w:jc w:val="both"/>
              <w:rPr>
                <w:rFonts w:cstheme="minorHAnsi"/>
                <w:sz w:val="24"/>
                <w:szCs w:val="24"/>
              </w:rPr>
            </w:pPr>
            <w:r w:rsidRPr="004B569F">
              <w:rPr>
                <w:rFonts w:cstheme="minorHAnsi"/>
                <w:sz w:val="24"/>
                <w:szCs w:val="24"/>
              </w:rPr>
              <w:t>(6) C</w:t>
            </w:r>
            <w:r w:rsidR="00C71F33" w:rsidRPr="004B569F">
              <w:rPr>
                <w:rFonts w:cstheme="minorHAnsi"/>
                <w:sz w:val="24"/>
                <w:szCs w:val="24"/>
              </w:rPr>
              <w:t>ontribution to Public Provident Fund, maximum deduction in PPF is `</w:t>
            </w:r>
            <w:r w:rsidR="00F33ECE" w:rsidRPr="004B569F">
              <w:rPr>
                <w:rFonts w:cstheme="minorHAnsi"/>
                <w:sz w:val="24"/>
                <w:szCs w:val="24"/>
              </w:rPr>
              <w:t>1, 50,</w:t>
            </w:r>
            <w:r w:rsidR="00C71F33" w:rsidRPr="004B569F">
              <w:rPr>
                <w:rFonts w:cstheme="minorHAnsi"/>
                <w:sz w:val="24"/>
                <w:szCs w:val="24"/>
              </w:rPr>
              <w:t>000</w:t>
            </w:r>
            <w:r w:rsidR="00EA6E4E" w:rsidRPr="004B569F">
              <w:rPr>
                <w:rFonts w:cstheme="minorHAnsi"/>
                <w:sz w:val="24"/>
                <w:szCs w:val="24"/>
              </w:rPr>
              <w:t xml:space="preserve"> in a year</w:t>
            </w:r>
            <w:r w:rsidR="00C71F33" w:rsidRPr="004B569F">
              <w:rPr>
                <w:rFonts w:cstheme="minorHAnsi"/>
                <w:sz w:val="24"/>
                <w:szCs w:val="24"/>
              </w:rPr>
              <w:t xml:space="preserve">. </w:t>
            </w:r>
            <w:r w:rsidR="00001C9F" w:rsidRPr="004B569F">
              <w:rPr>
                <w:rFonts w:cstheme="minorHAnsi"/>
                <w:sz w:val="24"/>
                <w:szCs w:val="24"/>
              </w:rPr>
              <w:t xml:space="preserve">in the name of any person referred under (1) above. </w:t>
            </w:r>
          </w:p>
          <w:p w:rsidR="0080261F" w:rsidRPr="004B569F" w:rsidRDefault="0080261F" w:rsidP="0080261F">
            <w:pPr>
              <w:pStyle w:val="NoSpacing"/>
              <w:jc w:val="both"/>
              <w:rPr>
                <w:rFonts w:cstheme="minorHAnsi"/>
                <w:sz w:val="24"/>
                <w:szCs w:val="24"/>
              </w:rPr>
            </w:pPr>
            <w:r w:rsidRPr="004B569F">
              <w:rPr>
                <w:rFonts w:cstheme="minorHAnsi"/>
                <w:sz w:val="24"/>
                <w:szCs w:val="24"/>
              </w:rPr>
              <w:t>(7)</w:t>
            </w:r>
            <w:r w:rsidRPr="004B569F">
              <w:rPr>
                <w:rFonts w:cstheme="minorHAnsi"/>
                <w:color w:val="000000"/>
                <w:sz w:val="24"/>
                <w:szCs w:val="24"/>
              </w:rPr>
              <w:t>any sum paid or deposited during the previous year in the said Scheme, by an individual in the name of -</w:t>
            </w:r>
          </w:p>
          <w:p w:rsidR="0080261F" w:rsidRPr="004B569F" w:rsidRDefault="0080261F" w:rsidP="0080261F">
            <w:pPr>
              <w:widowControl w:val="0"/>
              <w:autoSpaceDE w:val="0"/>
              <w:autoSpaceDN w:val="0"/>
              <w:adjustRightInd w:val="0"/>
              <w:spacing w:line="1" w:lineRule="exact"/>
              <w:rPr>
                <w:rFonts w:cstheme="minorHAnsi"/>
                <w:sz w:val="24"/>
                <w:szCs w:val="24"/>
              </w:rPr>
            </w:pPr>
          </w:p>
          <w:p w:rsidR="0080261F" w:rsidRPr="004B569F" w:rsidRDefault="0080261F" w:rsidP="00907ABA">
            <w:pPr>
              <w:widowControl w:val="0"/>
              <w:numPr>
                <w:ilvl w:val="2"/>
                <w:numId w:val="140"/>
              </w:numPr>
              <w:tabs>
                <w:tab w:val="num" w:pos="1300"/>
              </w:tabs>
              <w:overflowPunct w:val="0"/>
              <w:autoSpaceDE w:val="0"/>
              <w:autoSpaceDN w:val="0"/>
              <w:adjustRightInd w:val="0"/>
              <w:ind w:left="1300" w:hanging="436"/>
              <w:jc w:val="both"/>
              <w:rPr>
                <w:rFonts w:cstheme="minorHAnsi"/>
                <w:color w:val="000000"/>
                <w:sz w:val="24"/>
                <w:szCs w:val="24"/>
              </w:rPr>
            </w:pPr>
            <w:r w:rsidRPr="004B569F">
              <w:rPr>
                <w:rFonts w:cstheme="minorHAnsi"/>
                <w:color w:val="000000"/>
                <w:sz w:val="24"/>
                <w:szCs w:val="24"/>
              </w:rPr>
              <w:t xml:space="preserve">the individual himself or herself; </w:t>
            </w:r>
          </w:p>
          <w:p w:rsidR="001F09BF" w:rsidRPr="004B569F" w:rsidRDefault="0080261F" w:rsidP="00907ABA">
            <w:pPr>
              <w:widowControl w:val="0"/>
              <w:numPr>
                <w:ilvl w:val="2"/>
                <w:numId w:val="140"/>
              </w:numPr>
              <w:tabs>
                <w:tab w:val="num" w:pos="1300"/>
              </w:tabs>
              <w:overflowPunct w:val="0"/>
              <w:autoSpaceDE w:val="0"/>
              <w:autoSpaceDN w:val="0"/>
              <w:adjustRightInd w:val="0"/>
              <w:ind w:left="1300" w:hanging="436"/>
              <w:jc w:val="both"/>
              <w:rPr>
                <w:rFonts w:cstheme="minorHAnsi"/>
                <w:color w:val="000000"/>
                <w:sz w:val="24"/>
                <w:szCs w:val="24"/>
              </w:rPr>
            </w:pPr>
            <w:r w:rsidRPr="004B569F">
              <w:rPr>
                <w:rFonts w:cstheme="minorHAnsi"/>
                <w:color w:val="000000"/>
                <w:sz w:val="24"/>
                <w:szCs w:val="24"/>
              </w:rPr>
              <w:t xml:space="preserve">any girl child of the individual; or </w:t>
            </w:r>
          </w:p>
          <w:p w:rsidR="001F09BF" w:rsidRPr="004B569F" w:rsidRDefault="0080261F" w:rsidP="00907ABA">
            <w:pPr>
              <w:widowControl w:val="0"/>
              <w:numPr>
                <w:ilvl w:val="2"/>
                <w:numId w:val="140"/>
              </w:numPr>
              <w:tabs>
                <w:tab w:val="num" w:pos="1300"/>
              </w:tabs>
              <w:overflowPunct w:val="0"/>
              <w:autoSpaceDE w:val="0"/>
              <w:autoSpaceDN w:val="0"/>
              <w:adjustRightInd w:val="0"/>
              <w:ind w:left="1300" w:hanging="436"/>
              <w:jc w:val="both"/>
              <w:rPr>
                <w:rFonts w:cstheme="minorHAnsi"/>
                <w:color w:val="000000"/>
                <w:sz w:val="24"/>
                <w:szCs w:val="24"/>
              </w:rPr>
            </w:pPr>
            <w:r w:rsidRPr="004B569F">
              <w:rPr>
                <w:rFonts w:cstheme="minorHAnsi"/>
                <w:sz w:val="24"/>
                <w:szCs w:val="24"/>
              </w:rPr>
              <w:t>any girl child for whom such individual is the legal guardian, would be eligible f</w:t>
            </w:r>
            <w:r w:rsidR="001F09BF" w:rsidRPr="004B569F">
              <w:rPr>
                <w:rFonts w:cstheme="minorHAnsi"/>
                <w:sz w:val="24"/>
                <w:szCs w:val="24"/>
              </w:rPr>
              <w:t>or deduction under section 80C.</w:t>
            </w:r>
          </w:p>
          <w:p w:rsidR="0080261F" w:rsidRPr="004B569F" w:rsidRDefault="001F09BF" w:rsidP="001F09BF">
            <w:pPr>
              <w:widowControl w:val="0"/>
              <w:tabs>
                <w:tab w:val="num" w:pos="860"/>
              </w:tabs>
              <w:overflowPunct w:val="0"/>
              <w:autoSpaceDE w:val="0"/>
              <w:autoSpaceDN w:val="0"/>
              <w:adjustRightInd w:val="0"/>
              <w:spacing w:line="263" w:lineRule="auto"/>
              <w:ind w:left="860"/>
              <w:jc w:val="both"/>
              <w:rPr>
                <w:rFonts w:cstheme="minorHAnsi"/>
                <w:color w:val="000000"/>
                <w:sz w:val="24"/>
                <w:szCs w:val="24"/>
              </w:rPr>
            </w:pPr>
            <w:r w:rsidRPr="004B569F">
              <w:rPr>
                <w:rFonts w:cstheme="minorHAnsi"/>
                <w:sz w:val="24"/>
                <w:szCs w:val="24"/>
              </w:rPr>
              <w:t>Exemption: 10(11A)</w:t>
            </w:r>
            <w:r w:rsidRPr="004B569F">
              <w:rPr>
                <w:rFonts w:cstheme="minorHAnsi"/>
                <w:color w:val="000000"/>
                <w:sz w:val="24"/>
                <w:szCs w:val="24"/>
              </w:rPr>
              <w:t xml:space="preserve"> </w:t>
            </w:r>
            <w:r w:rsidRPr="004B569F">
              <w:rPr>
                <w:rFonts w:cstheme="minorHAnsi"/>
                <w:b/>
                <w:color w:val="000000"/>
                <w:sz w:val="24"/>
                <w:szCs w:val="24"/>
              </w:rPr>
              <w:t>any payment</w:t>
            </w:r>
            <w:r w:rsidRPr="004B569F">
              <w:rPr>
                <w:rFonts w:cstheme="minorHAnsi"/>
                <w:color w:val="000000"/>
                <w:sz w:val="24"/>
                <w:szCs w:val="24"/>
              </w:rPr>
              <w:t xml:space="preserve"> from an account opened in accordance with the Sukanya Samriddhi Account Rules, 2014, made under the Government Savings Bank Act, 1873, shall not be included in the total income of the assessee. </w:t>
            </w:r>
          </w:p>
        </w:tc>
        <w:tc>
          <w:tcPr>
            <w:tcW w:w="2835" w:type="dxa"/>
            <w:gridSpan w:val="4"/>
          </w:tcPr>
          <w:p w:rsidR="00F94859" w:rsidRPr="004B569F" w:rsidRDefault="002177D9" w:rsidP="00580017">
            <w:pPr>
              <w:pStyle w:val="NoSpacing"/>
              <w:jc w:val="both"/>
              <w:rPr>
                <w:rFonts w:cstheme="minorHAnsi"/>
                <w:sz w:val="24"/>
                <w:szCs w:val="24"/>
              </w:rPr>
            </w:pPr>
            <w:r w:rsidRPr="004B569F">
              <w:rPr>
                <w:rFonts w:cstheme="minorHAnsi"/>
                <w:sz w:val="24"/>
                <w:szCs w:val="24"/>
              </w:rPr>
              <w:t>10(10D): Any sum received under</w:t>
            </w:r>
            <w:r w:rsidR="00580017" w:rsidRPr="004B569F">
              <w:rPr>
                <w:rFonts w:cstheme="minorHAnsi"/>
                <w:sz w:val="24"/>
                <w:szCs w:val="24"/>
              </w:rPr>
              <w:t xml:space="preserve"> a</w:t>
            </w:r>
            <w:r w:rsidRPr="004B569F">
              <w:rPr>
                <w:rFonts w:cstheme="minorHAnsi"/>
                <w:sz w:val="24"/>
                <w:szCs w:val="24"/>
              </w:rPr>
              <w:t xml:space="preserve"> LIP including sum allocated by way of bonus on such policy. However, no exemption, if premium payable for any of the years during the term of the policy exceed specified %age of ACSA. </w:t>
            </w:r>
          </w:p>
          <w:p w:rsidR="00F94859" w:rsidRPr="004B569F" w:rsidRDefault="00F94859" w:rsidP="00580017">
            <w:pPr>
              <w:pStyle w:val="NoSpacing"/>
              <w:jc w:val="both"/>
              <w:rPr>
                <w:rFonts w:cstheme="minorHAnsi"/>
                <w:sz w:val="24"/>
                <w:szCs w:val="24"/>
              </w:rPr>
            </w:pPr>
          </w:p>
          <w:p w:rsidR="008E3A8B" w:rsidRPr="004B569F" w:rsidRDefault="00F94859" w:rsidP="00580017">
            <w:pPr>
              <w:pStyle w:val="NoSpacing"/>
              <w:jc w:val="both"/>
              <w:rPr>
                <w:rFonts w:cstheme="minorHAnsi"/>
                <w:sz w:val="24"/>
                <w:szCs w:val="24"/>
              </w:rPr>
            </w:pPr>
            <w:r w:rsidRPr="004B569F">
              <w:rPr>
                <w:rFonts w:cstheme="minorHAnsi"/>
                <w:sz w:val="24"/>
                <w:szCs w:val="24"/>
              </w:rPr>
              <w:t xml:space="preserve">Loan should be from Financial institution. But not from relative. Loan repaid during the construction period would not qualify for deduction since house could not have been assessed for tax under HP. </w:t>
            </w:r>
            <w:r w:rsidR="002177D9" w:rsidRPr="004B569F">
              <w:rPr>
                <w:rFonts w:cstheme="minorHAnsi"/>
                <w:sz w:val="24"/>
                <w:szCs w:val="24"/>
              </w:rPr>
              <w:t xml:space="preserve"> </w:t>
            </w:r>
          </w:p>
        </w:tc>
      </w:tr>
      <w:tr w:rsidR="00B90B1B" w:rsidRPr="004B569F" w:rsidTr="00EE1587">
        <w:tc>
          <w:tcPr>
            <w:tcW w:w="993" w:type="dxa"/>
          </w:tcPr>
          <w:p w:rsidR="00B90B1B" w:rsidRPr="004B569F" w:rsidRDefault="00B90B1B" w:rsidP="00306F3D">
            <w:pPr>
              <w:pStyle w:val="NoSpacing"/>
              <w:jc w:val="both"/>
              <w:rPr>
                <w:rFonts w:cstheme="minorHAnsi"/>
                <w:sz w:val="24"/>
                <w:szCs w:val="24"/>
              </w:rPr>
            </w:pPr>
            <w:r w:rsidRPr="004B569F">
              <w:rPr>
                <w:rFonts w:cstheme="minorHAnsi"/>
                <w:sz w:val="24"/>
                <w:szCs w:val="24"/>
              </w:rPr>
              <w:t>80CCC</w:t>
            </w:r>
          </w:p>
        </w:tc>
        <w:tc>
          <w:tcPr>
            <w:tcW w:w="14600" w:type="dxa"/>
            <w:gridSpan w:val="9"/>
          </w:tcPr>
          <w:p w:rsidR="00B90B1B" w:rsidRPr="004B569F" w:rsidRDefault="00B90B1B" w:rsidP="00306F3D">
            <w:pPr>
              <w:pStyle w:val="NoSpacing"/>
              <w:jc w:val="both"/>
              <w:rPr>
                <w:rFonts w:cstheme="minorHAnsi"/>
                <w:sz w:val="24"/>
                <w:szCs w:val="24"/>
              </w:rPr>
            </w:pPr>
            <w:r w:rsidRPr="004B569F">
              <w:rPr>
                <w:rFonts w:cstheme="minorHAnsi"/>
                <w:sz w:val="24"/>
                <w:szCs w:val="24"/>
              </w:rPr>
              <w:t>Deduction in respect of certain pension fund:</w:t>
            </w:r>
          </w:p>
          <w:p w:rsidR="00B90B1B" w:rsidRPr="004B569F" w:rsidRDefault="00B90B1B" w:rsidP="00306F3D">
            <w:pPr>
              <w:pStyle w:val="NoSpacing"/>
              <w:jc w:val="both"/>
              <w:rPr>
                <w:rFonts w:cstheme="minorHAnsi"/>
                <w:sz w:val="24"/>
                <w:szCs w:val="24"/>
              </w:rPr>
            </w:pPr>
            <w:r w:rsidRPr="004B569F">
              <w:rPr>
                <w:rFonts w:cstheme="minorHAnsi"/>
                <w:b/>
                <w:sz w:val="24"/>
                <w:szCs w:val="24"/>
              </w:rPr>
              <w:t>Eligible Assessee</w:t>
            </w:r>
            <w:r w:rsidRPr="004B569F">
              <w:rPr>
                <w:rFonts w:cstheme="minorHAnsi"/>
                <w:sz w:val="24"/>
                <w:szCs w:val="24"/>
              </w:rPr>
              <w:t xml:space="preserve">: Individual, </w:t>
            </w:r>
            <w:r w:rsidRPr="004B569F">
              <w:rPr>
                <w:rFonts w:cstheme="minorHAnsi"/>
                <w:b/>
                <w:sz w:val="24"/>
                <w:szCs w:val="24"/>
              </w:rPr>
              <w:t>Maximum Deduction</w:t>
            </w:r>
            <w:r w:rsidRPr="004B569F">
              <w:rPr>
                <w:rFonts w:cstheme="minorHAnsi"/>
                <w:sz w:val="24"/>
                <w:szCs w:val="24"/>
              </w:rPr>
              <w:t>: `</w:t>
            </w:r>
            <w:r w:rsidR="00D329AE" w:rsidRPr="004B569F">
              <w:rPr>
                <w:rFonts w:cstheme="minorHAnsi"/>
                <w:strike/>
                <w:sz w:val="24"/>
                <w:szCs w:val="24"/>
              </w:rPr>
              <w:t>1, 00, 000</w:t>
            </w:r>
            <w:r w:rsidR="00D329AE" w:rsidRPr="004B569F">
              <w:rPr>
                <w:rFonts w:cstheme="minorHAnsi"/>
                <w:sz w:val="24"/>
                <w:szCs w:val="24"/>
              </w:rPr>
              <w:t xml:space="preserve"> `</w:t>
            </w:r>
            <w:r w:rsidRPr="004B569F">
              <w:rPr>
                <w:rFonts w:cstheme="minorHAnsi"/>
                <w:sz w:val="24"/>
                <w:szCs w:val="24"/>
              </w:rPr>
              <w:t>1, 50, 000.</w:t>
            </w:r>
          </w:p>
          <w:p w:rsidR="00B90B1B" w:rsidRPr="004B569F" w:rsidRDefault="00B90B1B" w:rsidP="00306F3D">
            <w:pPr>
              <w:pStyle w:val="NoSpacing"/>
              <w:jc w:val="both"/>
              <w:rPr>
                <w:rFonts w:cstheme="minorHAnsi"/>
                <w:sz w:val="24"/>
                <w:szCs w:val="24"/>
              </w:rPr>
            </w:pPr>
            <w:r w:rsidRPr="004B569F">
              <w:rPr>
                <w:rFonts w:cstheme="minorHAnsi"/>
                <w:sz w:val="24"/>
                <w:szCs w:val="24"/>
              </w:rPr>
              <w:t xml:space="preserve">Contribution: to effect or keep in force a contract for any annuity plan of  LIC of India or any other insurer for receiving pension. </w:t>
            </w:r>
          </w:p>
        </w:tc>
      </w:tr>
      <w:tr w:rsidR="008E3A8B" w:rsidRPr="004B569F" w:rsidTr="00EE1587">
        <w:tc>
          <w:tcPr>
            <w:tcW w:w="993" w:type="dxa"/>
          </w:tcPr>
          <w:p w:rsidR="008E3A8B" w:rsidRPr="004B569F" w:rsidRDefault="008E3A8B" w:rsidP="00306F3D">
            <w:pPr>
              <w:pStyle w:val="NoSpacing"/>
              <w:jc w:val="both"/>
              <w:rPr>
                <w:rFonts w:cstheme="minorHAnsi"/>
                <w:sz w:val="24"/>
                <w:szCs w:val="24"/>
              </w:rPr>
            </w:pPr>
            <w:r w:rsidRPr="004B569F">
              <w:rPr>
                <w:rFonts w:cstheme="minorHAnsi"/>
                <w:sz w:val="24"/>
                <w:szCs w:val="24"/>
              </w:rPr>
              <w:t>80CCD</w:t>
            </w:r>
            <w:r w:rsidR="0028152E" w:rsidRPr="004B569F">
              <w:rPr>
                <w:rFonts w:cstheme="minorHAnsi"/>
                <w:sz w:val="24"/>
                <w:szCs w:val="24"/>
              </w:rPr>
              <w:t>(1)</w:t>
            </w:r>
          </w:p>
        </w:tc>
        <w:tc>
          <w:tcPr>
            <w:tcW w:w="12190" w:type="dxa"/>
            <w:gridSpan w:val="6"/>
          </w:tcPr>
          <w:p w:rsidR="008E3A8B" w:rsidRPr="004B569F" w:rsidRDefault="00CE685B" w:rsidP="00306F3D">
            <w:pPr>
              <w:pStyle w:val="NoSpacing"/>
              <w:jc w:val="both"/>
              <w:rPr>
                <w:rFonts w:cstheme="minorHAnsi"/>
                <w:sz w:val="24"/>
                <w:szCs w:val="24"/>
              </w:rPr>
            </w:pPr>
            <w:r w:rsidRPr="004B569F">
              <w:rPr>
                <w:rFonts w:cstheme="minorHAnsi"/>
                <w:sz w:val="24"/>
                <w:szCs w:val="24"/>
              </w:rPr>
              <w:t>Contribution to pension scheme of CG:</w:t>
            </w:r>
          </w:p>
          <w:p w:rsidR="00CE685B" w:rsidRPr="004B569F" w:rsidRDefault="00CE685B" w:rsidP="00306F3D">
            <w:pPr>
              <w:pStyle w:val="NoSpacing"/>
              <w:jc w:val="both"/>
              <w:rPr>
                <w:rFonts w:cstheme="minorHAnsi"/>
                <w:sz w:val="24"/>
                <w:szCs w:val="24"/>
              </w:rPr>
            </w:pPr>
            <w:r w:rsidRPr="004B569F">
              <w:rPr>
                <w:rFonts w:cstheme="minorHAnsi"/>
                <w:b/>
                <w:sz w:val="24"/>
                <w:szCs w:val="24"/>
              </w:rPr>
              <w:t>Eligible Assessee:</w:t>
            </w:r>
            <w:r w:rsidRPr="004B569F">
              <w:rPr>
                <w:rFonts w:cstheme="minorHAnsi"/>
                <w:sz w:val="24"/>
                <w:szCs w:val="24"/>
              </w:rPr>
              <w:t xml:space="preserve"> Central Government Employee or Any other Employee</w:t>
            </w:r>
            <w:r w:rsidR="0028152E" w:rsidRPr="004B569F">
              <w:rPr>
                <w:rFonts w:cstheme="minorHAnsi"/>
                <w:sz w:val="24"/>
                <w:szCs w:val="24"/>
              </w:rPr>
              <w:t xml:space="preserve"> or Self-Employed Individuals</w:t>
            </w:r>
            <w:r w:rsidRPr="004B569F">
              <w:rPr>
                <w:rFonts w:cstheme="minorHAnsi"/>
                <w:sz w:val="24"/>
                <w:szCs w:val="24"/>
              </w:rPr>
              <w:t xml:space="preserve">. </w:t>
            </w:r>
          </w:p>
          <w:p w:rsidR="00CE685B" w:rsidRPr="004B569F" w:rsidRDefault="0028152E" w:rsidP="00306F3D">
            <w:pPr>
              <w:pStyle w:val="NoSpacing"/>
              <w:jc w:val="both"/>
              <w:rPr>
                <w:rFonts w:cstheme="minorHAnsi"/>
                <w:sz w:val="24"/>
                <w:szCs w:val="24"/>
              </w:rPr>
            </w:pPr>
            <w:r w:rsidRPr="004B569F">
              <w:rPr>
                <w:rFonts w:cstheme="minorHAnsi"/>
                <w:sz w:val="24"/>
                <w:szCs w:val="24"/>
              </w:rPr>
              <w:t xml:space="preserve">Maximum amount: Amount Paid or deposited </w:t>
            </w:r>
            <w:r w:rsidRPr="004B569F">
              <w:rPr>
                <w:rFonts w:cstheme="minorHAnsi"/>
                <w:b/>
                <w:sz w:val="24"/>
                <w:szCs w:val="24"/>
              </w:rPr>
              <w:t>by</w:t>
            </w:r>
            <w:r w:rsidRPr="004B569F">
              <w:rPr>
                <w:rFonts w:cstheme="minorHAnsi"/>
                <w:sz w:val="24"/>
                <w:szCs w:val="24"/>
              </w:rPr>
              <w:t xml:space="preserve"> an employee subject to 10% of his salary or 10% of his GTI </w:t>
            </w:r>
            <w:r w:rsidRPr="004B569F">
              <w:rPr>
                <w:rFonts w:cstheme="minorHAnsi"/>
                <w:sz w:val="24"/>
                <w:szCs w:val="24"/>
                <w:vertAlign w:val="superscript"/>
              </w:rPr>
              <w:t>(SEI)</w:t>
            </w:r>
            <w:r w:rsidRPr="004B569F">
              <w:rPr>
                <w:rFonts w:cstheme="minorHAnsi"/>
                <w:sz w:val="24"/>
                <w:szCs w:val="24"/>
              </w:rPr>
              <w:t xml:space="preserve">. </w:t>
            </w:r>
          </w:p>
        </w:tc>
        <w:tc>
          <w:tcPr>
            <w:tcW w:w="2410" w:type="dxa"/>
            <w:gridSpan w:val="3"/>
          </w:tcPr>
          <w:p w:rsidR="008E3A8B" w:rsidRPr="004B569F" w:rsidRDefault="0028152E" w:rsidP="00306F3D">
            <w:pPr>
              <w:pStyle w:val="NoSpacing"/>
              <w:jc w:val="both"/>
              <w:rPr>
                <w:rFonts w:cstheme="minorHAnsi"/>
                <w:sz w:val="24"/>
                <w:szCs w:val="24"/>
              </w:rPr>
            </w:pPr>
            <w:r w:rsidRPr="004B569F">
              <w:rPr>
                <w:rFonts w:cstheme="minorHAnsi"/>
                <w:sz w:val="24"/>
                <w:szCs w:val="24"/>
              </w:rPr>
              <w:t xml:space="preserve">Deduction in respect of individual own contribution. </w:t>
            </w:r>
          </w:p>
        </w:tc>
      </w:tr>
      <w:tr w:rsidR="008E3A8B" w:rsidRPr="004B569F" w:rsidTr="00EE1587">
        <w:tc>
          <w:tcPr>
            <w:tcW w:w="993" w:type="dxa"/>
          </w:tcPr>
          <w:p w:rsidR="008E3A8B" w:rsidRPr="004B569F" w:rsidRDefault="007745C1" w:rsidP="00306F3D">
            <w:pPr>
              <w:pStyle w:val="NoSpacing"/>
              <w:jc w:val="both"/>
              <w:rPr>
                <w:rFonts w:cstheme="minorHAnsi"/>
                <w:strike/>
                <w:sz w:val="24"/>
                <w:szCs w:val="24"/>
              </w:rPr>
            </w:pPr>
            <w:r w:rsidRPr="004B569F">
              <w:rPr>
                <w:rFonts w:cstheme="minorHAnsi"/>
                <w:strike/>
                <w:sz w:val="24"/>
                <w:szCs w:val="24"/>
              </w:rPr>
              <w:t>80CCD(1A</w:t>
            </w:r>
            <w:r w:rsidR="003562FD" w:rsidRPr="004B569F">
              <w:rPr>
                <w:rFonts w:cstheme="minorHAnsi"/>
                <w:strike/>
                <w:sz w:val="24"/>
                <w:szCs w:val="24"/>
              </w:rPr>
              <w:t>)</w:t>
            </w:r>
          </w:p>
        </w:tc>
        <w:tc>
          <w:tcPr>
            <w:tcW w:w="12190" w:type="dxa"/>
            <w:gridSpan w:val="6"/>
          </w:tcPr>
          <w:p w:rsidR="008E3A8B" w:rsidRPr="004B569F" w:rsidRDefault="007745C1" w:rsidP="00306F3D">
            <w:pPr>
              <w:pStyle w:val="NoSpacing"/>
              <w:jc w:val="both"/>
              <w:rPr>
                <w:rFonts w:cstheme="minorHAnsi"/>
                <w:strike/>
                <w:sz w:val="24"/>
                <w:szCs w:val="24"/>
              </w:rPr>
            </w:pPr>
            <w:r w:rsidRPr="004B569F">
              <w:rPr>
                <w:rFonts w:cstheme="minorHAnsi"/>
                <w:strike/>
                <w:sz w:val="24"/>
                <w:szCs w:val="24"/>
              </w:rPr>
              <w:t xml:space="preserve">Restrict the maximum </w:t>
            </w:r>
            <w:r w:rsidR="007A406B" w:rsidRPr="004B569F">
              <w:rPr>
                <w:rFonts w:cstheme="minorHAnsi"/>
                <w:strike/>
                <w:sz w:val="24"/>
                <w:szCs w:val="24"/>
              </w:rPr>
              <w:t xml:space="preserve">amount of </w:t>
            </w:r>
            <w:r w:rsidRPr="004B569F">
              <w:rPr>
                <w:rFonts w:cstheme="minorHAnsi"/>
                <w:strike/>
                <w:sz w:val="24"/>
                <w:szCs w:val="24"/>
              </w:rPr>
              <w:t xml:space="preserve">deduction </w:t>
            </w:r>
            <w:r w:rsidRPr="004B569F">
              <w:rPr>
                <w:rFonts w:cstheme="minorHAnsi"/>
                <w:b/>
                <w:strike/>
                <w:sz w:val="24"/>
                <w:szCs w:val="24"/>
              </w:rPr>
              <w:t>u/s 80CCD(1</w:t>
            </w:r>
            <w:r w:rsidRPr="004B569F">
              <w:rPr>
                <w:rFonts w:cstheme="minorHAnsi"/>
                <w:strike/>
                <w:sz w:val="24"/>
                <w:szCs w:val="24"/>
              </w:rPr>
              <w:t xml:space="preserve">) to </w:t>
            </w:r>
            <w:r w:rsidR="00DD0EF6" w:rsidRPr="004B569F">
              <w:rPr>
                <w:rFonts w:cstheme="minorHAnsi"/>
                <w:strike/>
                <w:sz w:val="24"/>
                <w:szCs w:val="24"/>
              </w:rPr>
              <w:t>`</w:t>
            </w:r>
            <w:r w:rsidRPr="004B569F">
              <w:rPr>
                <w:rFonts w:cstheme="minorHAnsi"/>
                <w:strike/>
                <w:sz w:val="24"/>
                <w:szCs w:val="24"/>
              </w:rPr>
              <w:t>1, 00, 000</w:t>
            </w:r>
            <w:r w:rsidRPr="004B569F">
              <w:rPr>
                <w:rFonts w:cstheme="minorHAnsi"/>
                <w:sz w:val="24"/>
                <w:szCs w:val="24"/>
              </w:rPr>
              <w:t xml:space="preserve">. </w:t>
            </w:r>
          </w:p>
        </w:tc>
        <w:tc>
          <w:tcPr>
            <w:tcW w:w="2410" w:type="dxa"/>
            <w:gridSpan w:val="3"/>
          </w:tcPr>
          <w:p w:rsidR="008E3A8B" w:rsidRPr="004B569F" w:rsidRDefault="008E3A8B" w:rsidP="00306F3D">
            <w:pPr>
              <w:pStyle w:val="NoSpacing"/>
              <w:jc w:val="both"/>
              <w:rPr>
                <w:rFonts w:cstheme="minorHAnsi"/>
                <w:sz w:val="24"/>
                <w:szCs w:val="24"/>
              </w:rPr>
            </w:pPr>
          </w:p>
        </w:tc>
      </w:tr>
      <w:tr w:rsidR="008319C5" w:rsidRPr="004B569F" w:rsidTr="00EE1587">
        <w:tc>
          <w:tcPr>
            <w:tcW w:w="993" w:type="dxa"/>
          </w:tcPr>
          <w:p w:rsidR="008319C5" w:rsidRPr="004B569F" w:rsidRDefault="008319C5" w:rsidP="00306F3D">
            <w:pPr>
              <w:pStyle w:val="NoSpacing"/>
              <w:jc w:val="both"/>
              <w:rPr>
                <w:rFonts w:cstheme="minorHAnsi"/>
                <w:sz w:val="24"/>
                <w:szCs w:val="24"/>
              </w:rPr>
            </w:pPr>
            <w:r w:rsidRPr="004B569F">
              <w:rPr>
                <w:rFonts w:cstheme="minorHAnsi"/>
                <w:sz w:val="24"/>
                <w:szCs w:val="24"/>
              </w:rPr>
              <w:t>80CCD(1B)</w:t>
            </w:r>
          </w:p>
        </w:tc>
        <w:tc>
          <w:tcPr>
            <w:tcW w:w="14600" w:type="dxa"/>
            <w:gridSpan w:val="9"/>
          </w:tcPr>
          <w:p w:rsidR="008319C5" w:rsidRPr="004B569F" w:rsidRDefault="008319C5" w:rsidP="001A7F9D">
            <w:pPr>
              <w:widowControl w:val="0"/>
              <w:tabs>
                <w:tab w:val="num" w:pos="429"/>
              </w:tabs>
              <w:overflowPunct w:val="0"/>
              <w:autoSpaceDE w:val="0"/>
              <w:autoSpaceDN w:val="0"/>
              <w:adjustRightInd w:val="0"/>
              <w:spacing w:line="259" w:lineRule="auto"/>
              <w:ind w:right="120"/>
              <w:jc w:val="both"/>
              <w:rPr>
                <w:rFonts w:cstheme="minorHAnsi"/>
                <w:color w:val="000000"/>
                <w:sz w:val="24"/>
                <w:szCs w:val="24"/>
              </w:rPr>
            </w:pPr>
            <w:r w:rsidRPr="004B569F">
              <w:rPr>
                <w:rFonts w:cstheme="minorHAnsi"/>
                <w:color w:val="000000"/>
                <w:sz w:val="24"/>
                <w:szCs w:val="24"/>
              </w:rPr>
              <w:t xml:space="preserve">Additional deduction of up to </w:t>
            </w:r>
            <w:r w:rsidR="00725B12" w:rsidRPr="004B569F">
              <w:rPr>
                <w:rFonts w:cstheme="minorHAnsi"/>
                <w:b/>
                <w:bCs/>
                <w:color w:val="000000"/>
                <w:sz w:val="24"/>
                <w:szCs w:val="24"/>
              </w:rPr>
              <w:t>`</w:t>
            </w:r>
            <w:r w:rsidR="00725B12" w:rsidRPr="004B569F">
              <w:rPr>
                <w:rFonts w:cstheme="minorHAnsi"/>
                <w:color w:val="000000"/>
                <w:sz w:val="24"/>
                <w:szCs w:val="24"/>
              </w:rPr>
              <w:t xml:space="preserve"> </w:t>
            </w:r>
            <w:r w:rsidRPr="004B569F">
              <w:rPr>
                <w:rFonts w:cstheme="minorHAnsi"/>
                <w:color w:val="000000"/>
                <w:sz w:val="24"/>
                <w:szCs w:val="24"/>
              </w:rPr>
              <w:t xml:space="preserve">50,000 in respect of the whole of the amount paid or deposited by an individual assessee under NPS in the previous year, whether or not any deduction is allowed under section 80CCD(1). </w:t>
            </w:r>
          </w:p>
          <w:p w:rsidR="008319C5" w:rsidRPr="004B569F" w:rsidRDefault="008319C5" w:rsidP="00041926">
            <w:pPr>
              <w:pStyle w:val="NoSpacing"/>
              <w:jc w:val="both"/>
              <w:rPr>
                <w:rFonts w:cstheme="minorHAnsi"/>
                <w:sz w:val="24"/>
                <w:szCs w:val="24"/>
              </w:rPr>
            </w:pPr>
            <w:r w:rsidRPr="004B569F">
              <w:rPr>
                <w:rFonts w:cstheme="minorHAnsi"/>
                <w:color w:val="000000"/>
                <w:sz w:val="24"/>
                <w:szCs w:val="24"/>
              </w:rPr>
              <w:t xml:space="preserve">The deduction of upto </w:t>
            </w:r>
            <w:r w:rsidRPr="004B569F">
              <w:rPr>
                <w:rFonts w:cstheme="minorHAnsi"/>
                <w:b/>
                <w:bCs/>
                <w:color w:val="000000"/>
                <w:sz w:val="24"/>
                <w:szCs w:val="24"/>
              </w:rPr>
              <w:t>`</w:t>
            </w:r>
            <w:r w:rsidRPr="004B569F">
              <w:rPr>
                <w:rFonts w:cstheme="minorHAnsi"/>
                <w:color w:val="000000"/>
                <w:sz w:val="24"/>
                <w:szCs w:val="24"/>
              </w:rPr>
              <w:t xml:space="preserve"> 50,000 under section 80CCD</w:t>
            </w:r>
            <w:r w:rsidR="00725B12" w:rsidRPr="004B569F">
              <w:rPr>
                <w:rFonts w:cstheme="minorHAnsi"/>
                <w:color w:val="000000"/>
                <w:sz w:val="24"/>
                <w:szCs w:val="24"/>
              </w:rPr>
              <w:t xml:space="preserve"> </w:t>
            </w:r>
            <w:r w:rsidRPr="004B569F">
              <w:rPr>
                <w:rFonts w:cstheme="minorHAnsi"/>
                <w:color w:val="000000"/>
                <w:sz w:val="24"/>
                <w:szCs w:val="24"/>
              </w:rPr>
              <w:t xml:space="preserve">(1B) </w:t>
            </w:r>
            <w:r w:rsidRPr="004B569F">
              <w:rPr>
                <w:rFonts w:cstheme="minorHAnsi"/>
                <w:b/>
                <w:color w:val="000000"/>
                <w:sz w:val="24"/>
                <w:szCs w:val="24"/>
              </w:rPr>
              <w:t xml:space="preserve">is in addition to </w:t>
            </w:r>
            <w:r w:rsidRPr="004B569F">
              <w:rPr>
                <w:rFonts w:cstheme="minorHAnsi"/>
                <w:color w:val="000000"/>
                <w:sz w:val="24"/>
                <w:szCs w:val="24"/>
              </w:rPr>
              <w:t xml:space="preserve">the overall limit of </w:t>
            </w:r>
            <w:r w:rsidR="00725B12" w:rsidRPr="004B569F">
              <w:rPr>
                <w:rFonts w:cstheme="minorHAnsi"/>
                <w:b/>
                <w:bCs/>
                <w:color w:val="000000"/>
                <w:sz w:val="24"/>
                <w:szCs w:val="24"/>
              </w:rPr>
              <w:t>`</w:t>
            </w:r>
            <w:r w:rsidRPr="004B569F">
              <w:rPr>
                <w:rFonts w:cstheme="minorHAnsi"/>
                <w:color w:val="000000"/>
                <w:sz w:val="24"/>
                <w:szCs w:val="24"/>
              </w:rPr>
              <w:t xml:space="preserve">1.50 lakh provided </w:t>
            </w:r>
            <w:r w:rsidR="00041926" w:rsidRPr="004B569F">
              <w:rPr>
                <w:rFonts w:cstheme="minorHAnsi"/>
                <w:color w:val="000000"/>
                <w:sz w:val="24"/>
                <w:szCs w:val="24"/>
              </w:rPr>
              <w:t>u/s</w:t>
            </w:r>
            <w:r w:rsidRPr="004B569F">
              <w:rPr>
                <w:rFonts w:cstheme="minorHAnsi"/>
                <w:color w:val="000000"/>
                <w:sz w:val="24"/>
                <w:szCs w:val="24"/>
              </w:rPr>
              <w:t xml:space="preserve"> 80CCE. </w:t>
            </w:r>
          </w:p>
        </w:tc>
      </w:tr>
      <w:tr w:rsidR="0030536C" w:rsidRPr="004B569F" w:rsidTr="000E6137">
        <w:tc>
          <w:tcPr>
            <w:tcW w:w="15593" w:type="dxa"/>
            <w:gridSpan w:val="10"/>
          </w:tcPr>
          <w:p w:rsidR="0030536C" w:rsidRPr="004B569F" w:rsidRDefault="0030536C" w:rsidP="001A7F9D">
            <w:pPr>
              <w:widowControl w:val="0"/>
              <w:tabs>
                <w:tab w:val="num" w:pos="429"/>
              </w:tabs>
              <w:overflowPunct w:val="0"/>
              <w:autoSpaceDE w:val="0"/>
              <w:autoSpaceDN w:val="0"/>
              <w:adjustRightInd w:val="0"/>
              <w:spacing w:line="259" w:lineRule="auto"/>
              <w:ind w:right="120"/>
              <w:jc w:val="both"/>
              <w:rPr>
                <w:rFonts w:cstheme="minorHAnsi"/>
                <w:color w:val="000000"/>
                <w:sz w:val="24"/>
                <w:szCs w:val="24"/>
              </w:rPr>
            </w:pPr>
            <w:r w:rsidRPr="004B569F">
              <w:rPr>
                <w:rFonts w:cstheme="minorHAnsi"/>
                <w:color w:val="000000"/>
                <w:sz w:val="24"/>
                <w:szCs w:val="24"/>
              </w:rPr>
              <w:t xml:space="preserve">Salary means Basic salary and DA to the extent forming part of retirement benefit. </w:t>
            </w:r>
          </w:p>
        </w:tc>
      </w:tr>
      <w:tr w:rsidR="00A27B79" w:rsidRPr="004B569F" w:rsidTr="000E6137">
        <w:tc>
          <w:tcPr>
            <w:tcW w:w="1276" w:type="dxa"/>
            <w:gridSpan w:val="2"/>
          </w:tcPr>
          <w:p w:rsidR="00A27B79" w:rsidRPr="004B569F" w:rsidRDefault="00A27B79" w:rsidP="00306F3D">
            <w:pPr>
              <w:pStyle w:val="NoSpacing"/>
              <w:jc w:val="both"/>
              <w:rPr>
                <w:rFonts w:cstheme="minorHAnsi"/>
                <w:sz w:val="24"/>
                <w:szCs w:val="24"/>
              </w:rPr>
            </w:pPr>
            <w:r w:rsidRPr="004B569F">
              <w:rPr>
                <w:rFonts w:cstheme="minorHAnsi"/>
                <w:sz w:val="24"/>
                <w:szCs w:val="24"/>
              </w:rPr>
              <w:t>80CCD(2)</w:t>
            </w:r>
          </w:p>
        </w:tc>
        <w:tc>
          <w:tcPr>
            <w:tcW w:w="14317" w:type="dxa"/>
            <w:gridSpan w:val="8"/>
          </w:tcPr>
          <w:p w:rsidR="00A27B79" w:rsidRPr="004B569F" w:rsidRDefault="00A27B79" w:rsidP="007745C1">
            <w:pPr>
              <w:pStyle w:val="NoSpacing"/>
              <w:jc w:val="both"/>
              <w:rPr>
                <w:rFonts w:cstheme="minorHAnsi"/>
                <w:sz w:val="24"/>
                <w:szCs w:val="24"/>
              </w:rPr>
            </w:pPr>
            <w:r w:rsidRPr="004B569F">
              <w:rPr>
                <w:rFonts w:cstheme="minorHAnsi"/>
                <w:sz w:val="24"/>
                <w:szCs w:val="24"/>
              </w:rPr>
              <w:t xml:space="preserve">Contribution made by the CG or any other employer in the PY to the said account of employee, is allowed as deduction in the computation total income of the Assessee (i.e. employee). </w:t>
            </w:r>
          </w:p>
          <w:p w:rsidR="00A27B79" w:rsidRPr="004B569F" w:rsidRDefault="00A27B79" w:rsidP="007745C1">
            <w:pPr>
              <w:pStyle w:val="NoSpacing"/>
              <w:jc w:val="both"/>
              <w:rPr>
                <w:rFonts w:cstheme="minorHAnsi"/>
                <w:sz w:val="24"/>
                <w:szCs w:val="24"/>
              </w:rPr>
            </w:pPr>
            <w:r w:rsidRPr="004B569F">
              <w:rPr>
                <w:rFonts w:cstheme="minorHAnsi"/>
                <w:sz w:val="24"/>
                <w:szCs w:val="24"/>
              </w:rPr>
              <w:t>1</w:t>
            </w:r>
            <w:r w:rsidRPr="004B569F">
              <w:rPr>
                <w:rFonts w:cstheme="minorHAnsi"/>
                <w:sz w:val="24"/>
                <w:szCs w:val="24"/>
                <w:vertAlign w:val="superscript"/>
              </w:rPr>
              <w:t>st</w:t>
            </w:r>
            <w:r w:rsidRPr="004B569F">
              <w:rPr>
                <w:rFonts w:cstheme="minorHAnsi"/>
                <w:sz w:val="24"/>
                <w:szCs w:val="24"/>
              </w:rPr>
              <w:t xml:space="preserve"> treat entire employer’s contribution would be included in the salary of the employee. </w:t>
            </w:r>
          </w:p>
          <w:p w:rsidR="00A27B79" w:rsidRPr="004B569F" w:rsidRDefault="00A27B79" w:rsidP="00306F3D">
            <w:pPr>
              <w:pStyle w:val="NoSpacing"/>
              <w:jc w:val="both"/>
              <w:rPr>
                <w:rFonts w:cstheme="minorHAnsi"/>
                <w:sz w:val="24"/>
                <w:szCs w:val="24"/>
              </w:rPr>
            </w:pPr>
            <w:r w:rsidRPr="004B569F">
              <w:rPr>
                <w:rFonts w:cstheme="minorHAnsi"/>
                <w:sz w:val="24"/>
                <w:szCs w:val="24"/>
              </w:rPr>
              <w:t xml:space="preserve">Restriction: maximum amount of deduction is 10% of salary </w:t>
            </w:r>
          </w:p>
        </w:tc>
      </w:tr>
      <w:tr w:rsidR="0028152E" w:rsidRPr="004B569F" w:rsidTr="000E6137">
        <w:tc>
          <w:tcPr>
            <w:tcW w:w="1276" w:type="dxa"/>
            <w:gridSpan w:val="2"/>
          </w:tcPr>
          <w:p w:rsidR="0028152E" w:rsidRPr="004B569F" w:rsidRDefault="0028152E" w:rsidP="00306F3D">
            <w:pPr>
              <w:pStyle w:val="NoSpacing"/>
              <w:jc w:val="both"/>
              <w:rPr>
                <w:rFonts w:cstheme="minorHAnsi"/>
                <w:sz w:val="24"/>
                <w:szCs w:val="24"/>
              </w:rPr>
            </w:pPr>
            <w:r w:rsidRPr="004B569F">
              <w:rPr>
                <w:rFonts w:cstheme="minorHAnsi"/>
                <w:sz w:val="24"/>
                <w:szCs w:val="24"/>
              </w:rPr>
              <w:t>80</w:t>
            </w:r>
            <w:r w:rsidR="007745C1" w:rsidRPr="004B569F">
              <w:rPr>
                <w:rFonts w:cstheme="minorHAnsi"/>
                <w:sz w:val="24"/>
                <w:szCs w:val="24"/>
              </w:rPr>
              <w:t>CC</w:t>
            </w:r>
            <w:r w:rsidRPr="004B569F">
              <w:rPr>
                <w:rFonts w:cstheme="minorHAnsi"/>
                <w:sz w:val="24"/>
                <w:szCs w:val="24"/>
              </w:rPr>
              <w:t>E</w:t>
            </w:r>
          </w:p>
        </w:tc>
        <w:tc>
          <w:tcPr>
            <w:tcW w:w="13041" w:type="dxa"/>
            <w:gridSpan w:val="7"/>
          </w:tcPr>
          <w:p w:rsidR="0028152E" w:rsidRPr="004B569F" w:rsidRDefault="007745C1" w:rsidP="007745C1">
            <w:pPr>
              <w:pStyle w:val="NoSpacing"/>
              <w:jc w:val="both"/>
              <w:rPr>
                <w:rFonts w:cstheme="minorHAnsi"/>
                <w:sz w:val="24"/>
                <w:szCs w:val="24"/>
              </w:rPr>
            </w:pPr>
            <w:r w:rsidRPr="004B569F">
              <w:rPr>
                <w:rFonts w:cstheme="minorHAnsi"/>
                <w:sz w:val="24"/>
                <w:szCs w:val="24"/>
              </w:rPr>
              <w:t xml:space="preserve">Maximum deduction taken together u/s 80C, 80CCC &amp; </w:t>
            </w:r>
            <w:r w:rsidRPr="004B569F">
              <w:rPr>
                <w:rFonts w:cstheme="minorHAnsi"/>
                <w:b/>
                <w:sz w:val="24"/>
                <w:szCs w:val="24"/>
              </w:rPr>
              <w:t>80CCD(1)</w:t>
            </w:r>
            <w:r w:rsidRPr="004B569F">
              <w:rPr>
                <w:rFonts w:cstheme="minorHAnsi"/>
                <w:sz w:val="24"/>
                <w:szCs w:val="24"/>
              </w:rPr>
              <w:t xml:space="preserve"> shall not exceed </w:t>
            </w:r>
            <w:r w:rsidR="003136CA" w:rsidRPr="004B569F">
              <w:rPr>
                <w:rFonts w:cstheme="minorHAnsi"/>
                <w:b/>
                <w:bCs/>
                <w:color w:val="000000"/>
                <w:sz w:val="24"/>
                <w:szCs w:val="24"/>
              </w:rPr>
              <w:t>`</w:t>
            </w:r>
            <w:r w:rsidRPr="004B569F">
              <w:rPr>
                <w:rFonts w:cstheme="minorHAnsi"/>
                <w:sz w:val="24"/>
                <w:szCs w:val="24"/>
              </w:rPr>
              <w:t>1, 50, 000.</w:t>
            </w:r>
          </w:p>
        </w:tc>
        <w:tc>
          <w:tcPr>
            <w:tcW w:w="1276" w:type="dxa"/>
          </w:tcPr>
          <w:p w:rsidR="0028152E" w:rsidRPr="004B569F" w:rsidRDefault="00A30DFA" w:rsidP="00306F3D">
            <w:pPr>
              <w:pStyle w:val="NoSpacing"/>
              <w:jc w:val="both"/>
              <w:rPr>
                <w:rFonts w:cstheme="minorHAnsi"/>
                <w:strike/>
                <w:sz w:val="24"/>
                <w:szCs w:val="24"/>
              </w:rPr>
            </w:pPr>
            <w:r w:rsidRPr="004B569F">
              <w:rPr>
                <w:rFonts w:cstheme="minorHAnsi"/>
                <w:strike/>
                <w:sz w:val="24"/>
                <w:szCs w:val="24"/>
              </w:rPr>
              <w:t>80CCD(2)</w:t>
            </w:r>
          </w:p>
        </w:tc>
      </w:tr>
      <w:tr w:rsidR="0098286C" w:rsidRPr="004B569F" w:rsidTr="000E6137">
        <w:tc>
          <w:tcPr>
            <w:tcW w:w="1276" w:type="dxa"/>
            <w:gridSpan w:val="2"/>
          </w:tcPr>
          <w:p w:rsidR="0098286C" w:rsidRPr="004B569F" w:rsidRDefault="00A30DFA" w:rsidP="00306F3D">
            <w:pPr>
              <w:pStyle w:val="NoSpacing"/>
              <w:jc w:val="both"/>
              <w:rPr>
                <w:rFonts w:cstheme="minorHAnsi"/>
                <w:sz w:val="24"/>
                <w:szCs w:val="24"/>
              </w:rPr>
            </w:pPr>
            <w:r w:rsidRPr="004B569F">
              <w:rPr>
                <w:rFonts w:cstheme="minorHAnsi"/>
                <w:sz w:val="24"/>
                <w:szCs w:val="24"/>
              </w:rPr>
              <w:t>80D</w:t>
            </w:r>
          </w:p>
        </w:tc>
        <w:tc>
          <w:tcPr>
            <w:tcW w:w="13041" w:type="dxa"/>
            <w:gridSpan w:val="7"/>
          </w:tcPr>
          <w:p w:rsidR="0098286C" w:rsidRPr="004B569F" w:rsidRDefault="00A30DFA" w:rsidP="007745C1">
            <w:pPr>
              <w:pStyle w:val="NoSpacing"/>
              <w:jc w:val="both"/>
              <w:rPr>
                <w:rFonts w:cstheme="minorHAnsi"/>
                <w:sz w:val="24"/>
                <w:szCs w:val="24"/>
              </w:rPr>
            </w:pPr>
            <w:r w:rsidRPr="004B569F">
              <w:rPr>
                <w:rFonts w:cstheme="minorHAnsi"/>
                <w:sz w:val="24"/>
                <w:szCs w:val="24"/>
              </w:rPr>
              <w:t xml:space="preserve">Medical </w:t>
            </w:r>
            <w:r w:rsidR="00D618C0" w:rsidRPr="004B569F">
              <w:rPr>
                <w:rFonts w:cstheme="minorHAnsi"/>
                <w:sz w:val="24"/>
                <w:szCs w:val="24"/>
              </w:rPr>
              <w:t>Insurance P</w:t>
            </w:r>
            <w:r w:rsidRPr="004B569F">
              <w:rPr>
                <w:rFonts w:cstheme="minorHAnsi"/>
                <w:sz w:val="24"/>
                <w:szCs w:val="24"/>
              </w:rPr>
              <w:t xml:space="preserve">remium </w:t>
            </w:r>
          </w:p>
          <w:p w:rsidR="00F46B1A" w:rsidRPr="004B569F" w:rsidRDefault="00F46B1A" w:rsidP="003136CA">
            <w:pPr>
              <w:widowControl w:val="0"/>
              <w:tabs>
                <w:tab w:val="num" w:pos="860"/>
              </w:tabs>
              <w:overflowPunct w:val="0"/>
              <w:autoSpaceDE w:val="0"/>
              <w:autoSpaceDN w:val="0"/>
              <w:adjustRightInd w:val="0"/>
              <w:jc w:val="both"/>
              <w:rPr>
                <w:rFonts w:cstheme="minorHAnsi"/>
                <w:color w:val="000000"/>
                <w:sz w:val="24"/>
                <w:szCs w:val="24"/>
              </w:rPr>
            </w:pPr>
            <w:r w:rsidRPr="004B569F">
              <w:rPr>
                <w:rFonts w:cstheme="minorHAnsi"/>
                <w:color w:val="000000"/>
                <w:sz w:val="24"/>
                <w:szCs w:val="24"/>
              </w:rPr>
              <w:t xml:space="preserve">Section 80D, </w:t>
            </w:r>
            <w:r w:rsidRPr="004B569F">
              <w:rPr>
                <w:rFonts w:cstheme="minorHAnsi"/>
                <w:i/>
                <w:iCs/>
                <w:color w:val="000000"/>
                <w:sz w:val="24"/>
                <w:szCs w:val="24"/>
              </w:rPr>
              <w:t>inter alia,</w:t>
            </w:r>
            <w:r w:rsidRPr="004B569F">
              <w:rPr>
                <w:rFonts w:cstheme="minorHAnsi"/>
                <w:color w:val="000000"/>
                <w:sz w:val="24"/>
                <w:szCs w:val="24"/>
              </w:rPr>
              <w:t xml:space="preserve"> provides for deduction of </w:t>
            </w:r>
          </w:p>
          <w:p w:rsidR="00F46B1A" w:rsidRPr="004B569F" w:rsidRDefault="00F46B1A" w:rsidP="0018172A">
            <w:pPr>
              <w:pStyle w:val="ListParagraph"/>
              <w:widowControl w:val="0"/>
              <w:numPr>
                <w:ilvl w:val="3"/>
                <w:numId w:val="51"/>
              </w:numPr>
              <w:tabs>
                <w:tab w:val="num" w:pos="1300"/>
              </w:tabs>
              <w:overflowPunct w:val="0"/>
              <w:autoSpaceDE w:val="0"/>
              <w:autoSpaceDN w:val="0"/>
              <w:adjustRightInd w:val="0"/>
              <w:jc w:val="both"/>
              <w:rPr>
                <w:rFonts w:cstheme="minorHAnsi"/>
                <w:color w:val="000000"/>
                <w:sz w:val="24"/>
                <w:szCs w:val="24"/>
              </w:rPr>
            </w:pPr>
            <w:r w:rsidRPr="004B569F">
              <w:rPr>
                <w:rFonts w:cstheme="minorHAnsi"/>
                <w:b/>
                <w:color w:val="000000"/>
                <w:sz w:val="24"/>
                <w:szCs w:val="24"/>
                <w:u w:val="single"/>
              </w:rPr>
              <w:t xml:space="preserve">upto </w:t>
            </w:r>
            <w:r w:rsidRPr="004B569F">
              <w:rPr>
                <w:rFonts w:cstheme="minorHAnsi"/>
                <w:b/>
                <w:bCs/>
                <w:strike/>
                <w:color w:val="000000"/>
                <w:sz w:val="24"/>
                <w:szCs w:val="24"/>
              </w:rPr>
              <w:t>`</w:t>
            </w:r>
            <w:r w:rsidR="00A00106" w:rsidRPr="004B569F">
              <w:rPr>
                <w:rFonts w:cstheme="minorHAnsi"/>
                <w:strike/>
                <w:color w:val="000000"/>
                <w:sz w:val="24"/>
                <w:szCs w:val="24"/>
              </w:rPr>
              <w:t>15, 000</w:t>
            </w:r>
            <w:r w:rsidR="00A00106" w:rsidRPr="004B569F">
              <w:rPr>
                <w:rFonts w:cstheme="minorHAnsi"/>
                <w:color w:val="000000"/>
                <w:sz w:val="24"/>
                <w:szCs w:val="24"/>
              </w:rPr>
              <w:t>`2</w:t>
            </w:r>
            <w:r w:rsidRPr="004B569F">
              <w:rPr>
                <w:rFonts w:cstheme="minorHAnsi"/>
                <w:color w:val="000000"/>
                <w:sz w:val="24"/>
                <w:szCs w:val="24"/>
              </w:rPr>
              <w:t xml:space="preserve">5,000 to an assessee, being an individual </w:t>
            </w:r>
            <w:r w:rsidRPr="004B569F">
              <w:rPr>
                <w:rFonts w:cstheme="minorHAnsi"/>
                <w:color w:val="000000"/>
                <w:sz w:val="24"/>
                <w:szCs w:val="24"/>
                <w:u w:val="single"/>
              </w:rPr>
              <w:t>in respect of</w:t>
            </w:r>
            <w:r w:rsidRPr="004B569F">
              <w:rPr>
                <w:rFonts w:cstheme="minorHAnsi"/>
                <w:color w:val="000000"/>
                <w:sz w:val="24"/>
                <w:szCs w:val="24"/>
              </w:rPr>
              <w:t xml:space="preserve"> – </w:t>
            </w:r>
          </w:p>
          <w:p w:rsidR="00F46B1A" w:rsidRPr="004B569F" w:rsidRDefault="00F46B1A" w:rsidP="00F46B1A">
            <w:pPr>
              <w:widowControl w:val="0"/>
              <w:autoSpaceDE w:val="0"/>
              <w:autoSpaceDN w:val="0"/>
              <w:adjustRightInd w:val="0"/>
              <w:spacing w:line="105" w:lineRule="exact"/>
              <w:rPr>
                <w:rFonts w:cstheme="minorHAnsi"/>
                <w:color w:val="000000"/>
                <w:sz w:val="24"/>
                <w:szCs w:val="24"/>
              </w:rPr>
            </w:pPr>
          </w:p>
          <w:p w:rsidR="00F46B1A" w:rsidRPr="004B569F" w:rsidRDefault="00F46B1A" w:rsidP="0018172A">
            <w:pPr>
              <w:pStyle w:val="ListParagraph"/>
              <w:widowControl w:val="0"/>
              <w:numPr>
                <w:ilvl w:val="1"/>
                <w:numId w:val="51"/>
              </w:numPr>
              <w:tabs>
                <w:tab w:val="num" w:pos="1720"/>
              </w:tabs>
              <w:overflowPunct w:val="0"/>
              <w:autoSpaceDE w:val="0"/>
              <w:autoSpaceDN w:val="0"/>
              <w:adjustRightInd w:val="0"/>
              <w:spacing w:line="292" w:lineRule="auto"/>
              <w:jc w:val="both"/>
              <w:rPr>
                <w:rFonts w:cstheme="minorHAnsi"/>
                <w:color w:val="000000"/>
                <w:sz w:val="24"/>
                <w:szCs w:val="24"/>
              </w:rPr>
            </w:pPr>
            <w:r w:rsidRPr="004B569F">
              <w:rPr>
                <w:rFonts w:cstheme="minorHAnsi"/>
                <w:color w:val="000000"/>
                <w:sz w:val="24"/>
                <w:szCs w:val="24"/>
              </w:rPr>
              <w:t xml:space="preserve">health insurance premia, paid by any mode, </w:t>
            </w:r>
            <w:r w:rsidRPr="004B569F">
              <w:rPr>
                <w:rFonts w:cstheme="minorHAnsi"/>
                <w:b/>
                <w:color w:val="000000"/>
                <w:sz w:val="24"/>
                <w:szCs w:val="24"/>
                <w:u w:val="single"/>
              </w:rPr>
              <w:t>other than cash</w:t>
            </w:r>
            <w:r w:rsidRPr="004B569F">
              <w:rPr>
                <w:rFonts w:cstheme="minorHAnsi"/>
                <w:color w:val="000000"/>
                <w:sz w:val="24"/>
                <w:szCs w:val="24"/>
              </w:rPr>
              <w:t xml:space="preserve">, to effect or </w:t>
            </w:r>
            <w:r w:rsidRPr="004B569F">
              <w:rPr>
                <w:rFonts w:cstheme="minorHAnsi"/>
                <w:sz w:val="24"/>
                <w:szCs w:val="24"/>
              </w:rPr>
              <w:t xml:space="preserve">to keep in force an insurance on the health of </w:t>
            </w:r>
            <w:r w:rsidRPr="004B569F">
              <w:rPr>
                <w:rFonts w:cstheme="minorHAnsi"/>
                <w:b/>
                <w:bCs/>
                <w:sz w:val="24"/>
                <w:szCs w:val="24"/>
              </w:rPr>
              <w:t>the assessee or his</w:t>
            </w:r>
            <w:r w:rsidRPr="004B569F">
              <w:rPr>
                <w:rFonts w:cstheme="minorHAnsi"/>
                <w:sz w:val="24"/>
                <w:szCs w:val="24"/>
              </w:rPr>
              <w:t xml:space="preserve"> </w:t>
            </w:r>
            <w:r w:rsidRPr="004B569F">
              <w:rPr>
                <w:rFonts w:cstheme="minorHAnsi"/>
                <w:b/>
                <w:bCs/>
                <w:sz w:val="24"/>
                <w:szCs w:val="24"/>
              </w:rPr>
              <w:t>family</w:t>
            </w:r>
            <w:r w:rsidRPr="004B569F">
              <w:rPr>
                <w:rFonts w:cstheme="minorHAnsi"/>
                <w:sz w:val="24"/>
                <w:szCs w:val="24"/>
              </w:rPr>
              <w:t>;</w:t>
            </w:r>
            <w:r w:rsidRPr="004B569F">
              <w:rPr>
                <w:rFonts w:cstheme="minorHAnsi"/>
                <w:b/>
                <w:bCs/>
                <w:sz w:val="24"/>
                <w:szCs w:val="24"/>
              </w:rPr>
              <w:t xml:space="preserve"> </w:t>
            </w:r>
          </w:p>
          <w:p w:rsidR="00F46B1A" w:rsidRPr="004B569F" w:rsidRDefault="00F46B1A" w:rsidP="0018172A">
            <w:pPr>
              <w:pStyle w:val="ListParagraph"/>
              <w:widowControl w:val="0"/>
              <w:numPr>
                <w:ilvl w:val="1"/>
                <w:numId w:val="51"/>
              </w:numPr>
              <w:tabs>
                <w:tab w:val="num" w:pos="1720"/>
              </w:tabs>
              <w:overflowPunct w:val="0"/>
              <w:autoSpaceDE w:val="0"/>
              <w:autoSpaceDN w:val="0"/>
              <w:adjustRightInd w:val="0"/>
              <w:spacing w:line="292" w:lineRule="auto"/>
              <w:jc w:val="both"/>
              <w:rPr>
                <w:rFonts w:cstheme="minorHAnsi"/>
                <w:color w:val="000000"/>
                <w:sz w:val="24"/>
                <w:szCs w:val="24"/>
              </w:rPr>
            </w:pPr>
            <w:r w:rsidRPr="004B569F">
              <w:rPr>
                <w:rFonts w:cstheme="minorHAnsi"/>
                <w:sz w:val="24"/>
                <w:szCs w:val="24"/>
              </w:rPr>
              <w:t xml:space="preserve">any contribution made to the Central Government Health Scheme or any other notified scheme; and </w:t>
            </w:r>
          </w:p>
          <w:p w:rsidR="00F46B1A" w:rsidRPr="004B569F" w:rsidRDefault="00F46B1A" w:rsidP="0018172A">
            <w:pPr>
              <w:pStyle w:val="ListParagraph"/>
              <w:widowControl w:val="0"/>
              <w:numPr>
                <w:ilvl w:val="1"/>
                <w:numId w:val="51"/>
              </w:numPr>
              <w:tabs>
                <w:tab w:val="num" w:pos="1720"/>
              </w:tabs>
              <w:overflowPunct w:val="0"/>
              <w:autoSpaceDE w:val="0"/>
              <w:autoSpaceDN w:val="0"/>
              <w:adjustRightInd w:val="0"/>
              <w:spacing w:line="292" w:lineRule="auto"/>
              <w:jc w:val="both"/>
              <w:rPr>
                <w:rFonts w:cstheme="minorHAnsi"/>
                <w:color w:val="000000"/>
                <w:sz w:val="24"/>
                <w:szCs w:val="24"/>
              </w:rPr>
            </w:pPr>
            <w:r w:rsidRPr="004B569F">
              <w:rPr>
                <w:rFonts w:cstheme="minorHAnsi"/>
                <w:sz w:val="24"/>
                <w:szCs w:val="24"/>
              </w:rPr>
              <w:t xml:space="preserve">any payment made on account of preventive health check up of the assessee or his family; and </w:t>
            </w:r>
          </w:p>
          <w:p w:rsidR="00193EA9" w:rsidRPr="004B569F" w:rsidRDefault="00F46B1A" w:rsidP="0018172A">
            <w:pPr>
              <w:pStyle w:val="ListParagraph"/>
              <w:widowControl w:val="0"/>
              <w:numPr>
                <w:ilvl w:val="0"/>
                <w:numId w:val="52"/>
              </w:numPr>
              <w:tabs>
                <w:tab w:val="num" w:pos="1300"/>
              </w:tabs>
              <w:overflowPunct w:val="0"/>
              <w:autoSpaceDE w:val="0"/>
              <w:autoSpaceDN w:val="0"/>
              <w:adjustRightInd w:val="0"/>
              <w:spacing w:line="299" w:lineRule="auto"/>
              <w:jc w:val="both"/>
              <w:rPr>
                <w:rFonts w:cstheme="minorHAnsi"/>
                <w:sz w:val="24"/>
                <w:szCs w:val="24"/>
              </w:rPr>
            </w:pPr>
            <w:r w:rsidRPr="004B569F">
              <w:rPr>
                <w:rFonts w:cstheme="minorHAnsi"/>
                <w:b/>
                <w:sz w:val="24"/>
                <w:szCs w:val="24"/>
                <w:u w:val="single"/>
              </w:rPr>
              <w:t>an additional deduction</w:t>
            </w:r>
            <w:r w:rsidRPr="004B569F">
              <w:rPr>
                <w:rFonts w:cstheme="minorHAnsi"/>
                <w:sz w:val="24"/>
                <w:szCs w:val="24"/>
              </w:rPr>
              <w:t xml:space="preserve"> of </w:t>
            </w:r>
            <w:r w:rsidRPr="004B569F">
              <w:rPr>
                <w:rFonts w:cstheme="minorHAnsi"/>
                <w:b/>
                <w:bCs/>
                <w:sz w:val="24"/>
                <w:szCs w:val="24"/>
              </w:rPr>
              <w:t>`</w:t>
            </w:r>
            <w:r w:rsidRPr="004B569F">
              <w:rPr>
                <w:rFonts w:cstheme="minorHAnsi"/>
                <w:sz w:val="24"/>
                <w:szCs w:val="24"/>
              </w:rPr>
              <w:t xml:space="preserve"> 15,000 is provided to an individual to effect or to keep in force insurance on the health of </w:t>
            </w:r>
            <w:r w:rsidRPr="004B569F">
              <w:rPr>
                <w:rFonts w:cstheme="minorHAnsi"/>
                <w:sz w:val="24"/>
                <w:szCs w:val="24"/>
                <w:u w:val="single"/>
              </w:rPr>
              <w:t>his or her</w:t>
            </w:r>
            <w:r w:rsidRPr="004B569F">
              <w:rPr>
                <w:rFonts w:cstheme="minorHAnsi"/>
                <w:sz w:val="24"/>
                <w:szCs w:val="24"/>
              </w:rPr>
              <w:t xml:space="preserve"> </w:t>
            </w:r>
            <w:r w:rsidRPr="004B569F">
              <w:rPr>
                <w:rFonts w:cstheme="minorHAnsi"/>
                <w:b/>
                <w:bCs/>
                <w:sz w:val="24"/>
                <w:szCs w:val="24"/>
              </w:rPr>
              <w:t>parent or parents.</w:t>
            </w:r>
          </w:p>
          <w:p w:rsidR="00D456CA" w:rsidRPr="004B569F" w:rsidRDefault="00193EA9" w:rsidP="009A00BF">
            <w:pPr>
              <w:widowControl w:val="0"/>
              <w:tabs>
                <w:tab w:val="num" w:pos="860"/>
              </w:tabs>
              <w:overflowPunct w:val="0"/>
              <w:autoSpaceDE w:val="0"/>
              <w:autoSpaceDN w:val="0"/>
              <w:adjustRightInd w:val="0"/>
              <w:spacing w:line="263" w:lineRule="auto"/>
              <w:jc w:val="both"/>
              <w:rPr>
                <w:rFonts w:cstheme="minorHAnsi"/>
                <w:sz w:val="24"/>
                <w:szCs w:val="24"/>
              </w:rPr>
            </w:pPr>
            <w:r w:rsidRPr="004B569F">
              <w:rPr>
                <w:rFonts w:cstheme="minorHAnsi"/>
                <w:sz w:val="24"/>
                <w:szCs w:val="24"/>
              </w:rPr>
              <w:t xml:space="preserve">If the sum specified in (a) &amp; (b) of (i) above is paid to effect or keep in force an insurance of a person </w:t>
            </w:r>
            <w:r w:rsidRPr="004B569F">
              <w:rPr>
                <w:rFonts w:cstheme="minorHAnsi"/>
                <w:b/>
                <w:sz w:val="24"/>
                <w:szCs w:val="24"/>
              </w:rPr>
              <w:t>who is a senior citizen,</w:t>
            </w:r>
            <w:r w:rsidRPr="004B569F">
              <w:rPr>
                <w:rFonts w:cstheme="minorHAnsi"/>
                <w:sz w:val="24"/>
                <w:szCs w:val="24"/>
              </w:rPr>
              <w:t xml:space="preserve"> </w:t>
            </w:r>
            <w:r w:rsidRPr="004B569F">
              <w:rPr>
                <w:rFonts w:cstheme="minorHAnsi"/>
                <w:b/>
                <w:sz w:val="24"/>
                <w:szCs w:val="24"/>
              </w:rPr>
              <w:t>being a resident individual</w:t>
            </w:r>
            <w:r w:rsidRPr="004B569F">
              <w:rPr>
                <w:rFonts w:cstheme="minorHAnsi"/>
                <w:sz w:val="24"/>
                <w:szCs w:val="24"/>
              </w:rPr>
              <w:t xml:space="preserve"> of the age of 60 years or more at any time during the previous year, the limit specified would be </w:t>
            </w:r>
            <w:r w:rsidRPr="004B569F">
              <w:rPr>
                <w:rFonts w:cstheme="minorHAnsi"/>
                <w:b/>
                <w:bCs/>
                <w:strike/>
                <w:sz w:val="24"/>
                <w:szCs w:val="24"/>
              </w:rPr>
              <w:t>`</w:t>
            </w:r>
            <w:r w:rsidRPr="004B569F">
              <w:rPr>
                <w:rFonts w:cstheme="minorHAnsi"/>
                <w:strike/>
                <w:sz w:val="24"/>
                <w:szCs w:val="24"/>
              </w:rPr>
              <w:t xml:space="preserve"> 20,000</w:t>
            </w:r>
            <w:r w:rsidRPr="004B569F">
              <w:rPr>
                <w:rFonts w:cstheme="minorHAnsi"/>
                <w:sz w:val="24"/>
                <w:szCs w:val="24"/>
              </w:rPr>
              <w:t xml:space="preserve"> </w:t>
            </w:r>
            <w:r w:rsidR="00A00106" w:rsidRPr="004B569F">
              <w:rPr>
                <w:rFonts w:cstheme="minorHAnsi"/>
                <w:sz w:val="24"/>
                <w:szCs w:val="24"/>
              </w:rPr>
              <w:t xml:space="preserve"> `30, 000 </w:t>
            </w:r>
            <w:r w:rsidRPr="004B569F">
              <w:rPr>
                <w:rFonts w:cstheme="minorHAnsi"/>
                <w:sz w:val="24"/>
                <w:szCs w:val="24"/>
              </w:rPr>
              <w:t xml:space="preserve">instead of </w:t>
            </w:r>
            <w:r w:rsidR="00A00106" w:rsidRPr="004B569F">
              <w:rPr>
                <w:rFonts w:cstheme="minorHAnsi"/>
                <w:b/>
                <w:bCs/>
                <w:strike/>
                <w:color w:val="000000"/>
                <w:sz w:val="24"/>
                <w:szCs w:val="24"/>
              </w:rPr>
              <w:t>`</w:t>
            </w:r>
            <w:r w:rsidR="00A00106" w:rsidRPr="004B569F">
              <w:rPr>
                <w:rFonts w:cstheme="minorHAnsi"/>
                <w:strike/>
                <w:color w:val="000000"/>
                <w:sz w:val="24"/>
                <w:szCs w:val="24"/>
              </w:rPr>
              <w:t>15, 000</w:t>
            </w:r>
            <w:r w:rsidR="00A00106" w:rsidRPr="004B569F">
              <w:rPr>
                <w:rFonts w:cstheme="minorHAnsi"/>
                <w:color w:val="000000"/>
                <w:sz w:val="24"/>
                <w:szCs w:val="24"/>
              </w:rPr>
              <w:t>`25,000</w:t>
            </w:r>
            <w:r w:rsidRPr="004B569F">
              <w:rPr>
                <w:rFonts w:cstheme="minorHAnsi"/>
                <w:sz w:val="24"/>
                <w:szCs w:val="24"/>
              </w:rPr>
              <w:t xml:space="preserve">. </w:t>
            </w:r>
          </w:p>
        </w:tc>
        <w:tc>
          <w:tcPr>
            <w:tcW w:w="1276" w:type="dxa"/>
          </w:tcPr>
          <w:p w:rsidR="0098286C" w:rsidRPr="004B569F" w:rsidRDefault="00B875F3" w:rsidP="00306F3D">
            <w:pPr>
              <w:pStyle w:val="NoSpacing"/>
              <w:jc w:val="both"/>
              <w:rPr>
                <w:rFonts w:cstheme="minorHAnsi"/>
                <w:sz w:val="24"/>
                <w:szCs w:val="24"/>
              </w:rPr>
            </w:pPr>
            <w:r w:rsidRPr="004B569F">
              <w:rPr>
                <w:rFonts w:cstheme="minorHAnsi"/>
                <w:sz w:val="24"/>
                <w:szCs w:val="24"/>
              </w:rPr>
              <w:t xml:space="preserve">Parent may be dependent or not. </w:t>
            </w:r>
          </w:p>
        </w:tc>
      </w:tr>
      <w:tr w:rsidR="00A26228" w:rsidRPr="004B569F" w:rsidTr="000E6137">
        <w:tc>
          <w:tcPr>
            <w:tcW w:w="1276" w:type="dxa"/>
            <w:gridSpan w:val="2"/>
          </w:tcPr>
          <w:p w:rsidR="00A26228" w:rsidRPr="004B569F" w:rsidRDefault="00A26228" w:rsidP="00306F3D">
            <w:pPr>
              <w:pStyle w:val="NoSpacing"/>
              <w:jc w:val="both"/>
              <w:rPr>
                <w:rFonts w:cstheme="minorHAnsi"/>
                <w:sz w:val="24"/>
                <w:szCs w:val="24"/>
              </w:rPr>
            </w:pPr>
            <w:r w:rsidRPr="004B569F">
              <w:rPr>
                <w:rFonts w:cstheme="minorHAnsi"/>
                <w:sz w:val="24"/>
                <w:szCs w:val="24"/>
              </w:rPr>
              <w:t>80DD</w:t>
            </w:r>
          </w:p>
        </w:tc>
        <w:tc>
          <w:tcPr>
            <w:tcW w:w="10632" w:type="dxa"/>
            <w:gridSpan w:val="3"/>
          </w:tcPr>
          <w:p w:rsidR="00A26228" w:rsidRPr="004B569F" w:rsidRDefault="003C6B35" w:rsidP="007745C1">
            <w:pPr>
              <w:pStyle w:val="NoSpacing"/>
              <w:jc w:val="both"/>
              <w:rPr>
                <w:rFonts w:cstheme="minorHAnsi"/>
                <w:sz w:val="24"/>
                <w:szCs w:val="24"/>
              </w:rPr>
            </w:pPr>
            <w:r w:rsidRPr="004B569F">
              <w:rPr>
                <w:rFonts w:cstheme="minorHAnsi"/>
                <w:sz w:val="24"/>
                <w:szCs w:val="24"/>
              </w:rPr>
              <w:t xml:space="preserve">Maintenance including medical treatment of dependent disabled </w:t>
            </w:r>
          </w:p>
          <w:p w:rsidR="003C6B35" w:rsidRPr="004B569F" w:rsidRDefault="003E4D8B" w:rsidP="007745C1">
            <w:pPr>
              <w:pStyle w:val="NoSpacing"/>
              <w:jc w:val="both"/>
              <w:rPr>
                <w:rFonts w:cstheme="minorHAnsi"/>
                <w:sz w:val="24"/>
                <w:szCs w:val="24"/>
              </w:rPr>
            </w:pPr>
            <w:r w:rsidRPr="004B569F">
              <w:rPr>
                <w:rFonts w:cstheme="minorHAnsi"/>
                <w:b/>
                <w:sz w:val="24"/>
                <w:szCs w:val="24"/>
              </w:rPr>
              <w:t xml:space="preserve">Eligible Assessee: </w:t>
            </w:r>
            <w:r w:rsidRPr="004B569F">
              <w:rPr>
                <w:rFonts w:cstheme="minorHAnsi"/>
                <w:sz w:val="24"/>
                <w:szCs w:val="24"/>
              </w:rPr>
              <w:t>Individual or HUF being resident;</w:t>
            </w:r>
          </w:p>
          <w:p w:rsidR="003E4D8B" w:rsidRPr="004B569F" w:rsidRDefault="003E4D8B" w:rsidP="007745C1">
            <w:pPr>
              <w:pStyle w:val="NoSpacing"/>
              <w:jc w:val="both"/>
              <w:rPr>
                <w:rFonts w:cstheme="minorHAnsi"/>
                <w:sz w:val="24"/>
                <w:szCs w:val="24"/>
              </w:rPr>
            </w:pPr>
            <w:r w:rsidRPr="004B569F">
              <w:rPr>
                <w:rFonts w:cstheme="minorHAnsi"/>
                <w:b/>
                <w:sz w:val="24"/>
                <w:szCs w:val="24"/>
              </w:rPr>
              <w:t>Eligible Amount</w:t>
            </w:r>
            <w:r w:rsidRPr="004B569F">
              <w:rPr>
                <w:rFonts w:cstheme="minorHAnsi"/>
                <w:sz w:val="24"/>
                <w:szCs w:val="24"/>
              </w:rPr>
              <w:t xml:space="preserve">: Medical treatment, training and rehabilitation of a dependent, being a person with disability, or any amount paid or deposited under a scheme framed in this behalf by the LIC or any other insurer. </w:t>
            </w:r>
          </w:p>
          <w:p w:rsidR="003E4D8B" w:rsidRPr="004B569F" w:rsidRDefault="003E4D8B" w:rsidP="007745C1">
            <w:pPr>
              <w:pStyle w:val="NoSpacing"/>
              <w:jc w:val="both"/>
              <w:rPr>
                <w:rFonts w:cstheme="minorHAnsi"/>
                <w:sz w:val="24"/>
                <w:szCs w:val="24"/>
              </w:rPr>
            </w:pPr>
            <w:r w:rsidRPr="004B569F">
              <w:rPr>
                <w:rFonts w:cstheme="minorHAnsi"/>
                <w:b/>
                <w:sz w:val="24"/>
                <w:szCs w:val="24"/>
              </w:rPr>
              <w:t xml:space="preserve">Quantum of deduction: </w:t>
            </w:r>
            <w:r w:rsidR="00A322A3" w:rsidRPr="004B569F">
              <w:rPr>
                <w:rFonts w:cstheme="minorHAnsi"/>
                <w:b/>
                <w:bCs/>
                <w:color w:val="000000"/>
                <w:sz w:val="24"/>
                <w:szCs w:val="24"/>
              </w:rPr>
              <w:t>`</w:t>
            </w:r>
            <w:r w:rsidRPr="004B569F">
              <w:rPr>
                <w:rFonts w:cstheme="minorHAnsi"/>
                <w:strike/>
                <w:sz w:val="24"/>
                <w:szCs w:val="24"/>
              </w:rPr>
              <w:t>50, 000</w:t>
            </w:r>
            <w:r w:rsidR="00BA6A53" w:rsidRPr="004B569F">
              <w:rPr>
                <w:rFonts w:cstheme="minorHAnsi"/>
                <w:strike/>
                <w:sz w:val="24"/>
                <w:szCs w:val="24"/>
              </w:rPr>
              <w:t xml:space="preserve"> </w:t>
            </w:r>
            <w:r w:rsidR="00BA6A53" w:rsidRPr="004B569F">
              <w:rPr>
                <w:rFonts w:cstheme="minorHAnsi"/>
                <w:sz w:val="24"/>
                <w:szCs w:val="24"/>
              </w:rPr>
              <w:t>`75, 000</w:t>
            </w:r>
            <w:r w:rsidRPr="004B569F">
              <w:rPr>
                <w:rFonts w:cstheme="minorHAnsi"/>
                <w:sz w:val="24"/>
                <w:szCs w:val="24"/>
              </w:rPr>
              <w:t xml:space="preserve"> and in case of </w:t>
            </w:r>
            <w:r w:rsidRPr="004B569F">
              <w:rPr>
                <w:rFonts w:cstheme="minorHAnsi"/>
                <w:b/>
                <w:sz w:val="24"/>
                <w:szCs w:val="24"/>
              </w:rPr>
              <w:t>sever disability</w:t>
            </w:r>
            <w:r w:rsidRPr="004B569F">
              <w:rPr>
                <w:rFonts w:cstheme="minorHAnsi"/>
                <w:sz w:val="24"/>
                <w:szCs w:val="24"/>
              </w:rPr>
              <w:t xml:space="preserve"> </w:t>
            </w:r>
            <w:r w:rsidR="00A322A3" w:rsidRPr="004B569F">
              <w:rPr>
                <w:rFonts w:cstheme="minorHAnsi"/>
                <w:b/>
                <w:bCs/>
                <w:color w:val="000000"/>
                <w:sz w:val="24"/>
                <w:szCs w:val="24"/>
              </w:rPr>
              <w:t>`</w:t>
            </w:r>
            <w:r w:rsidRPr="004B569F">
              <w:rPr>
                <w:rFonts w:cstheme="minorHAnsi"/>
                <w:strike/>
                <w:sz w:val="24"/>
                <w:szCs w:val="24"/>
              </w:rPr>
              <w:t>1, 00, 000</w:t>
            </w:r>
            <w:r w:rsidRPr="004B569F">
              <w:rPr>
                <w:rFonts w:cstheme="minorHAnsi"/>
                <w:sz w:val="24"/>
                <w:szCs w:val="24"/>
              </w:rPr>
              <w:t>.</w:t>
            </w:r>
            <w:r w:rsidR="00BA6A53" w:rsidRPr="004B569F">
              <w:rPr>
                <w:rFonts w:cstheme="minorHAnsi"/>
                <w:sz w:val="24"/>
                <w:szCs w:val="24"/>
              </w:rPr>
              <w:t xml:space="preserve"> `1, 50, 000</w:t>
            </w:r>
          </w:p>
          <w:p w:rsidR="003E4D8B" w:rsidRPr="004B569F" w:rsidRDefault="00900AA7" w:rsidP="007745C1">
            <w:pPr>
              <w:pStyle w:val="NoSpacing"/>
              <w:jc w:val="both"/>
              <w:rPr>
                <w:rFonts w:cstheme="minorHAnsi"/>
                <w:sz w:val="24"/>
                <w:szCs w:val="24"/>
              </w:rPr>
            </w:pPr>
            <w:r w:rsidRPr="004B569F">
              <w:rPr>
                <w:rFonts w:cstheme="minorHAnsi"/>
                <w:sz w:val="24"/>
                <w:szCs w:val="24"/>
              </w:rPr>
              <w:t xml:space="preserve">Condition: Furnish of Certificate issued by the medical authority along with ROI. </w:t>
            </w:r>
          </w:p>
        </w:tc>
        <w:tc>
          <w:tcPr>
            <w:tcW w:w="3685" w:type="dxa"/>
            <w:gridSpan w:val="5"/>
          </w:tcPr>
          <w:p w:rsidR="00A26228" w:rsidRPr="004B569F" w:rsidRDefault="00E65EE4" w:rsidP="00306F3D">
            <w:pPr>
              <w:pStyle w:val="NoSpacing"/>
              <w:jc w:val="both"/>
              <w:rPr>
                <w:rFonts w:cstheme="minorHAnsi"/>
                <w:sz w:val="24"/>
                <w:szCs w:val="24"/>
              </w:rPr>
            </w:pPr>
            <w:r w:rsidRPr="004B569F">
              <w:rPr>
                <w:rFonts w:cstheme="minorHAnsi"/>
                <w:sz w:val="24"/>
                <w:szCs w:val="24"/>
              </w:rPr>
              <w:t xml:space="preserve">Dependent </w:t>
            </w:r>
          </w:p>
          <w:p w:rsidR="00E65EE4" w:rsidRPr="004B569F" w:rsidRDefault="00E65EE4" w:rsidP="00306F3D">
            <w:pPr>
              <w:pStyle w:val="NoSpacing"/>
              <w:jc w:val="both"/>
              <w:rPr>
                <w:rFonts w:cstheme="minorHAnsi"/>
                <w:sz w:val="24"/>
                <w:szCs w:val="24"/>
              </w:rPr>
            </w:pPr>
            <w:r w:rsidRPr="004B569F">
              <w:rPr>
                <w:rFonts w:cstheme="minorHAnsi"/>
                <w:b/>
                <w:sz w:val="24"/>
                <w:szCs w:val="24"/>
              </w:rPr>
              <w:t>For individual</w:t>
            </w:r>
            <w:r w:rsidRPr="004B569F">
              <w:rPr>
                <w:rFonts w:cstheme="minorHAnsi"/>
                <w:sz w:val="24"/>
                <w:szCs w:val="24"/>
              </w:rPr>
              <w:t xml:space="preserve">: Spouse, children, parent, brother &amp; sister. </w:t>
            </w:r>
          </w:p>
          <w:p w:rsidR="00E65EE4" w:rsidRPr="004B569F" w:rsidRDefault="00E65EE4" w:rsidP="00306F3D">
            <w:pPr>
              <w:pStyle w:val="NoSpacing"/>
              <w:jc w:val="both"/>
              <w:rPr>
                <w:rFonts w:cstheme="minorHAnsi"/>
                <w:sz w:val="24"/>
                <w:szCs w:val="24"/>
              </w:rPr>
            </w:pPr>
            <w:r w:rsidRPr="004B569F">
              <w:rPr>
                <w:rFonts w:cstheme="minorHAnsi"/>
                <w:b/>
                <w:sz w:val="24"/>
                <w:szCs w:val="24"/>
              </w:rPr>
              <w:t>For HUF:</w:t>
            </w:r>
            <w:r w:rsidRPr="004B569F">
              <w:rPr>
                <w:rFonts w:cstheme="minorHAnsi"/>
                <w:sz w:val="24"/>
                <w:szCs w:val="24"/>
              </w:rPr>
              <w:t xml:space="preserve"> Member thereof.</w:t>
            </w:r>
          </w:p>
          <w:p w:rsidR="00E65EE4" w:rsidRPr="004B569F" w:rsidRDefault="00E65EE4" w:rsidP="00306F3D">
            <w:pPr>
              <w:pStyle w:val="NoSpacing"/>
              <w:jc w:val="both"/>
              <w:rPr>
                <w:rFonts w:cstheme="minorHAnsi"/>
                <w:sz w:val="24"/>
                <w:szCs w:val="24"/>
              </w:rPr>
            </w:pPr>
            <w:r w:rsidRPr="004B569F">
              <w:rPr>
                <w:rFonts w:cstheme="minorHAnsi"/>
                <w:sz w:val="24"/>
                <w:szCs w:val="24"/>
              </w:rPr>
              <w:t>(Dependent does not include grandfather)</w:t>
            </w:r>
          </w:p>
        </w:tc>
      </w:tr>
      <w:tr w:rsidR="00C438B1" w:rsidRPr="004B569F" w:rsidTr="000E6137">
        <w:tc>
          <w:tcPr>
            <w:tcW w:w="1276" w:type="dxa"/>
            <w:gridSpan w:val="2"/>
          </w:tcPr>
          <w:p w:rsidR="00C438B1" w:rsidRPr="004B569F" w:rsidRDefault="00C438B1" w:rsidP="00306F3D">
            <w:pPr>
              <w:pStyle w:val="NoSpacing"/>
              <w:jc w:val="both"/>
              <w:rPr>
                <w:rFonts w:cstheme="minorHAnsi"/>
                <w:sz w:val="24"/>
                <w:szCs w:val="24"/>
              </w:rPr>
            </w:pPr>
            <w:r w:rsidRPr="004B569F">
              <w:rPr>
                <w:rFonts w:cstheme="minorHAnsi"/>
                <w:sz w:val="24"/>
                <w:szCs w:val="24"/>
              </w:rPr>
              <w:t>80DDB</w:t>
            </w:r>
          </w:p>
        </w:tc>
        <w:tc>
          <w:tcPr>
            <w:tcW w:w="10632" w:type="dxa"/>
            <w:gridSpan w:val="3"/>
          </w:tcPr>
          <w:p w:rsidR="00C438B1" w:rsidRPr="004B569F" w:rsidRDefault="00C438B1" w:rsidP="007745C1">
            <w:pPr>
              <w:pStyle w:val="NoSpacing"/>
              <w:jc w:val="both"/>
              <w:rPr>
                <w:rFonts w:cstheme="minorHAnsi"/>
                <w:sz w:val="24"/>
                <w:szCs w:val="24"/>
              </w:rPr>
            </w:pPr>
            <w:r w:rsidRPr="004B569F">
              <w:rPr>
                <w:rFonts w:cstheme="minorHAnsi"/>
                <w:sz w:val="24"/>
                <w:szCs w:val="24"/>
              </w:rPr>
              <w:t>Medical Treatment</w:t>
            </w:r>
          </w:p>
          <w:p w:rsidR="00C438B1" w:rsidRPr="004B569F" w:rsidRDefault="00C438B1" w:rsidP="00C438B1">
            <w:pPr>
              <w:pStyle w:val="NoSpacing"/>
              <w:jc w:val="both"/>
              <w:rPr>
                <w:rFonts w:cstheme="minorHAnsi"/>
                <w:sz w:val="24"/>
                <w:szCs w:val="24"/>
              </w:rPr>
            </w:pPr>
            <w:r w:rsidRPr="004B569F">
              <w:rPr>
                <w:rFonts w:cstheme="minorHAnsi"/>
                <w:b/>
                <w:sz w:val="24"/>
                <w:szCs w:val="24"/>
              </w:rPr>
              <w:t xml:space="preserve">Eligible Assessee: </w:t>
            </w:r>
            <w:r w:rsidRPr="004B569F">
              <w:rPr>
                <w:rFonts w:cstheme="minorHAnsi"/>
                <w:sz w:val="24"/>
                <w:szCs w:val="24"/>
              </w:rPr>
              <w:t>Individual or HUF being resident;</w:t>
            </w:r>
          </w:p>
          <w:p w:rsidR="00C438B1" w:rsidRPr="004B569F" w:rsidRDefault="00C438B1" w:rsidP="007745C1">
            <w:pPr>
              <w:pStyle w:val="NoSpacing"/>
              <w:jc w:val="both"/>
              <w:rPr>
                <w:rFonts w:cstheme="minorHAnsi"/>
                <w:sz w:val="24"/>
                <w:szCs w:val="24"/>
              </w:rPr>
            </w:pPr>
            <w:r w:rsidRPr="004B569F">
              <w:rPr>
                <w:rFonts w:cstheme="minorHAnsi"/>
                <w:b/>
                <w:sz w:val="24"/>
                <w:szCs w:val="24"/>
              </w:rPr>
              <w:t xml:space="preserve">Eligible Amount: </w:t>
            </w:r>
            <w:r w:rsidRPr="004B569F">
              <w:rPr>
                <w:rFonts w:cstheme="minorHAnsi"/>
                <w:sz w:val="24"/>
                <w:szCs w:val="24"/>
              </w:rPr>
              <w:t xml:space="preserve">Any amount actually paid for MT of such disease or ailment as may be specified in this behalf by the Board for </w:t>
            </w:r>
            <w:r w:rsidRPr="004B569F">
              <w:rPr>
                <w:rFonts w:cstheme="minorHAnsi"/>
                <w:b/>
                <w:sz w:val="24"/>
                <w:szCs w:val="24"/>
              </w:rPr>
              <w:t>himself or dependent</w:t>
            </w:r>
            <w:r w:rsidRPr="004B569F">
              <w:rPr>
                <w:rFonts w:cstheme="minorHAnsi"/>
                <w:sz w:val="24"/>
                <w:szCs w:val="24"/>
              </w:rPr>
              <w:t>.</w:t>
            </w:r>
          </w:p>
          <w:p w:rsidR="00C438B1" w:rsidRPr="004B569F" w:rsidRDefault="00C438B1" w:rsidP="00C438B1">
            <w:pPr>
              <w:pStyle w:val="NoSpacing"/>
              <w:jc w:val="both"/>
              <w:rPr>
                <w:rFonts w:cstheme="minorHAnsi"/>
                <w:sz w:val="24"/>
                <w:szCs w:val="24"/>
              </w:rPr>
            </w:pPr>
            <w:r w:rsidRPr="004B569F">
              <w:rPr>
                <w:rFonts w:cstheme="minorHAnsi"/>
                <w:b/>
                <w:sz w:val="24"/>
                <w:szCs w:val="24"/>
              </w:rPr>
              <w:t xml:space="preserve">Quantum of deduction: </w:t>
            </w:r>
            <w:r w:rsidR="00A322A3" w:rsidRPr="004B569F">
              <w:rPr>
                <w:rFonts w:cstheme="minorHAnsi"/>
                <w:b/>
                <w:bCs/>
                <w:color w:val="000000"/>
                <w:sz w:val="24"/>
                <w:szCs w:val="24"/>
              </w:rPr>
              <w:t>`</w:t>
            </w:r>
            <w:r w:rsidRPr="004B569F">
              <w:rPr>
                <w:rFonts w:cstheme="minorHAnsi"/>
                <w:sz w:val="24"/>
                <w:szCs w:val="24"/>
              </w:rPr>
              <w:t>50, 000 or amount actually paid whichever is lower. In case of amount is paid in respect of Resident Senior Citizen (</w:t>
            </w:r>
            <w:r w:rsidRPr="004B569F">
              <w:rPr>
                <w:rFonts w:cstheme="minorHAnsi"/>
                <w:b/>
                <w:sz w:val="24"/>
                <w:szCs w:val="24"/>
              </w:rPr>
              <w:t>i.e. 60 Years</w:t>
            </w:r>
            <w:r w:rsidRPr="004B569F">
              <w:rPr>
                <w:rFonts w:cstheme="minorHAnsi"/>
                <w:sz w:val="24"/>
                <w:szCs w:val="24"/>
              </w:rPr>
              <w:t xml:space="preserve">), then </w:t>
            </w:r>
            <w:r w:rsidR="00A322A3" w:rsidRPr="004B569F">
              <w:rPr>
                <w:rFonts w:cstheme="minorHAnsi"/>
                <w:b/>
                <w:bCs/>
                <w:color w:val="000000"/>
                <w:sz w:val="24"/>
                <w:szCs w:val="24"/>
              </w:rPr>
              <w:t>`</w:t>
            </w:r>
            <w:r w:rsidRPr="004B569F">
              <w:rPr>
                <w:rFonts w:cstheme="minorHAnsi"/>
                <w:sz w:val="24"/>
                <w:szCs w:val="24"/>
              </w:rPr>
              <w:t>60, 000 or amount actually paid whichever is lower.</w:t>
            </w:r>
          </w:p>
          <w:p w:rsidR="00366987" w:rsidRPr="004B569F" w:rsidRDefault="00366987" w:rsidP="00366987">
            <w:pPr>
              <w:widowControl w:val="0"/>
              <w:autoSpaceDE w:val="0"/>
              <w:autoSpaceDN w:val="0"/>
              <w:adjustRightInd w:val="0"/>
              <w:ind w:right="70"/>
              <w:rPr>
                <w:rFonts w:cstheme="minorHAnsi"/>
                <w:sz w:val="24"/>
                <w:szCs w:val="24"/>
              </w:rPr>
            </w:pPr>
            <w:r w:rsidRPr="004B569F">
              <w:rPr>
                <w:rFonts w:cstheme="minorHAnsi"/>
                <w:sz w:val="24"/>
                <w:szCs w:val="24"/>
              </w:rPr>
              <w:t xml:space="preserve">(1) A very senior citizen, being a resident individual     </w:t>
            </w:r>
            <w:r w:rsidR="00A322A3" w:rsidRPr="004B569F">
              <w:rPr>
                <w:rFonts w:cstheme="minorHAnsi"/>
                <w:b/>
                <w:bCs/>
                <w:color w:val="000000"/>
                <w:sz w:val="24"/>
                <w:szCs w:val="24"/>
              </w:rPr>
              <w:t>`</w:t>
            </w:r>
            <w:r w:rsidRPr="004B569F">
              <w:rPr>
                <w:rFonts w:cstheme="minorHAnsi"/>
                <w:sz w:val="24"/>
                <w:szCs w:val="24"/>
              </w:rPr>
              <w:t>80,000</w:t>
            </w:r>
          </w:p>
          <w:p w:rsidR="00366987" w:rsidRPr="004B569F" w:rsidRDefault="00366987" w:rsidP="00366987">
            <w:pPr>
              <w:widowControl w:val="0"/>
              <w:autoSpaceDE w:val="0"/>
              <w:autoSpaceDN w:val="0"/>
              <w:adjustRightInd w:val="0"/>
              <w:ind w:right="70"/>
              <w:rPr>
                <w:rFonts w:cstheme="minorHAnsi"/>
                <w:sz w:val="24"/>
                <w:szCs w:val="24"/>
              </w:rPr>
            </w:pPr>
            <w:r w:rsidRPr="004B569F">
              <w:rPr>
                <w:rFonts w:cstheme="minorHAnsi"/>
                <w:sz w:val="24"/>
                <w:szCs w:val="24"/>
              </w:rPr>
              <w:t xml:space="preserve">(2)A senior citizen, being a resident individual            </w:t>
            </w:r>
            <w:r w:rsidR="00A322A3" w:rsidRPr="004B569F">
              <w:rPr>
                <w:rFonts w:cstheme="minorHAnsi"/>
                <w:b/>
                <w:bCs/>
                <w:color w:val="000000"/>
                <w:sz w:val="24"/>
                <w:szCs w:val="24"/>
              </w:rPr>
              <w:t>`</w:t>
            </w:r>
            <w:r w:rsidRPr="004B569F">
              <w:rPr>
                <w:rFonts w:cstheme="minorHAnsi"/>
                <w:sz w:val="24"/>
                <w:szCs w:val="24"/>
              </w:rPr>
              <w:t>60,000</w:t>
            </w:r>
          </w:p>
          <w:p w:rsidR="00002DED" w:rsidRPr="004B569F" w:rsidRDefault="00366987" w:rsidP="00366987">
            <w:pPr>
              <w:pStyle w:val="NoSpacing"/>
              <w:jc w:val="both"/>
              <w:rPr>
                <w:rFonts w:cstheme="minorHAnsi"/>
                <w:sz w:val="24"/>
                <w:szCs w:val="24"/>
              </w:rPr>
            </w:pPr>
            <w:r w:rsidRPr="004B569F">
              <w:rPr>
                <w:rFonts w:cstheme="minorHAnsi"/>
                <w:sz w:val="24"/>
                <w:szCs w:val="24"/>
              </w:rPr>
              <w:t>(3) Dependent, other than mentioned in (1) &amp; (2) above</w:t>
            </w:r>
            <w:r w:rsidR="00A322A3" w:rsidRPr="004B569F">
              <w:rPr>
                <w:rFonts w:cstheme="minorHAnsi"/>
                <w:sz w:val="24"/>
                <w:szCs w:val="24"/>
              </w:rPr>
              <w:t xml:space="preserve"> </w:t>
            </w:r>
            <w:r w:rsidR="00A322A3" w:rsidRPr="004B569F">
              <w:rPr>
                <w:rFonts w:cstheme="minorHAnsi"/>
                <w:b/>
                <w:bCs/>
                <w:color w:val="000000"/>
                <w:sz w:val="24"/>
                <w:szCs w:val="24"/>
              </w:rPr>
              <w:t>`</w:t>
            </w:r>
            <w:r w:rsidRPr="004B569F">
              <w:rPr>
                <w:rFonts w:cstheme="minorHAnsi"/>
                <w:sz w:val="24"/>
                <w:szCs w:val="24"/>
              </w:rPr>
              <w:t>40,000</w:t>
            </w:r>
          </w:p>
        </w:tc>
        <w:tc>
          <w:tcPr>
            <w:tcW w:w="3685" w:type="dxa"/>
            <w:gridSpan w:val="5"/>
          </w:tcPr>
          <w:p w:rsidR="00C438B1" w:rsidRPr="004B569F" w:rsidRDefault="00C438B1" w:rsidP="00306F3D">
            <w:pPr>
              <w:pStyle w:val="NoSpacing"/>
              <w:jc w:val="both"/>
              <w:rPr>
                <w:rFonts w:cstheme="minorHAnsi"/>
                <w:sz w:val="24"/>
                <w:szCs w:val="24"/>
              </w:rPr>
            </w:pPr>
            <w:r w:rsidRPr="004B569F">
              <w:rPr>
                <w:rFonts w:cstheme="minorHAnsi"/>
                <w:sz w:val="24"/>
                <w:szCs w:val="24"/>
              </w:rPr>
              <w:t xml:space="preserve">Dependent means as defined above. </w:t>
            </w:r>
          </w:p>
          <w:p w:rsidR="00C438B1" w:rsidRPr="004B569F" w:rsidRDefault="00C438B1" w:rsidP="00306F3D">
            <w:pPr>
              <w:pStyle w:val="NoSpacing"/>
              <w:jc w:val="both"/>
              <w:rPr>
                <w:rFonts w:cstheme="minorHAnsi"/>
                <w:sz w:val="24"/>
                <w:szCs w:val="24"/>
              </w:rPr>
            </w:pPr>
            <w:r w:rsidRPr="004B569F">
              <w:rPr>
                <w:rFonts w:cstheme="minorHAnsi"/>
                <w:sz w:val="24"/>
                <w:szCs w:val="24"/>
              </w:rPr>
              <w:t xml:space="preserve">Further, who is wholly or mainly dependent on such individual or HUF for his support &amp; maintenance. </w:t>
            </w:r>
          </w:p>
        </w:tc>
      </w:tr>
      <w:tr w:rsidR="00C24C90" w:rsidRPr="004B569F" w:rsidTr="000E6137">
        <w:tc>
          <w:tcPr>
            <w:tcW w:w="1276" w:type="dxa"/>
            <w:gridSpan w:val="2"/>
          </w:tcPr>
          <w:p w:rsidR="00C24C90" w:rsidRPr="004B569F" w:rsidRDefault="00C24C90" w:rsidP="00306F3D">
            <w:pPr>
              <w:pStyle w:val="NoSpacing"/>
              <w:jc w:val="both"/>
              <w:rPr>
                <w:rFonts w:cstheme="minorHAnsi"/>
                <w:sz w:val="24"/>
                <w:szCs w:val="24"/>
              </w:rPr>
            </w:pPr>
            <w:r w:rsidRPr="004B569F">
              <w:rPr>
                <w:rFonts w:cstheme="minorHAnsi"/>
                <w:sz w:val="24"/>
                <w:szCs w:val="24"/>
              </w:rPr>
              <w:t>80E</w:t>
            </w:r>
          </w:p>
        </w:tc>
        <w:tc>
          <w:tcPr>
            <w:tcW w:w="10632" w:type="dxa"/>
            <w:gridSpan w:val="3"/>
          </w:tcPr>
          <w:p w:rsidR="00C24C90" w:rsidRPr="004B569F" w:rsidRDefault="00C24C90" w:rsidP="007745C1">
            <w:pPr>
              <w:pStyle w:val="NoSpacing"/>
              <w:jc w:val="both"/>
              <w:rPr>
                <w:rFonts w:cstheme="minorHAnsi"/>
                <w:sz w:val="24"/>
                <w:szCs w:val="24"/>
              </w:rPr>
            </w:pPr>
            <w:r w:rsidRPr="004B569F">
              <w:rPr>
                <w:rFonts w:cstheme="minorHAnsi"/>
                <w:sz w:val="24"/>
                <w:szCs w:val="24"/>
              </w:rPr>
              <w:t xml:space="preserve">Interest </w:t>
            </w:r>
            <w:r w:rsidR="005A5108" w:rsidRPr="004B569F">
              <w:rPr>
                <w:rFonts w:cstheme="minorHAnsi"/>
                <w:sz w:val="24"/>
                <w:szCs w:val="24"/>
              </w:rPr>
              <w:t xml:space="preserve">on loan take for Higher </w:t>
            </w:r>
            <w:r w:rsidR="00D42E69" w:rsidRPr="004B569F">
              <w:rPr>
                <w:rFonts w:cstheme="minorHAnsi"/>
                <w:sz w:val="24"/>
                <w:szCs w:val="24"/>
              </w:rPr>
              <w:t xml:space="preserve">education </w:t>
            </w:r>
          </w:p>
          <w:p w:rsidR="00C24C90" w:rsidRPr="004B569F" w:rsidRDefault="00D42E69" w:rsidP="007745C1">
            <w:pPr>
              <w:pStyle w:val="NoSpacing"/>
              <w:jc w:val="both"/>
              <w:rPr>
                <w:rFonts w:cstheme="minorHAnsi"/>
                <w:sz w:val="24"/>
                <w:szCs w:val="24"/>
              </w:rPr>
            </w:pPr>
            <w:r w:rsidRPr="004B569F">
              <w:rPr>
                <w:rFonts w:cstheme="minorHAnsi"/>
                <w:b/>
                <w:sz w:val="24"/>
                <w:szCs w:val="24"/>
              </w:rPr>
              <w:t xml:space="preserve">Eligible Assessee: </w:t>
            </w:r>
            <w:r w:rsidRPr="004B569F">
              <w:rPr>
                <w:rFonts w:cstheme="minorHAnsi"/>
                <w:sz w:val="24"/>
                <w:szCs w:val="24"/>
              </w:rPr>
              <w:t>Individual;</w:t>
            </w:r>
          </w:p>
          <w:p w:rsidR="00D42E69" w:rsidRPr="004B569F" w:rsidRDefault="00D42E69" w:rsidP="00D42E69">
            <w:pPr>
              <w:pStyle w:val="NoSpacing"/>
              <w:jc w:val="both"/>
              <w:rPr>
                <w:rFonts w:cstheme="minorHAnsi"/>
                <w:sz w:val="24"/>
                <w:szCs w:val="24"/>
              </w:rPr>
            </w:pPr>
            <w:r w:rsidRPr="004B569F">
              <w:rPr>
                <w:rFonts w:cstheme="minorHAnsi"/>
                <w:b/>
                <w:sz w:val="24"/>
                <w:szCs w:val="24"/>
              </w:rPr>
              <w:t xml:space="preserve">Eligible Amount: </w:t>
            </w:r>
            <w:r w:rsidRPr="004B569F">
              <w:rPr>
                <w:rFonts w:cstheme="minorHAnsi"/>
                <w:sz w:val="24"/>
                <w:szCs w:val="24"/>
              </w:rPr>
              <w:t>Interest paid on loan take for Higher Education;</w:t>
            </w:r>
          </w:p>
          <w:p w:rsidR="00D42E69" w:rsidRPr="004B569F" w:rsidRDefault="00D42E69" w:rsidP="007745C1">
            <w:pPr>
              <w:pStyle w:val="NoSpacing"/>
              <w:jc w:val="both"/>
              <w:rPr>
                <w:rFonts w:cstheme="minorHAnsi"/>
                <w:sz w:val="24"/>
                <w:szCs w:val="24"/>
              </w:rPr>
            </w:pPr>
            <w:r w:rsidRPr="004B569F">
              <w:rPr>
                <w:rFonts w:cstheme="minorHAnsi"/>
                <w:sz w:val="24"/>
                <w:szCs w:val="24"/>
              </w:rPr>
              <w:t>Higher Education: Any course after class XII or its equivalent;</w:t>
            </w:r>
          </w:p>
          <w:p w:rsidR="00D42E69" w:rsidRPr="004B569F" w:rsidRDefault="00D42E69" w:rsidP="00D42E69">
            <w:pPr>
              <w:pStyle w:val="NoSpacing"/>
              <w:jc w:val="both"/>
              <w:rPr>
                <w:rFonts w:cstheme="minorHAnsi"/>
                <w:sz w:val="24"/>
                <w:szCs w:val="24"/>
              </w:rPr>
            </w:pPr>
            <w:r w:rsidRPr="004B569F">
              <w:rPr>
                <w:rFonts w:cstheme="minorHAnsi"/>
                <w:b/>
                <w:sz w:val="24"/>
                <w:szCs w:val="24"/>
              </w:rPr>
              <w:t>Whose HE</w:t>
            </w:r>
            <w:r w:rsidRPr="004B569F">
              <w:rPr>
                <w:rFonts w:cstheme="minorHAnsi"/>
                <w:sz w:val="24"/>
                <w:szCs w:val="24"/>
              </w:rPr>
              <w:t>:  Himself, Spouse, children of the individual or the student for whom individual is the legal guardian.</w:t>
            </w:r>
          </w:p>
          <w:p w:rsidR="00D42E69" w:rsidRPr="004B569F" w:rsidRDefault="00D42E69" w:rsidP="00D42E69">
            <w:pPr>
              <w:pStyle w:val="NoSpacing"/>
              <w:jc w:val="both"/>
              <w:rPr>
                <w:rFonts w:cstheme="minorHAnsi"/>
                <w:sz w:val="24"/>
                <w:szCs w:val="24"/>
              </w:rPr>
            </w:pPr>
            <w:r w:rsidRPr="004B569F">
              <w:rPr>
                <w:rFonts w:cstheme="minorHAnsi"/>
                <w:b/>
                <w:sz w:val="24"/>
                <w:szCs w:val="24"/>
              </w:rPr>
              <w:t>Loan</w:t>
            </w:r>
            <w:r w:rsidRPr="004B569F">
              <w:rPr>
                <w:rFonts w:cstheme="minorHAnsi"/>
                <w:sz w:val="24"/>
                <w:szCs w:val="24"/>
              </w:rPr>
              <w:t>: from Financial Institution or approved charitable institution.</w:t>
            </w:r>
          </w:p>
          <w:p w:rsidR="00D42E69" w:rsidRPr="004B569F" w:rsidRDefault="00D42E69" w:rsidP="00D42E69">
            <w:pPr>
              <w:pStyle w:val="NoSpacing"/>
              <w:jc w:val="both"/>
              <w:rPr>
                <w:rFonts w:cstheme="minorHAnsi"/>
                <w:sz w:val="24"/>
                <w:szCs w:val="24"/>
              </w:rPr>
            </w:pPr>
            <w:r w:rsidRPr="004B569F">
              <w:rPr>
                <w:rFonts w:cstheme="minorHAnsi"/>
                <w:b/>
                <w:sz w:val="24"/>
                <w:szCs w:val="24"/>
              </w:rPr>
              <w:t>When deduction</w:t>
            </w:r>
            <w:r w:rsidRPr="004B569F">
              <w:rPr>
                <w:rFonts w:cstheme="minorHAnsi"/>
                <w:sz w:val="24"/>
                <w:szCs w:val="24"/>
              </w:rPr>
              <w:t xml:space="preserve">: From Initial Assessment Year and 7 AYs immediately succeeding the IAY or until the interest is paid in full by the assessee, whichever   is earlier. </w:t>
            </w:r>
          </w:p>
        </w:tc>
        <w:tc>
          <w:tcPr>
            <w:tcW w:w="3685" w:type="dxa"/>
            <w:gridSpan w:val="5"/>
          </w:tcPr>
          <w:p w:rsidR="00C24C90" w:rsidRPr="004B569F" w:rsidRDefault="00D42E69" w:rsidP="00306F3D">
            <w:pPr>
              <w:pStyle w:val="NoSpacing"/>
              <w:jc w:val="both"/>
              <w:rPr>
                <w:rFonts w:cstheme="minorHAnsi"/>
                <w:sz w:val="24"/>
                <w:szCs w:val="24"/>
              </w:rPr>
            </w:pPr>
            <w:r w:rsidRPr="004B569F">
              <w:rPr>
                <w:rFonts w:cstheme="minorHAnsi"/>
                <w:sz w:val="24"/>
                <w:szCs w:val="24"/>
              </w:rPr>
              <w:t>Initial Assessment Year</w:t>
            </w:r>
            <w:r w:rsidR="00514172" w:rsidRPr="004B569F">
              <w:rPr>
                <w:rFonts w:cstheme="minorHAnsi"/>
                <w:sz w:val="24"/>
                <w:szCs w:val="24"/>
              </w:rPr>
              <w:t xml:space="preserve"> </w:t>
            </w:r>
            <w:r w:rsidRPr="004B569F">
              <w:rPr>
                <w:rFonts w:cstheme="minorHAnsi"/>
                <w:sz w:val="24"/>
                <w:szCs w:val="24"/>
              </w:rPr>
              <w:t>(IAY): the AY relevant to the PY, in which assessee starts paying interest on the loan.</w:t>
            </w:r>
          </w:p>
        </w:tc>
      </w:tr>
      <w:tr w:rsidR="00431770" w:rsidRPr="004B569F" w:rsidTr="000E6137">
        <w:tc>
          <w:tcPr>
            <w:tcW w:w="1276" w:type="dxa"/>
            <w:gridSpan w:val="2"/>
          </w:tcPr>
          <w:p w:rsidR="00431770" w:rsidRPr="004B569F" w:rsidRDefault="00431770" w:rsidP="00FB206B">
            <w:pPr>
              <w:pStyle w:val="NoSpacing"/>
              <w:jc w:val="both"/>
              <w:rPr>
                <w:rFonts w:cstheme="minorHAnsi"/>
                <w:sz w:val="24"/>
                <w:szCs w:val="24"/>
              </w:rPr>
            </w:pPr>
            <w:r w:rsidRPr="004B569F">
              <w:rPr>
                <w:rFonts w:cstheme="minorHAnsi"/>
                <w:sz w:val="24"/>
                <w:szCs w:val="24"/>
              </w:rPr>
              <w:t>80G</w:t>
            </w:r>
          </w:p>
        </w:tc>
        <w:tc>
          <w:tcPr>
            <w:tcW w:w="14317" w:type="dxa"/>
            <w:gridSpan w:val="8"/>
          </w:tcPr>
          <w:p w:rsidR="00431770" w:rsidRPr="004B569F" w:rsidRDefault="00431770" w:rsidP="00D65B9C">
            <w:pPr>
              <w:pStyle w:val="NoSpacing"/>
              <w:rPr>
                <w:rFonts w:cstheme="minorHAnsi"/>
                <w:strike/>
                <w:sz w:val="24"/>
                <w:szCs w:val="24"/>
              </w:rPr>
            </w:pPr>
            <w:r w:rsidRPr="004B569F">
              <w:rPr>
                <w:rFonts w:cstheme="minorHAnsi"/>
                <w:sz w:val="24"/>
                <w:szCs w:val="24"/>
              </w:rPr>
              <w:t xml:space="preserve">Donation to certain funs, </w:t>
            </w:r>
            <w:r w:rsidRPr="004B569F">
              <w:rPr>
                <w:rFonts w:cstheme="minorHAnsi"/>
                <w:b/>
                <w:sz w:val="24"/>
                <w:szCs w:val="24"/>
              </w:rPr>
              <w:t>charitable Institution</w:t>
            </w:r>
            <w:r w:rsidR="007B6988" w:rsidRPr="004B569F">
              <w:rPr>
                <w:rFonts w:cstheme="minorHAnsi"/>
                <w:b/>
                <w:sz w:val="24"/>
                <w:szCs w:val="24"/>
              </w:rPr>
              <w:t xml:space="preserve"> </w:t>
            </w:r>
            <w:r w:rsidR="007B6988" w:rsidRPr="004B569F">
              <w:rPr>
                <w:rFonts w:cstheme="minorHAnsi"/>
                <w:strike/>
                <w:sz w:val="24"/>
                <w:szCs w:val="24"/>
              </w:rPr>
              <w:t>cash donation</w:t>
            </w:r>
            <w:r w:rsidR="00485121" w:rsidRPr="004B569F">
              <w:rPr>
                <w:rFonts w:cstheme="minorHAnsi"/>
                <w:strike/>
                <w:sz w:val="24"/>
                <w:szCs w:val="24"/>
              </w:rPr>
              <w:t xml:space="preserve"> </w:t>
            </w:r>
            <w:r w:rsidR="00485121" w:rsidRPr="004B569F">
              <w:rPr>
                <w:rFonts w:cstheme="minorHAnsi"/>
                <w:b/>
                <w:strike/>
                <w:sz w:val="24"/>
                <w:szCs w:val="24"/>
              </w:rPr>
              <w:t xml:space="preserve">in </w:t>
            </w:r>
            <w:r w:rsidR="00485121" w:rsidRPr="004B569F">
              <w:rPr>
                <w:rFonts w:cstheme="minorHAnsi"/>
                <w:strike/>
                <w:sz w:val="24"/>
                <w:szCs w:val="24"/>
              </w:rPr>
              <w:t>excess of `10, 000</w:t>
            </w:r>
            <w:r w:rsidR="009E6645" w:rsidRPr="004B569F">
              <w:rPr>
                <w:rFonts w:cstheme="minorHAnsi"/>
                <w:strike/>
                <w:sz w:val="24"/>
                <w:szCs w:val="24"/>
              </w:rPr>
              <w:t xml:space="preserve"> </w:t>
            </w:r>
            <w:r w:rsidR="009E6645" w:rsidRPr="004B569F">
              <w:rPr>
                <w:rFonts w:cstheme="minorHAnsi"/>
                <w:sz w:val="24"/>
                <w:szCs w:val="24"/>
              </w:rPr>
              <w:t>(</w:t>
            </w:r>
            <w:r w:rsidR="004B1C4C" w:rsidRPr="004B569F">
              <w:rPr>
                <w:rFonts w:cstheme="minorHAnsi"/>
                <w:sz w:val="24"/>
                <w:szCs w:val="24"/>
              </w:rPr>
              <w:t xml:space="preserve">i.e. </w:t>
            </w:r>
            <w:r w:rsidR="009E6645" w:rsidRPr="004B569F">
              <w:rPr>
                <w:rFonts w:cstheme="minorHAnsi"/>
                <w:sz w:val="24"/>
                <w:szCs w:val="24"/>
              </w:rPr>
              <w:t>cash donation upto `10, 000 allowed</w:t>
            </w:r>
            <w:r w:rsidR="009E6645" w:rsidRPr="004B569F">
              <w:rPr>
                <w:rFonts w:cstheme="minorHAnsi"/>
                <w:strike/>
                <w:sz w:val="24"/>
                <w:szCs w:val="24"/>
              </w:rPr>
              <w:t>)</w:t>
            </w:r>
          </w:p>
          <w:p w:rsidR="00431770" w:rsidRPr="004B569F" w:rsidRDefault="00431770" w:rsidP="00D65B9C">
            <w:pPr>
              <w:pStyle w:val="NoSpacing"/>
              <w:rPr>
                <w:rFonts w:cstheme="minorHAnsi"/>
                <w:b/>
                <w:bCs/>
                <w:sz w:val="24"/>
                <w:szCs w:val="24"/>
              </w:rPr>
            </w:pPr>
            <w:r w:rsidRPr="004B569F">
              <w:rPr>
                <w:rFonts w:cstheme="minorHAnsi"/>
                <w:b/>
                <w:bCs/>
                <w:sz w:val="24"/>
                <w:szCs w:val="24"/>
              </w:rPr>
              <w:t>100% deduction without restriction</w:t>
            </w:r>
          </w:p>
          <w:tbl>
            <w:tblPr>
              <w:tblStyle w:val="TableGrid"/>
              <w:tblW w:w="0" w:type="auto"/>
              <w:tblLayout w:type="fixed"/>
              <w:tblLook w:val="04A0"/>
            </w:tblPr>
            <w:tblGrid>
              <w:gridCol w:w="4423"/>
              <w:gridCol w:w="3543"/>
              <w:gridCol w:w="6686"/>
            </w:tblGrid>
            <w:tr w:rsidR="00431770" w:rsidRPr="004B569F" w:rsidTr="00CB620B">
              <w:tc>
                <w:tcPr>
                  <w:tcW w:w="4423" w:type="dxa"/>
                </w:tcPr>
                <w:p w:rsidR="00431770" w:rsidRPr="004B569F" w:rsidRDefault="00431770" w:rsidP="00D65B9C">
                  <w:pPr>
                    <w:pStyle w:val="NoSpacing"/>
                    <w:rPr>
                      <w:rFonts w:cstheme="minorHAnsi"/>
                      <w:bCs/>
                      <w:sz w:val="24"/>
                      <w:szCs w:val="24"/>
                    </w:rPr>
                  </w:pPr>
                  <w:r w:rsidRPr="004B569F">
                    <w:rPr>
                      <w:rFonts w:cstheme="minorHAnsi"/>
                      <w:bCs/>
                      <w:sz w:val="24"/>
                      <w:szCs w:val="24"/>
                    </w:rPr>
                    <w:t>National</w:t>
                  </w:r>
                </w:p>
              </w:tc>
              <w:tc>
                <w:tcPr>
                  <w:tcW w:w="3543" w:type="dxa"/>
                </w:tcPr>
                <w:p w:rsidR="00431770" w:rsidRPr="004B569F" w:rsidRDefault="00431770" w:rsidP="00D65B9C">
                  <w:pPr>
                    <w:pStyle w:val="NoSpacing"/>
                    <w:rPr>
                      <w:rFonts w:cstheme="minorHAnsi"/>
                      <w:bCs/>
                      <w:sz w:val="24"/>
                      <w:szCs w:val="24"/>
                    </w:rPr>
                  </w:pPr>
                  <w:r w:rsidRPr="004B569F">
                    <w:rPr>
                      <w:rFonts w:cstheme="minorHAnsi"/>
                      <w:bCs/>
                      <w:sz w:val="24"/>
                      <w:szCs w:val="24"/>
                    </w:rPr>
                    <w:t>Prime Minister</w:t>
                  </w:r>
                </w:p>
              </w:tc>
              <w:tc>
                <w:tcPr>
                  <w:tcW w:w="6686" w:type="dxa"/>
                </w:tcPr>
                <w:p w:rsidR="00431770" w:rsidRPr="004B569F" w:rsidRDefault="00431770" w:rsidP="00D65B9C">
                  <w:pPr>
                    <w:pStyle w:val="NoSpacing"/>
                    <w:rPr>
                      <w:rFonts w:cstheme="minorHAnsi"/>
                      <w:bCs/>
                      <w:sz w:val="24"/>
                      <w:szCs w:val="24"/>
                    </w:rPr>
                  </w:pPr>
                  <w:r w:rsidRPr="004B569F">
                    <w:rPr>
                      <w:rFonts w:cstheme="minorHAnsi"/>
                      <w:bCs/>
                      <w:sz w:val="24"/>
                      <w:szCs w:val="24"/>
                    </w:rPr>
                    <w:t>Others</w:t>
                  </w:r>
                </w:p>
              </w:tc>
            </w:tr>
            <w:tr w:rsidR="00431770" w:rsidRPr="004B569F" w:rsidTr="00CB620B">
              <w:tc>
                <w:tcPr>
                  <w:tcW w:w="4423" w:type="dxa"/>
                </w:tcPr>
                <w:p w:rsidR="00431770" w:rsidRPr="004B569F" w:rsidRDefault="00431770" w:rsidP="0018172A">
                  <w:pPr>
                    <w:pStyle w:val="NoSpacing"/>
                    <w:numPr>
                      <w:ilvl w:val="0"/>
                      <w:numId w:val="59"/>
                    </w:numPr>
                    <w:rPr>
                      <w:rFonts w:cstheme="minorHAnsi"/>
                      <w:b/>
                      <w:bCs/>
                      <w:sz w:val="24"/>
                      <w:szCs w:val="24"/>
                    </w:rPr>
                  </w:pPr>
                  <w:r w:rsidRPr="004B569F">
                    <w:rPr>
                      <w:rFonts w:cstheme="minorHAnsi"/>
                      <w:b/>
                      <w:bCs/>
                      <w:sz w:val="24"/>
                      <w:szCs w:val="24"/>
                    </w:rPr>
                    <w:t>Children’s fund</w:t>
                  </w:r>
                </w:p>
                <w:p w:rsidR="00431770" w:rsidRPr="004B569F" w:rsidRDefault="00FC3603" w:rsidP="0018172A">
                  <w:pPr>
                    <w:pStyle w:val="NoSpacing"/>
                    <w:numPr>
                      <w:ilvl w:val="0"/>
                      <w:numId w:val="59"/>
                    </w:numPr>
                    <w:rPr>
                      <w:rFonts w:cstheme="minorHAnsi"/>
                      <w:bCs/>
                      <w:sz w:val="24"/>
                      <w:szCs w:val="24"/>
                    </w:rPr>
                  </w:pPr>
                  <w:r w:rsidRPr="004B569F">
                    <w:rPr>
                      <w:rFonts w:cstheme="minorHAnsi"/>
                      <w:bCs/>
                      <w:sz w:val="24"/>
                      <w:szCs w:val="24"/>
                    </w:rPr>
                    <w:t xml:space="preserve">Foundation for </w:t>
                  </w:r>
                  <w:r w:rsidR="00431770" w:rsidRPr="004B569F">
                    <w:rPr>
                      <w:rFonts w:cstheme="minorHAnsi"/>
                      <w:bCs/>
                      <w:sz w:val="24"/>
                      <w:szCs w:val="24"/>
                    </w:rPr>
                    <w:t xml:space="preserve">Communal </w:t>
                  </w:r>
                  <w:r w:rsidRPr="004B569F">
                    <w:rPr>
                      <w:rFonts w:cstheme="minorHAnsi"/>
                      <w:bCs/>
                      <w:sz w:val="24"/>
                      <w:szCs w:val="24"/>
                    </w:rPr>
                    <w:t xml:space="preserve">Harmony </w:t>
                  </w:r>
                </w:p>
                <w:p w:rsidR="00431770" w:rsidRPr="004B569F" w:rsidRDefault="00431770" w:rsidP="0018172A">
                  <w:pPr>
                    <w:pStyle w:val="NoSpacing"/>
                    <w:numPr>
                      <w:ilvl w:val="0"/>
                      <w:numId w:val="59"/>
                    </w:numPr>
                    <w:rPr>
                      <w:rFonts w:cstheme="minorHAnsi"/>
                      <w:b/>
                      <w:bCs/>
                      <w:sz w:val="24"/>
                      <w:szCs w:val="24"/>
                    </w:rPr>
                  </w:pPr>
                  <w:r w:rsidRPr="004B569F">
                    <w:rPr>
                      <w:rFonts w:cstheme="minorHAnsi"/>
                      <w:b/>
                      <w:bCs/>
                      <w:sz w:val="24"/>
                      <w:szCs w:val="24"/>
                    </w:rPr>
                    <w:t xml:space="preserve">Illness </w:t>
                  </w:r>
                  <w:r w:rsidR="005F2C83" w:rsidRPr="004B569F">
                    <w:rPr>
                      <w:rFonts w:cstheme="minorHAnsi"/>
                      <w:b/>
                      <w:bCs/>
                      <w:sz w:val="24"/>
                      <w:szCs w:val="24"/>
                    </w:rPr>
                    <w:t>Assistance F</w:t>
                  </w:r>
                  <w:r w:rsidRPr="004B569F">
                    <w:rPr>
                      <w:rFonts w:cstheme="minorHAnsi"/>
                      <w:b/>
                      <w:bCs/>
                      <w:sz w:val="24"/>
                      <w:szCs w:val="24"/>
                    </w:rPr>
                    <w:t>und</w:t>
                  </w:r>
                </w:p>
                <w:p w:rsidR="00431770" w:rsidRPr="004B569F" w:rsidRDefault="00431770" w:rsidP="0018172A">
                  <w:pPr>
                    <w:pStyle w:val="NoSpacing"/>
                    <w:numPr>
                      <w:ilvl w:val="0"/>
                      <w:numId w:val="59"/>
                    </w:numPr>
                    <w:rPr>
                      <w:rFonts w:cstheme="minorHAnsi"/>
                      <w:b/>
                      <w:bCs/>
                      <w:sz w:val="24"/>
                      <w:szCs w:val="24"/>
                    </w:rPr>
                  </w:pPr>
                  <w:r w:rsidRPr="004B569F">
                    <w:rPr>
                      <w:rFonts w:cstheme="minorHAnsi"/>
                      <w:b/>
                      <w:bCs/>
                      <w:sz w:val="24"/>
                      <w:szCs w:val="24"/>
                    </w:rPr>
                    <w:t>Blood transfusion</w:t>
                  </w:r>
                  <w:r w:rsidR="001F6080" w:rsidRPr="004B569F">
                    <w:rPr>
                      <w:rFonts w:cstheme="minorHAnsi"/>
                      <w:b/>
                      <w:bCs/>
                      <w:sz w:val="24"/>
                      <w:szCs w:val="24"/>
                    </w:rPr>
                    <w:t xml:space="preserve"> </w:t>
                  </w:r>
                  <w:r w:rsidR="00CB620B" w:rsidRPr="004B569F">
                    <w:rPr>
                      <w:rFonts w:cstheme="minorHAnsi"/>
                      <w:b/>
                      <w:bCs/>
                      <w:sz w:val="24"/>
                      <w:szCs w:val="24"/>
                    </w:rPr>
                    <w:t>Council</w:t>
                  </w:r>
                  <w:r w:rsidR="005E6E81" w:rsidRPr="004B569F">
                    <w:rPr>
                      <w:rFonts w:cstheme="minorHAnsi"/>
                      <w:b/>
                      <w:bCs/>
                      <w:sz w:val="24"/>
                      <w:szCs w:val="24"/>
                    </w:rPr>
                    <w:t xml:space="preserve"> or State BTC</w:t>
                  </w:r>
                </w:p>
                <w:p w:rsidR="00431770" w:rsidRPr="004B569F" w:rsidRDefault="00431770" w:rsidP="0018172A">
                  <w:pPr>
                    <w:pStyle w:val="NoSpacing"/>
                    <w:numPr>
                      <w:ilvl w:val="0"/>
                      <w:numId w:val="59"/>
                    </w:numPr>
                    <w:rPr>
                      <w:rFonts w:cstheme="minorHAnsi"/>
                      <w:bCs/>
                      <w:sz w:val="24"/>
                      <w:szCs w:val="24"/>
                    </w:rPr>
                  </w:pPr>
                  <w:r w:rsidRPr="004B569F">
                    <w:rPr>
                      <w:rFonts w:cstheme="minorHAnsi"/>
                      <w:bCs/>
                      <w:sz w:val="24"/>
                      <w:szCs w:val="24"/>
                    </w:rPr>
                    <w:t>Sport fund to be set by central government</w:t>
                  </w:r>
                </w:p>
                <w:p w:rsidR="00431770" w:rsidRPr="004B569F" w:rsidRDefault="00431770" w:rsidP="0018172A">
                  <w:pPr>
                    <w:pStyle w:val="NoSpacing"/>
                    <w:numPr>
                      <w:ilvl w:val="0"/>
                      <w:numId w:val="59"/>
                    </w:numPr>
                    <w:rPr>
                      <w:rFonts w:cstheme="minorHAnsi"/>
                      <w:bCs/>
                      <w:sz w:val="24"/>
                      <w:szCs w:val="24"/>
                    </w:rPr>
                  </w:pPr>
                  <w:r w:rsidRPr="004B569F">
                    <w:rPr>
                      <w:rFonts w:cstheme="minorHAnsi"/>
                      <w:bCs/>
                      <w:sz w:val="24"/>
                      <w:szCs w:val="24"/>
                    </w:rPr>
                    <w:t>Cultural fund to be set by CG</w:t>
                  </w:r>
                </w:p>
                <w:p w:rsidR="00431770" w:rsidRPr="004B569F" w:rsidRDefault="00431770" w:rsidP="0018172A">
                  <w:pPr>
                    <w:pStyle w:val="NoSpacing"/>
                    <w:numPr>
                      <w:ilvl w:val="0"/>
                      <w:numId w:val="59"/>
                    </w:numPr>
                    <w:rPr>
                      <w:rFonts w:cstheme="minorHAnsi"/>
                      <w:bCs/>
                      <w:sz w:val="24"/>
                      <w:szCs w:val="24"/>
                    </w:rPr>
                  </w:pPr>
                  <w:r w:rsidRPr="004B569F">
                    <w:rPr>
                      <w:rFonts w:cstheme="minorHAnsi"/>
                      <w:bCs/>
                      <w:sz w:val="24"/>
                      <w:szCs w:val="24"/>
                    </w:rPr>
                    <w:t>Defence fund to be set by CG</w:t>
                  </w:r>
                </w:p>
                <w:p w:rsidR="00431770" w:rsidRPr="004B569F" w:rsidRDefault="00431770" w:rsidP="0018172A">
                  <w:pPr>
                    <w:pStyle w:val="NoSpacing"/>
                    <w:numPr>
                      <w:ilvl w:val="0"/>
                      <w:numId w:val="59"/>
                    </w:numPr>
                    <w:rPr>
                      <w:rFonts w:cstheme="minorHAnsi"/>
                      <w:bCs/>
                      <w:sz w:val="24"/>
                      <w:szCs w:val="24"/>
                    </w:rPr>
                  </w:pPr>
                  <w:r w:rsidRPr="004B569F">
                    <w:rPr>
                      <w:rFonts w:cstheme="minorHAnsi"/>
                      <w:bCs/>
                      <w:sz w:val="24"/>
                      <w:szCs w:val="24"/>
                    </w:rPr>
                    <w:t>Trust for welfare of person with</w:t>
                  </w:r>
                </w:p>
                <w:p w:rsidR="00431770" w:rsidRPr="004B569F" w:rsidRDefault="00431770" w:rsidP="0018172A">
                  <w:pPr>
                    <w:pStyle w:val="NoSpacing"/>
                    <w:numPr>
                      <w:ilvl w:val="0"/>
                      <w:numId w:val="59"/>
                    </w:numPr>
                    <w:rPr>
                      <w:rFonts w:cstheme="minorHAnsi"/>
                      <w:bCs/>
                      <w:sz w:val="24"/>
                      <w:szCs w:val="24"/>
                    </w:rPr>
                  </w:pPr>
                  <w:r w:rsidRPr="004B569F">
                    <w:rPr>
                      <w:rFonts w:cstheme="minorHAnsi"/>
                      <w:bCs/>
                      <w:sz w:val="24"/>
                      <w:szCs w:val="24"/>
                    </w:rPr>
                    <w:t>Fund for Control of Drug Abuse</w:t>
                  </w:r>
                </w:p>
              </w:tc>
              <w:tc>
                <w:tcPr>
                  <w:tcW w:w="3543" w:type="dxa"/>
                </w:tcPr>
                <w:p w:rsidR="00431770" w:rsidRPr="004B569F" w:rsidRDefault="00431770" w:rsidP="0018172A">
                  <w:pPr>
                    <w:pStyle w:val="NoSpacing"/>
                    <w:numPr>
                      <w:ilvl w:val="0"/>
                      <w:numId w:val="60"/>
                    </w:numPr>
                    <w:rPr>
                      <w:rFonts w:cstheme="minorHAnsi"/>
                      <w:bCs/>
                      <w:sz w:val="24"/>
                      <w:szCs w:val="24"/>
                    </w:rPr>
                  </w:pPr>
                  <w:r w:rsidRPr="004B569F">
                    <w:rPr>
                      <w:rFonts w:cstheme="minorHAnsi"/>
                      <w:bCs/>
                      <w:sz w:val="24"/>
                      <w:szCs w:val="24"/>
                    </w:rPr>
                    <w:t>National relief fund</w:t>
                  </w:r>
                </w:p>
                <w:p w:rsidR="00431770" w:rsidRPr="004B569F" w:rsidRDefault="006B52DE" w:rsidP="0018172A">
                  <w:pPr>
                    <w:pStyle w:val="NoSpacing"/>
                    <w:numPr>
                      <w:ilvl w:val="0"/>
                      <w:numId w:val="60"/>
                    </w:numPr>
                    <w:rPr>
                      <w:rFonts w:cstheme="minorHAnsi"/>
                      <w:bCs/>
                      <w:sz w:val="24"/>
                      <w:szCs w:val="24"/>
                    </w:rPr>
                  </w:pPr>
                  <w:r w:rsidRPr="004B569F">
                    <w:rPr>
                      <w:rFonts w:cstheme="minorHAnsi"/>
                      <w:bCs/>
                      <w:sz w:val="24"/>
                      <w:szCs w:val="24"/>
                    </w:rPr>
                    <w:t>Armenia Earth quick Relief fund</w:t>
                  </w:r>
                </w:p>
              </w:tc>
              <w:tc>
                <w:tcPr>
                  <w:tcW w:w="6686" w:type="dxa"/>
                </w:tcPr>
                <w:p w:rsidR="00431770" w:rsidRPr="004B569F" w:rsidRDefault="00431770" w:rsidP="0018172A">
                  <w:pPr>
                    <w:pStyle w:val="NoSpacing"/>
                    <w:numPr>
                      <w:ilvl w:val="0"/>
                      <w:numId w:val="61"/>
                    </w:numPr>
                    <w:rPr>
                      <w:rFonts w:cstheme="minorHAnsi"/>
                      <w:bCs/>
                      <w:sz w:val="24"/>
                      <w:szCs w:val="24"/>
                    </w:rPr>
                  </w:pPr>
                  <w:r w:rsidRPr="004B569F">
                    <w:rPr>
                      <w:rFonts w:cstheme="minorHAnsi"/>
                      <w:bCs/>
                      <w:sz w:val="24"/>
                      <w:szCs w:val="24"/>
                    </w:rPr>
                    <w:t>Swachh Bharat Kosh</w:t>
                  </w:r>
                  <w:r w:rsidR="00E43EA3" w:rsidRPr="004B569F">
                    <w:rPr>
                      <w:rFonts w:cstheme="minorHAnsi"/>
                      <w:bCs/>
                      <w:sz w:val="24"/>
                      <w:szCs w:val="24"/>
                    </w:rPr>
                    <w:t xml:space="preserve"> </w:t>
                  </w:r>
                  <w:r w:rsidR="00E43EA3" w:rsidRPr="004B569F">
                    <w:rPr>
                      <w:rFonts w:cstheme="minorHAnsi"/>
                      <w:color w:val="000000"/>
                      <w:sz w:val="24"/>
                      <w:szCs w:val="24"/>
                    </w:rPr>
                    <w:t>10(23C)</w:t>
                  </w:r>
                </w:p>
                <w:p w:rsidR="00431770" w:rsidRPr="004B569F" w:rsidRDefault="00431770" w:rsidP="0018172A">
                  <w:pPr>
                    <w:pStyle w:val="NoSpacing"/>
                    <w:numPr>
                      <w:ilvl w:val="0"/>
                      <w:numId w:val="61"/>
                    </w:numPr>
                    <w:rPr>
                      <w:rFonts w:cstheme="minorHAnsi"/>
                      <w:bCs/>
                      <w:sz w:val="24"/>
                      <w:szCs w:val="24"/>
                    </w:rPr>
                  </w:pPr>
                  <w:r w:rsidRPr="004B569F">
                    <w:rPr>
                      <w:rFonts w:cstheme="minorHAnsi"/>
                      <w:bCs/>
                      <w:color w:val="000000"/>
                      <w:sz w:val="24"/>
                      <w:szCs w:val="24"/>
                    </w:rPr>
                    <w:t>Clean Ganga Fund Effective</w:t>
                  </w:r>
                  <w:r w:rsidR="00E43EA3" w:rsidRPr="004B569F">
                    <w:rPr>
                      <w:rFonts w:cstheme="minorHAnsi"/>
                      <w:bCs/>
                      <w:color w:val="000000"/>
                      <w:sz w:val="24"/>
                      <w:szCs w:val="24"/>
                    </w:rPr>
                    <w:t xml:space="preserve"> </w:t>
                  </w:r>
                  <w:r w:rsidR="00E43EA3" w:rsidRPr="004B569F">
                    <w:rPr>
                      <w:rFonts w:cstheme="minorHAnsi"/>
                      <w:color w:val="000000"/>
                      <w:sz w:val="24"/>
                      <w:szCs w:val="24"/>
                    </w:rPr>
                    <w:t>10(23C)</w:t>
                  </w:r>
                </w:p>
                <w:p w:rsidR="00431770" w:rsidRPr="004B569F" w:rsidRDefault="00431770" w:rsidP="0018172A">
                  <w:pPr>
                    <w:pStyle w:val="NoSpacing"/>
                    <w:numPr>
                      <w:ilvl w:val="0"/>
                      <w:numId w:val="61"/>
                    </w:numPr>
                    <w:rPr>
                      <w:rFonts w:cstheme="minorHAnsi"/>
                      <w:bCs/>
                      <w:sz w:val="24"/>
                      <w:szCs w:val="24"/>
                    </w:rPr>
                  </w:pPr>
                  <w:r w:rsidRPr="004B569F">
                    <w:rPr>
                      <w:rFonts w:cstheme="minorHAnsi"/>
                      <w:bCs/>
                      <w:sz w:val="24"/>
                      <w:szCs w:val="24"/>
                    </w:rPr>
                    <w:t>Africa fund</w:t>
                  </w:r>
                </w:p>
                <w:p w:rsidR="00431770" w:rsidRPr="004B569F" w:rsidRDefault="00431770" w:rsidP="0018172A">
                  <w:pPr>
                    <w:pStyle w:val="NoSpacing"/>
                    <w:numPr>
                      <w:ilvl w:val="0"/>
                      <w:numId w:val="61"/>
                    </w:numPr>
                    <w:rPr>
                      <w:rFonts w:cstheme="minorHAnsi"/>
                      <w:bCs/>
                      <w:sz w:val="24"/>
                      <w:szCs w:val="24"/>
                    </w:rPr>
                  </w:pPr>
                  <w:r w:rsidRPr="004B569F">
                    <w:rPr>
                      <w:rFonts w:cstheme="minorHAnsi"/>
                      <w:bCs/>
                      <w:sz w:val="24"/>
                      <w:szCs w:val="24"/>
                    </w:rPr>
                    <w:t>A university o</w:t>
                  </w:r>
                  <w:r w:rsidR="00CB620B" w:rsidRPr="004B569F">
                    <w:rPr>
                      <w:rFonts w:cstheme="minorHAnsi"/>
                      <w:bCs/>
                      <w:sz w:val="24"/>
                      <w:szCs w:val="24"/>
                    </w:rPr>
                    <w:t>r any</w:t>
                  </w:r>
                  <w:r w:rsidRPr="004B569F">
                    <w:rPr>
                      <w:rFonts w:cstheme="minorHAnsi"/>
                      <w:bCs/>
                      <w:sz w:val="24"/>
                      <w:szCs w:val="24"/>
                    </w:rPr>
                    <w:t xml:space="preserve"> educational institution for national importance</w:t>
                  </w:r>
                </w:p>
                <w:p w:rsidR="00431770" w:rsidRPr="004B569F" w:rsidRDefault="00431770" w:rsidP="0018172A">
                  <w:pPr>
                    <w:pStyle w:val="NoSpacing"/>
                    <w:numPr>
                      <w:ilvl w:val="0"/>
                      <w:numId w:val="61"/>
                    </w:numPr>
                    <w:rPr>
                      <w:rFonts w:cstheme="minorHAnsi"/>
                      <w:bCs/>
                      <w:sz w:val="24"/>
                      <w:szCs w:val="24"/>
                    </w:rPr>
                  </w:pPr>
                  <w:r w:rsidRPr="004B569F">
                    <w:rPr>
                      <w:rFonts w:cstheme="minorHAnsi"/>
                      <w:bCs/>
                      <w:sz w:val="24"/>
                      <w:szCs w:val="24"/>
                    </w:rPr>
                    <w:t>Zila saksharte mission</w:t>
                  </w:r>
                </w:p>
                <w:p w:rsidR="00431770" w:rsidRPr="004B569F" w:rsidRDefault="00431770" w:rsidP="0018172A">
                  <w:pPr>
                    <w:pStyle w:val="NoSpacing"/>
                    <w:numPr>
                      <w:ilvl w:val="0"/>
                      <w:numId w:val="61"/>
                    </w:numPr>
                    <w:rPr>
                      <w:rFonts w:cstheme="minorHAnsi"/>
                      <w:bCs/>
                      <w:sz w:val="24"/>
                      <w:szCs w:val="24"/>
                    </w:rPr>
                  </w:pPr>
                  <w:r w:rsidRPr="004B569F">
                    <w:rPr>
                      <w:rFonts w:cstheme="minorHAnsi"/>
                      <w:bCs/>
                      <w:sz w:val="24"/>
                      <w:szCs w:val="24"/>
                    </w:rPr>
                    <w:t>Any fund set by SG to provide medical relief to the poor</w:t>
                  </w:r>
                </w:p>
                <w:p w:rsidR="00431770" w:rsidRPr="004B569F" w:rsidRDefault="00431770" w:rsidP="0018172A">
                  <w:pPr>
                    <w:pStyle w:val="NoSpacing"/>
                    <w:numPr>
                      <w:ilvl w:val="0"/>
                      <w:numId w:val="61"/>
                    </w:numPr>
                    <w:rPr>
                      <w:rFonts w:cstheme="minorHAnsi"/>
                      <w:bCs/>
                      <w:sz w:val="24"/>
                      <w:szCs w:val="24"/>
                    </w:rPr>
                  </w:pPr>
                  <w:r w:rsidRPr="004B569F">
                    <w:rPr>
                      <w:rFonts w:cstheme="minorHAnsi"/>
                      <w:bCs/>
                      <w:sz w:val="24"/>
                      <w:szCs w:val="24"/>
                    </w:rPr>
                    <w:t>Cheif minister relief fund</w:t>
                  </w:r>
                </w:p>
                <w:p w:rsidR="00431770" w:rsidRPr="004B569F" w:rsidRDefault="00431770" w:rsidP="0018172A">
                  <w:pPr>
                    <w:pStyle w:val="NoSpacing"/>
                    <w:numPr>
                      <w:ilvl w:val="0"/>
                      <w:numId w:val="61"/>
                    </w:numPr>
                    <w:rPr>
                      <w:rFonts w:cstheme="minorHAnsi"/>
                      <w:bCs/>
                      <w:sz w:val="24"/>
                      <w:szCs w:val="24"/>
                    </w:rPr>
                  </w:pPr>
                  <w:r w:rsidRPr="004B569F">
                    <w:rPr>
                      <w:rFonts w:cstheme="minorHAnsi"/>
                      <w:bCs/>
                      <w:sz w:val="24"/>
                      <w:szCs w:val="24"/>
                    </w:rPr>
                    <w:t>The fund for TD &amp; A set up by CG</w:t>
                  </w:r>
                </w:p>
                <w:p w:rsidR="00431770" w:rsidRPr="004B569F" w:rsidRDefault="00431770" w:rsidP="0018172A">
                  <w:pPr>
                    <w:pStyle w:val="NoSpacing"/>
                    <w:numPr>
                      <w:ilvl w:val="0"/>
                      <w:numId w:val="61"/>
                    </w:numPr>
                    <w:rPr>
                      <w:rFonts w:cstheme="minorHAnsi"/>
                      <w:bCs/>
                      <w:sz w:val="24"/>
                      <w:szCs w:val="24"/>
                    </w:rPr>
                  </w:pPr>
                  <w:r w:rsidRPr="004B569F">
                    <w:rPr>
                      <w:rFonts w:cstheme="minorHAnsi"/>
                      <w:bCs/>
                      <w:sz w:val="24"/>
                      <w:szCs w:val="24"/>
                    </w:rPr>
                    <w:t>Army central welfare fund or Indian naval benevolent fund</w:t>
                  </w:r>
                </w:p>
                <w:p w:rsidR="00431770" w:rsidRPr="004B569F" w:rsidRDefault="00431770" w:rsidP="0018172A">
                  <w:pPr>
                    <w:pStyle w:val="NoSpacing"/>
                    <w:numPr>
                      <w:ilvl w:val="0"/>
                      <w:numId w:val="61"/>
                    </w:numPr>
                    <w:rPr>
                      <w:rFonts w:cstheme="minorHAnsi"/>
                      <w:bCs/>
                      <w:sz w:val="24"/>
                      <w:szCs w:val="24"/>
                    </w:rPr>
                  </w:pPr>
                  <w:r w:rsidRPr="004B569F">
                    <w:rPr>
                      <w:rFonts w:cstheme="minorHAnsi"/>
                      <w:bCs/>
                      <w:sz w:val="24"/>
                      <w:szCs w:val="24"/>
                    </w:rPr>
                    <w:t>Maharashtra Chief Minister earth quick relief fund</w:t>
                  </w:r>
                </w:p>
              </w:tc>
            </w:tr>
          </w:tbl>
          <w:p w:rsidR="00D65B9C" w:rsidRPr="004B569F" w:rsidRDefault="00D65B9C" w:rsidP="00D65B9C">
            <w:pPr>
              <w:pStyle w:val="NoSpacing"/>
              <w:rPr>
                <w:rFonts w:cstheme="minorHAnsi"/>
                <w:b/>
                <w:bCs/>
                <w:sz w:val="24"/>
                <w:szCs w:val="24"/>
              </w:rPr>
            </w:pPr>
            <w:r w:rsidRPr="004B569F">
              <w:rPr>
                <w:rFonts w:cstheme="minorHAnsi"/>
                <w:b/>
                <w:bCs/>
                <w:sz w:val="24"/>
                <w:szCs w:val="24"/>
              </w:rPr>
              <w:t>50% deduction without restriction</w:t>
            </w:r>
          </w:p>
          <w:p w:rsidR="00D65B9C" w:rsidRPr="004B569F" w:rsidRDefault="00D65B9C" w:rsidP="0018172A">
            <w:pPr>
              <w:pStyle w:val="NoSpacing"/>
              <w:numPr>
                <w:ilvl w:val="0"/>
                <w:numId w:val="62"/>
              </w:numPr>
              <w:rPr>
                <w:rFonts w:cstheme="minorHAnsi"/>
                <w:bCs/>
                <w:sz w:val="24"/>
                <w:szCs w:val="24"/>
              </w:rPr>
            </w:pPr>
            <w:r w:rsidRPr="004B569F">
              <w:rPr>
                <w:rFonts w:cstheme="minorHAnsi"/>
                <w:bCs/>
                <w:sz w:val="24"/>
                <w:szCs w:val="24"/>
              </w:rPr>
              <w:t>J. Nehru Memorial Fund</w:t>
            </w:r>
          </w:p>
          <w:p w:rsidR="00D65B9C" w:rsidRPr="004B569F" w:rsidRDefault="00D65B9C" w:rsidP="0018172A">
            <w:pPr>
              <w:pStyle w:val="NoSpacing"/>
              <w:numPr>
                <w:ilvl w:val="0"/>
                <w:numId w:val="62"/>
              </w:numPr>
              <w:rPr>
                <w:rFonts w:cstheme="minorHAnsi"/>
                <w:b/>
                <w:bCs/>
                <w:sz w:val="24"/>
                <w:szCs w:val="24"/>
              </w:rPr>
            </w:pPr>
            <w:r w:rsidRPr="004B569F">
              <w:rPr>
                <w:rFonts w:cstheme="minorHAnsi"/>
                <w:b/>
                <w:bCs/>
                <w:sz w:val="24"/>
                <w:szCs w:val="24"/>
              </w:rPr>
              <w:t>Prime minister relief fund</w:t>
            </w:r>
          </w:p>
          <w:p w:rsidR="00D65B9C" w:rsidRPr="004B569F" w:rsidRDefault="00D65B9C" w:rsidP="0018172A">
            <w:pPr>
              <w:pStyle w:val="NoSpacing"/>
              <w:numPr>
                <w:ilvl w:val="0"/>
                <w:numId w:val="62"/>
              </w:numPr>
              <w:rPr>
                <w:rFonts w:cstheme="minorHAnsi"/>
                <w:bCs/>
                <w:sz w:val="24"/>
                <w:szCs w:val="24"/>
              </w:rPr>
            </w:pPr>
            <w:r w:rsidRPr="004B569F">
              <w:rPr>
                <w:rFonts w:cstheme="minorHAnsi"/>
                <w:bCs/>
                <w:sz w:val="24"/>
                <w:szCs w:val="24"/>
              </w:rPr>
              <w:t>Indira Gandhi Memorial Trust</w:t>
            </w:r>
          </w:p>
          <w:p w:rsidR="00D65B9C" w:rsidRPr="004B569F" w:rsidRDefault="00D65B9C" w:rsidP="0018172A">
            <w:pPr>
              <w:pStyle w:val="NoSpacing"/>
              <w:numPr>
                <w:ilvl w:val="0"/>
                <w:numId w:val="62"/>
              </w:numPr>
              <w:rPr>
                <w:rFonts w:cstheme="minorHAnsi"/>
                <w:b/>
                <w:bCs/>
                <w:sz w:val="24"/>
                <w:szCs w:val="24"/>
              </w:rPr>
            </w:pPr>
            <w:r w:rsidRPr="004B569F">
              <w:rPr>
                <w:rFonts w:cstheme="minorHAnsi"/>
                <w:bCs/>
                <w:sz w:val="24"/>
                <w:szCs w:val="24"/>
              </w:rPr>
              <w:t>Rajiv Gandhi foundation</w:t>
            </w:r>
          </w:p>
          <w:p w:rsidR="00431770" w:rsidRPr="004B569F" w:rsidRDefault="00842E14" w:rsidP="00D65B9C">
            <w:pPr>
              <w:pStyle w:val="NoSpacing"/>
              <w:rPr>
                <w:rFonts w:cstheme="minorHAnsi"/>
                <w:b/>
                <w:bCs/>
                <w:sz w:val="24"/>
                <w:szCs w:val="24"/>
              </w:rPr>
            </w:pPr>
            <w:r w:rsidRPr="004B569F">
              <w:rPr>
                <w:rFonts w:cstheme="minorHAnsi"/>
                <w:b/>
                <w:bCs/>
                <w:sz w:val="24"/>
                <w:szCs w:val="24"/>
              </w:rPr>
              <w:t>10% of adjusted Total Income or 100% of donation whichever is lower</w:t>
            </w:r>
          </w:p>
          <w:p w:rsidR="00842E14" w:rsidRPr="004B569F" w:rsidRDefault="009F3054" w:rsidP="0018172A">
            <w:pPr>
              <w:pStyle w:val="NoSpacing"/>
              <w:numPr>
                <w:ilvl w:val="0"/>
                <w:numId w:val="50"/>
              </w:numPr>
              <w:rPr>
                <w:rFonts w:cstheme="minorHAnsi"/>
                <w:bCs/>
                <w:sz w:val="24"/>
                <w:szCs w:val="24"/>
              </w:rPr>
            </w:pPr>
            <w:r w:rsidRPr="004B569F">
              <w:rPr>
                <w:rFonts w:cstheme="minorHAnsi"/>
                <w:bCs/>
                <w:sz w:val="24"/>
                <w:szCs w:val="24"/>
              </w:rPr>
              <w:t xml:space="preserve">Contribution by a Company as donation to the Indian Olympic Association or to any other association or institution established in India for the development of infrastructure for sport and games or for </w:t>
            </w:r>
            <w:r w:rsidR="00AE5A7E" w:rsidRPr="004B569F">
              <w:rPr>
                <w:rFonts w:cstheme="minorHAnsi"/>
                <w:bCs/>
                <w:sz w:val="24"/>
                <w:szCs w:val="24"/>
              </w:rPr>
              <w:t>sponsorship</w:t>
            </w:r>
            <w:r w:rsidRPr="004B569F">
              <w:rPr>
                <w:rFonts w:cstheme="minorHAnsi"/>
                <w:bCs/>
                <w:sz w:val="24"/>
                <w:szCs w:val="24"/>
              </w:rPr>
              <w:t xml:space="preserve"> of sports and games in India notified by the CG in the official Gazette.</w:t>
            </w:r>
          </w:p>
          <w:p w:rsidR="009F3054" w:rsidRPr="004B569F" w:rsidRDefault="009F3054" w:rsidP="0018172A">
            <w:pPr>
              <w:pStyle w:val="NoSpacing"/>
              <w:numPr>
                <w:ilvl w:val="0"/>
                <w:numId w:val="50"/>
              </w:numPr>
              <w:rPr>
                <w:rFonts w:cstheme="minorHAnsi"/>
                <w:bCs/>
                <w:sz w:val="24"/>
                <w:szCs w:val="24"/>
              </w:rPr>
            </w:pPr>
            <w:r w:rsidRPr="004B569F">
              <w:rPr>
                <w:rFonts w:cstheme="minorHAnsi"/>
                <w:bCs/>
                <w:sz w:val="24"/>
                <w:szCs w:val="24"/>
              </w:rPr>
              <w:t>Government or local authority or approved institution/association for promotion of family planning.</w:t>
            </w:r>
          </w:p>
          <w:p w:rsidR="009F3054" w:rsidRPr="004B569F" w:rsidRDefault="009F3054" w:rsidP="009F3054">
            <w:pPr>
              <w:pStyle w:val="NoSpacing"/>
              <w:rPr>
                <w:rFonts w:cstheme="minorHAnsi"/>
                <w:b/>
                <w:bCs/>
                <w:sz w:val="24"/>
                <w:szCs w:val="24"/>
              </w:rPr>
            </w:pPr>
            <w:r w:rsidRPr="004B569F">
              <w:rPr>
                <w:rFonts w:cstheme="minorHAnsi"/>
                <w:b/>
                <w:bCs/>
                <w:sz w:val="24"/>
                <w:szCs w:val="24"/>
              </w:rPr>
              <w:t>10% of adjusted Total Income or 50% of donation whichever is lower</w:t>
            </w:r>
          </w:p>
          <w:p w:rsidR="009F3054" w:rsidRPr="004B569F" w:rsidRDefault="009F3054" w:rsidP="0018172A">
            <w:pPr>
              <w:pStyle w:val="NoSpacing"/>
              <w:numPr>
                <w:ilvl w:val="0"/>
                <w:numId w:val="63"/>
              </w:numPr>
              <w:rPr>
                <w:rFonts w:cstheme="minorHAnsi"/>
                <w:bCs/>
                <w:sz w:val="24"/>
                <w:szCs w:val="24"/>
              </w:rPr>
            </w:pPr>
            <w:r w:rsidRPr="004B569F">
              <w:rPr>
                <w:rFonts w:cstheme="minorHAnsi"/>
                <w:bCs/>
                <w:sz w:val="24"/>
                <w:szCs w:val="24"/>
              </w:rPr>
              <w:t>Renovation/repair of notified temple, mosque, church, or gurudwara or any other notified place of national importance;</w:t>
            </w:r>
          </w:p>
          <w:p w:rsidR="009F3054" w:rsidRPr="004B569F" w:rsidRDefault="009F3054" w:rsidP="0018172A">
            <w:pPr>
              <w:pStyle w:val="NoSpacing"/>
              <w:numPr>
                <w:ilvl w:val="0"/>
                <w:numId w:val="63"/>
              </w:numPr>
              <w:rPr>
                <w:rFonts w:cstheme="minorHAnsi"/>
                <w:bCs/>
                <w:sz w:val="24"/>
                <w:szCs w:val="24"/>
              </w:rPr>
            </w:pPr>
            <w:r w:rsidRPr="004B569F">
              <w:rPr>
                <w:rFonts w:cstheme="minorHAnsi"/>
                <w:bCs/>
                <w:sz w:val="24"/>
                <w:szCs w:val="24"/>
              </w:rPr>
              <w:t>To government or any local authority, for utilisation for any charitable purpose other than the purpose of promotion of family planning;</w:t>
            </w:r>
          </w:p>
          <w:p w:rsidR="009F3054" w:rsidRPr="004B569F" w:rsidRDefault="009F3054" w:rsidP="0018172A">
            <w:pPr>
              <w:pStyle w:val="NoSpacing"/>
              <w:numPr>
                <w:ilvl w:val="0"/>
                <w:numId w:val="63"/>
              </w:numPr>
              <w:rPr>
                <w:rFonts w:cstheme="minorHAnsi"/>
                <w:bCs/>
                <w:sz w:val="24"/>
                <w:szCs w:val="24"/>
              </w:rPr>
            </w:pPr>
            <w:r w:rsidRPr="004B569F">
              <w:rPr>
                <w:rFonts w:cstheme="minorHAnsi"/>
                <w:bCs/>
                <w:sz w:val="24"/>
                <w:szCs w:val="24"/>
              </w:rPr>
              <w:t>To any corporation established by CG/SG for promoting interest of SC/ST/backward class;</w:t>
            </w:r>
          </w:p>
          <w:p w:rsidR="009F3054" w:rsidRPr="004B569F" w:rsidRDefault="009F3054" w:rsidP="0018172A">
            <w:pPr>
              <w:pStyle w:val="NoSpacing"/>
              <w:numPr>
                <w:ilvl w:val="0"/>
                <w:numId w:val="63"/>
              </w:numPr>
              <w:rPr>
                <w:rFonts w:cstheme="minorHAnsi"/>
                <w:bCs/>
                <w:sz w:val="24"/>
                <w:szCs w:val="24"/>
              </w:rPr>
            </w:pPr>
            <w:r w:rsidRPr="004B569F">
              <w:rPr>
                <w:rFonts w:cstheme="minorHAnsi"/>
                <w:bCs/>
                <w:sz w:val="24"/>
                <w:szCs w:val="24"/>
              </w:rPr>
              <w:t>Any authority established for providing housing accommodation or for planning, development or improvement of cities, towns and villages, or both;</w:t>
            </w:r>
          </w:p>
          <w:p w:rsidR="00431770" w:rsidRPr="004B569F" w:rsidRDefault="009F3054" w:rsidP="0018172A">
            <w:pPr>
              <w:pStyle w:val="NoSpacing"/>
              <w:numPr>
                <w:ilvl w:val="0"/>
                <w:numId w:val="63"/>
              </w:numPr>
              <w:rPr>
                <w:rFonts w:cstheme="minorHAnsi"/>
                <w:bCs/>
                <w:sz w:val="24"/>
                <w:szCs w:val="24"/>
              </w:rPr>
            </w:pPr>
            <w:r w:rsidRPr="004B569F">
              <w:rPr>
                <w:rFonts w:cstheme="minorHAnsi"/>
                <w:bCs/>
                <w:sz w:val="24"/>
                <w:szCs w:val="24"/>
              </w:rPr>
              <w:t xml:space="preserve">Any approved public trust or institution. </w:t>
            </w:r>
          </w:p>
        </w:tc>
      </w:tr>
      <w:tr w:rsidR="00294FAE" w:rsidRPr="004B569F" w:rsidTr="000E6137">
        <w:tc>
          <w:tcPr>
            <w:tcW w:w="1276" w:type="dxa"/>
            <w:gridSpan w:val="2"/>
          </w:tcPr>
          <w:p w:rsidR="00294FAE" w:rsidRPr="004B569F" w:rsidRDefault="00294FAE" w:rsidP="00FB206B">
            <w:pPr>
              <w:pStyle w:val="NoSpacing"/>
              <w:jc w:val="both"/>
              <w:rPr>
                <w:rFonts w:cstheme="minorHAnsi"/>
                <w:sz w:val="24"/>
                <w:szCs w:val="24"/>
              </w:rPr>
            </w:pPr>
            <w:r w:rsidRPr="004B569F">
              <w:rPr>
                <w:rFonts w:cstheme="minorHAnsi"/>
                <w:sz w:val="24"/>
                <w:szCs w:val="24"/>
              </w:rPr>
              <w:t>80GG</w:t>
            </w:r>
          </w:p>
        </w:tc>
        <w:tc>
          <w:tcPr>
            <w:tcW w:w="11907" w:type="dxa"/>
            <w:gridSpan w:val="5"/>
          </w:tcPr>
          <w:p w:rsidR="008E0C67" w:rsidRPr="00617C0B" w:rsidRDefault="00294FAE" w:rsidP="00D65B9C">
            <w:pPr>
              <w:pStyle w:val="NoSpacing"/>
              <w:rPr>
                <w:rFonts w:ascii="Arial" w:hAnsi="Arial" w:cs="Arial"/>
                <w:sz w:val="24"/>
                <w:szCs w:val="24"/>
              </w:rPr>
            </w:pPr>
            <w:r w:rsidRPr="00617C0B">
              <w:rPr>
                <w:rFonts w:ascii="Arial" w:hAnsi="Arial" w:cs="Arial"/>
                <w:sz w:val="24"/>
                <w:szCs w:val="24"/>
              </w:rPr>
              <w:t>Rent paid</w:t>
            </w:r>
            <w:r w:rsidR="00617C0B" w:rsidRPr="00617C0B">
              <w:rPr>
                <w:rFonts w:ascii="Arial" w:hAnsi="Arial" w:cs="Arial"/>
                <w:sz w:val="24"/>
                <w:szCs w:val="24"/>
              </w:rPr>
              <w:t xml:space="preserve">:- </w:t>
            </w:r>
            <w:r w:rsidR="008E0C67" w:rsidRPr="00617C0B">
              <w:rPr>
                <w:rFonts w:ascii="Arial" w:hAnsi="Arial" w:cs="Arial"/>
                <w:sz w:val="24"/>
                <w:szCs w:val="24"/>
              </w:rPr>
              <w:t>Conditions</w:t>
            </w:r>
          </w:p>
          <w:p w:rsidR="008E0C67" w:rsidRPr="00617C0B" w:rsidRDefault="008E0C67" w:rsidP="0018172A">
            <w:pPr>
              <w:pStyle w:val="NoSpacing"/>
              <w:numPr>
                <w:ilvl w:val="0"/>
                <w:numId w:val="6"/>
              </w:numPr>
              <w:rPr>
                <w:rFonts w:ascii="Arial" w:hAnsi="Arial" w:cs="Arial"/>
                <w:sz w:val="24"/>
                <w:szCs w:val="24"/>
              </w:rPr>
            </w:pPr>
            <w:r w:rsidRPr="00617C0B">
              <w:rPr>
                <w:rFonts w:ascii="Arial" w:hAnsi="Arial" w:cs="Arial"/>
                <w:sz w:val="24"/>
                <w:szCs w:val="24"/>
              </w:rPr>
              <w:t>The assessee should not be receiving any HRA exempt U/s 10(13A);</w:t>
            </w:r>
          </w:p>
          <w:p w:rsidR="008E0C67" w:rsidRPr="00617C0B" w:rsidRDefault="008E0C67" w:rsidP="0018172A">
            <w:pPr>
              <w:pStyle w:val="NoSpacing"/>
              <w:numPr>
                <w:ilvl w:val="0"/>
                <w:numId w:val="6"/>
              </w:numPr>
              <w:rPr>
                <w:rFonts w:ascii="Arial" w:hAnsi="Arial" w:cs="Arial"/>
                <w:sz w:val="24"/>
                <w:szCs w:val="24"/>
              </w:rPr>
            </w:pPr>
            <w:r w:rsidRPr="00617C0B">
              <w:rPr>
                <w:rFonts w:ascii="Arial" w:hAnsi="Arial" w:cs="Arial"/>
                <w:sz w:val="24"/>
                <w:szCs w:val="24"/>
              </w:rPr>
              <w:t>The expenditure incurred by him on the rent of any furnished or unfurnished accommodation should exceeds 10% of adjusted total income (GTI less all deduction under this chapter except this section)</w:t>
            </w:r>
          </w:p>
          <w:p w:rsidR="008E0C67" w:rsidRPr="00617C0B" w:rsidRDefault="008E0C67" w:rsidP="0018172A">
            <w:pPr>
              <w:pStyle w:val="NoSpacing"/>
              <w:numPr>
                <w:ilvl w:val="0"/>
                <w:numId w:val="6"/>
              </w:numPr>
              <w:rPr>
                <w:rFonts w:ascii="Arial" w:hAnsi="Arial" w:cs="Arial"/>
                <w:sz w:val="24"/>
                <w:szCs w:val="24"/>
              </w:rPr>
            </w:pPr>
            <w:r w:rsidRPr="00617C0B">
              <w:rPr>
                <w:rFonts w:ascii="Arial" w:hAnsi="Arial" w:cs="Arial"/>
                <w:sz w:val="24"/>
                <w:szCs w:val="24"/>
              </w:rPr>
              <w:t>The accommodation should be occupied by the assessee for the purpose of his own residence;</w:t>
            </w:r>
          </w:p>
          <w:p w:rsidR="008E0C67" w:rsidRPr="00617C0B" w:rsidRDefault="008E0C67" w:rsidP="0018172A">
            <w:pPr>
              <w:pStyle w:val="NoSpacing"/>
              <w:numPr>
                <w:ilvl w:val="0"/>
                <w:numId w:val="6"/>
              </w:numPr>
              <w:rPr>
                <w:rFonts w:ascii="Arial" w:hAnsi="Arial" w:cs="Arial"/>
                <w:sz w:val="24"/>
                <w:szCs w:val="24"/>
              </w:rPr>
            </w:pPr>
            <w:r w:rsidRPr="00617C0B">
              <w:rPr>
                <w:rFonts w:ascii="Arial" w:hAnsi="Arial" w:cs="Arial"/>
                <w:sz w:val="24"/>
                <w:szCs w:val="24"/>
              </w:rPr>
              <w:t xml:space="preserve">The assessee, his spouse or minor child or HUF </w:t>
            </w:r>
            <w:r w:rsidR="00534BEF" w:rsidRPr="00617C0B">
              <w:rPr>
                <w:rFonts w:ascii="Arial" w:hAnsi="Arial" w:cs="Arial"/>
                <w:sz w:val="24"/>
                <w:szCs w:val="24"/>
              </w:rPr>
              <w:t xml:space="preserve">OF which he is member </w:t>
            </w:r>
            <w:r w:rsidRPr="00617C0B">
              <w:rPr>
                <w:rFonts w:ascii="Arial" w:hAnsi="Arial" w:cs="Arial"/>
                <w:sz w:val="24"/>
                <w:szCs w:val="24"/>
              </w:rPr>
              <w:t xml:space="preserve">should </w:t>
            </w:r>
            <w:r w:rsidR="00534BEF" w:rsidRPr="00617C0B">
              <w:rPr>
                <w:rFonts w:ascii="Arial" w:hAnsi="Arial" w:cs="Arial"/>
                <w:sz w:val="24"/>
                <w:szCs w:val="24"/>
              </w:rPr>
              <w:t>not any accommodation at the place where he ordinarily reside or perform duties of his office  or employment or carries on business or profession;</w:t>
            </w:r>
          </w:p>
          <w:p w:rsidR="00534BEF" w:rsidRPr="00617C0B" w:rsidRDefault="00534BEF" w:rsidP="0018172A">
            <w:pPr>
              <w:pStyle w:val="NoSpacing"/>
              <w:numPr>
                <w:ilvl w:val="0"/>
                <w:numId w:val="6"/>
              </w:numPr>
              <w:rPr>
                <w:rFonts w:ascii="Arial" w:hAnsi="Arial" w:cs="Arial"/>
                <w:sz w:val="24"/>
                <w:szCs w:val="24"/>
              </w:rPr>
            </w:pPr>
            <w:r w:rsidRPr="00617C0B">
              <w:rPr>
                <w:rFonts w:ascii="Arial" w:hAnsi="Arial" w:cs="Arial"/>
                <w:sz w:val="24"/>
                <w:szCs w:val="24"/>
              </w:rPr>
              <w:t>If assessee own accommodation at any place other</w:t>
            </w:r>
            <w:r w:rsidR="003C1F51" w:rsidRPr="00617C0B">
              <w:rPr>
                <w:rFonts w:ascii="Arial" w:hAnsi="Arial" w:cs="Arial"/>
                <w:sz w:val="24"/>
                <w:szCs w:val="24"/>
              </w:rPr>
              <w:t xml:space="preserve"> </w:t>
            </w:r>
            <w:r w:rsidRPr="00617C0B">
              <w:rPr>
                <w:rFonts w:ascii="Arial" w:hAnsi="Arial" w:cs="Arial"/>
                <w:sz w:val="24"/>
                <w:szCs w:val="24"/>
              </w:rPr>
              <w:t>than that referred in above, such accommodation should not be in the occupation of the assessee and its annual value shall be computed u/s 23(2)(a) or 23(4)(a);</w:t>
            </w:r>
          </w:p>
          <w:p w:rsidR="00534BEF" w:rsidRPr="00617C0B" w:rsidRDefault="00534BEF" w:rsidP="0018172A">
            <w:pPr>
              <w:pStyle w:val="NoSpacing"/>
              <w:numPr>
                <w:ilvl w:val="0"/>
                <w:numId w:val="6"/>
              </w:numPr>
              <w:rPr>
                <w:rFonts w:ascii="Arial" w:hAnsi="Arial" w:cs="Arial"/>
                <w:sz w:val="24"/>
                <w:szCs w:val="24"/>
              </w:rPr>
            </w:pPr>
            <w:r w:rsidRPr="00617C0B">
              <w:rPr>
                <w:rFonts w:ascii="Arial" w:hAnsi="Arial" w:cs="Arial"/>
                <w:sz w:val="24"/>
                <w:szCs w:val="24"/>
              </w:rPr>
              <w:t>File declaration, about the rent paid and fulfilment of other conditions.</w:t>
            </w:r>
          </w:p>
        </w:tc>
        <w:tc>
          <w:tcPr>
            <w:tcW w:w="2410" w:type="dxa"/>
            <w:gridSpan w:val="3"/>
          </w:tcPr>
          <w:p w:rsidR="00294FAE" w:rsidRPr="004B569F" w:rsidRDefault="00534BEF" w:rsidP="00306F3D">
            <w:pPr>
              <w:pStyle w:val="NoSpacing"/>
              <w:jc w:val="both"/>
              <w:rPr>
                <w:rFonts w:cstheme="minorHAnsi"/>
                <w:sz w:val="24"/>
                <w:szCs w:val="24"/>
              </w:rPr>
            </w:pPr>
            <w:r w:rsidRPr="004B569F">
              <w:rPr>
                <w:rFonts w:cstheme="minorHAnsi"/>
                <w:sz w:val="24"/>
                <w:szCs w:val="24"/>
              </w:rPr>
              <w:t xml:space="preserve">Least of the following </w:t>
            </w:r>
          </w:p>
          <w:p w:rsidR="00534BEF" w:rsidRPr="004B569F" w:rsidRDefault="00534BEF" w:rsidP="00306F3D">
            <w:pPr>
              <w:pStyle w:val="NoSpacing"/>
              <w:jc w:val="both"/>
              <w:rPr>
                <w:rFonts w:cstheme="minorHAnsi"/>
                <w:sz w:val="24"/>
                <w:szCs w:val="24"/>
              </w:rPr>
            </w:pPr>
            <w:r w:rsidRPr="004B569F">
              <w:rPr>
                <w:rFonts w:cstheme="minorHAnsi"/>
                <w:sz w:val="24"/>
                <w:szCs w:val="24"/>
              </w:rPr>
              <w:t>(a)</w:t>
            </w:r>
            <w:r w:rsidR="003C1F51" w:rsidRPr="004B569F">
              <w:rPr>
                <w:rFonts w:cstheme="minorHAnsi"/>
                <w:sz w:val="24"/>
                <w:szCs w:val="24"/>
              </w:rPr>
              <w:t xml:space="preserve">Actual Rent less </w:t>
            </w:r>
            <w:r w:rsidRPr="004B569F">
              <w:rPr>
                <w:rFonts w:cstheme="minorHAnsi"/>
                <w:sz w:val="24"/>
                <w:szCs w:val="24"/>
              </w:rPr>
              <w:t>10% of Adjusted income; or</w:t>
            </w:r>
          </w:p>
          <w:p w:rsidR="00534BEF" w:rsidRPr="004B569F" w:rsidRDefault="00534BEF" w:rsidP="00534BEF">
            <w:pPr>
              <w:pStyle w:val="NoSpacing"/>
              <w:jc w:val="both"/>
              <w:rPr>
                <w:rFonts w:cstheme="minorHAnsi"/>
                <w:sz w:val="24"/>
                <w:szCs w:val="24"/>
              </w:rPr>
            </w:pPr>
            <w:r w:rsidRPr="004B569F">
              <w:rPr>
                <w:rFonts w:cstheme="minorHAnsi"/>
                <w:sz w:val="24"/>
                <w:szCs w:val="24"/>
              </w:rPr>
              <w:t>(b)25% of Adjusted income; or</w:t>
            </w:r>
          </w:p>
          <w:p w:rsidR="00534BEF" w:rsidRPr="004B569F" w:rsidRDefault="00534BEF" w:rsidP="00617C0B">
            <w:pPr>
              <w:pStyle w:val="NoSpacing"/>
              <w:jc w:val="both"/>
              <w:rPr>
                <w:rFonts w:cstheme="minorHAnsi"/>
                <w:sz w:val="24"/>
                <w:szCs w:val="24"/>
              </w:rPr>
            </w:pPr>
            <w:r w:rsidRPr="004B569F">
              <w:rPr>
                <w:rFonts w:cstheme="minorHAnsi"/>
                <w:sz w:val="24"/>
                <w:szCs w:val="24"/>
              </w:rPr>
              <w:t xml:space="preserve">(c)amount calculated </w:t>
            </w:r>
            <w:r w:rsidRPr="00617C0B">
              <w:rPr>
                <w:rFonts w:cstheme="minorHAnsi"/>
                <w:sz w:val="24"/>
                <w:szCs w:val="24"/>
                <w:highlight w:val="darkGray"/>
              </w:rPr>
              <w:t>@ `</w:t>
            </w:r>
            <w:r w:rsidR="00617C0B" w:rsidRPr="00617C0B">
              <w:rPr>
                <w:rFonts w:cstheme="minorHAnsi"/>
                <w:sz w:val="24"/>
                <w:szCs w:val="24"/>
                <w:highlight w:val="darkGray"/>
              </w:rPr>
              <w:t>5</w:t>
            </w:r>
            <w:r w:rsidRPr="00617C0B">
              <w:rPr>
                <w:rFonts w:cstheme="minorHAnsi"/>
                <w:sz w:val="24"/>
                <w:szCs w:val="24"/>
                <w:highlight w:val="darkGray"/>
              </w:rPr>
              <w:t>000 pm</w:t>
            </w:r>
            <w:r w:rsidRPr="004B569F">
              <w:rPr>
                <w:rFonts w:cstheme="minorHAnsi"/>
                <w:sz w:val="24"/>
                <w:szCs w:val="24"/>
              </w:rPr>
              <w:t>.</w:t>
            </w:r>
          </w:p>
        </w:tc>
      </w:tr>
      <w:tr w:rsidR="00FB206B" w:rsidRPr="004B569F" w:rsidTr="0043237E">
        <w:tc>
          <w:tcPr>
            <w:tcW w:w="1276" w:type="dxa"/>
            <w:gridSpan w:val="2"/>
          </w:tcPr>
          <w:p w:rsidR="00FB206B" w:rsidRPr="004B569F" w:rsidRDefault="00FB206B" w:rsidP="00306F3D">
            <w:pPr>
              <w:pStyle w:val="NoSpacing"/>
              <w:jc w:val="both"/>
              <w:rPr>
                <w:rFonts w:cstheme="minorHAnsi"/>
                <w:sz w:val="24"/>
                <w:szCs w:val="24"/>
              </w:rPr>
            </w:pPr>
            <w:r w:rsidRPr="004B569F">
              <w:rPr>
                <w:rFonts w:cstheme="minorHAnsi"/>
                <w:sz w:val="24"/>
                <w:szCs w:val="24"/>
              </w:rPr>
              <w:t>80GGB</w:t>
            </w:r>
          </w:p>
        </w:tc>
        <w:tc>
          <w:tcPr>
            <w:tcW w:w="10348" w:type="dxa"/>
            <w:gridSpan w:val="2"/>
          </w:tcPr>
          <w:p w:rsidR="00FB206B" w:rsidRPr="004B569F" w:rsidRDefault="00873E7D" w:rsidP="00306F3D">
            <w:pPr>
              <w:pStyle w:val="NoSpacing"/>
              <w:jc w:val="both"/>
              <w:rPr>
                <w:rFonts w:cstheme="minorHAnsi"/>
                <w:sz w:val="24"/>
                <w:szCs w:val="24"/>
              </w:rPr>
            </w:pPr>
            <w:r w:rsidRPr="004B569F">
              <w:rPr>
                <w:rFonts w:cstheme="minorHAnsi"/>
                <w:sz w:val="24"/>
                <w:szCs w:val="24"/>
              </w:rPr>
              <w:t>Contribution by a company to political Party</w:t>
            </w:r>
            <w:r w:rsidR="000C07A6" w:rsidRPr="004B569F">
              <w:rPr>
                <w:rFonts w:cstheme="minorHAnsi"/>
                <w:sz w:val="24"/>
                <w:szCs w:val="24"/>
              </w:rPr>
              <w:t>:</w:t>
            </w:r>
          </w:p>
          <w:p w:rsidR="000C07A6" w:rsidRPr="004B569F" w:rsidRDefault="000C07A6" w:rsidP="00306F3D">
            <w:pPr>
              <w:pStyle w:val="NoSpacing"/>
              <w:jc w:val="both"/>
              <w:rPr>
                <w:rFonts w:cstheme="minorHAnsi"/>
                <w:sz w:val="24"/>
                <w:szCs w:val="24"/>
              </w:rPr>
            </w:pPr>
            <w:r w:rsidRPr="004B569F">
              <w:rPr>
                <w:rFonts w:cstheme="minorHAnsi"/>
                <w:sz w:val="24"/>
                <w:szCs w:val="24"/>
              </w:rPr>
              <w:t xml:space="preserve">Any sum contributed by Indian Company to a political party or an electoral trust. </w:t>
            </w:r>
            <w:r w:rsidRPr="004B569F">
              <w:rPr>
                <w:rFonts w:cstheme="minorHAnsi"/>
                <w:b/>
                <w:sz w:val="24"/>
                <w:szCs w:val="24"/>
              </w:rPr>
              <w:t>However, no deduction shall be allowed in respect of sum contributed by way of cash.</w:t>
            </w:r>
            <w:r w:rsidRPr="004B569F">
              <w:rPr>
                <w:rFonts w:cstheme="minorHAnsi"/>
                <w:sz w:val="24"/>
                <w:szCs w:val="24"/>
              </w:rPr>
              <w:t xml:space="preserve"> </w:t>
            </w:r>
          </w:p>
        </w:tc>
        <w:tc>
          <w:tcPr>
            <w:tcW w:w="3969" w:type="dxa"/>
            <w:gridSpan w:val="6"/>
          </w:tcPr>
          <w:p w:rsidR="00FB206B" w:rsidRPr="004B569F" w:rsidRDefault="000C07A6" w:rsidP="00306F3D">
            <w:pPr>
              <w:pStyle w:val="NoSpacing"/>
              <w:jc w:val="both"/>
              <w:rPr>
                <w:rFonts w:cstheme="minorHAnsi"/>
                <w:sz w:val="24"/>
                <w:szCs w:val="24"/>
              </w:rPr>
            </w:pPr>
            <w:r w:rsidRPr="004B569F">
              <w:rPr>
                <w:rFonts w:cstheme="minorHAnsi"/>
                <w:sz w:val="24"/>
                <w:szCs w:val="24"/>
              </w:rPr>
              <w:t xml:space="preserve">The term “contribute” has the meaning assigned to in section 293A of the company Act, 1956. </w:t>
            </w:r>
          </w:p>
        </w:tc>
      </w:tr>
      <w:tr w:rsidR="008E3A8B" w:rsidRPr="004B569F" w:rsidTr="000E6137">
        <w:tc>
          <w:tcPr>
            <w:tcW w:w="1276" w:type="dxa"/>
            <w:gridSpan w:val="2"/>
          </w:tcPr>
          <w:p w:rsidR="008E3A8B" w:rsidRPr="004B569F" w:rsidRDefault="008E3A8B" w:rsidP="00306F3D">
            <w:pPr>
              <w:pStyle w:val="NoSpacing"/>
              <w:jc w:val="both"/>
              <w:rPr>
                <w:rFonts w:cstheme="minorHAnsi"/>
                <w:sz w:val="24"/>
                <w:szCs w:val="24"/>
              </w:rPr>
            </w:pPr>
            <w:r w:rsidRPr="004B569F">
              <w:rPr>
                <w:rFonts w:cstheme="minorHAnsi"/>
                <w:sz w:val="24"/>
                <w:szCs w:val="24"/>
              </w:rPr>
              <w:t>80GG</w:t>
            </w:r>
            <w:r w:rsidR="00873E7D" w:rsidRPr="004B569F">
              <w:rPr>
                <w:rFonts w:cstheme="minorHAnsi"/>
                <w:sz w:val="24"/>
                <w:szCs w:val="24"/>
              </w:rPr>
              <w:t>C</w:t>
            </w:r>
          </w:p>
        </w:tc>
        <w:tc>
          <w:tcPr>
            <w:tcW w:w="11907" w:type="dxa"/>
            <w:gridSpan w:val="5"/>
          </w:tcPr>
          <w:p w:rsidR="008E3A8B" w:rsidRPr="004B569F" w:rsidRDefault="00D618C0" w:rsidP="00873E7D">
            <w:pPr>
              <w:pStyle w:val="NoSpacing"/>
              <w:jc w:val="both"/>
              <w:rPr>
                <w:rFonts w:cstheme="minorHAnsi"/>
                <w:sz w:val="24"/>
                <w:szCs w:val="24"/>
              </w:rPr>
            </w:pPr>
            <w:r w:rsidRPr="004B569F">
              <w:rPr>
                <w:rFonts w:cstheme="minorHAnsi"/>
                <w:sz w:val="24"/>
                <w:szCs w:val="24"/>
              </w:rPr>
              <w:t xml:space="preserve"> </w:t>
            </w:r>
            <w:r w:rsidR="00873E7D" w:rsidRPr="004B569F">
              <w:rPr>
                <w:rFonts w:cstheme="minorHAnsi"/>
                <w:sz w:val="24"/>
                <w:szCs w:val="24"/>
              </w:rPr>
              <w:t xml:space="preserve">Contribution by </w:t>
            </w:r>
            <w:r w:rsidR="00873E7D" w:rsidRPr="004B569F">
              <w:rPr>
                <w:rFonts w:cstheme="minorHAnsi"/>
                <w:b/>
                <w:sz w:val="24"/>
                <w:szCs w:val="24"/>
              </w:rPr>
              <w:t>any person</w:t>
            </w:r>
            <w:r w:rsidR="00873E7D" w:rsidRPr="004B569F">
              <w:rPr>
                <w:rFonts w:cstheme="minorHAnsi"/>
                <w:sz w:val="24"/>
                <w:szCs w:val="24"/>
              </w:rPr>
              <w:t xml:space="preserve">  to political Party</w:t>
            </w:r>
          </w:p>
          <w:p w:rsidR="00673DF4" w:rsidRPr="004B569F" w:rsidRDefault="00673DF4" w:rsidP="00673DF4">
            <w:pPr>
              <w:pStyle w:val="NoSpacing"/>
              <w:jc w:val="both"/>
              <w:rPr>
                <w:rFonts w:cstheme="minorHAnsi"/>
                <w:b/>
                <w:sz w:val="24"/>
                <w:szCs w:val="24"/>
              </w:rPr>
            </w:pPr>
            <w:r w:rsidRPr="004B569F">
              <w:rPr>
                <w:rFonts w:cstheme="minorHAnsi"/>
                <w:sz w:val="24"/>
                <w:szCs w:val="24"/>
              </w:rPr>
              <w:t xml:space="preserve">Any sum contributed by any person in the PY to a political party or an electoral trust. </w:t>
            </w:r>
            <w:r w:rsidRPr="004B569F">
              <w:rPr>
                <w:rFonts w:cstheme="minorHAnsi"/>
                <w:b/>
                <w:sz w:val="24"/>
                <w:szCs w:val="24"/>
              </w:rPr>
              <w:t>However, no deduction shall be allowed in respect of sum contributed by way of cash.</w:t>
            </w:r>
          </w:p>
          <w:p w:rsidR="00B7390D" w:rsidRPr="004B569F" w:rsidRDefault="00B7390D" w:rsidP="00673DF4">
            <w:pPr>
              <w:pStyle w:val="NoSpacing"/>
              <w:jc w:val="both"/>
              <w:rPr>
                <w:rFonts w:cstheme="minorHAnsi"/>
                <w:sz w:val="24"/>
                <w:szCs w:val="24"/>
              </w:rPr>
            </w:pPr>
            <w:r w:rsidRPr="004B569F">
              <w:rPr>
                <w:rFonts w:cstheme="minorHAnsi"/>
                <w:sz w:val="24"/>
                <w:szCs w:val="24"/>
              </w:rPr>
              <w:t xml:space="preserve">Not available: to local authority and AFJP, wholly or partly funded by the Government. </w:t>
            </w:r>
          </w:p>
        </w:tc>
        <w:tc>
          <w:tcPr>
            <w:tcW w:w="2410" w:type="dxa"/>
            <w:gridSpan w:val="3"/>
          </w:tcPr>
          <w:p w:rsidR="008E3A8B" w:rsidRPr="004B569F" w:rsidRDefault="008E3A8B" w:rsidP="00306F3D">
            <w:pPr>
              <w:pStyle w:val="NoSpacing"/>
              <w:jc w:val="both"/>
              <w:rPr>
                <w:rFonts w:cstheme="minorHAnsi"/>
                <w:sz w:val="24"/>
                <w:szCs w:val="24"/>
              </w:rPr>
            </w:pPr>
          </w:p>
        </w:tc>
      </w:tr>
      <w:tr w:rsidR="00A85C8A" w:rsidRPr="004B569F" w:rsidTr="000E6137">
        <w:tc>
          <w:tcPr>
            <w:tcW w:w="1276" w:type="dxa"/>
            <w:gridSpan w:val="2"/>
          </w:tcPr>
          <w:p w:rsidR="00A85C8A" w:rsidRPr="004B569F" w:rsidRDefault="00A85C8A" w:rsidP="00306F3D">
            <w:pPr>
              <w:pStyle w:val="NoSpacing"/>
              <w:jc w:val="both"/>
              <w:rPr>
                <w:rFonts w:cstheme="minorHAnsi"/>
                <w:sz w:val="24"/>
                <w:szCs w:val="24"/>
              </w:rPr>
            </w:pPr>
            <w:r w:rsidRPr="004B569F">
              <w:rPr>
                <w:rFonts w:cstheme="minorHAnsi"/>
                <w:sz w:val="24"/>
                <w:szCs w:val="24"/>
              </w:rPr>
              <w:t>80QQB</w:t>
            </w:r>
          </w:p>
        </w:tc>
        <w:tc>
          <w:tcPr>
            <w:tcW w:w="14317" w:type="dxa"/>
            <w:gridSpan w:val="8"/>
          </w:tcPr>
          <w:p w:rsidR="00A85C8A" w:rsidRPr="004B569F" w:rsidRDefault="00A85C8A" w:rsidP="00873E7D">
            <w:pPr>
              <w:pStyle w:val="NoSpacing"/>
              <w:jc w:val="both"/>
              <w:rPr>
                <w:rFonts w:cstheme="minorHAnsi"/>
                <w:sz w:val="24"/>
                <w:szCs w:val="24"/>
              </w:rPr>
            </w:pPr>
            <w:r w:rsidRPr="004B569F">
              <w:rPr>
                <w:rFonts w:cstheme="minorHAnsi"/>
                <w:sz w:val="24"/>
                <w:szCs w:val="24"/>
              </w:rPr>
              <w:t xml:space="preserve">Royalty income or copy right fee </w:t>
            </w:r>
            <w:r w:rsidR="00DD563E" w:rsidRPr="004B569F">
              <w:rPr>
                <w:rFonts w:cstheme="minorHAnsi"/>
                <w:sz w:val="24"/>
                <w:szCs w:val="24"/>
              </w:rPr>
              <w:t xml:space="preserve">of author of certain </w:t>
            </w:r>
            <w:r w:rsidRPr="004B569F">
              <w:rPr>
                <w:rFonts w:cstheme="minorHAnsi"/>
                <w:sz w:val="24"/>
                <w:szCs w:val="24"/>
              </w:rPr>
              <w:t xml:space="preserve">book </w:t>
            </w:r>
            <w:r w:rsidRPr="004B569F">
              <w:rPr>
                <w:rFonts w:cstheme="minorHAnsi"/>
                <w:b/>
                <w:sz w:val="24"/>
                <w:szCs w:val="24"/>
              </w:rPr>
              <w:t xml:space="preserve">other than text book for assignment or grant of any interest in the copyright of any book.  </w:t>
            </w:r>
          </w:p>
          <w:p w:rsidR="00A85C8A" w:rsidRPr="004B569F" w:rsidRDefault="00A85C8A" w:rsidP="00873E7D">
            <w:pPr>
              <w:pStyle w:val="NoSpacing"/>
              <w:jc w:val="both"/>
              <w:rPr>
                <w:rFonts w:cstheme="minorHAnsi"/>
                <w:sz w:val="24"/>
                <w:szCs w:val="24"/>
              </w:rPr>
            </w:pPr>
            <w:r w:rsidRPr="004B569F">
              <w:rPr>
                <w:rFonts w:cstheme="minorHAnsi"/>
                <w:b/>
                <w:sz w:val="24"/>
                <w:szCs w:val="24"/>
              </w:rPr>
              <w:t>Eligible Assessee</w:t>
            </w:r>
            <w:r w:rsidRPr="004B569F">
              <w:rPr>
                <w:rFonts w:cstheme="minorHAnsi"/>
                <w:sz w:val="24"/>
                <w:szCs w:val="24"/>
              </w:rPr>
              <w:t xml:space="preserve">: </w:t>
            </w:r>
            <w:r w:rsidRPr="004B569F">
              <w:rPr>
                <w:rFonts w:cstheme="minorHAnsi"/>
                <w:sz w:val="24"/>
                <w:szCs w:val="24"/>
                <w:u w:val="single"/>
              </w:rPr>
              <w:t>Resident</w:t>
            </w:r>
            <w:r w:rsidRPr="004B569F">
              <w:rPr>
                <w:rFonts w:cstheme="minorHAnsi"/>
                <w:sz w:val="24"/>
                <w:szCs w:val="24"/>
              </w:rPr>
              <w:t xml:space="preserve"> Individual, being an author or a joint author of a book;</w:t>
            </w:r>
          </w:p>
          <w:p w:rsidR="00A85C8A" w:rsidRPr="004B569F" w:rsidRDefault="00A85C8A" w:rsidP="00873E7D">
            <w:pPr>
              <w:pStyle w:val="NoSpacing"/>
              <w:jc w:val="both"/>
              <w:rPr>
                <w:rFonts w:cstheme="minorHAnsi"/>
                <w:sz w:val="24"/>
                <w:szCs w:val="24"/>
              </w:rPr>
            </w:pPr>
            <w:r w:rsidRPr="004B569F">
              <w:rPr>
                <w:rFonts w:cstheme="minorHAnsi"/>
                <w:b/>
                <w:sz w:val="24"/>
                <w:szCs w:val="24"/>
              </w:rPr>
              <w:t>Conditions</w:t>
            </w:r>
            <w:r w:rsidRPr="004B569F">
              <w:rPr>
                <w:rFonts w:cstheme="minorHAnsi"/>
                <w:sz w:val="24"/>
                <w:szCs w:val="24"/>
              </w:rPr>
              <w:t xml:space="preserve">: </w:t>
            </w:r>
          </w:p>
          <w:p w:rsidR="00A85C8A" w:rsidRPr="004B569F" w:rsidRDefault="00A85C8A" w:rsidP="0018172A">
            <w:pPr>
              <w:pStyle w:val="NoSpacing"/>
              <w:numPr>
                <w:ilvl w:val="4"/>
                <w:numId w:val="51"/>
              </w:numPr>
              <w:jc w:val="both"/>
              <w:rPr>
                <w:rFonts w:cstheme="minorHAnsi"/>
                <w:sz w:val="24"/>
                <w:szCs w:val="24"/>
              </w:rPr>
            </w:pPr>
            <w:r w:rsidRPr="004B569F">
              <w:rPr>
                <w:rFonts w:cstheme="minorHAnsi"/>
                <w:sz w:val="24"/>
                <w:szCs w:val="24"/>
              </w:rPr>
              <w:t>The book should be work of literary, artistic or scientific nature;</w:t>
            </w:r>
          </w:p>
          <w:p w:rsidR="00A85C8A" w:rsidRPr="004B569F" w:rsidRDefault="00A85C8A" w:rsidP="0018172A">
            <w:pPr>
              <w:pStyle w:val="NoSpacing"/>
              <w:numPr>
                <w:ilvl w:val="4"/>
                <w:numId w:val="51"/>
              </w:numPr>
              <w:jc w:val="both"/>
              <w:rPr>
                <w:rFonts w:cstheme="minorHAnsi"/>
                <w:sz w:val="24"/>
                <w:szCs w:val="24"/>
              </w:rPr>
            </w:pPr>
            <w:r w:rsidRPr="004B569F">
              <w:rPr>
                <w:rFonts w:cstheme="minorHAnsi"/>
                <w:sz w:val="24"/>
                <w:szCs w:val="24"/>
              </w:rPr>
              <w:t xml:space="preserve">The income must be derived by him in the exercise of his profession. </w:t>
            </w:r>
          </w:p>
          <w:p w:rsidR="002369AE" w:rsidRPr="004B569F" w:rsidRDefault="002369AE" w:rsidP="00B06445">
            <w:pPr>
              <w:pStyle w:val="NoSpacing"/>
              <w:jc w:val="both"/>
              <w:rPr>
                <w:rFonts w:cstheme="minorHAnsi"/>
                <w:b/>
                <w:sz w:val="24"/>
                <w:szCs w:val="24"/>
              </w:rPr>
            </w:pPr>
            <w:r w:rsidRPr="004B569F">
              <w:rPr>
                <w:rFonts w:cstheme="minorHAnsi"/>
                <w:b/>
                <w:sz w:val="24"/>
                <w:szCs w:val="24"/>
              </w:rPr>
              <w:t>Determination of eligible income: Eligible Income for the purpose of this section shall be computed as follows</w:t>
            </w:r>
          </w:p>
          <w:tbl>
            <w:tblPr>
              <w:tblStyle w:val="TableGrid"/>
              <w:tblW w:w="0" w:type="auto"/>
              <w:tblLayout w:type="fixed"/>
              <w:tblLook w:val="04A0"/>
            </w:tblPr>
            <w:tblGrid>
              <w:gridCol w:w="6407"/>
              <w:gridCol w:w="8506"/>
            </w:tblGrid>
            <w:tr w:rsidR="002369AE" w:rsidRPr="004B569F" w:rsidTr="001610BE">
              <w:tc>
                <w:tcPr>
                  <w:tcW w:w="6407" w:type="dxa"/>
                </w:tcPr>
                <w:p w:rsidR="002369AE" w:rsidRPr="004B569F" w:rsidRDefault="002369AE" w:rsidP="00B06445">
                  <w:pPr>
                    <w:pStyle w:val="NoSpacing"/>
                    <w:jc w:val="center"/>
                    <w:rPr>
                      <w:rFonts w:cstheme="minorHAnsi"/>
                      <w:b/>
                      <w:sz w:val="24"/>
                      <w:szCs w:val="24"/>
                    </w:rPr>
                  </w:pPr>
                  <w:r w:rsidRPr="004B569F">
                    <w:rPr>
                      <w:rFonts w:cstheme="minorHAnsi"/>
                      <w:b/>
                      <w:sz w:val="24"/>
                      <w:szCs w:val="24"/>
                    </w:rPr>
                    <w:t>Nature of royalty</w:t>
                  </w:r>
                </w:p>
              </w:tc>
              <w:tc>
                <w:tcPr>
                  <w:tcW w:w="8506" w:type="dxa"/>
                </w:tcPr>
                <w:p w:rsidR="002369AE" w:rsidRPr="004B569F" w:rsidRDefault="002369AE" w:rsidP="00B06445">
                  <w:pPr>
                    <w:pStyle w:val="NoSpacing"/>
                    <w:jc w:val="center"/>
                    <w:rPr>
                      <w:rFonts w:cstheme="minorHAnsi"/>
                      <w:b/>
                      <w:sz w:val="24"/>
                      <w:szCs w:val="24"/>
                    </w:rPr>
                  </w:pPr>
                  <w:r w:rsidRPr="004B569F">
                    <w:rPr>
                      <w:rFonts w:cstheme="minorHAnsi"/>
                      <w:b/>
                      <w:sz w:val="24"/>
                      <w:szCs w:val="24"/>
                    </w:rPr>
                    <w:t>Quantum eligible</w:t>
                  </w:r>
                </w:p>
              </w:tc>
            </w:tr>
            <w:tr w:rsidR="002369AE" w:rsidRPr="004B569F" w:rsidTr="001610BE">
              <w:tc>
                <w:tcPr>
                  <w:tcW w:w="6407" w:type="dxa"/>
                </w:tcPr>
                <w:p w:rsidR="002369AE" w:rsidRPr="004B569F" w:rsidRDefault="002369AE" w:rsidP="00873E7D">
                  <w:pPr>
                    <w:pStyle w:val="NoSpacing"/>
                    <w:jc w:val="both"/>
                    <w:rPr>
                      <w:rFonts w:cstheme="minorHAnsi"/>
                      <w:sz w:val="24"/>
                      <w:szCs w:val="24"/>
                    </w:rPr>
                  </w:pPr>
                  <w:r w:rsidRPr="004B569F">
                    <w:rPr>
                      <w:rFonts w:cstheme="minorHAnsi"/>
                      <w:sz w:val="24"/>
                      <w:szCs w:val="24"/>
                    </w:rPr>
                    <w:t xml:space="preserve">In case of lump sum royalty </w:t>
                  </w:r>
                </w:p>
              </w:tc>
              <w:tc>
                <w:tcPr>
                  <w:tcW w:w="8506" w:type="dxa"/>
                </w:tcPr>
                <w:p w:rsidR="002369AE" w:rsidRPr="004B569F" w:rsidRDefault="002369AE" w:rsidP="00873E7D">
                  <w:pPr>
                    <w:pStyle w:val="NoSpacing"/>
                    <w:jc w:val="both"/>
                    <w:rPr>
                      <w:rFonts w:cstheme="minorHAnsi"/>
                      <w:sz w:val="24"/>
                      <w:szCs w:val="24"/>
                    </w:rPr>
                  </w:pPr>
                  <w:r w:rsidRPr="004B569F">
                    <w:rPr>
                      <w:rFonts w:cstheme="minorHAnsi"/>
                      <w:sz w:val="24"/>
                      <w:szCs w:val="24"/>
                    </w:rPr>
                    <w:t xml:space="preserve">Amount received or receivable </w:t>
                  </w:r>
                </w:p>
              </w:tc>
            </w:tr>
            <w:tr w:rsidR="002369AE" w:rsidRPr="004B569F" w:rsidTr="001610BE">
              <w:tc>
                <w:tcPr>
                  <w:tcW w:w="6407" w:type="dxa"/>
                </w:tcPr>
                <w:p w:rsidR="002369AE" w:rsidRPr="004B569F" w:rsidRDefault="002369AE" w:rsidP="00873E7D">
                  <w:pPr>
                    <w:pStyle w:val="NoSpacing"/>
                    <w:jc w:val="both"/>
                    <w:rPr>
                      <w:rFonts w:cstheme="minorHAnsi"/>
                      <w:sz w:val="24"/>
                      <w:szCs w:val="24"/>
                    </w:rPr>
                  </w:pPr>
                  <w:r w:rsidRPr="004B569F">
                    <w:rPr>
                      <w:rFonts w:cstheme="minorHAnsi"/>
                      <w:sz w:val="24"/>
                      <w:szCs w:val="24"/>
                    </w:rPr>
                    <w:t>In case of royalty otherwise than by way of lump sum (i.e. as a percentage of sales)</w:t>
                  </w:r>
                </w:p>
              </w:tc>
              <w:tc>
                <w:tcPr>
                  <w:tcW w:w="8506" w:type="dxa"/>
                </w:tcPr>
                <w:p w:rsidR="002369AE" w:rsidRPr="004B569F" w:rsidRDefault="002369AE" w:rsidP="009A13BD">
                  <w:pPr>
                    <w:pStyle w:val="NoSpacing"/>
                    <w:jc w:val="both"/>
                    <w:rPr>
                      <w:rFonts w:cstheme="minorHAnsi"/>
                      <w:sz w:val="24"/>
                      <w:szCs w:val="24"/>
                    </w:rPr>
                  </w:pPr>
                  <w:r w:rsidRPr="004B569F">
                    <w:rPr>
                      <w:rFonts w:cstheme="minorHAnsi"/>
                      <w:sz w:val="24"/>
                      <w:szCs w:val="24"/>
                    </w:rPr>
                    <w:t xml:space="preserve">Income (before allowing expense </w:t>
                  </w:r>
                  <w:r w:rsidR="009A13BD" w:rsidRPr="004B569F">
                    <w:rPr>
                      <w:rFonts w:cstheme="minorHAnsi"/>
                      <w:sz w:val="24"/>
                      <w:szCs w:val="24"/>
                    </w:rPr>
                    <w:t>attributable to the same) subject to a maximum of 15% of the value of books sold shall be allowed.</w:t>
                  </w:r>
                </w:p>
              </w:tc>
            </w:tr>
          </w:tbl>
          <w:p w:rsidR="00A85C8A" w:rsidRPr="004B569F" w:rsidRDefault="009A13BD" w:rsidP="009A13BD">
            <w:pPr>
              <w:pStyle w:val="NoSpacing"/>
              <w:jc w:val="both"/>
              <w:rPr>
                <w:rFonts w:cstheme="minorHAnsi"/>
                <w:sz w:val="24"/>
                <w:szCs w:val="24"/>
              </w:rPr>
            </w:pPr>
            <w:r w:rsidRPr="004B569F">
              <w:rPr>
                <w:rFonts w:cstheme="minorHAnsi"/>
                <w:b/>
                <w:sz w:val="24"/>
                <w:szCs w:val="24"/>
              </w:rPr>
              <w:t>Amount of deduction:</w:t>
            </w:r>
            <w:r w:rsidRPr="004B569F">
              <w:rPr>
                <w:rFonts w:cstheme="minorHAnsi"/>
                <w:sz w:val="24"/>
                <w:szCs w:val="24"/>
              </w:rPr>
              <w:t xml:space="preserve"> Amount of eligible income computed as above or `3.00 lakhs, whichever is lower</w:t>
            </w:r>
            <w:r w:rsidR="00A85C8A" w:rsidRPr="004B569F">
              <w:rPr>
                <w:rFonts w:cstheme="minorHAnsi"/>
                <w:sz w:val="24"/>
                <w:szCs w:val="24"/>
              </w:rPr>
              <w:t xml:space="preserve">.  </w:t>
            </w:r>
          </w:p>
        </w:tc>
      </w:tr>
      <w:tr w:rsidR="00873E7D" w:rsidRPr="004B569F" w:rsidTr="000E6137">
        <w:tc>
          <w:tcPr>
            <w:tcW w:w="1276" w:type="dxa"/>
            <w:gridSpan w:val="2"/>
          </w:tcPr>
          <w:p w:rsidR="00873E7D" w:rsidRPr="004B569F" w:rsidRDefault="00873E7D" w:rsidP="00306F3D">
            <w:pPr>
              <w:pStyle w:val="NoSpacing"/>
              <w:jc w:val="both"/>
              <w:rPr>
                <w:rFonts w:cstheme="minorHAnsi"/>
                <w:sz w:val="24"/>
                <w:szCs w:val="24"/>
              </w:rPr>
            </w:pPr>
            <w:r w:rsidRPr="004B569F">
              <w:rPr>
                <w:rFonts w:cstheme="minorHAnsi"/>
                <w:sz w:val="24"/>
                <w:szCs w:val="24"/>
              </w:rPr>
              <w:t>80RRB</w:t>
            </w:r>
          </w:p>
        </w:tc>
        <w:tc>
          <w:tcPr>
            <w:tcW w:w="11907" w:type="dxa"/>
            <w:gridSpan w:val="5"/>
          </w:tcPr>
          <w:p w:rsidR="00873E7D" w:rsidRPr="004B569F" w:rsidRDefault="00873E7D" w:rsidP="00873E7D">
            <w:pPr>
              <w:pStyle w:val="NoSpacing"/>
              <w:jc w:val="both"/>
              <w:rPr>
                <w:rFonts w:cstheme="minorHAnsi"/>
                <w:b/>
                <w:sz w:val="24"/>
                <w:szCs w:val="24"/>
              </w:rPr>
            </w:pPr>
            <w:r w:rsidRPr="004B569F">
              <w:rPr>
                <w:rFonts w:cstheme="minorHAnsi"/>
                <w:b/>
                <w:sz w:val="24"/>
                <w:szCs w:val="24"/>
              </w:rPr>
              <w:t xml:space="preserve">Royalty on Patent </w:t>
            </w:r>
          </w:p>
          <w:p w:rsidR="006A1934" w:rsidRPr="004B569F" w:rsidRDefault="006A1934" w:rsidP="00873E7D">
            <w:pPr>
              <w:pStyle w:val="NoSpacing"/>
              <w:jc w:val="both"/>
              <w:rPr>
                <w:rFonts w:cstheme="minorHAnsi"/>
                <w:sz w:val="24"/>
                <w:szCs w:val="24"/>
              </w:rPr>
            </w:pPr>
            <w:r w:rsidRPr="004B569F">
              <w:rPr>
                <w:rFonts w:cstheme="minorHAnsi"/>
                <w:b/>
                <w:sz w:val="24"/>
                <w:szCs w:val="24"/>
              </w:rPr>
              <w:t>Eligible Assessee</w:t>
            </w:r>
            <w:r w:rsidRPr="004B569F">
              <w:rPr>
                <w:rFonts w:cstheme="minorHAnsi"/>
                <w:sz w:val="24"/>
                <w:szCs w:val="24"/>
              </w:rPr>
              <w:t xml:space="preserve">: </w:t>
            </w:r>
            <w:r w:rsidRPr="004B569F">
              <w:rPr>
                <w:rFonts w:cstheme="minorHAnsi"/>
                <w:sz w:val="24"/>
                <w:szCs w:val="24"/>
                <w:u w:val="single"/>
              </w:rPr>
              <w:t>Resident</w:t>
            </w:r>
            <w:r w:rsidRPr="004B569F">
              <w:rPr>
                <w:rFonts w:cstheme="minorHAnsi"/>
                <w:sz w:val="24"/>
                <w:szCs w:val="24"/>
              </w:rPr>
              <w:t xml:space="preserve"> Individual</w:t>
            </w:r>
            <w:r w:rsidR="00FC5E96" w:rsidRPr="004B569F">
              <w:rPr>
                <w:rFonts w:cstheme="minorHAnsi"/>
                <w:sz w:val="24"/>
                <w:szCs w:val="24"/>
              </w:rPr>
              <w:t xml:space="preserve">. </w:t>
            </w:r>
          </w:p>
        </w:tc>
        <w:tc>
          <w:tcPr>
            <w:tcW w:w="2410" w:type="dxa"/>
            <w:gridSpan w:val="3"/>
          </w:tcPr>
          <w:p w:rsidR="00873E7D" w:rsidRPr="004B569F" w:rsidRDefault="00873E7D" w:rsidP="00306F3D">
            <w:pPr>
              <w:pStyle w:val="NoSpacing"/>
              <w:jc w:val="both"/>
              <w:rPr>
                <w:rFonts w:cstheme="minorHAnsi"/>
                <w:sz w:val="24"/>
                <w:szCs w:val="24"/>
              </w:rPr>
            </w:pPr>
          </w:p>
        </w:tc>
      </w:tr>
      <w:tr w:rsidR="00873E7D" w:rsidRPr="004B569F" w:rsidTr="000E6137">
        <w:tc>
          <w:tcPr>
            <w:tcW w:w="1276" w:type="dxa"/>
            <w:gridSpan w:val="2"/>
          </w:tcPr>
          <w:p w:rsidR="00873E7D" w:rsidRPr="004B569F" w:rsidRDefault="00873E7D" w:rsidP="00306F3D">
            <w:pPr>
              <w:pStyle w:val="NoSpacing"/>
              <w:jc w:val="both"/>
              <w:rPr>
                <w:rFonts w:cstheme="minorHAnsi"/>
                <w:sz w:val="24"/>
                <w:szCs w:val="24"/>
              </w:rPr>
            </w:pPr>
            <w:r w:rsidRPr="004B569F">
              <w:rPr>
                <w:rFonts w:cstheme="minorHAnsi"/>
                <w:sz w:val="24"/>
                <w:szCs w:val="24"/>
              </w:rPr>
              <w:t>80TTA</w:t>
            </w:r>
          </w:p>
        </w:tc>
        <w:tc>
          <w:tcPr>
            <w:tcW w:w="11907" w:type="dxa"/>
            <w:gridSpan w:val="5"/>
          </w:tcPr>
          <w:p w:rsidR="00873E7D" w:rsidRPr="004B569F" w:rsidRDefault="00873E7D" w:rsidP="00873E7D">
            <w:pPr>
              <w:pStyle w:val="NoSpacing"/>
              <w:jc w:val="both"/>
              <w:rPr>
                <w:rFonts w:cstheme="minorHAnsi"/>
                <w:b/>
                <w:sz w:val="24"/>
                <w:szCs w:val="24"/>
              </w:rPr>
            </w:pPr>
            <w:r w:rsidRPr="004B569F">
              <w:rPr>
                <w:rFonts w:cstheme="minorHAnsi"/>
                <w:b/>
                <w:sz w:val="24"/>
                <w:szCs w:val="24"/>
              </w:rPr>
              <w:t xml:space="preserve">Interest on saving account </w:t>
            </w:r>
          </w:p>
          <w:p w:rsidR="00A24503" w:rsidRPr="004B569F" w:rsidRDefault="00A24503" w:rsidP="00873E7D">
            <w:pPr>
              <w:pStyle w:val="NoSpacing"/>
              <w:jc w:val="both"/>
              <w:rPr>
                <w:rFonts w:cstheme="minorHAnsi"/>
                <w:sz w:val="24"/>
                <w:szCs w:val="24"/>
              </w:rPr>
            </w:pPr>
            <w:r w:rsidRPr="004B569F">
              <w:rPr>
                <w:rFonts w:cstheme="minorHAnsi"/>
                <w:b/>
                <w:sz w:val="24"/>
                <w:szCs w:val="24"/>
              </w:rPr>
              <w:t>Eligible Assessee</w:t>
            </w:r>
            <w:r w:rsidRPr="004B569F">
              <w:rPr>
                <w:rFonts w:cstheme="minorHAnsi"/>
                <w:sz w:val="24"/>
                <w:szCs w:val="24"/>
              </w:rPr>
              <w:t xml:space="preserve">:  Individual or HUF, </w:t>
            </w:r>
          </w:p>
          <w:p w:rsidR="00A24503" w:rsidRPr="004B569F" w:rsidRDefault="00F2780B" w:rsidP="00873E7D">
            <w:pPr>
              <w:pStyle w:val="NoSpacing"/>
              <w:jc w:val="both"/>
              <w:rPr>
                <w:rFonts w:cstheme="minorHAnsi"/>
                <w:sz w:val="24"/>
                <w:szCs w:val="24"/>
              </w:rPr>
            </w:pPr>
            <w:r w:rsidRPr="004B569F">
              <w:rPr>
                <w:rFonts w:cstheme="minorHAnsi"/>
                <w:b/>
                <w:sz w:val="24"/>
                <w:szCs w:val="24"/>
              </w:rPr>
              <w:t>Which income</w:t>
            </w:r>
            <w:r w:rsidRPr="004B569F">
              <w:rPr>
                <w:rFonts w:cstheme="minorHAnsi"/>
                <w:sz w:val="24"/>
                <w:szCs w:val="24"/>
              </w:rPr>
              <w:t>: Interest on deposit in a saving bank account,</w:t>
            </w:r>
          </w:p>
          <w:p w:rsidR="00F2780B" w:rsidRPr="004B569F" w:rsidRDefault="00F2780B" w:rsidP="00873E7D">
            <w:pPr>
              <w:pStyle w:val="NoSpacing"/>
              <w:jc w:val="both"/>
              <w:rPr>
                <w:rFonts w:cstheme="minorHAnsi"/>
                <w:sz w:val="24"/>
                <w:szCs w:val="24"/>
              </w:rPr>
            </w:pPr>
            <w:r w:rsidRPr="004B569F">
              <w:rPr>
                <w:rFonts w:cstheme="minorHAnsi"/>
                <w:b/>
                <w:sz w:val="24"/>
                <w:szCs w:val="24"/>
              </w:rPr>
              <w:t>Quantum of deduction: `</w:t>
            </w:r>
            <w:r w:rsidRPr="004B569F">
              <w:rPr>
                <w:rFonts w:cstheme="minorHAnsi"/>
                <w:sz w:val="24"/>
                <w:szCs w:val="24"/>
              </w:rPr>
              <w:t>10,000</w:t>
            </w:r>
          </w:p>
          <w:p w:rsidR="00F2780B" w:rsidRPr="004B569F" w:rsidRDefault="00F2780B" w:rsidP="00873E7D">
            <w:pPr>
              <w:pStyle w:val="NoSpacing"/>
              <w:jc w:val="both"/>
              <w:rPr>
                <w:rFonts w:cstheme="minorHAnsi"/>
                <w:sz w:val="24"/>
                <w:szCs w:val="24"/>
              </w:rPr>
            </w:pPr>
            <w:r w:rsidRPr="004B569F">
              <w:rPr>
                <w:rFonts w:cstheme="minorHAnsi"/>
                <w:sz w:val="24"/>
                <w:szCs w:val="24"/>
              </w:rPr>
              <w:t xml:space="preserve">Condition: if interest income is included in the GTI of the assessee. </w:t>
            </w:r>
            <w:r w:rsidR="00141BC3" w:rsidRPr="004B569F">
              <w:rPr>
                <w:rFonts w:cstheme="minorHAnsi"/>
                <w:sz w:val="24"/>
                <w:szCs w:val="24"/>
              </w:rPr>
              <w:t>Saving Account is in banking company, co-operative society or post office.</w:t>
            </w:r>
          </w:p>
        </w:tc>
        <w:tc>
          <w:tcPr>
            <w:tcW w:w="2410" w:type="dxa"/>
            <w:gridSpan w:val="3"/>
          </w:tcPr>
          <w:p w:rsidR="00873E7D" w:rsidRPr="004B569F" w:rsidRDefault="00873E7D" w:rsidP="00306F3D">
            <w:pPr>
              <w:pStyle w:val="NoSpacing"/>
              <w:jc w:val="both"/>
              <w:rPr>
                <w:rFonts w:cstheme="minorHAnsi"/>
                <w:sz w:val="24"/>
                <w:szCs w:val="24"/>
              </w:rPr>
            </w:pPr>
          </w:p>
        </w:tc>
      </w:tr>
      <w:tr w:rsidR="00873E7D" w:rsidRPr="004B569F" w:rsidTr="000E6137">
        <w:tc>
          <w:tcPr>
            <w:tcW w:w="1276" w:type="dxa"/>
            <w:gridSpan w:val="2"/>
          </w:tcPr>
          <w:p w:rsidR="00873E7D" w:rsidRPr="004B569F" w:rsidRDefault="00873E7D" w:rsidP="00306F3D">
            <w:pPr>
              <w:pStyle w:val="NoSpacing"/>
              <w:jc w:val="both"/>
              <w:rPr>
                <w:rFonts w:cstheme="minorHAnsi"/>
                <w:sz w:val="24"/>
                <w:szCs w:val="24"/>
              </w:rPr>
            </w:pPr>
            <w:r w:rsidRPr="004B569F">
              <w:rPr>
                <w:rFonts w:cstheme="minorHAnsi"/>
                <w:sz w:val="24"/>
                <w:szCs w:val="24"/>
              </w:rPr>
              <w:t xml:space="preserve">80U </w:t>
            </w:r>
          </w:p>
        </w:tc>
        <w:tc>
          <w:tcPr>
            <w:tcW w:w="11907" w:type="dxa"/>
            <w:gridSpan w:val="5"/>
          </w:tcPr>
          <w:p w:rsidR="00746730" w:rsidRPr="004B569F" w:rsidRDefault="00873E7D" w:rsidP="00873E7D">
            <w:pPr>
              <w:pStyle w:val="NoSpacing"/>
              <w:jc w:val="both"/>
              <w:rPr>
                <w:rFonts w:cstheme="minorHAnsi"/>
                <w:sz w:val="24"/>
                <w:szCs w:val="24"/>
              </w:rPr>
            </w:pPr>
            <w:r w:rsidRPr="004B569F">
              <w:rPr>
                <w:rFonts w:cstheme="minorHAnsi"/>
                <w:sz w:val="24"/>
                <w:szCs w:val="24"/>
              </w:rPr>
              <w:t>Person with sever disability</w:t>
            </w:r>
          </w:p>
          <w:p w:rsidR="00746730" w:rsidRPr="004B569F" w:rsidRDefault="00746730" w:rsidP="00746730">
            <w:pPr>
              <w:pStyle w:val="NoSpacing"/>
              <w:jc w:val="both"/>
              <w:rPr>
                <w:rFonts w:cstheme="minorHAnsi"/>
                <w:sz w:val="24"/>
                <w:szCs w:val="24"/>
              </w:rPr>
            </w:pPr>
            <w:r w:rsidRPr="004B569F">
              <w:rPr>
                <w:rFonts w:cstheme="minorHAnsi"/>
                <w:b/>
                <w:sz w:val="24"/>
                <w:szCs w:val="24"/>
              </w:rPr>
              <w:t>Eligible Assessee</w:t>
            </w:r>
            <w:r w:rsidRPr="004B569F">
              <w:rPr>
                <w:rFonts w:cstheme="minorHAnsi"/>
                <w:sz w:val="24"/>
                <w:szCs w:val="24"/>
              </w:rPr>
              <w:t>: Resident individual to be a person with disability,</w:t>
            </w:r>
          </w:p>
          <w:p w:rsidR="00746730" w:rsidRPr="004B569F" w:rsidRDefault="00746730" w:rsidP="00746730">
            <w:pPr>
              <w:pStyle w:val="NoSpacing"/>
              <w:jc w:val="both"/>
              <w:rPr>
                <w:rFonts w:cstheme="minorHAnsi"/>
                <w:sz w:val="24"/>
                <w:szCs w:val="24"/>
              </w:rPr>
            </w:pPr>
            <w:r w:rsidRPr="004B569F">
              <w:rPr>
                <w:rFonts w:cstheme="minorHAnsi"/>
                <w:b/>
                <w:sz w:val="24"/>
                <w:szCs w:val="24"/>
              </w:rPr>
              <w:t xml:space="preserve">Quantum of deduction: </w:t>
            </w:r>
            <w:r w:rsidRPr="004B569F">
              <w:rPr>
                <w:rFonts w:cstheme="minorHAnsi"/>
                <w:strike/>
                <w:sz w:val="24"/>
                <w:szCs w:val="24"/>
              </w:rPr>
              <w:t>`50,000</w:t>
            </w:r>
            <w:r w:rsidRPr="004B569F">
              <w:rPr>
                <w:rFonts w:cstheme="minorHAnsi"/>
                <w:sz w:val="24"/>
                <w:szCs w:val="24"/>
              </w:rPr>
              <w:t xml:space="preserve"> </w:t>
            </w:r>
            <w:r w:rsidR="00407904" w:rsidRPr="004B569F">
              <w:rPr>
                <w:rFonts w:cstheme="minorHAnsi"/>
                <w:sz w:val="24"/>
                <w:szCs w:val="24"/>
              </w:rPr>
              <w:t xml:space="preserve">` 75, 000 </w:t>
            </w:r>
            <w:r w:rsidRPr="004B569F">
              <w:rPr>
                <w:rFonts w:cstheme="minorHAnsi"/>
                <w:sz w:val="24"/>
                <w:szCs w:val="24"/>
              </w:rPr>
              <w:t>in respect of person with disability</w:t>
            </w:r>
            <w:r w:rsidRPr="004B569F">
              <w:rPr>
                <w:rFonts w:cstheme="minorHAnsi"/>
                <w:b/>
                <w:sz w:val="24"/>
                <w:szCs w:val="24"/>
              </w:rPr>
              <w:t xml:space="preserve"> &amp; </w:t>
            </w:r>
            <w:r w:rsidR="00A322A3" w:rsidRPr="004B569F">
              <w:rPr>
                <w:rFonts w:cstheme="minorHAnsi"/>
                <w:b/>
                <w:bCs/>
                <w:color w:val="000000"/>
                <w:sz w:val="24"/>
                <w:szCs w:val="24"/>
              </w:rPr>
              <w:t>`</w:t>
            </w:r>
            <w:r w:rsidRPr="004B569F">
              <w:rPr>
                <w:rFonts w:cstheme="minorHAnsi"/>
                <w:strike/>
                <w:sz w:val="24"/>
                <w:szCs w:val="24"/>
              </w:rPr>
              <w:t>1, 00,000</w:t>
            </w:r>
            <w:r w:rsidR="00407904" w:rsidRPr="004B569F">
              <w:rPr>
                <w:rFonts w:cstheme="minorHAnsi"/>
                <w:sz w:val="24"/>
                <w:szCs w:val="24"/>
              </w:rPr>
              <w:t xml:space="preserve"> `1, 25, 000</w:t>
            </w:r>
            <w:r w:rsidRPr="004B569F">
              <w:rPr>
                <w:rFonts w:cstheme="minorHAnsi"/>
                <w:sz w:val="24"/>
                <w:szCs w:val="24"/>
              </w:rPr>
              <w:t xml:space="preserve"> in respect of person with sever disability. </w:t>
            </w:r>
          </w:p>
          <w:p w:rsidR="00873E7D" w:rsidRPr="004B569F" w:rsidRDefault="00746730" w:rsidP="00746730">
            <w:pPr>
              <w:pStyle w:val="NoSpacing"/>
              <w:jc w:val="both"/>
              <w:rPr>
                <w:rFonts w:cstheme="minorHAnsi"/>
                <w:sz w:val="24"/>
                <w:szCs w:val="24"/>
              </w:rPr>
            </w:pPr>
            <w:r w:rsidRPr="004B569F">
              <w:rPr>
                <w:rFonts w:cstheme="minorHAnsi"/>
                <w:sz w:val="24"/>
                <w:szCs w:val="24"/>
              </w:rPr>
              <w:t xml:space="preserve">Such person is Certified by the medical authority.  Submit such certificate with ROI.  </w:t>
            </w:r>
            <w:r w:rsidR="00873E7D" w:rsidRPr="004B569F">
              <w:rPr>
                <w:rFonts w:cstheme="minorHAnsi"/>
                <w:sz w:val="24"/>
                <w:szCs w:val="24"/>
              </w:rPr>
              <w:t xml:space="preserve"> </w:t>
            </w:r>
          </w:p>
        </w:tc>
        <w:tc>
          <w:tcPr>
            <w:tcW w:w="2410" w:type="dxa"/>
            <w:gridSpan w:val="3"/>
          </w:tcPr>
          <w:p w:rsidR="00873E7D" w:rsidRPr="004B569F" w:rsidRDefault="00746730" w:rsidP="00306F3D">
            <w:pPr>
              <w:pStyle w:val="NoSpacing"/>
              <w:jc w:val="both"/>
              <w:rPr>
                <w:rFonts w:cstheme="minorHAnsi"/>
                <w:sz w:val="24"/>
                <w:szCs w:val="24"/>
              </w:rPr>
            </w:pPr>
            <w:r w:rsidRPr="004B569F">
              <w:rPr>
                <w:rFonts w:cstheme="minorHAnsi"/>
                <w:sz w:val="24"/>
                <w:szCs w:val="24"/>
              </w:rPr>
              <w:t>Adhoch deduction without any condition.</w:t>
            </w:r>
          </w:p>
        </w:tc>
      </w:tr>
      <w:tr w:rsidR="00B7390D" w:rsidRPr="004B569F" w:rsidTr="000E6137">
        <w:tc>
          <w:tcPr>
            <w:tcW w:w="1276" w:type="dxa"/>
            <w:gridSpan w:val="2"/>
          </w:tcPr>
          <w:p w:rsidR="00B7390D" w:rsidRPr="004B569F" w:rsidRDefault="00B7390D" w:rsidP="00306F3D">
            <w:pPr>
              <w:pStyle w:val="NoSpacing"/>
              <w:jc w:val="both"/>
              <w:rPr>
                <w:rFonts w:cstheme="minorHAnsi"/>
                <w:sz w:val="24"/>
                <w:szCs w:val="24"/>
              </w:rPr>
            </w:pPr>
            <w:r w:rsidRPr="004B569F">
              <w:rPr>
                <w:rFonts w:cstheme="minorHAnsi"/>
                <w:sz w:val="24"/>
                <w:szCs w:val="24"/>
              </w:rPr>
              <w:t>80P</w:t>
            </w:r>
          </w:p>
        </w:tc>
        <w:tc>
          <w:tcPr>
            <w:tcW w:w="11907" w:type="dxa"/>
            <w:gridSpan w:val="5"/>
          </w:tcPr>
          <w:p w:rsidR="00812FFD" w:rsidRPr="004B569F" w:rsidRDefault="00F81A89" w:rsidP="00812FFD">
            <w:pPr>
              <w:pStyle w:val="NoSpacing"/>
              <w:jc w:val="both"/>
              <w:rPr>
                <w:rFonts w:cstheme="minorHAnsi"/>
                <w:sz w:val="24"/>
                <w:szCs w:val="24"/>
              </w:rPr>
            </w:pPr>
            <w:r w:rsidRPr="004B569F">
              <w:rPr>
                <w:rFonts w:cstheme="minorHAnsi"/>
                <w:sz w:val="24"/>
                <w:szCs w:val="24"/>
              </w:rPr>
              <w:t xml:space="preserve">Co-operative Society </w:t>
            </w:r>
          </w:p>
        </w:tc>
        <w:tc>
          <w:tcPr>
            <w:tcW w:w="2410" w:type="dxa"/>
            <w:gridSpan w:val="3"/>
          </w:tcPr>
          <w:p w:rsidR="00B7390D" w:rsidRPr="004B569F" w:rsidRDefault="00B7390D" w:rsidP="00306F3D">
            <w:pPr>
              <w:pStyle w:val="NoSpacing"/>
              <w:jc w:val="both"/>
              <w:rPr>
                <w:rFonts w:cstheme="minorHAnsi"/>
                <w:sz w:val="24"/>
                <w:szCs w:val="24"/>
              </w:rPr>
            </w:pPr>
          </w:p>
        </w:tc>
      </w:tr>
      <w:tr w:rsidR="004359EF" w:rsidRPr="004B569F" w:rsidTr="000E6137">
        <w:tc>
          <w:tcPr>
            <w:tcW w:w="1276" w:type="dxa"/>
            <w:gridSpan w:val="2"/>
          </w:tcPr>
          <w:p w:rsidR="004359EF" w:rsidRPr="00E740D4" w:rsidRDefault="004359EF" w:rsidP="00306F3D">
            <w:pPr>
              <w:pStyle w:val="NoSpacing"/>
              <w:jc w:val="both"/>
              <w:rPr>
                <w:rFonts w:ascii="Arial" w:hAnsi="Arial" w:cs="Arial"/>
                <w:sz w:val="24"/>
                <w:szCs w:val="24"/>
              </w:rPr>
            </w:pPr>
            <w:r w:rsidRPr="00E740D4">
              <w:rPr>
                <w:rFonts w:ascii="Arial" w:hAnsi="Arial" w:cs="Arial"/>
                <w:sz w:val="24"/>
                <w:szCs w:val="24"/>
              </w:rPr>
              <w:t>80JJAA</w:t>
            </w:r>
          </w:p>
        </w:tc>
        <w:tc>
          <w:tcPr>
            <w:tcW w:w="14317" w:type="dxa"/>
            <w:gridSpan w:val="8"/>
          </w:tcPr>
          <w:p w:rsidR="004359EF" w:rsidRPr="00E740D4" w:rsidRDefault="004359EF" w:rsidP="00E47265">
            <w:pPr>
              <w:pStyle w:val="NoSpacing"/>
              <w:jc w:val="both"/>
              <w:rPr>
                <w:rFonts w:ascii="Arial" w:hAnsi="Arial" w:cs="Arial"/>
                <w:b/>
                <w:sz w:val="24"/>
                <w:szCs w:val="24"/>
              </w:rPr>
            </w:pPr>
            <w:r w:rsidRPr="00E740D4">
              <w:rPr>
                <w:rFonts w:ascii="Arial" w:hAnsi="Arial" w:cs="Arial"/>
                <w:b/>
                <w:sz w:val="24"/>
                <w:szCs w:val="24"/>
              </w:rPr>
              <w:t>Employment of New workmen</w:t>
            </w:r>
            <w:r w:rsidR="00E740D4" w:rsidRPr="00E740D4">
              <w:rPr>
                <w:rFonts w:ascii="Arial" w:hAnsi="Arial" w:cs="Arial"/>
                <w:b/>
                <w:sz w:val="24"/>
                <w:szCs w:val="24"/>
              </w:rPr>
              <w:t xml:space="preserve">:- </w:t>
            </w:r>
            <w:r w:rsidR="00B979E2">
              <w:rPr>
                <w:rFonts w:ascii="Arial" w:hAnsi="Arial" w:cs="Arial"/>
                <w:color w:val="000000"/>
                <w:sz w:val="24"/>
                <w:szCs w:val="24"/>
              </w:rPr>
              <w:t xml:space="preserve">Where Gross Total income of </w:t>
            </w:r>
            <w:r w:rsidR="008272D5" w:rsidRPr="00B979E2">
              <w:rPr>
                <w:rFonts w:ascii="Arial" w:hAnsi="Arial" w:cs="Arial"/>
                <w:b/>
                <w:color w:val="000000"/>
                <w:sz w:val="24"/>
                <w:szCs w:val="24"/>
                <w:highlight w:val="darkGray"/>
              </w:rPr>
              <w:t>an</w:t>
            </w:r>
            <w:r w:rsidR="001F681E" w:rsidRPr="00B979E2">
              <w:rPr>
                <w:rFonts w:ascii="Arial" w:hAnsi="Arial" w:cs="Arial"/>
                <w:b/>
                <w:color w:val="000000"/>
                <w:sz w:val="24"/>
                <w:szCs w:val="24"/>
                <w:highlight w:val="darkGray"/>
              </w:rPr>
              <w:t xml:space="preserve"> assessee</w:t>
            </w:r>
            <w:r w:rsidR="008272D5" w:rsidRPr="00B979E2">
              <w:rPr>
                <w:rFonts w:ascii="Arial" w:hAnsi="Arial" w:cs="Arial"/>
                <w:color w:val="000000"/>
                <w:sz w:val="24"/>
                <w:szCs w:val="24"/>
                <w:highlight w:val="darkGray"/>
              </w:rPr>
              <w:t xml:space="preserve"> to </w:t>
            </w:r>
            <w:r w:rsidR="001F681E" w:rsidRPr="00B979E2">
              <w:rPr>
                <w:rFonts w:ascii="Arial" w:hAnsi="Arial" w:cs="Arial"/>
                <w:b/>
                <w:bCs/>
                <w:color w:val="000000"/>
                <w:sz w:val="24"/>
                <w:szCs w:val="24"/>
                <w:highlight w:val="darkGray"/>
              </w:rPr>
              <w:t>who</w:t>
            </w:r>
            <w:r w:rsidR="008272D5" w:rsidRPr="00B979E2">
              <w:rPr>
                <w:rFonts w:ascii="Arial" w:hAnsi="Arial" w:cs="Arial"/>
                <w:b/>
                <w:bCs/>
                <w:color w:val="000000"/>
                <w:sz w:val="24"/>
                <w:szCs w:val="24"/>
                <w:highlight w:val="darkGray"/>
              </w:rPr>
              <w:t>m</w:t>
            </w:r>
            <w:r w:rsidR="001F681E" w:rsidRPr="00B979E2">
              <w:rPr>
                <w:rFonts w:ascii="Arial" w:hAnsi="Arial" w:cs="Arial"/>
                <w:b/>
                <w:bCs/>
                <w:color w:val="000000"/>
                <w:sz w:val="24"/>
                <w:szCs w:val="24"/>
                <w:highlight w:val="darkGray"/>
              </w:rPr>
              <w:t xml:space="preserve"> </w:t>
            </w:r>
            <w:r w:rsidR="00B979E2" w:rsidRPr="00B979E2">
              <w:rPr>
                <w:rFonts w:ascii="Arial" w:hAnsi="Arial" w:cs="Arial"/>
                <w:b/>
                <w:bCs/>
                <w:color w:val="000000"/>
                <w:sz w:val="24"/>
                <w:szCs w:val="24"/>
                <w:highlight w:val="darkGray"/>
              </w:rPr>
              <w:t>section 44AB applies</w:t>
            </w:r>
            <w:r w:rsidR="00B979E2">
              <w:rPr>
                <w:rFonts w:ascii="Arial" w:hAnsi="Arial" w:cs="Arial"/>
                <w:b/>
                <w:bCs/>
                <w:color w:val="000000"/>
                <w:sz w:val="24"/>
                <w:szCs w:val="24"/>
              </w:rPr>
              <w:t xml:space="preserve">, </w:t>
            </w:r>
            <w:r w:rsidR="001F681E" w:rsidRPr="00E740D4">
              <w:rPr>
                <w:rFonts w:ascii="Arial" w:hAnsi="Arial" w:cs="Arial"/>
                <w:b/>
                <w:bCs/>
                <w:color w:val="000000"/>
                <w:sz w:val="24"/>
                <w:szCs w:val="24"/>
              </w:rPr>
              <w:t xml:space="preserve">includes </w:t>
            </w:r>
            <w:r w:rsidR="00B979E2">
              <w:rPr>
                <w:rFonts w:ascii="Arial" w:hAnsi="Arial" w:cs="Arial"/>
                <w:b/>
                <w:bCs/>
                <w:color w:val="000000"/>
                <w:sz w:val="24"/>
                <w:szCs w:val="24"/>
              </w:rPr>
              <w:t xml:space="preserve"> any </w:t>
            </w:r>
            <w:r w:rsidR="001F681E" w:rsidRPr="00E740D4">
              <w:rPr>
                <w:rFonts w:ascii="Arial" w:hAnsi="Arial" w:cs="Arial"/>
                <w:b/>
                <w:bCs/>
                <w:color w:val="000000"/>
                <w:sz w:val="24"/>
                <w:szCs w:val="24"/>
              </w:rPr>
              <w:t xml:space="preserve">profits and gains derived </w:t>
            </w:r>
            <w:r w:rsidR="001F681E" w:rsidRPr="00B979E2">
              <w:rPr>
                <w:rFonts w:ascii="Arial" w:hAnsi="Arial" w:cs="Arial"/>
                <w:b/>
                <w:bCs/>
                <w:color w:val="000000"/>
                <w:sz w:val="24"/>
                <w:szCs w:val="24"/>
                <w:highlight w:val="darkGray"/>
              </w:rPr>
              <w:t xml:space="preserve">from </w:t>
            </w:r>
            <w:r w:rsidR="00B979E2" w:rsidRPr="00B979E2">
              <w:rPr>
                <w:rFonts w:ascii="Arial" w:hAnsi="Arial" w:cs="Arial"/>
                <w:b/>
                <w:bCs/>
                <w:color w:val="000000"/>
                <w:sz w:val="24"/>
                <w:szCs w:val="24"/>
                <w:highlight w:val="darkGray"/>
              </w:rPr>
              <w:t>business</w:t>
            </w:r>
            <w:r w:rsidR="001F681E" w:rsidRPr="00E740D4">
              <w:rPr>
                <w:rFonts w:ascii="Arial" w:hAnsi="Arial" w:cs="Arial"/>
                <w:b/>
                <w:bCs/>
                <w:color w:val="000000"/>
                <w:sz w:val="24"/>
                <w:szCs w:val="24"/>
              </w:rPr>
              <w:t>.</w:t>
            </w:r>
            <w:r w:rsidRPr="00E740D4">
              <w:rPr>
                <w:rFonts w:ascii="Arial" w:hAnsi="Arial" w:cs="Arial"/>
                <w:color w:val="000000"/>
                <w:sz w:val="24"/>
                <w:szCs w:val="24"/>
              </w:rPr>
              <w:t xml:space="preserve"> The quantum of deduction allowed is equal to </w:t>
            </w:r>
            <w:r w:rsidRPr="003D0BDE">
              <w:rPr>
                <w:rFonts w:ascii="Arial" w:hAnsi="Arial" w:cs="Arial"/>
                <w:b/>
                <w:color w:val="000000"/>
                <w:sz w:val="24"/>
                <w:szCs w:val="24"/>
                <w:u w:val="single"/>
              </w:rPr>
              <w:t xml:space="preserve">30% of </w:t>
            </w:r>
            <w:r w:rsidR="00E47265">
              <w:rPr>
                <w:rFonts w:ascii="Arial" w:hAnsi="Arial" w:cs="Arial"/>
                <w:b/>
                <w:color w:val="000000"/>
                <w:sz w:val="24"/>
                <w:szCs w:val="24"/>
                <w:highlight w:val="darkGray"/>
              </w:rPr>
              <w:t>A</w:t>
            </w:r>
            <w:r w:rsidRPr="00E47265">
              <w:rPr>
                <w:rFonts w:ascii="Arial" w:hAnsi="Arial" w:cs="Arial"/>
                <w:b/>
                <w:color w:val="000000"/>
                <w:sz w:val="24"/>
                <w:szCs w:val="24"/>
                <w:highlight w:val="darkGray"/>
              </w:rPr>
              <w:t xml:space="preserve">dditional </w:t>
            </w:r>
            <w:r w:rsidR="00E47265" w:rsidRPr="00E47265">
              <w:rPr>
                <w:rFonts w:ascii="Arial" w:hAnsi="Arial" w:cs="Arial"/>
                <w:b/>
                <w:color w:val="000000"/>
                <w:sz w:val="24"/>
                <w:szCs w:val="24"/>
                <w:highlight w:val="darkGray"/>
              </w:rPr>
              <w:t>Employee cost</w:t>
            </w:r>
            <w:r w:rsidR="00E47265">
              <w:rPr>
                <w:rFonts w:ascii="Arial" w:hAnsi="Arial" w:cs="Arial"/>
                <w:b/>
                <w:color w:val="000000"/>
                <w:sz w:val="24"/>
                <w:szCs w:val="24"/>
                <w:u w:val="single"/>
              </w:rPr>
              <w:t xml:space="preserve"> incurred</w:t>
            </w:r>
            <w:r w:rsidRPr="00E740D4">
              <w:rPr>
                <w:rFonts w:ascii="Arial" w:hAnsi="Arial" w:cs="Arial"/>
                <w:color w:val="000000"/>
                <w:sz w:val="24"/>
                <w:szCs w:val="24"/>
              </w:rPr>
              <w:t xml:space="preserve"> </w:t>
            </w:r>
            <w:r w:rsidR="00E47265">
              <w:rPr>
                <w:rFonts w:ascii="Arial" w:hAnsi="Arial" w:cs="Arial"/>
                <w:color w:val="000000"/>
                <w:sz w:val="24"/>
                <w:szCs w:val="24"/>
              </w:rPr>
              <w:t xml:space="preserve">in the course of such business in the PY, would be allowed for three AYs including the AY relevant to PY in which such employment is provided. </w:t>
            </w:r>
          </w:p>
        </w:tc>
      </w:tr>
      <w:tr w:rsidR="00381F5E" w:rsidRPr="004B569F" w:rsidTr="000E6137">
        <w:tc>
          <w:tcPr>
            <w:tcW w:w="1276" w:type="dxa"/>
            <w:gridSpan w:val="2"/>
          </w:tcPr>
          <w:p w:rsidR="00381F5E" w:rsidRPr="00E740D4" w:rsidRDefault="00381F5E" w:rsidP="00306F3D">
            <w:pPr>
              <w:pStyle w:val="NoSpacing"/>
              <w:jc w:val="both"/>
              <w:rPr>
                <w:rFonts w:ascii="Arial" w:hAnsi="Arial" w:cs="Arial"/>
                <w:sz w:val="24"/>
                <w:szCs w:val="24"/>
              </w:rPr>
            </w:pPr>
            <w:r w:rsidRPr="00D026B6">
              <w:rPr>
                <w:rFonts w:ascii="Arial" w:hAnsi="Arial" w:cs="Arial"/>
                <w:szCs w:val="24"/>
              </w:rPr>
              <w:t>80JJAA(2)</w:t>
            </w:r>
          </w:p>
        </w:tc>
        <w:tc>
          <w:tcPr>
            <w:tcW w:w="14317" w:type="dxa"/>
            <w:gridSpan w:val="8"/>
          </w:tcPr>
          <w:p w:rsidR="00381F5E" w:rsidRPr="00E740D4" w:rsidRDefault="00381F5E" w:rsidP="0043237E">
            <w:pPr>
              <w:widowControl w:val="0"/>
              <w:tabs>
                <w:tab w:val="num" w:pos="428"/>
              </w:tabs>
              <w:overflowPunct w:val="0"/>
              <w:autoSpaceDE w:val="0"/>
              <w:autoSpaceDN w:val="0"/>
              <w:adjustRightInd w:val="0"/>
              <w:spacing w:line="264" w:lineRule="auto"/>
              <w:jc w:val="both"/>
              <w:rPr>
                <w:rFonts w:ascii="Arial" w:hAnsi="Arial" w:cs="Arial"/>
                <w:color w:val="000000"/>
                <w:sz w:val="24"/>
                <w:szCs w:val="24"/>
              </w:rPr>
            </w:pPr>
            <w:r w:rsidRPr="00E740D4">
              <w:rPr>
                <w:rFonts w:ascii="Arial" w:hAnsi="Arial" w:cs="Arial"/>
                <w:color w:val="000000"/>
                <w:sz w:val="24"/>
                <w:szCs w:val="24"/>
              </w:rPr>
              <w:t xml:space="preserve">No deduction would be allowed if the factory is acquired by the assessee by way of transfer from any other person or as a result of any business reorganization. </w:t>
            </w:r>
            <w:r w:rsidR="0043237E" w:rsidRPr="00E740D4">
              <w:rPr>
                <w:rFonts w:ascii="Arial" w:hAnsi="Arial" w:cs="Arial"/>
                <w:color w:val="000000"/>
                <w:sz w:val="24"/>
                <w:szCs w:val="24"/>
              </w:rPr>
              <w:t>“Additional Wages” shall mean the wages paid to the new regular workmen in excess of 50 workmen employed during the previous year.</w:t>
            </w:r>
          </w:p>
          <w:p w:rsidR="0043237E" w:rsidRPr="00E740D4" w:rsidRDefault="0043237E" w:rsidP="0043237E">
            <w:pPr>
              <w:pStyle w:val="NoSpacing"/>
              <w:jc w:val="both"/>
              <w:rPr>
                <w:rFonts w:ascii="Arial" w:hAnsi="Arial" w:cs="Arial"/>
                <w:sz w:val="24"/>
                <w:szCs w:val="24"/>
              </w:rPr>
            </w:pPr>
            <w:r w:rsidRPr="00E740D4">
              <w:rPr>
                <w:rFonts w:ascii="Arial" w:hAnsi="Arial" w:cs="Arial"/>
                <w:b/>
                <w:bCs/>
                <w:sz w:val="24"/>
                <w:szCs w:val="24"/>
              </w:rPr>
              <w:t xml:space="preserve">Note </w:t>
            </w:r>
            <w:r w:rsidRPr="00E740D4">
              <w:rPr>
                <w:rFonts w:ascii="Arial" w:hAnsi="Arial" w:cs="Arial"/>
                <w:sz w:val="24"/>
                <w:szCs w:val="24"/>
              </w:rPr>
              <w:t>– “Regular workman” does not include a casual workman or a workman employed</w:t>
            </w:r>
            <w:r w:rsidRPr="00E740D4">
              <w:rPr>
                <w:rFonts w:ascii="Arial" w:hAnsi="Arial" w:cs="Arial"/>
                <w:b/>
                <w:bCs/>
                <w:sz w:val="24"/>
                <w:szCs w:val="24"/>
              </w:rPr>
              <w:t xml:space="preserve"> </w:t>
            </w:r>
            <w:r w:rsidRPr="00E740D4">
              <w:rPr>
                <w:rFonts w:ascii="Arial" w:hAnsi="Arial" w:cs="Arial"/>
                <w:sz w:val="24"/>
                <w:szCs w:val="24"/>
              </w:rPr>
              <w:t>through contract labour or any other workman employed for a period of less than 300 days during the previous year.</w:t>
            </w:r>
          </w:p>
        </w:tc>
      </w:tr>
      <w:tr w:rsidR="003D0BDE" w:rsidRPr="004B569F" w:rsidTr="000E6137">
        <w:tc>
          <w:tcPr>
            <w:tcW w:w="1276" w:type="dxa"/>
            <w:gridSpan w:val="2"/>
          </w:tcPr>
          <w:p w:rsidR="003D0BDE" w:rsidRPr="00E740D4" w:rsidRDefault="003D0BDE" w:rsidP="00306F3D">
            <w:pPr>
              <w:pStyle w:val="NoSpacing"/>
              <w:jc w:val="both"/>
              <w:rPr>
                <w:rFonts w:ascii="Arial" w:hAnsi="Arial" w:cs="Arial"/>
                <w:sz w:val="24"/>
                <w:szCs w:val="24"/>
              </w:rPr>
            </w:pPr>
          </w:p>
        </w:tc>
        <w:tc>
          <w:tcPr>
            <w:tcW w:w="14317" w:type="dxa"/>
            <w:gridSpan w:val="8"/>
          </w:tcPr>
          <w:p w:rsidR="003D0BDE" w:rsidRPr="00E740D4" w:rsidRDefault="003D0BDE" w:rsidP="0043237E">
            <w:pPr>
              <w:widowControl w:val="0"/>
              <w:tabs>
                <w:tab w:val="num" w:pos="428"/>
              </w:tabs>
              <w:overflowPunct w:val="0"/>
              <w:autoSpaceDE w:val="0"/>
              <w:autoSpaceDN w:val="0"/>
              <w:adjustRightInd w:val="0"/>
              <w:spacing w:line="264" w:lineRule="auto"/>
              <w:jc w:val="both"/>
              <w:rPr>
                <w:rFonts w:ascii="Arial" w:hAnsi="Arial" w:cs="Arial"/>
                <w:color w:val="000000"/>
                <w:sz w:val="24"/>
                <w:szCs w:val="24"/>
              </w:rPr>
            </w:pPr>
          </w:p>
        </w:tc>
      </w:tr>
      <w:tr w:rsidR="003D0BDE" w:rsidRPr="004B569F" w:rsidTr="000E6137">
        <w:tc>
          <w:tcPr>
            <w:tcW w:w="1276" w:type="dxa"/>
            <w:gridSpan w:val="2"/>
          </w:tcPr>
          <w:p w:rsidR="003D0BDE" w:rsidRPr="00E740D4" w:rsidRDefault="003D0BDE" w:rsidP="00306F3D">
            <w:pPr>
              <w:pStyle w:val="NoSpacing"/>
              <w:jc w:val="both"/>
              <w:rPr>
                <w:rFonts w:ascii="Arial" w:hAnsi="Arial" w:cs="Arial"/>
                <w:sz w:val="24"/>
                <w:szCs w:val="24"/>
              </w:rPr>
            </w:pPr>
            <w:r>
              <w:rPr>
                <w:rFonts w:ascii="Arial" w:hAnsi="Arial" w:cs="Arial"/>
                <w:sz w:val="24"/>
                <w:szCs w:val="24"/>
              </w:rPr>
              <w:t>80-IAC</w:t>
            </w:r>
          </w:p>
        </w:tc>
        <w:tc>
          <w:tcPr>
            <w:tcW w:w="14317" w:type="dxa"/>
            <w:gridSpan w:val="8"/>
          </w:tcPr>
          <w:p w:rsidR="003D0BDE" w:rsidRPr="00E740D4" w:rsidRDefault="003D0BDE" w:rsidP="0043237E">
            <w:pPr>
              <w:widowControl w:val="0"/>
              <w:tabs>
                <w:tab w:val="num" w:pos="428"/>
              </w:tabs>
              <w:overflowPunct w:val="0"/>
              <w:autoSpaceDE w:val="0"/>
              <w:autoSpaceDN w:val="0"/>
              <w:adjustRightInd w:val="0"/>
              <w:spacing w:line="264" w:lineRule="auto"/>
              <w:jc w:val="both"/>
              <w:rPr>
                <w:rFonts w:ascii="Arial" w:hAnsi="Arial" w:cs="Arial"/>
                <w:color w:val="000000"/>
                <w:sz w:val="24"/>
                <w:szCs w:val="24"/>
              </w:rPr>
            </w:pPr>
          </w:p>
        </w:tc>
      </w:tr>
      <w:tr w:rsidR="003D0BDE" w:rsidRPr="004B569F" w:rsidTr="000E6137">
        <w:tc>
          <w:tcPr>
            <w:tcW w:w="1276" w:type="dxa"/>
            <w:gridSpan w:val="2"/>
          </w:tcPr>
          <w:p w:rsidR="003D0BDE" w:rsidRDefault="003D0BDE" w:rsidP="00306F3D">
            <w:pPr>
              <w:pStyle w:val="NoSpacing"/>
              <w:jc w:val="both"/>
              <w:rPr>
                <w:rFonts w:ascii="Arial" w:hAnsi="Arial" w:cs="Arial"/>
                <w:sz w:val="24"/>
                <w:szCs w:val="24"/>
              </w:rPr>
            </w:pPr>
            <w:r>
              <w:rPr>
                <w:rFonts w:ascii="Arial" w:hAnsi="Arial" w:cs="Arial"/>
                <w:sz w:val="24"/>
                <w:szCs w:val="24"/>
              </w:rPr>
              <w:t>80-IBA</w:t>
            </w:r>
          </w:p>
        </w:tc>
        <w:tc>
          <w:tcPr>
            <w:tcW w:w="14317" w:type="dxa"/>
            <w:gridSpan w:val="8"/>
          </w:tcPr>
          <w:p w:rsidR="003D0BDE" w:rsidRPr="00E740D4" w:rsidRDefault="003D0BDE" w:rsidP="0043237E">
            <w:pPr>
              <w:widowControl w:val="0"/>
              <w:tabs>
                <w:tab w:val="num" w:pos="428"/>
              </w:tabs>
              <w:overflowPunct w:val="0"/>
              <w:autoSpaceDE w:val="0"/>
              <w:autoSpaceDN w:val="0"/>
              <w:adjustRightInd w:val="0"/>
              <w:spacing w:line="264" w:lineRule="auto"/>
              <w:jc w:val="both"/>
              <w:rPr>
                <w:rFonts w:ascii="Arial" w:hAnsi="Arial" w:cs="Arial"/>
                <w:color w:val="000000"/>
                <w:sz w:val="24"/>
                <w:szCs w:val="24"/>
              </w:rPr>
            </w:pPr>
          </w:p>
        </w:tc>
      </w:tr>
      <w:tr w:rsidR="00381F5E" w:rsidRPr="004B569F" w:rsidTr="000E6137">
        <w:tc>
          <w:tcPr>
            <w:tcW w:w="15593" w:type="dxa"/>
            <w:gridSpan w:val="10"/>
          </w:tcPr>
          <w:p w:rsidR="00381F5E" w:rsidRPr="004B569F" w:rsidRDefault="00381F5E" w:rsidP="00381F5E">
            <w:pPr>
              <w:widowControl w:val="0"/>
              <w:tabs>
                <w:tab w:val="num" w:pos="428"/>
              </w:tabs>
              <w:overflowPunct w:val="0"/>
              <w:autoSpaceDE w:val="0"/>
              <w:autoSpaceDN w:val="0"/>
              <w:adjustRightInd w:val="0"/>
              <w:spacing w:line="256" w:lineRule="auto"/>
              <w:jc w:val="both"/>
              <w:rPr>
                <w:rFonts w:cstheme="minorHAnsi"/>
                <w:color w:val="000000"/>
                <w:sz w:val="24"/>
                <w:szCs w:val="24"/>
              </w:rPr>
            </w:pPr>
          </w:p>
        </w:tc>
      </w:tr>
    </w:tbl>
    <w:p w:rsidR="008B0B12" w:rsidRPr="00DB39E3" w:rsidRDefault="008B0B12" w:rsidP="00DB39E3">
      <w:pPr>
        <w:pStyle w:val="NoSpacing"/>
        <w:jc w:val="center"/>
        <w:rPr>
          <w:rFonts w:cstheme="minorHAnsi"/>
          <w:b/>
          <w:sz w:val="52"/>
          <w:szCs w:val="24"/>
        </w:rPr>
      </w:pPr>
      <w:r w:rsidRPr="00DB39E3">
        <w:rPr>
          <w:rFonts w:cstheme="minorHAnsi"/>
          <w:b/>
          <w:sz w:val="52"/>
          <w:szCs w:val="24"/>
        </w:rPr>
        <w:t>Tax planning and Ethics in Taxation</w:t>
      </w:r>
    </w:p>
    <w:tbl>
      <w:tblPr>
        <w:tblStyle w:val="TableGrid"/>
        <w:tblW w:w="15593" w:type="dxa"/>
        <w:tblInd w:w="-601" w:type="dxa"/>
        <w:tblLook w:val="04A0"/>
      </w:tblPr>
      <w:tblGrid>
        <w:gridCol w:w="1702"/>
        <w:gridCol w:w="13891"/>
      </w:tblGrid>
      <w:tr w:rsidR="008B0B12" w:rsidRPr="004B569F" w:rsidTr="00DB39E3">
        <w:tc>
          <w:tcPr>
            <w:tcW w:w="1702" w:type="dxa"/>
          </w:tcPr>
          <w:p w:rsidR="008B0B12" w:rsidRPr="004B569F" w:rsidRDefault="008B0B12" w:rsidP="00775125">
            <w:pPr>
              <w:pStyle w:val="NoSpacing"/>
              <w:rPr>
                <w:rFonts w:cstheme="minorHAnsi"/>
                <w:b/>
                <w:sz w:val="24"/>
                <w:szCs w:val="24"/>
              </w:rPr>
            </w:pPr>
            <w:r w:rsidRPr="004B569F">
              <w:rPr>
                <w:rFonts w:cstheme="minorHAnsi"/>
                <w:b/>
                <w:sz w:val="24"/>
                <w:szCs w:val="24"/>
              </w:rPr>
              <w:t xml:space="preserve">Tax planning </w:t>
            </w:r>
          </w:p>
        </w:tc>
        <w:tc>
          <w:tcPr>
            <w:tcW w:w="13891" w:type="dxa"/>
          </w:tcPr>
          <w:p w:rsidR="008B0B12" w:rsidRPr="004B569F" w:rsidRDefault="00964A1A" w:rsidP="00775125">
            <w:pPr>
              <w:pStyle w:val="NoSpacing"/>
              <w:rPr>
                <w:rFonts w:cstheme="minorHAnsi"/>
                <w:sz w:val="24"/>
                <w:szCs w:val="24"/>
              </w:rPr>
            </w:pPr>
            <w:r w:rsidRPr="004B569F">
              <w:rPr>
                <w:rFonts w:cstheme="minorHAnsi"/>
                <w:sz w:val="24"/>
                <w:szCs w:val="24"/>
              </w:rPr>
              <w:t>It is carried out within the framework of law by availing the deductions and exemption permitted by law and thereby minimising tax liability</w:t>
            </w:r>
            <w:r w:rsidR="00392C10" w:rsidRPr="004B569F">
              <w:rPr>
                <w:rFonts w:cstheme="minorHAnsi"/>
                <w:sz w:val="24"/>
                <w:szCs w:val="24"/>
              </w:rPr>
              <w:t xml:space="preserve">. Tax planning is an arrangement by which full advantage is taken of the concession and benefits conferred </w:t>
            </w:r>
            <w:r w:rsidR="00302659" w:rsidRPr="004B569F">
              <w:rPr>
                <w:rFonts w:cstheme="minorHAnsi"/>
                <w:sz w:val="24"/>
                <w:szCs w:val="24"/>
              </w:rPr>
              <w:t xml:space="preserve">by that statute, without violation of legal provisions. </w:t>
            </w:r>
          </w:p>
        </w:tc>
      </w:tr>
      <w:tr w:rsidR="008B0B12" w:rsidRPr="004B569F" w:rsidTr="00DB39E3">
        <w:tc>
          <w:tcPr>
            <w:tcW w:w="1702" w:type="dxa"/>
          </w:tcPr>
          <w:p w:rsidR="008B0B12" w:rsidRPr="004B569F" w:rsidRDefault="008B0B12" w:rsidP="00775125">
            <w:pPr>
              <w:pStyle w:val="NoSpacing"/>
              <w:rPr>
                <w:rFonts w:cstheme="minorHAnsi"/>
                <w:b/>
                <w:sz w:val="24"/>
                <w:szCs w:val="24"/>
              </w:rPr>
            </w:pPr>
            <w:r w:rsidRPr="004B569F">
              <w:rPr>
                <w:rFonts w:cstheme="minorHAnsi"/>
                <w:b/>
                <w:sz w:val="24"/>
                <w:szCs w:val="24"/>
              </w:rPr>
              <w:t xml:space="preserve">Tax evasion </w:t>
            </w:r>
          </w:p>
        </w:tc>
        <w:tc>
          <w:tcPr>
            <w:tcW w:w="13891" w:type="dxa"/>
          </w:tcPr>
          <w:p w:rsidR="008B0B12" w:rsidRPr="004B569F" w:rsidRDefault="00302659" w:rsidP="00775125">
            <w:pPr>
              <w:pStyle w:val="NoSpacing"/>
              <w:rPr>
                <w:rFonts w:cstheme="minorHAnsi"/>
                <w:sz w:val="24"/>
                <w:szCs w:val="24"/>
              </w:rPr>
            </w:pPr>
            <w:r w:rsidRPr="004B569F">
              <w:rPr>
                <w:rFonts w:cstheme="minorHAnsi"/>
                <w:sz w:val="24"/>
                <w:szCs w:val="24"/>
              </w:rPr>
              <w:t xml:space="preserve">Tax evasion is an attempt to reduce tax liability by dubious or artificial or downright fraud. It illegal and denies the State its legitimate share of tax. </w:t>
            </w:r>
          </w:p>
        </w:tc>
      </w:tr>
      <w:tr w:rsidR="008B0B12" w:rsidRPr="004B569F" w:rsidTr="00DB39E3">
        <w:tc>
          <w:tcPr>
            <w:tcW w:w="1702" w:type="dxa"/>
          </w:tcPr>
          <w:p w:rsidR="008B0B12" w:rsidRPr="004B569F" w:rsidRDefault="002C30C5" w:rsidP="00775125">
            <w:pPr>
              <w:pStyle w:val="NoSpacing"/>
              <w:rPr>
                <w:rFonts w:cstheme="minorHAnsi"/>
                <w:b/>
                <w:sz w:val="24"/>
                <w:szCs w:val="24"/>
              </w:rPr>
            </w:pPr>
            <w:r w:rsidRPr="004B569F">
              <w:rPr>
                <w:rFonts w:cstheme="minorHAnsi"/>
                <w:b/>
                <w:sz w:val="24"/>
                <w:szCs w:val="24"/>
              </w:rPr>
              <w:t>Tax Management</w:t>
            </w:r>
          </w:p>
        </w:tc>
        <w:tc>
          <w:tcPr>
            <w:tcW w:w="13891" w:type="dxa"/>
          </w:tcPr>
          <w:p w:rsidR="008B0B12" w:rsidRPr="004B569F" w:rsidRDefault="00E03A4F" w:rsidP="00775125">
            <w:pPr>
              <w:pStyle w:val="NoSpacing"/>
              <w:rPr>
                <w:rFonts w:cstheme="minorHAnsi"/>
                <w:sz w:val="24"/>
                <w:szCs w:val="24"/>
              </w:rPr>
            </w:pPr>
            <w:r w:rsidRPr="004B569F">
              <w:rPr>
                <w:rFonts w:cstheme="minorHAnsi"/>
                <w:sz w:val="24"/>
                <w:szCs w:val="24"/>
              </w:rPr>
              <w:t xml:space="preserve">It means planning which leads to filing of various returns on time, compliance of applicable provisions of law and avoiding the levy of interest and imposition of penalty. </w:t>
            </w:r>
          </w:p>
        </w:tc>
      </w:tr>
      <w:tr w:rsidR="00AD4F70" w:rsidRPr="004B569F" w:rsidTr="00DB39E3">
        <w:tc>
          <w:tcPr>
            <w:tcW w:w="1702" w:type="dxa"/>
          </w:tcPr>
          <w:p w:rsidR="00AD4F70" w:rsidRPr="004B569F" w:rsidRDefault="00AD4F70" w:rsidP="00775125">
            <w:pPr>
              <w:pStyle w:val="NoSpacing"/>
              <w:rPr>
                <w:rFonts w:cstheme="minorHAnsi"/>
                <w:b/>
                <w:sz w:val="24"/>
                <w:szCs w:val="24"/>
              </w:rPr>
            </w:pPr>
            <w:r w:rsidRPr="004B569F">
              <w:rPr>
                <w:rFonts w:cstheme="minorHAnsi"/>
                <w:b/>
                <w:sz w:val="24"/>
                <w:szCs w:val="24"/>
              </w:rPr>
              <w:t>Substance over Form</w:t>
            </w:r>
          </w:p>
        </w:tc>
        <w:tc>
          <w:tcPr>
            <w:tcW w:w="13891" w:type="dxa"/>
          </w:tcPr>
          <w:p w:rsidR="00AD4F70" w:rsidRPr="004B569F" w:rsidRDefault="00AD4F70" w:rsidP="00775125">
            <w:pPr>
              <w:pStyle w:val="NoSpacing"/>
              <w:rPr>
                <w:rFonts w:cstheme="minorHAnsi"/>
                <w:sz w:val="24"/>
                <w:szCs w:val="24"/>
              </w:rPr>
            </w:pPr>
            <w:r w:rsidRPr="004B569F">
              <w:rPr>
                <w:rFonts w:cstheme="minorHAnsi"/>
                <w:sz w:val="24"/>
                <w:szCs w:val="24"/>
              </w:rPr>
              <w:t>Substance means actual facts of transaction.</w:t>
            </w:r>
          </w:p>
          <w:p w:rsidR="00AD4F70" w:rsidRPr="004B569F" w:rsidRDefault="00AD4F70" w:rsidP="00775125">
            <w:pPr>
              <w:pStyle w:val="NoSpacing"/>
              <w:rPr>
                <w:rFonts w:cstheme="minorHAnsi"/>
                <w:sz w:val="24"/>
                <w:szCs w:val="24"/>
              </w:rPr>
            </w:pPr>
            <w:r w:rsidRPr="004B569F">
              <w:rPr>
                <w:rFonts w:cstheme="minorHAnsi"/>
                <w:sz w:val="24"/>
                <w:szCs w:val="24"/>
              </w:rPr>
              <w:t xml:space="preserve">Form means presentation of transaction ignoring fact. For example, penalty paid for violation bey law of building is presented as “ regularisation fee”. </w:t>
            </w:r>
          </w:p>
        </w:tc>
      </w:tr>
    </w:tbl>
    <w:p w:rsidR="00036AEB" w:rsidRPr="00490906" w:rsidRDefault="00750A2C" w:rsidP="00490906">
      <w:pPr>
        <w:pStyle w:val="NoSpacing"/>
        <w:jc w:val="center"/>
        <w:rPr>
          <w:rFonts w:ascii="Arial" w:hAnsi="Arial" w:cs="Arial"/>
          <w:b/>
          <w:sz w:val="40"/>
          <w:szCs w:val="24"/>
        </w:rPr>
      </w:pPr>
      <w:r w:rsidRPr="00490906">
        <w:rPr>
          <w:rFonts w:ascii="Arial" w:hAnsi="Arial" w:cs="Arial"/>
          <w:b/>
          <w:sz w:val="40"/>
          <w:szCs w:val="24"/>
        </w:rPr>
        <w:t>Foreign Taxation</w:t>
      </w:r>
    </w:p>
    <w:p w:rsidR="004A6C0C" w:rsidRPr="00490906" w:rsidRDefault="004A6C0C" w:rsidP="00490906">
      <w:pPr>
        <w:pStyle w:val="NoSpacing"/>
        <w:jc w:val="center"/>
        <w:rPr>
          <w:rFonts w:ascii="Arial" w:hAnsi="Arial" w:cs="Arial"/>
          <w:b/>
          <w:sz w:val="40"/>
          <w:szCs w:val="24"/>
        </w:rPr>
      </w:pPr>
      <w:r w:rsidRPr="00490906">
        <w:rPr>
          <w:rFonts w:ascii="Arial" w:hAnsi="Arial" w:cs="Arial"/>
          <w:b/>
          <w:sz w:val="40"/>
          <w:szCs w:val="24"/>
        </w:rPr>
        <w:t>Income deemed to accrue or arise in India</w:t>
      </w:r>
    </w:p>
    <w:tbl>
      <w:tblPr>
        <w:tblStyle w:val="TableGrid"/>
        <w:tblW w:w="15593" w:type="dxa"/>
        <w:tblInd w:w="-601" w:type="dxa"/>
        <w:tblLook w:val="04A0"/>
      </w:tblPr>
      <w:tblGrid>
        <w:gridCol w:w="851"/>
        <w:gridCol w:w="14742"/>
      </w:tblGrid>
      <w:tr w:rsidR="004A6C0C" w:rsidRPr="004B569F" w:rsidTr="00DB39E3">
        <w:tc>
          <w:tcPr>
            <w:tcW w:w="851" w:type="dxa"/>
          </w:tcPr>
          <w:p w:rsidR="004A6C0C" w:rsidRPr="004B569F" w:rsidRDefault="004A6C0C" w:rsidP="00CC072C">
            <w:pPr>
              <w:pStyle w:val="NoSpacing"/>
              <w:jc w:val="both"/>
              <w:rPr>
                <w:rFonts w:cstheme="minorHAnsi"/>
                <w:sz w:val="24"/>
                <w:szCs w:val="24"/>
              </w:rPr>
            </w:pPr>
            <w:r w:rsidRPr="004B569F">
              <w:rPr>
                <w:rFonts w:cstheme="minorHAnsi"/>
                <w:sz w:val="24"/>
                <w:szCs w:val="24"/>
              </w:rPr>
              <w:t>Sec. 9</w:t>
            </w:r>
          </w:p>
        </w:tc>
        <w:tc>
          <w:tcPr>
            <w:tcW w:w="14742" w:type="dxa"/>
          </w:tcPr>
          <w:p w:rsidR="004A6C0C" w:rsidRPr="004B569F" w:rsidRDefault="004A6C0C" w:rsidP="00CC072C">
            <w:pPr>
              <w:pStyle w:val="NoSpacing"/>
              <w:jc w:val="both"/>
              <w:rPr>
                <w:rFonts w:cstheme="minorHAnsi"/>
                <w:sz w:val="24"/>
                <w:szCs w:val="24"/>
              </w:rPr>
            </w:pPr>
          </w:p>
        </w:tc>
      </w:tr>
    </w:tbl>
    <w:p w:rsidR="008E3A8B" w:rsidRPr="004B569F" w:rsidRDefault="00812B1A" w:rsidP="00CC072C">
      <w:pPr>
        <w:pStyle w:val="NoSpacing"/>
        <w:jc w:val="both"/>
        <w:rPr>
          <w:rFonts w:cstheme="minorHAnsi"/>
          <w:b/>
          <w:sz w:val="24"/>
          <w:szCs w:val="24"/>
        </w:rPr>
      </w:pPr>
      <w:r w:rsidRPr="004B569F">
        <w:rPr>
          <w:rFonts w:cstheme="minorHAnsi"/>
          <w:b/>
          <w:sz w:val="24"/>
          <w:szCs w:val="24"/>
        </w:rPr>
        <w:t>Double</w:t>
      </w:r>
      <w:r w:rsidR="00366987" w:rsidRPr="004B569F">
        <w:rPr>
          <w:rFonts w:cstheme="minorHAnsi"/>
          <w:b/>
          <w:sz w:val="24"/>
          <w:szCs w:val="24"/>
        </w:rPr>
        <w:t xml:space="preserve"> </w:t>
      </w:r>
      <w:r w:rsidRPr="004B569F">
        <w:rPr>
          <w:rFonts w:cstheme="minorHAnsi"/>
          <w:b/>
          <w:sz w:val="24"/>
          <w:szCs w:val="24"/>
        </w:rPr>
        <w:t>Taxation Avoidance Agreement</w:t>
      </w:r>
      <w:r w:rsidR="00036AEB" w:rsidRPr="004B569F">
        <w:rPr>
          <w:rFonts w:cstheme="minorHAnsi"/>
          <w:b/>
          <w:sz w:val="24"/>
          <w:szCs w:val="24"/>
        </w:rPr>
        <w:tab/>
      </w:r>
    </w:p>
    <w:tbl>
      <w:tblPr>
        <w:tblStyle w:val="TableGrid"/>
        <w:tblW w:w="15593" w:type="dxa"/>
        <w:tblInd w:w="-601" w:type="dxa"/>
        <w:tblLayout w:type="fixed"/>
        <w:tblLook w:val="04A0"/>
      </w:tblPr>
      <w:tblGrid>
        <w:gridCol w:w="425"/>
        <w:gridCol w:w="426"/>
        <w:gridCol w:w="567"/>
        <w:gridCol w:w="7768"/>
        <w:gridCol w:w="3572"/>
        <w:gridCol w:w="142"/>
        <w:gridCol w:w="992"/>
        <w:gridCol w:w="1701"/>
      </w:tblGrid>
      <w:tr w:rsidR="00812B1A" w:rsidRPr="004B569F" w:rsidTr="00DB39E3">
        <w:tc>
          <w:tcPr>
            <w:tcW w:w="851" w:type="dxa"/>
            <w:gridSpan w:val="2"/>
          </w:tcPr>
          <w:p w:rsidR="00812B1A" w:rsidRPr="004B569F" w:rsidRDefault="00812B1A" w:rsidP="00306F3D">
            <w:pPr>
              <w:pStyle w:val="NoSpacing"/>
              <w:jc w:val="both"/>
              <w:rPr>
                <w:rFonts w:cstheme="minorHAnsi"/>
                <w:b/>
                <w:sz w:val="24"/>
                <w:szCs w:val="24"/>
              </w:rPr>
            </w:pPr>
            <w:r w:rsidRPr="004B569F">
              <w:rPr>
                <w:rFonts w:cstheme="minorHAnsi"/>
                <w:b/>
                <w:sz w:val="24"/>
                <w:szCs w:val="24"/>
              </w:rPr>
              <w:t xml:space="preserve">Section </w:t>
            </w:r>
          </w:p>
        </w:tc>
        <w:tc>
          <w:tcPr>
            <w:tcW w:w="12049" w:type="dxa"/>
            <w:gridSpan w:val="4"/>
          </w:tcPr>
          <w:p w:rsidR="00812B1A" w:rsidRPr="004B569F" w:rsidRDefault="00812B1A" w:rsidP="00306F3D">
            <w:pPr>
              <w:pStyle w:val="NoSpacing"/>
              <w:jc w:val="both"/>
              <w:rPr>
                <w:rFonts w:cstheme="minorHAnsi"/>
                <w:b/>
                <w:sz w:val="24"/>
                <w:szCs w:val="24"/>
              </w:rPr>
            </w:pPr>
            <w:r w:rsidRPr="004B569F">
              <w:rPr>
                <w:rFonts w:cstheme="minorHAnsi"/>
                <w:b/>
                <w:sz w:val="24"/>
                <w:szCs w:val="24"/>
              </w:rPr>
              <w:t xml:space="preserve">Particular </w:t>
            </w:r>
          </w:p>
        </w:tc>
        <w:tc>
          <w:tcPr>
            <w:tcW w:w="2693" w:type="dxa"/>
            <w:gridSpan w:val="2"/>
          </w:tcPr>
          <w:p w:rsidR="00812B1A" w:rsidRPr="004B569F" w:rsidRDefault="00812B1A" w:rsidP="00306F3D">
            <w:pPr>
              <w:pStyle w:val="NoSpacing"/>
              <w:jc w:val="both"/>
              <w:rPr>
                <w:rFonts w:cstheme="minorHAnsi"/>
                <w:b/>
                <w:sz w:val="24"/>
                <w:szCs w:val="24"/>
              </w:rPr>
            </w:pPr>
            <w:r w:rsidRPr="004B569F">
              <w:rPr>
                <w:rFonts w:cstheme="minorHAnsi"/>
                <w:b/>
                <w:sz w:val="24"/>
                <w:szCs w:val="24"/>
              </w:rPr>
              <w:t>Point to be noted</w:t>
            </w:r>
          </w:p>
        </w:tc>
      </w:tr>
      <w:tr w:rsidR="0045255D" w:rsidRPr="004B569F" w:rsidTr="00DB39E3">
        <w:tc>
          <w:tcPr>
            <w:tcW w:w="851" w:type="dxa"/>
            <w:gridSpan w:val="2"/>
          </w:tcPr>
          <w:p w:rsidR="0045255D" w:rsidRPr="004B569F" w:rsidRDefault="0045255D" w:rsidP="00306F3D">
            <w:pPr>
              <w:pStyle w:val="NoSpacing"/>
              <w:jc w:val="both"/>
              <w:rPr>
                <w:rFonts w:cstheme="minorHAnsi"/>
                <w:sz w:val="24"/>
                <w:szCs w:val="24"/>
              </w:rPr>
            </w:pPr>
            <w:r w:rsidRPr="004B569F">
              <w:rPr>
                <w:rFonts w:cstheme="minorHAnsi"/>
                <w:sz w:val="24"/>
                <w:szCs w:val="24"/>
              </w:rPr>
              <w:t>90(1)</w:t>
            </w:r>
          </w:p>
        </w:tc>
        <w:tc>
          <w:tcPr>
            <w:tcW w:w="14742" w:type="dxa"/>
            <w:gridSpan w:val="6"/>
          </w:tcPr>
          <w:p w:rsidR="0045255D" w:rsidRPr="004B569F" w:rsidRDefault="0045255D" w:rsidP="00306F3D">
            <w:pPr>
              <w:pStyle w:val="NoSpacing"/>
              <w:jc w:val="both"/>
              <w:rPr>
                <w:rFonts w:cstheme="minorHAnsi"/>
                <w:sz w:val="24"/>
                <w:szCs w:val="24"/>
              </w:rPr>
            </w:pPr>
            <w:r w:rsidRPr="004B569F">
              <w:rPr>
                <w:rFonts w:cstheme="minorHAnsi"/>
                <w:sz w:val="24"/>
                <w:szCs w:val="24"/>
              </w:rPr>
              <w:t xml:space="preserve">Power of CG to enter into an agreement with the </w:t>
            </w:r>
            <w:r w:rsidRPr="004B569F">
              <w:rPr>
                <w:rFonts w:cstheme="minorHAnsi"/>
                <w:b/>
                <w:bCs/>
                <w:sz w:val="24"/>
                <w:szCs w:val="24"/>
              </w:rPr>
              <w:t xml:space="preserve">Government </w:t>
            </w:r>
            <w:r w:rsidRPr="004B569F">
              <w:rPr>
                <w:rFonts w:cstheme="minorHAnsi"/>
                <w:sz w:val="24"/>
                <w:szCs w:val="24"/>
              </w:rPr>
              <w:t>of any country outside India (a)For Granting Relief in respect of, (b)For Avoidance of Double Taxation- (c)For Exchange of information- (d)For Recovery of Income Tax-</w:t>
            </w:r>
          </w:p>
        </w:tc>
      </w:tr>
      <w:tr w:rsidR="003152F8" w:rsidRPr="004B569F" w:rsidTr="00DB39E3">
        <w:tc>
          <w:tcPr>
            <w:tcW w:w="851" w:type="dxa"/>
            <w:gridSpan w:val="2"/>
          </w:tcPr>
          <w:p w:rsidR="003152F8" w:rsidRPr="004B569F" w:rsidRDefault="003152F8" w:rsidP="00306F3D">
            <w:pPr>
              <w:pStyle w:val="NoSpacing"/>
              <w:jc w:val="both"/>
              <w:rPr>
                <w:rFonts w:cstheme="minorHAnsi"/>
                <w:sz w:val="24"/>
                <w:szCs w:val="24"/>
              </w:rPr>
            </w:pPr>
            <w:r w:rsidRPr="004B569F">
              <w:rPr>
                <w:rFonts w:cstheme="minorHAnsi"/>
                <w:sz w:val="24"/>
                <w:szCs w:val="24"/>
              </w:rPr>
              <w:t>90(2)</w:t>
            </w:r>
          </w:p>
        </w:tc>
        <w:tc>
          <w:tcPr>
            <w:tcW w:w="12049" w:type="dxa"/>
            <w:gridSpan w:val="4"/>
          </w:tcPr>
          <w:p w:rsidR="003152F8" w:rsidRPr="004B569F" w:rsidRDefault="00513F3C" w:rsidP="004375FD">
            <w:pPr>
              <w:pStyle w:val="NoSpacing"/>
              <w:jc w:val="both"/>
              <w:rPr>
                <w:rFonts w:cstheme="minorHAnsi"/>
                <w:sz w:val="24"/>
                <w:szCs w:val="24"/>
              </w:rPr>
            </w:pPr>
            <w:r w:rsidRPr="004B569F">
              <w:rPr>
                <w:rFonts w:cstheme="minorHAnsi"/>
                <w:sz w:val="24"/>
                <w:szCs w:val="24"/>
              </w:rPr>
              <w:t>Beneficial provisions of Income tax Act shall apply.</w:t>
            </w:r>
          </w:p>
        </w:tc>
        <w:tc>
          <w:tcPr>
            <w:tcW w:w="2693" w:type="dxa"/>
            <w:gridSpan w:val="2"/>
          </w:tcPr>
          <w:p w:rsidR="003152F8" w:rsidRPr="004B569F" w:rsidRDefault="003152F8" w:rsidP="00306F3D">
            <w:pPr>
              <w:pStyle w:val="NoSpacing"/>
              <w:jc w:val="both"/>
              <w:rPr>
                <w:rFonts w:cstheme="minorHAnsi"/>
                <w:sz w:val="24"/>
                <w:szCs w:val="24"/>
              </w:rPr>
            </w:pPr>
          </w:p>
        </w:tc>
      </w:tr>
      <w:tr w:rsidR="0045255D" w:rsidRPr="004B569F" w:rsidTr="00DB39E3">
        <w:tc>
          <w:tcPr>
            <w:tcW w:w="851" w:type="dxa"/>
            <w:gridSpan w:val="2"/>
          </w:tcPr>
          <w:p w:rsidR="0045255D" w:rsidRPr="004B569F" w:rsidRDefault="0045255D" w:rsidP="00306F3D">
            <w:pPr>
              <w:pStyle w:val="NoSpacing"/>
              <w:jc w:val="both"/>
              <w:rPr>
                <w:rFonts w:cstheme="minorHAnsi"/>
                <w:sz w:val="24"/>
                <w:szCs w:val="24"/>
              </w:rPr>
            </w:pPr>
            <w:r w:rsidRPr="004B569F">
              <w:rPr>
                <w:rFonts w:cstheme="minorHAnsi"/>
                <w:sz w:val="24"/>
                <w:szCs w:val="24"/>
              </w:rPr>
              <w:t>90(3)</w:t>
            </w:r>
          </w:p>
        </w:tc>
        <w:tc>
          <w:tcPr>
            <w:tcW w:w="14742" w:type="dxa"/>
            <w:gridSpan w:val="6"/>
          </w:tcPr>
          <w:p w:rsidR="0045255D" w:rsidRPr="004B569F" w:rsidRDefault="0045255D" w:rsidP="00306F3D">
            <w:pPr>
              <w:pStyle w:val="NoSpacing"/>
              <w:jc w:val="both"/>
              <w:rPr>
                <w:rFonts w:cstheme="minorHAnsi"/>
                <w:sz w:val="24"/>
                <w:szCs w:val="24"/>
              </w:rPr>
            </w:pPr>
            <w:r w:rsidRPr="004B569F">
              <w:rPr>
                <w:rFonts w:cstheme="minorHAnsi"/>
                <w:sz w:val="24"/>
                <w:szCs w:val="24"/>
              </w:rPr>
              <w:t xml:space="preserve">Term used in DTAA but not defined in the agreement or IT Act, then, it shall have the meaning assigned to it in notification by the CG. </w:t>
            </w:r>
          </w:p>
        </w:tc>
      </w:tr>
      <w:tr w:rsidR="00783646" w:rsidRPr="004B569F" w:rsidTr="00DB39E3">
        <w:tc>
          <w:tcPr>
            <w:tcW w:w="425" w:type="dxa"/>
          </w:tcPr>
          <w:p w:rsidR="00783646" w:rsidRPr="004B569F" w:rsidRDefault="00783646" w:rsidP="00306F3D">
            <w:pPr>
              <w:pStyle w:val="NoSpacing"/>
              <w:jc w:val="both"/>
              <w:rPr>
                <w:rFonts w:cstheme="minorHAnsi"/>
                <w:sz w:val="24"/>
                <w:szCs w:val="24"/>
              </w:rPr>
            </w:pPr>
            <w:r w:rsidRPr="004B569F">
              <w:rPr>
                <w:rFonts w:cstheme="minorHAnsi"/>
                <w:sz w:val="24"/>
                <w:szCs w:val="24"/>
              </w:rPr>
              <w:t>91</w:t>
            </w:r>
          </w:p>
        </w:tc>
        <w:tc>
          <w:tcPr>
            <w:tcW w:w="12333" w:type="dxa"/>
            <w:gridSpan w:val="4"/>
            <w:tcBorders>
              <w:right w:val="single" w:sz="4" w:space="0" w:color="auto"/>
            </w:tcBorders>
          </w:tcPr>
          <w:p w:rsidR="00783646" w:rsidRPr="004B569F" w:rsidRDefault="00783646" w:rsidP="00484E7A">
            <w:pPr>
              <w:pStyle w:val="NoSpacing"/>
              <w:jc w:val="both"/>
              <w:rPr>
                <w:rFonts w:cstheme="minorHAnsi"/>
                <w:bCs/>
                <w:sz w:val="24"/>
                <w:szCs w:val="24"/>
              </w:rPr>
            </w:pPr>
            <w:r w:rsidRPr="004B569F">
              <w:rPr>
                <w:rFonts w:cstheme="minorHAnsi"/>
                <w:b/>
                <w:bCs/>
                <w:sz w:val="24"/>
                <w:szCs w:val="24"/>
              </w:rPr>
              <w:t>Countries with which no Agreement exist</w:t>
            </w:r>
            <w:r w:rsidRPr="004B569F">
              <w:rPr>
                <w:rFonts w:cstheme="minorHAnsi"/>
                <w:bCs/>
                <w:sz w:val="24"/>
                <w:szCs w:val="24"/>
              </w:rPr>
              <w:t>;</w:t>
            </w:r>
            <w:r w:rsidR="00621547" w:rsidRPr="004B569F">
              <w:rPr>
                <w:rFonts w:cstheme="minorHAnsi"/>
                <w:bCs/>
                <w:sz w:val="24"/>
                <w:szCs w:val="24"/>
              </w:rPr>
              <w:t xml:space="preserve"> </w:t>
            </w:r>
            <w:r w:rsidRPr="004B569F">
              <w:rPr>
                <w:rFonts w:cstheme="minorHAnsi"/>
                <w:sz w:val="24"/>
                <w:szCs w:val="24"/>
              </w:rPr>
              <w:t xml:space="preserve">An assessee shall be entitled </w:t>
            </w:r>
            <w:r w:rsidRPr="004B569F">
              <w:rPr>
                <w:rFonts w:cstheme="minorHAnsi"/>
                <w:b/>
                <w:sz w:val="24"/>
                <w:szCs w:val="24"/>
              </w:rPr>
              <w:t>to relief</w:t>
            </w:r>
            <w:r w:rsidRPr="004B569F">
              <w:rPr>
                <w:rFonts w:cstheme="minorHAnsi"/>
                <w:sz w:val="24"/>
                <w:szCs w:val="24"/>
              </w:rPr>
              <w:t xml:space="preserve"> </w:t>
            </w:r>
            <w:r w:rsidR="00E85971" w:rsidRPr="004B569F">
              <w:rPr>
                <w:rFonts w:cstheme="minorHAnsi"/>
                <w:sz w:val="24"/>
                <w:szCs w:val="24"/>
              </w:rPr>
              <w:t>u/s</w:t>
            </w:r>
            <w:r w:rsidRPr="004B569F">
              <w:rPr>
                <w:rFonts w:cstheme="minorHAnsi"/>
                <w:sz w:val="24"/>
                <w:szCs w:val="24"/>
              </w:rPr>
              <w:t xml:space="preserve"> 91 provided all the following conditions are fulfilled:-</w:t>
            </w:r>
          </w:p>
          <w:p w:rsidR="00783646" w:rsidRPr="004B569F" w:rsidRDefault="00783646" w:rsidP="00484E7A">
            <w:pPr>
              <w:pStyle w:val="NoSpacing"/>
              <w:jc w:val="both"/>
              <w:rPr>
                <w:rFonts w:cstheme="minorHAnsi"/>
                <w:sz w:val="24"/>
                <w:szCs w:val="24"/>
              </w:rPr>
            </w:pPr>
            <w:r w:rsidRPr="004B569F">
              <w:rPr>
                <w:rFonts w:cstheme="minorHAnsi"/>
                <w:sz w:val="24"/>
                <w:szCs w:val="24"/>
              </w:rPr>
              <w:t xml:space="preserve">(a) The assessee is a </w:t>
            </w:r>
            <w:r w:rsidRPr="004B569F">
              <w:rPr>
                <w:rFonts w:cstheme="minorHAnsi"/>
                <w:b/>
                <w:sz w:val="24"/>
                <w:szCs w:val="24"/>
              </w:rPr>
              <w:t>resident in India</w:t>
            </w:r>
            <w:r w:rsidRPr="004B569F">
              <w:rPr>
                <w:rFonts w:cstheme="minorHAnsi"/>
                <w:sz w:val="24"/>
                <w:szCs w:val="24"/>
              </w:rPr>
              <w:t xml:space="preserve"> during the relevant previous year.</w:t>
            </w:r>
          </w:p>
          <w:p w:rsidR="00783646" w:rsidRPr="004B569F" w:rsidRDefault="00783646" w:rsidP="00484E7A">
            <w:pPr>
              <w:pStyle w:val="NoSpacing"/>
              <w:jc w:val="both"/>
              <w:rPr>
                <w:rFonts w:cstheme="minorHAnsi"/>
                <w:sz w:val="24"/>
                <w:szCs w:val="24"/>
              </w:rPr>
            </w:pPr>
            <w:r w:rsidRPr="004B569F">
              <w:rPr>
                <w:rFonts w:cstheme="minorHAnsi"/>
                <w:sz w:val="24"/>
                <w:szCs w:val="24"/>
              </w:rPr>
              <w:t xml:space="preserve">(b) The income </w:t>
            </w:r>
            <w:r w:rsidRPr="004B569F">
              <w:rPr>
                <w:rFonts w:cstheme="minorHAnsi"/>
                <w:b/>
                <w:sz w:val="24"/>
                <w:szCs w:val="24"/>
              </w:rPr>
              <w:t>accrues or arises to him outside India</w:t>
            </w:r>
            <w:r w:rsidRPr="004B569F">
              <w:rPr>
                <w:rFonts w:cstheme="minorHAnsi"/>
                <w:sz w:val="24"/>
                <w:szCs w:val="24"/>
              </w:rPr>
              <w:t xml:space="preserve"> during that previous year.</w:t>
            </w:r>
          </w:p>
          <w:p w:rsidR="00783646" w:rsidRPr="004B569F" w:rsidRDefault="00783646" w:rsidP="00484E7A">
            <w:pPr>
              <w:pStyle w:val="NoSpacing"/>
              <w:jc w:val="both"/>
              <w:rPr>
                <w:rFonts w:cstheme="minorHAnsi"/>
                <w:sz w:val="24"/>
                <w:szCs w:val="24"/>
              </w:rPr>
            </w:pPr>
            <w:r w:rsidRPr="004B569F">
              <w:rPr>
                <w:rFonts w:cstheme="minorHAnsi"/>
                <w:sz w:val="24"/>
                <w:szCs w:val="24"/>
              </w:rPr>
              <w:t xml:space="preserve">(c) Such income is </w:t>
            </w:r>
            <w:r w:rsidRPr="004B569F">
              <w:rPr>
                <w:rFonts w:cstheme="minorHAnsi"/>
                <w:b/>
                <w:bCs/>
                <w:sz w:val="24"/>
                <w:szCs w:val="24"/>
              </w:rPr>
              <w:t xml:space="preserve">not deemed </w:t>
            </w:r>
            <w:r w:rsidRPr="004B569F">
              <w:rPr>
                <w:rFonts w:cstheme="minorHAnsi"/>
                <w:sz w:val="24"/>
                <w:szCs w:val="24"/>
              </w:rPr>
              <w:t>to accrue or arise in India during the previous year (Section 9).</w:t>
            </w:r>
          </w:p>
          <w:p w:rsidR="00783646" w:rsidRPr="004B569F" w:rsidRDefault="00783646" w:rsidP="00484E7A">
            <w:pPr>
              <w:pStyle w:val="NoSpacing"/>
              <w:jc w:val="both"/>
              <w:rPr>
                <w:rFonts w:cstheme="minorHAnsi"/>
                <w:sz w:val="24"/>
                <w:szCs w:val="24"/>
              </w:rPr>
            </w:pPr>
            <w:r w:rsidRPr="004B569F">
              <w:rPr>
                <w:rFonts w:cstheme="minorHAnsi"/>
                <w:sz w:val="24"/>
                <w:szCs w:val="24"/>
              </w:rPr>
              <w:t xml:space="preserve">(d) The income in question has been </w:t>
            </w:r>
            <w:r w:rsidRPr="004B569F">
              <w:rPr>
                <w:rFonts w:cstheme="minorHAnsi"/>
                <w:b/>
                <w:sz w:val="24"/>
                <w:szCs w:val="24"/>
              </w:rPr>
              <w:t>subjected to income-tax in the foreign country</w:t>
            </w:r>
            <w:r w:rsidRPr="004B569F">
              <w:rPr>
                <w:rFonts w:cstheme="minorHAnsi"/>
                <w:sz w:val="24"/>
                <w:szCs w:val="24"/>
              </w:rPr>
              <w:t xml:space="preserve"> in the hands of the assessee </w:t>
            </w:r>
            <w:r w:rsidRPr="004B569F">
              <w:rPr>
                <w:rFonts w:cstheme="minorHAnsi"/>
                <w:b/>
                <w:sz w:val="24"/>
                <w:szCs w:val="24"/>
              </w:rPr>
              <w:t>and the assessee has paid tax</w:t>
            </w:r>
            <w:r w:rsidRPr="004B569F">
              <w:rPr>
                <w:rFonts w:cstheme="minorHAnsi"/>
                <w:sz w:val="24"/>
                <w:szCs w:val="24"/>
              </w:rPr>
              <w:t xml:space="preserve"> on suc</w:t>
            </w:r>
            <w:r w:rsidR="00E85971" w:rsidRPr="004B569F">
              <w:rPr>
                <w:rFonts w:cstheme="minorHAnsi"/>
                <w:sz w:val="24"/>
                <w:szCs w:val="24"/>
              </w:rPr>
              <w:t>h income in the foreign country,  and</w:t>
            </w:r>
          </w:p>
          <w:p w:rsidR="00783646" w:rsidRPr="004B569F" w:rsidRDefault="00783646" w:rsidP="00F63175">
            <w:pPr>
              <w:pStyle w:val="NoSpacing"/>
              <w:jc w:val="both"/>
              <w:rPr>
                <w:rFonts w:cstheme="minorHAnsi"/>
                <w:sz w:val="24"/>
                <w:szCs w:val="24"/>
              </w:rPr>
            </w:pPr>
            <w:r w:rsidRPr="004B569F">
              <w:rPr>
                <w:rFonts w:cstheme="minorHAnsi"/>
                <w:sz w:val="24"/>
                <w:szCs w:val="24"/>
              </w:rPr>
              <w:t xml:space="preserve">(e) There is </w:t>
            </w:r>
            <w:r w:rsidRPr="004B569F">
              <w:rPr>
                <w:rFonts w:cstheme="minorHAnsi"/>
                <w:b/>
                <w:sz w:val="24"/>
                <w:szCs w:val="24"/>
              </w:rPr>
              <w:t xml:space="preserve">no agreement </w:t>
            </w:r>
            <w:r w:rsidR="00F63175" w:rsidRPr="004B569F">
              <w:rPr>
                <w:rFonts w:cstheme="minorHAnsi"/>
                <w:b/>
                <w:sz w:val="24"/>
                <w:szCs w:val="24"/>
              </w:rPr>
              <w:t>u/s</w:t>
            </w:r>
            <w:r w:rsidRPr="004B569F">
              <w:rPr>
                <w:rFonts w:cstheme="minorHAnsi"/>
                <w:b/>
                <w:sz w:val="24"/>
                <w:szCs w:val="24"/>
              </w:rPr>
              <w:t xml:space="preserve"> 90 for</w:t>
            </w:r>
            <w:r w:rsidRPr="004B569F">
              <w:rPr>
                <w:rFonts w:cstheme="minorHAnsi"/>
                <w:sz w:val="24"/>
                <w:szCs w:val="24"/>
              </w:rPr>
              <w:t xml:space="preserve"> the relief or avoidance of double taxation </w:t>
            </w:r>
            <w:r w:rsidRPr="004B569F">
              <w:rPr>
                <w:rFonts w:cstheme="minorHAnsi"/>
                <w:b/>
                <w:sz w:val="24"/>
                <w:szCs w:val="24"/>
              </w:rPr>
              <w:t>between India and the other country</w:t>
            </w:r>
            <w:r w:rsidRPr="004B569F">
              <w:rPr>
                <w:rFonts w:cstheme="minorHAnsi"/>
                <w:sz w:val="24"/>
                <w:szCs w:val="24"/>
              </w:rPr>
              <w:t xml:space="preserve"> where the income has accrued or arisen.</w:t>
            </w:r>
          </w:p>
        </w:tc>
        <w:tc>
          <w:tcPr>
            <w:tcW w:w="2835" w:type="dxa"/>
            <w:gridSpan w:val="3"/>
            <w:tcBorders>
              <w:left w:val="single" w:sz="4" w:space="0" w:color="auto"/>
            </w:tcBorders>
          </w:tcPr>
          <w:p w:rsidR="00E85971" w:rsidRPr="004B569F" w:rsidRDefault="00E85971" w:rsidP="00E85971">
            <w:pPr>
              <w:pStyle w:val="NoSpacing"/>
              <w:jc w:val="both"/>
              <w:rPr>
                <w:rFonts w:cstheme="minorHAnsi"/>
                <w:sz w:val="24"/>
                <w:szCs w:val="24"/>
              </w:rPr>
            </w:pPr>
            <w:r w:rsidRPr="004B569F">
              <w:rPr>
                <w:rFonts w:cstheme="minorHAnsi"/>
                <w:b/>
                <w:sz w:val="24"/>
                <w:szCs w:val="24"/>
              </w:rPr>
              <w:t>Relief</w:t>
            </w:r>
            <w:r w:rsidRPr="004B569F">
              <w:rPr>
                <w:rFonts w:cstheme="minorHAnsi"/>
                <w:sz w:val="24"/>
                <w:szCs w:val="24"/>
              </w:rPr>
              <w:t xml:space="preserve"> = least of the following </w:t>
            </w:r>
          </w:p>
          <w:p w:rsidR="00E85971" w:rsidRPr="004B569F" w:rsidRDefault="00E85971" w:rsidP="00E85971">
            <w:pPr>
              <w:pStyle w:val="NoSpacing"/>
              <w:jc w:val="both"/>
              <w:rPr>
                <w:rFonts w:cstheme="minorHAnsi"/>
                <w:sz w:val="24"/>
                <w:szCs w:val="24"/>
              </w:rPr>
            </w:pPr>
            <w:r w:rsidRPr="004B569F">
              <w:rPr>
                <w:rFonts w:cstheme="minorHAnsi"/>
                <w:sz w:val="24"/>
                <w:szCs w:val="24"/>
              </w:rPr>
              <w:t xml:space="preserve">(I)Doubly taxed income </w:t>
            </w:r>
            <w:r w:rsidRPr="004B569F">
              <w:rPr>
                <w:rFonts w:cstheme="minorHAnsi"/>
                <w:b/>
                <w:sz w:val="24"/>
                <w:szCs w:val="24"/>
              </w:rPr>
              <w:t>x</w:t>
            </w:r>
            <w:r w:rsidRPr="004B569F">
              <w:rPr>
                <w:rFonts w:cstheme="minorHAnsi"/>
                <w:sz w:val="24"/>
                <w:szCs w:val="24"/>
              </w:rPr>
              <w:t xml:space="preserve"> foreign rate of tax </w:t>
            </w:r>
          </w:p>
          <w:p w:rsidR="00E85971" w:rsidRPr="004B569F" w:rsidRDefault="00E85971" w:rsidP="00E85971">
            <w:pPr>
              <w:pStyle w:val="NoSpacing"/>
              <w:jc w:val="both"/>
              <w:rPr>
                <w:rFonts w:cstheme="minorHAnsi"/>
                <w:sz w:val="24"/>
                <w:szCs w:val="24"/>
              </w:rPr>
            </w:pPr>
            <w:r w:rsidRPr="004B569F">
              <w:rPr>
                <w:rFonts w:cstheme="minorHAnsi"/>
                <w:sz w:val="24"/>
                <w:szCs w:val="24"/>
              </w:rPr>
              <w:t xml:space="preserve">(ii) Doubly taxed income </w:t>
            </w:r>
            <w:r w:rsidR="00F426EF" w:rsidRPr="004B569F">
              <w:rPr>
                <w:rFonts w:cstheme="minorHAnsi"/>
                <w:b/>
                <w:sz w:val="24"/>
                <w:szCs w:val="24"/>
              </w:rPr>
              <w:t>x</w:t>
            </w:r>
            <w:r w:rsidR="00F426EF" w:rsidRPr="004B569F">
              <w:rPr>
                <w:rFonts w:cstheme="minorHAnsi"/>
                <w:sz w:val="24"/>
                <w:szCs w:val="24"/>
              </w:rPr>
              <w:t xml:space="preserve"> </w:t>
            </w:r>
            <w:r w:rsidRPr="004B569F">
              <w:rPr>
                <w:rFonts w:cstheme="minorHAnsi"/>
                <w:sz w:val="24"/>
                <w:szCs w:val="24"/>
              </w:rPr>
              <w:t>Indian Rate of tax</w:t>
            </w:r>
          </w:p>
          <w:p w:rsidR="00E85971" w:rsidRPr="004B569F" w:rsidRDefault="00E85971" w:rsidP="00E85971">
            <w:pPr>
              <w:pStyle w:val="NoSpacing"/>
              <w:jc w:val="both"/>
              <w:rPr>
                <w:rFonts w:cstheme="minorHAnsi"/>
                <w:sz w:val="24"/>
                <w:szCs w:val="24"/>
              </w:rPr>
            </w:pPr>
          </w:p>
        </w:tc>
      </w:tr>
      <w:tr w:rsidR="004464F2" w:rsidRPr="004B569F" w:rsidTr="00DB39E3">
        <w:tc>
          <w:tcPr>
            <w:tcW w:w="15593" w:type="dxa"/>
            <w:gridSpan w:val="8"/>
          </w:tcPr>
          <w:p w:rsidR="007F662B" w:rsidRPr="004B569F" w:rsidRDefault="007F662B" w:rsidP="007F662B">
            <w:pPr>
              <w:autoSpaceDE w:val="0"/>
              <w:autoSpaceDN w:val="0"/>
              <w:adjustRightInd w:val="0"/>
              <w:jc w:val="both"/>
              <w:rPr>
                <w:rFonts w:cstheme="minorHAnsi"/>
                <w:sz w:val="24"/>
                <w:szCs w:val="24"/>
              </w:rPr>
            </w:pPr>
            <w:r w:rsidRPr="004B569F">
              <w:rPr>
                <w:rFonts w:cstheme="minorHAnsi"/>
                <w:sz w:val="24"/>
                <w:szCs w:val="24"/>
              </w:rPr>
              <w:t>“</w:t>
            </w:r>
            <w:r w:rsidRPr="004B569F">
              <w:rPr>
                <w:rFonts w:cstheme="minorHAnsi"/>
                <w:b/>
                <w:sz w:val="24"/>
                <w:szCs w:val="24"/>
              </w:rPr>
              <w:t>Indian rate of tax”</w:t>
            </w:r>
            <w:r w:rsidRPr="004B569F">
              <w:rPr>
                <w:rFonts w:cstheme="minorHAnsi"/>
                <w:sz w:val="24"/>
                <w:szCs w:val="24"/>
              </w:rPr>
              <w:t xml:space="preserve"> means the rate determined by dividing the amount of Indian income-tax </w:t>
            </w:r>
            <w:r w:rsidRPr="004B569F">
              <w:rPr>
                <w:rFonts w:cstheme="minorHAnsi"/>
                <w:b/>
                <w:sz w:val="24"/>
                <w:szCs w:val="24"/>
              </w:rPr>
              <w:t>after deduction of any relief due under the provisions of the Act</w:t>
            </w:r>
            <w:r w:rsidRPr="004B569F">
              <w:rPr>
                <w:rFonts w:cstheme="minorHAnsi"/>
                <w:sz w:val="24"/>
                <w:szCs w:val="24"/>
              </w:rPr>
              <w:t xml:space="preserve"> </w:t>
            </w:r>
            <w:r w:rsidRPr="004B569F">
              <w:rPr>
                <w:rFonts w:cstheme="minorHAnsi"/>
                <w:b/>
                <w:sz w:val="24"/>
                <w:szCs w:val="24"/>
                <w:u w:val="single"/>
              </w:rPr>
              <w:t>but before</w:t>
            </w:r>
            <w:r w:rsidRPr="004B569F">
              <w:rPr>
                <w:rFonts w:cstheme="minorHAnsi"/>
                <w:sz w:val="24"/>
                <w:szCs w:val="24"/>
              </w:rPr>
              <w:t xml:space="preserve"> deduction of any </w:t>
            </w:r>
            <w:r w:rsidRPr="004B569F">
              <w:rPr>
                <w:rFonts w:cstheme="minorHAnsi"/>
                <w:b/>
                <w:sz w:val="24"/>
                <w:szCs w:val="24"/>
              </w:rPr>
              <w:t>double taxation relief due to the assessee</w:t>
            </w:r>
            <w:r w:rsidRPr="004B569F">
              <w:rPr>
                <w:rFonts w:cstheme="minorHAnsi"/>
                <w:sz w:val="24"/>
                <w:szCs w:val="24"/>
              </w:rPr>
              <w:t xml:space="preserve">. </w:t>
            </w:r>
          </w:p>
          <w:p w:rsidR="004464F2" w:rsidRPr="004B569F" w:rsidRDefault="004464F2" w:rsidP="007F662B">
            <w:pPr>
              <w:autoSpaceDE w:val="0"/>
              <w:autoSpaceDN w:val="0"/>
              <w:adjustRightInd w:val="0"/>
              <w:jc w:val="both"/>
              <w:rPr>
                <w:rFonts w:cstheme="minorHAnsi"/>
                <w:sz w:val="24"/>
                <w:szCs w:val="24"/>
              </w:rPr>
            </w:pPr>
            <w:r w:rsidRPr="004B569F">
              <w:rPr>
                <w:rFonts w:cstheme="minorHAnsi"/>
                <w:sz w:val="24"/>
                <w:szCs w:val="24"/>
              </w:rPr>
              <w:t>“</w:t>
            </w:r>
            <w:r w:rsidRPr="004B569F">
              <w:rPr>
                <w:rFonts w:cstheme="minorHAnsi"/>
                <w:b/>
                <w:sz w:val="24"/>
                <w:szCs w:val="24"/>
              </w:rPr>
              <w:t>Rate of tax of the said country”</w:t>
            </w:r>
            <w:r w:rsidRPr="004B569F">
              <w:rPr>
                <w:rFonts w:cstheme="minorHAnsi"/>
                <w:sz w:val="24"/>
                <w:szCs w:val="24"/>
              </w:rPr>
              <w:t xml:space="preserve"> means income-tax and super-tax actually paid in that country in accordance with the corresponding laws in force in the said country </w:t>
            </w:r>
            <w:r w:rsidRPr="004B569F">
              <w:rPr>
                <w:rFonts w:cstheme="minorHAnsi"/>
                <w:b/>
                <w:sz w:val="24"/>
                <w:szCs w:val="24"/>
              </w:rPr>
              <w:t>after deduction of all relief due,</w:t>
            </w:r>
            <w:r w:rsidRPr="004B569F">
              <w:rPr>
                <w:rFonts w:cstheme="minorHAnsi"/>
                <w:sz w:val="24"/>
                <w:szCs w:val="24"/>
              </w:rPr>
              <w:t xml:space="preserve"> </w:t>
            </w:r>
            <w:r w:rsidRPr="004B569F">
              <w:rPr>
                <w:rFonts w:cstheme="minorHAnsi"/>
                <w:sz w:val="24"/>
                <w:szCs w:val="24"/>
                <w:u w:val="single"/>
              </w:rPr>
              <w:t>but before deduction</w:t>
            </w:r>
            <w:r w:rsidRPr="004B569F">
              <w:rPr>
                <w:rFonts w:cstheme="minorHAnsi"/>
                <w:sz w:val="24"/>
                <w:szCs w:val="24"/>
              </w:rPr>
              <w:t xml:space="preserve"> </w:t>
            </w:r>
            <w:r w:rsidRPr="004B569F">
              <w:rPr>
                <w:rFonts w:cstheme="minorHAnsi"/>
                <w:b/>
                <w:sz w:val="24"/>
                <w:szCs w:val="24"/>
              </w:rPr>
              <w:t>on account of double taxation relief due in the said country</w:t>
            </w:r>
            <w:r w:rsidRPr="004B569F">
              <w:rPr>
                <w:rFonts w:cstheme="minorHAnsi"/>
                <w:sz w:val="24"/>
                <w:szCs w:val="24"/>
              </w:rPr>
              <w:t>, divided by the whole amount of income assessed in the said country.</w:t>
            </w:r>
          </w:p>
        </w:tc>
      </w:tr>
      <w:tr w:rsidR="005C64C5" w:rsidRPr="004B569F" w:rsidTr="00DB39E3">
        <w:tc>
          <w:tcPr>
            <w:tcW w:w="15593" w:type="dxa"/>
            <w:gridSpan w:val="8"/>
          </w:tcPr>
          <w:p w:rsidR="00F8707D" w:rsidRPr="004B569F" w:rsidRDefault="005C64C5" w:rsidP="007F662B">
            <w:pPr>
              <w:autoSpaceDE w:val="0"/>
              <w:autoSpaceDN w:val="0"/>
              <w:adjustRightInd w:val="0"/>
              <w:jc w:val="both"/>
              <w:rPr>
                <w:rFonts w:cstheme="minorHAnsi"/>
                <w:b/>
                <w:sz w:val="24"/>
                <w:szCs w:val="24"/>
              </w:rPr>
            </w:pPr>
            <w:r w:rsidRPr="004B569F">
              <w:rPr>
                <w:rFonts w:cstheme="minorHAnsi"/>
                <w:b/>
                <w:sz w:val="24"/>
                <w:szCs w:val="24"/>
                <w:u w:val="single"/>
              </w:rPr>
              <w:t>Very-Very Important</w:t>
            </w:r>
            <w:r w:rsidRPr="004B569F">
              <w:rPr>
                <w:rFonts w:cstheme="minorHAnsi"/>
                <w:b/>
                <w:sz w:val="24"/>
                <w:szCs w:val="24"/>
              </w:rPr>
              <w:t xml:space="preserve"> </w:t>
            </w:r>
          </w:p>
          <w:p w:rsidR="00715A0B" w:rsidRPr="004B569F" w:rsidRDefault="005B0005" w:rsidP="0083143B">
            <w:pPr>
              <w:autoSpaceDE w:val="0"/>
              <w:autoSpaceDN w:val="0"/>
              <w:adjustRightInd w:val="0"/>
              <w:jc w:val="both"/>
              <w:rPr>
                <w:rFonts w:cstheme="minorHAnsi"/>
                <w:strike/>
                <w:sz w:val="24"/>
                <w:szCs w:val="24"/>
              </w:rPr>
            </w:pPr>
            <w:r w:rsidRPr="004B569F">
              <w:rPr>
                <w:rFonts w:cstheme="minorHAnsi"/>
                <w:sz w:val="24"/>
                <w:szCs w:val="24"/>
              </w:rPr>
              <w:t>Foreign country dk income as per the provision</w:t>
            </w:r>
            <w:r w:rsidR="00F8707D" w:rsidRPr="004B569F">
              <w:rPr>
                <w:rFonts w:cstheme="minorHAnsi"/>
                <w:sz w:val="24"/>
                <w:szCs w:val="24"/>
              </w:rPr>
              <w:t xml:space="preserve">s </w:t>
            </w:r>
            <w:r w:rsidRPr="004B569F">
              <w:rPr>
                <w:rFonts w:cstheme="minorHAnsi"/>
                <w:sz w:val="24"/>
                <w:szCs w:val="24"/>
              </w:rPr>
              <w:t xml:space="preserve">of Income Tax Act, 1961 compute </w:t>
            </w:r>
            <w:r w:rsidRPr="004B569F">
              <w:rPr>
                <w:rFonts w:ascii="Kundli" w:hAnsi="Kundli" w:cstheme="minorHAnsi"/>
                <w:sz w:val="24"/>
                <w:szCs w:val="24"/>
              </w:rPr>
              <w:t>djxsa fcuk  fdlh fonsÓh</w:t>
            </w:r>
            <w:r w:rsidRPr="004B569F">
              <w:rPr>
                <w:rFonts w:cstheme="minorHAnsi"/>
                <w:sz w:val="24"/>
                <w:szCs w:val="24"/>
              </w:rPr>
              <w:t xml:space="preserve"> Income Tax Law </w:t>
            </w:r>
            <w:r w:rsidRPr="004B569F">
              <w:rPr>
                <w:rFonts w:ascii="Kundli" w:hAnsi="Kundli" w:cstheme="minorHAnsi"/>
                <w:sz w:val="24"/>
                <w:szCs w:val="24"/>
              </w:rPr>
              <w:t xml:space="preserve">d¨ ?;ku es jÂsA tSls </w:t>
            </w:r>
            <w:r w:rsidR="00246FDC" w:rsidRPr="004B569F">
              <w:rPr>
                <w:rFonts w:ascii="Kundli" w:hAnsi="Kundli" w:cstheme="minorHAnsi"/>
                <w:sz w:val="24"/>
                <w:szCs w:val="24"/>
              </w:rPr>
              <w:t xml:space="preserve">fd </w:t>
            </w:r>
            <w:r w:rsidRPr="004B569F">
              <w:rPr>
                <w:rFonts w:ascii="Kundli" w:hAnsi="Kundli" w:cstheme="minorHAnsi"/>
                <w:sz w:val="24"/>
                <w:szCs w:val="24"/>
              </w:rPr>
              <w:t>ogk¡</w:t>
            </w:r>
            <w:r w:rsidR="00246FDC" w:rsidRPr="004B569F">
              <w:rPr>
                <w:rFonts w:ascii="Kundli" w:hAnsi="Kundli" w:cstheme="minorHAnsi"/>
                <w:sz w:val="24"/>
                <w:szCs w:val="24"/>
              </w:rPr>
              <w:t xml:space="preserve"> ij</w:t>
            </w:r>
            <w:r w:rsidRPr="004B569F">
              <w:rPr>
                <w:rFonts w:ascii="Kundli" w:hAnsi="Kundli" w:cstheme="minorHAnsi"/>
                <w:sz w:val="24"/>
                <w:szCs w:val="24"/>
              </w:rPr>
              <w:t xml:space="preserve"> D;k </w:t>
            </w:r>
            <w:r w:rsidRPr="004B569F">
              <w:rPr>
                <w:rFonts w:cstheme="minorHAnsi"/>
                <w:sz w:val="24"/>
                <w:szCs w:val="24"/>
              </w:rPr>
              <w:t xml:space="preserve">allow and disallow dj </w:t>
            </w:r>
            <w:r w:rsidR="00246FDC" w:rsidRPr="004B569F">
              <w:rPr>
                <w:rFonts w:cstheme="minorHAnsi"/>
                <w:sz w:val="24"/>
                <w:szCs w:val="24"/>
              </w:rPr>
              <w:t xml:space="preserve">jgk gS ml ls </w:t>
            </w:r>
            <w:r w:rsidR="00246FDC" w:rsidRPr="004B569F">
              <w:rPr>
                <w:rFonts w:ascii="Kundli" w:hAnsi="Kundli" w:cstheme="minorHAnsi"/>
                <w:sz w:val="24"/>
                <w:szCs w:val="24"/>
              </w:rPr>
              <w:t>d¨b eryc ugha jÂuk gS</w:t>
            </w:r>
            <w:r w:rsidR="00246FDC" w:rsidRPr="004B569F">
              <w:rPr>
                <w:rFonts w:cstheme="minorHAnsi"/>
                <w:sz w:val="24"/>
                <w:szCs w:val="24"/>
              </w:rPr>
              <w:t xml:space="preserve"> total income </w:t>
            </w:r>
            <w:r w:rsidR="00246FDC" w:rsidRPr="004B569F">
              <w:rPr>
                <w:rFonts w:ascii="Kundli" w:hAnsi="Kundli" w:cstheme="minorHAnsi"/>
                <w:sz w:val="24"/>
                <w:szCs w:val="24"/>
              </w:rPr>
              <w:t xml:space="preserve">fudkyus ds fy,A ges pkfg, og fonsÓh </w:t>
            </w:r>
            <w:r w:rsidR="00246FDC" w:rsidRPr="004B569F">
              <w:rPr>
                <w:rFonts w:cstheme="minorHAnsi"/>
                <w:sz w:val="24"/>
                <w:szCs w:val="24"/>
              </w:rPr>
              <w:t>Income as per Income Tax Act, 1961</w:t>
            </w:r>
            <w:r w:rsidR="00EF692B" w:rsidRPr="004B569F">
              <w:rPr>
                <w:rFonts w:cstheme="minorHAnsi"/>
                <w:sz w:val="24"/>
                <w:szCs w:val="24"/>
              </w:rPr>
              <w:t xml:space="preserve"> </w:t>
            </w:r>
            <w:r w:rsidR="00246FDC" w:rsidRPr="004B569F">
              <w:rPr>
                <w:rFonts w:ascii="Kundli" w:hAnsi="Kundli" w:cstheme="minorHAnsi"/>
                <w:sz w:val="24"/>
                <w:szCs w:val="24"/>
              </w:rPr>
              <w:t>ftl is Òkjr es</w:t>
            </w:r>
            <w:r w:rsidR="00246FDC" w:rsidRPr="004B569F">
              <w:rPr>
                <w:rFonts w:cstheme="minorHAnsi"/>
                <w:sz w:val="24"/>
                <w:szCs w:val="24"/>
              </w:rPr>
              <w:t xml:space="preserve"> Income Tax </w:t>
            </w:r>
            <w:r w:rsidR="00246FDC" w:rsidRPr="004B569F">
              <w:rPr>
                <w:rFonts w:ascii="Kundli" w:hAnsi="Kundli" w:cstheme="minorHAnsi"/>
                <w:sz w:val="24"/>
                <w:szCs w:val="24"/>
              </w:rPr>
              <w:t xml:space="preserve">nsuk gS ;kuh </w:t>
            </w:r>
            <w:r w:rsidR="00F8707D" w:rsidRPr="004B569F">
              <w:rPr>
                <w:rFonts w:cstheme="minorHAnsi"/>
                <w:sz w:val="24"/>
                <w:szCs w:val="24"/>
              </w:rPr>
              <w:t xml:space="preserve">doubly taxed </w:t>
            </w:r>
            <w:r w:rsidR="00246FDC" w:rsidRPr="004B569F">
              <w:rPr>
                <w:rFonts w:cstheme="minorHAnsi"/>
                <w:sz w:val="24"/>
                <w:szCs w:val="24"/>
              </w:rPr>
              <w:t>income</w:t>
            </w:r>
            <w:r w:rsidR="00F8707D" w:rsidRPr="004B569F">
              <w:rPr>
                <w:rFonts w:cstheme="minorHAnsi"/>
                <w:sz w:val="24"/>
                <w:szCs w:val="24"/>
              </w:rPr>
              <w:t>.</w:t>
            </w:r>
          </w:p>
        </w:tc>
      </w:tr>
      <w:tr w:rsidR="0088363B" w:rsidRPr="004B569F" w:rsidTr="00DB39E3">
        <w:tc>
          <w:tcPr>
            <w:tcW w:w="1418" w:type="dxa"/>
            <w:gridSpan w:val="3"/>
          </w:tcPr>
          <w:p w:rsidR="0088363B" w:rsidRPr="004B569F" w:rsidRDefault="0088363B" w:rsidP="001272DE">
            <w:pPr>
              <w:pStyle w:val="NoSpacing"/>
              <w:jc w:val="both"/>
              <w:rPr>
                <w:rFonts w:cstheme="minorHAnsi"/>
                <w:sz w:val="24"/>
                <w:szCs w:val="24"/>
              </w:rPr>
            </w:pPr>
            <w:r w:rsidRPr="004B569F">
              <w:rPr>
                <w:rFonts w:cstheme="minorHAnsi"/>
                <w:sz w:val="24"/>
                <w:szCs w:val="24"/>
              </w:rPr>
              <w:t>92F(iiia)</w:t>
            </w:r>
          </w:p>
        </w:tc>
        <w:tc>
          <w:tcPr>
            <w:tcW w:w="7768" w:type="dxa"/>
          </w:tcPr>
          <w:p w:rsidR="0088363B" w:rsidRPr="004B569F" w:rsidRDefault="0088363B" w:rsidP="001272DE">
            <w:pPr>
              <w:pStyle w:val="NoSpacing"/>
              <w:jc w:val="both"/>
              <w:rPr>
                <w:rFonts w:cstheme="minorHAnsi"/>
                <w:sz w:val="24"/>
                <w:szCs w:val="24"/>
              </w:rPr>
            </w:pPr>
            <w:r w:rsidRPr="004B569F">
              <w:rPr>
                <w:rFonts w:cstheme="minorHAnsi"/>
                <w:sz w:val="24"/>
                <w:szCs w:val="24"/>
              </w:rPr>
              <w:t>“</w:t>
            </w:r>
            <w:r w:rsidRPr="004B569F">
              <w:rPr>
                <w:rFonts w:cstheme="minorHAnsi"/>
                <w:b/>
                <w:sz w:val="24"/>
                <w:szCs w:val="24"/>
              </w:rPr>
              <w:t>Permanent Establishment</w:t>
            </w:r>
            <w:r w:rsidRPr="004B569F">
              <w:rPr>
                <w:rFonts w:cstheme="minorHAnsi"/>
                <w:sz w:val="24"/>
                <w:szCs w:val="24"/>
              </w:rPr>
              <w:t xml:space="preserve">” includes a fixed place of business </w:t>
            </w:r>
            <w:r w:rsidRPr="004B569F">
              <w:rPr>
                <w:rFonts w:cstheme="minorHAnsi"/>
                <w:b/>
                <w:sz w:val="24"/>
                <w:szCs w:val="24"/>
              </w:rPr>
              <w:t>through which</w:t>
            </w:r>
            <w:r w:rsidRPr="004B569F">
              <w:rPr>
                <w:rFonts w:cstheme="minorHAnsi"/>
                <w:sz w:val="24"/>
                <w:szCs w:val="24"/>
              </w:rPr>
              <w:t xml:space="preserve"> the business of an enterprise is wholly or partly carried on. </w:t>
            </w:r>
          </w:p>
        </w:tc>
        <w:tc>
          <w:tcPr>
            <w:tcW w:w="4706" w:type="dxa"/>
            <w:gridSpan w:val="3"/>
            <w:tcBorders>
              <w:right w:val="single" w:sz="4" w:space="0" w:color="auto"/>
            </w:tcBorders>
          </w:tcPr>
          <w:p w:rsidR="0088363B" w:rsidRPr="004B569F" w:rsidRDefault="0088363B" w:rsidP="001272DE">
            <w:pPr>
              <w:pStyle w:val="NoSpacing"/>
              <w:jc w:val="both"/>
              <w:rPr>
                <w:rFonts w:cstheme="minorHAnsi"/>
                <w:sz w:val="24"/>
                <w:szCs w:val="24"/>
              </w:rPr>
            </w:pPr>
            <w:r w:rsidRPr="004B569F">
              <w:rPr>
                <w:rFonts w:cstheme="minorHAnsi"/>
                <w:sz w:val="24"/>
                <w:szCs w:val="24"/>
              </w:rPr>
              <w:t>As per this definition, to constitute a “PE”, there must be a place of business which is fixed and the business of enterprise must be carried out wholly or partly though this place.</w:t>
            </w:r>
          </w:p>
        </w:tc>
        <w:tc>
          <w:tcPr>
            <w:tcW w:w="1701" w:type="dxa"/>
            <w:vMerge w:val="restart"/>
            <w:tcBorders>
              <w:left w:val="single" w:sz="4" w:space="0" w:color="auto"/>
            </w:tcBorders>
          </w:tcPr>
          <w:p w:rsidR="0088363B" w:rsidRPr="004B569F" w:rsidRDefault="0088363B" w:rsidP="001272DE">
            <w:pPr>
              <w:pStyle w:val="NoSpacing"/>
              <w:jc w:val="both"/>
              <w:rPr>
                <w:rFonts w:cstheme="minorHAnsi"/>
                <w:sz w:val="24"/>
                <w:szCs w:val="24"/>
              </w:rPr>
            </w:pPr>
            <w:r w:rsidRPr="004B569F">
              <w:rPr>
                <w:rFonts w:cstheme="minorHAnsi"/>
                <w:sz w:val="24"/>
                <w:szCs w:val="24"/>
              </w:rPr>
              <w:t>Q. 8. Of chapter 15.9</w:t>
            </w:r>
          </w:p>
        </w:tc>
      </w:tr>
      <w:tr w:rsidR="0088363B" w:rsidRPr="004B569F" w:rsidTr="00DB39E3">
        <w:tc>
          <w:tcPr>
            <w:tcW w:w="1418" w:type="dxa"/>
            <w:gridSpan w:val="3"/>
          </w:tcPr>
          <w:p w:rsidR="0088363B" w:rsidRPr="004B569F" w:rsidRDefault="0088363B" w:rsidP="001272DE">
            <w:pPr>
              <w:pStyle w:val="NoSpacing"/>
              <w:jc w:val="both"/>
              <w:rPr>
                <w:rFonts w:cstheme="minorHAnsi"/>
                <w:sz w:val="24"/>
                <w:szCs w:val="24"/>
              </w:rPr>
            </w:pPr>
            <w:r w:rsidRPr="004B569F">
              <w:rPr>
                <w:rFonts w:cstheme="minorHAnsi"/>
                <w:sz w:val="24"/>
                <w:szCs w:val="24"/>
              </w:rPr>
              <w:t>9(1)(i)</w:t>
            </w:r>
          </w:p>
        </w:tc>
        <w:tc>
          <w:tcPr>
            <w:tcW w:w="7768" w:type="dxa"/>
          </w:tcPr>
          <w:p w:rsidR="0088363B" w:rsidRPr="004B569F" w:rsidRDefault="0088363B" w:rsidP="001272DE">
            <w:pPr>
              <w:pStyle w:val="NoSpacing"/>
              <w:jc w:val="both"/>
              <w:rPr>
                <w:rFonts w:cstheme="minorHAnsi"/>
                <w:sz w:val="24"/>
                <w:szCs w:val="24"/>
              </w:rPr>
            </w:pPr>
            <w:r w:rsidRPr="004B569F">
              <w:rPr>
                <w:rFonts w:cstheme="minorHAnsi"/>
                <w:sz w:val="24"/>
                <w:szCs w:val="24"/>
              </w:rPr>
              <w:t>This section requires existence of “</w:t>
            </w:r>
            <w:r w:rsidRPr="004B569F">
              <w:rPr>
                <w:rFonts w:cstheme="minorHAnsi"/>
                <w:b/>
                <w:sz w:val="24"/>
                <w:szCs w:val="24"/>
              </w:rPr>
              <w:t>Business Connection</w:t>
            </w:r>
            <w:r w:rsidRPr="004B569F">
              <w:rPr>
                <w:rFonts w:cstheme="minorHAnsi"/>
                <w:sz w:val="24"/>
                <w:szCs w:val="24"/>
              </w:rPr>
              <w:t xml:space="preserve">” (BC) for deeming business income to accrue or arise in India. </w:t>
            </w:r>
          </w:p>
        </w:tc>
        <w:tc>
          <w:tcPr>
            <w:tcW w:w="4706" w:type="dxa"/>
            <w:gridSpan w:val="3"/>
            <w:tcBorders>
              <w:right w:val="single" w:sz="4" w:space="0" w:color="auto"/>
            </w:tcBorders>
          </w:tcPr>
          <w:p w:rsidR="0088363B" w:rsidRPr="004B569F" w:rsidRDefault="0088363B" w:rsidP="001272DE">
            <w:pPr>
              <w:pStyle w:val="NoSpacing"/>
              <w:jc w:val="both"/>
              <w:rPr>
                <w:rFonts w:cstheme="minorHAnsi"/>
                <w:sz w:val="24"/>
                <w:szCs w:val="24"/>
              </w:rPr>
            </w:pPr>
            <w:r w:rsidRPr="004B569F">
              <w:rPr>
                <w:rFonts w:cstheme="minorHAnsi"/>
                <w:sz w:val="24"/>
                <w:szCs w:val="24"/>
              </w:rPr>
              <w:t xml:space="preserve">DTAAs, however, provide that business income is taxable only if there is a “PE” in India. </w:t>
            </w:r>
          </w:p>
        </w:tc>
        <w:tc>
          <w:tcPr>
            <w:tcW w:w="1701" w:type="dxa"/>
            <w:vMerge/>
            <w:tcBorders>
              <w:left w:val="single" w:sz="4" w:space="0" w:color="auto"/>
            </w:tcBorders>
          </w:tcPr>
          <w:p w:rsidR="0088363B" w:rsidRPr="004B569F" w:rsidRDefault="0088363B" w:rsidP="001272DE">
            <w:pPr>
              <w:pStyle w:val="NoSpacing"/>
              <w:jc w:val="both"/>
              <w:rPr>
                <w:rFonts w:cstheme="minorHAnsi"/>
                <w:sz w:val="24"/>
                <w:szCs w:val="24"/>
              </w:rPr>
            </w:pPr>
          </w:p>
        </w:tc>
      </w:tr>
      <w:tr w:rsidR="0088363B" w:rsidRPr="004B569F" w:rsidTr="00DB39E3">
        <w:trPr>
          <w:trHeight w:val="149"/>
        </w:trPr>
        <w:tc>
          <w:tcPr>
            <w:tcW w:w="1418" w:type="dxa"/>
            <w:gridSpan w:val="3"/>
          </w:tcPr>
          <w:p w:rsidR="0088363B" w:rsidRPr="004B569F" w:rsidRDefault="0088363B" w:rsidP="001272DE">
            <w:pPr>
              <w:pStyle w:val="NoSpacing"/>
              <w:jc w:val="both"/>
              <w:rPr>
                <w:rFonts w:cstheme="minorHAnsi"/>
                <w:sz w:val="24"/>
                <w:szCs w:val="24"/>
              </w:rPr>
            </w:pPr>
            <w:r w:rsidRPr="004B569F">
              <w:rPr>
                <w:rFonts w:cstheme="minorHAnsi"/>
                <w:sz w:val="24"/>
                <w:szCs w:val="24"/>
              </w:rPr>
              <w:t xml:space="preserve">Conclusion </w:t>
            </w:r>
          </w:p>
        </w:tc>
        <w:tc>
          <w:tcPr>
            <w:tcW w:w="12474" w:type="dxa"/>
            <w:gridSpan w:val="4"/>
            <w:tcBorders>
              <w:right w:val="single" w:sz="4" w:space="0" w:color="auto"/>
            </w:tcBorders>
          </w:tcPr>
          <w:p w:rsidR="0088363B" w:rsidRPr="004B569F" w:rsidRDefault="0088363B" w:rsidP="001272DE">
            <w:pPr>
              <w:pStyle w:val="NoSpacing"/>
              <w:jc w:val="both"/>
              <w:rPr>
                <w:rFonts w:cstheme="minorHAnsi"/>
                <w:sz w:val="24"/>
                <w:szCs w:val="24"/>
              </w:rPr>
            </w:pPr>
            <w:r w:rsidRPr="004B569F">
              <w:rPr>
                <w:rFonts w:cstheme="minorHAnsi"/>
                <w:sz w:val="24"/>
                <w:szCs w:val="24"/>
              </w:rPr>
              <w:t xml:space="preserve">Therefore, </w:t>
            </w:r>
            <w:r w:rsidRPr="004B569F">
              <w:rPr>
                <w:rFonts w:cstheme="minorHAnsi"/>
                <w:b/>
                <w:sz w:val="24"/>
                <w:szCs w:val="24"/>
              </w:rPr>
              <w:t>in cases covered</w:t>
            </w:r>
            <w:r w:rsidRPr="004B569F">
              <w:rPr>
                <w:rFonts w:cstheme="minorHAnsi"/>
                <w:sz w:val="24"/>
                <w:szCs w:val="24"/>
              </w:rPr>
              <w:t xml:space="preserve"> by DTAAs, where there is </w:t>
            </w:r>
            <w:r w:rsidRPr="004B569F">
              <w:rPr>
                <w:rFonts w:cstheme="minorHAnsi"/>
                <w:b/>
                <w:sz w:val="24"/>
                <w:szCs w:val="24"/>
                <w:u w:val="single"/>
              </w:rPr>
              <w:t>no</w:t>
            </w:r>
            <w:r w:rsidRPr="004B569F">
              <w:rPr>
                <w:rFonts w:cstheme="minorHAnsi"/>
                <w:sz w:val="24"/>
                <w:szCs w:val="24"/>
              </w:rPr>
              <w:t xml:space="preserve"> “PE” in India, business income cannot be brought to tax </w:t>
            </w:r>
            <w:r w:rsidRPr="004B569F">
              <w:rPr>
                <w:rFonts w:cstheme="minorHAnsi"/>
                <w:b/>
                <w:sz w:val="24"/>
                <w:szCs w:val="24"/>
              </w:rPr>
              <w:t>due to existence</w:t>
            </w:r>
            <w:r w:rsidRPr="004B569F">
              <w:rPr>
                <w:rFonts w:cstheme="minorHAnsi"/>
                <w:sz w:val="24"/>
                <w:szCs w:val="24"/>
              </w:rPr>
              <w:t xml:space="preserve"> of “Business Connection” as per section 9(1)(i). </w:t>
            </w:r>
          </w:p>
          <w:p w:rsidR="0088363B" w:rsidRPr="004B569F" w:rsidRDefault="0088363B" w:rsidP="001272DE">
            <w:pPr>
              <w:pStyle w:val="NoSpacing"/>
              <w:jc w:val="both"/>
              <w:rPr>
                <w:rFonts w:cstheme="minorHAnsi"/>
                <w:sz w:val="24"/>
                <w:szCs w:val="24"/>
              </w:rPr>
            </w:pPr>
            <w:r w:rsidRPr="004B569F">
              <w:rPr>
                <w:rFonts w:cstheme="minorHAnsi"/>
                <w:sz w:val="24"/>
                <w:szCs w:val="24"/>
              </w:rPr>
              <w:t xml:space="preserve">However, </w:t>
            </w:r>
            <w:r w:rsidRPr="004B569F">
              <w:rPr>
                <w:rFonts w:cstheme="minorHAnsi"/>
                <w:b/>
                <w:sz w:val="24"/>
                <w:szCs w:val="24"/>
              </w:rPr>
              <w:t>in cases not covered</w:t>
            </w:r>
            <w:r w:rsidRPr="004B569F">
              <w:rPr>
                <w:rFonts w:cstheme="minorHAnsi"/>
                <w:sz w:val="24"/>
                <w:szCs w:val="24"/>
              </w:rPr>
              <w:t xml:space="preserve"> by DTAAs, business income attributable to “Business Connection” is taxable. </w:t>
            </w:r>
          </w:p>
        </w:tc>
        <w:tc>
          <w:tcPr>
            <w:tcW w:w="1701" w:type="dxa"/>
            <w:vMerge/>
            <w:tcBorders>
              <w:left w:val="single" w:sz="4" w:space="0" w:color="auto"/>
            </w:tcBorders>
          </w:tcPr>
          <w:p w:rsidR="0088363B" w:rsidRPr="004B569F" w:rsidRDefault="0088363B" w:rsidP="001272DE">
            <w:pPr>
              <w:pStyle w:val="NoSpacing"/>
              <w:jc w:val="both"/>
              <w:rPr>
                <w:rFonts w:cstheme="minorHAnsi"/>
                <w:sz w:val="24"/>
                <w:szCs w:val="24"/>
              </w:rPr>
            </w:pPr>
          </w:p>
        </w:tc>
      </w:tr>
      <w:tr w:rsidR="00F860F6" w:rsidRPr="004B569F" w:rsidTr="00DB39E3">
        <w:trPr>
          <w:trHeight w:val="149"/>
        </w:trPr>
        <w:tc>
          <w:tcPr>
            <w:tcW w:w="15593" w:type="dxa"/>
            <w:gridSpan w:val="8"/>
          </w:tcPr>
          <w:p w:rsidR="00F860F6" w:rsidRPr="004B569F" w:rsidRDefault="00F860F6" w:rsidP="001272DE">
            <w:pPr>
              <w:pStyle w:val="NoSpacing"/>
              <w:jc w:val="both"/>
              <w:rPr>
                <w:rFonts w:cstheme="minorHAnsi"/>
                <w:sz w:val="24"/>
                <w:szCs w:val="24"/>
              </w:rPr>
            </w:pPr>
            <w:r w:rsidRPr="004B569F">
              <w:rPr>
                <w:rFonts w:cstheme="minorHAnsi"/>
                <w:sz w:val="24"/>
                <w:szCs w:val="24"/>
              </w:rPr>
              <w:t xml:space="preserve">It would be wrong to equate “PE” with a “BC”, since the former is for the purpose of assessment of income of Non-resident under DTAA, and later is for application of section 9. </w:t>
            </w:r>
          </w:p>
        </w:tc>
      </w:tr>
    </w:tbl>
    <w:p w:rsidR="00812B1A" w:rsidRPr="004B569F" w:rsidRDefault="00317A39" w:rsidP="00CC072C">
      <w:pPr>
        <w:pStyle w:val="NoSpacing"/>
        <w:jc w:val="both"/>
        <w:rPr>
          <w:rFonts w:cstheme="minorHAnsi"/>
          <w:b/>
          <w:sz w:val="24"/>
          <w:szCs w:val="24"/>
        </w:rPr>
      </w:pPr>
      <w:r w:rsidRPr="004B569F">
        <w:rPr>
          <w:rFonts w:cstheme="minorHAnsi"/>
          <w:b/>
          <w:sz w:val="24"/>
          <w:szCs w:val="24"/>
        </w:rPr>
        <w:t xml:space="preserve">International Transaction </w:t>
      </w:r>
    </w:p>
    <w:tbl>
      <w:tblPr>
        <w:tblStyle w:val="TableGrid"/>
        <w:tblW w:w="15310" w:type="dxa"/>
        <w:tblInd w:w="-601" w:type="dxa"/>
        <w:tblLayout w:type="fixed"/>
        <w:tblLook w:val="04A0"/>
      </w:tblPr>
      <w:tblGrid>
        <w:gridCol w:w="709"/>
        <w:gridCol w:w="426"/>
        <w:gridCol w:w="10433"/>
        <w:gridCol w:w="3462"/>
        <w:gridCol w:w="280"/>
      </w:tblGrid>
      <w:tr w:rsidR="005E6C52" w:rsidRPr="004B569F" w:rsidTr="00261264">
        <w:tc>
          <w:tcPr>
            <w:tcW w:w="709" w:type="dxa"/>
          </w:tcPr>
          <w:p w:rsidR="005E6C52" w:rsidRPr="004B569F" w:rsidRDefault="008D05C9" w:rsidP="00103F77">
            <w:pPr>
              <w:pStyle w:val="NoSpacing"/>
              <w:jc w:val="both"/>
              <w:rPr>
                <w:rFonts w:cstheme="minorHAnsi"/>
                <w:b/>
                <w:sz w:val="24"/>
                <w:szCs w:val="24"/>
              </w:rPr>
            </w:pPr>
            <w:r w:rsidRPr="004B569F">
              <w:rPr>
                <w:rFonts w:cstheme="minorHAnsi"/>
                <w:b/>
                <w:sz w:val="24"/>
                <w:szCs w:val="24"/>
              </w:rPr>
              <w:t>S</w:t>
            </w:r>
            <w:r w:rsidR="005E6C52" w:rsidRPr="004B569F">
              <w:rPr>
                <w:rFonts w:cstheme="minorHAnsi"/>
                <w:b/>
                <w:sz w:val="24"/>
                <w:szCs w:val="24"/>
              </w:rPr>
              <w:t xml:space="preserve"> </w:t>
            </w:r>
          </w:p>
        </w:tc>
        <w:tc>
          <w:tcPr>
            <w:tcW w:w="10859" w:type="dxa"/>
            <w:gridSpan w:val="2"/>
          </w:tcPr>
          <w:p w:rsidR="005E6C52" w:rsidRPr="004B569F" w:rsidRDefault="005E6C52" w:rsidP="00103F77">
            <w:pPr>
              <w:pStyle w:val="NoSpacing"/>
              <w:jc w:val="both"/>
              <w:rPr>
                <w:rFonts w:cstheme="minorHAnsi"/>
                <w:b/>
                <w:sz w:val="24"/>
                <w:szCs w:val="24"/>
              </w:rPr>
            </w:pPr>
            <w:r w:rsidRPr="004B569F">
              <w:rPr>
                <w:rFonts w:cstheme="minorHAnsi"/>
                <w:b/>
                <w:sz w:val="24"/>
                <w:szCs w:val="24"/>
              </w:rPr>
              <w:t xml:space="preserve">Particular </w:t>
            </w:r>
          </w:p>
        </w:tc>
        <w:tc>
          <w:tcPr>
            <w:tcW w:w="3742" w:type="dxa"/>
            <w:gridSpan w:val="2"/>
          </w:tcPr>
          <w:p w:rsidR="005E6C52" w:rsidRPr="004B569F" w:rsidRDefault="005E6C52" w:rsidP="00103F77">
            <w:pPr>
              <w:pStyle w:val="NoSpacing"/>
              <w:jc w:val="both"/>
              <w:rPr>
                <w:rFonts w:cstheme="minorHAnsi"/>
                <w:b/>
                <w:sz w:val="24"/>
                <w:szCs w:val="24"/>
              </w:rPr>
            </w:pPr>
            <w:r w:rsidRPr="004B569F">
              <w:rPr>
                <w:rFonts w:cstheme="minorHAnsi"/>
                <w:b/>
                <w:sz w:val="24"/>
                <w:szCs w:val="24"/>
              </w:rPr>
              <w:t>Point to be noted</w:t>
            </w:r>
          </w:p>
        </w:tc>
      </w:tr>
      <w:tr w:rsidR="005E6C52" w:rsidRPr="004B569F" w:rsidTr="00261264">
        <w:tc>
          <w:tcPr>
            <w:tcW w:w="709" w:type="dxa"/>
          </w:tcPr>
          <w:p w:rsidR="005E6C52" w:rsidRPr="004B569F" w:rsidRDefault="005E6C52" w:rsidP="00103F77">
            <w:pPr>
              <w:pStyle w:val="NoSpacing"/>
              <w:jc w:val="both"/>
              <w:rPr>
                <w:rFonts w:cstheme="minorHAnsi"/>
                <w:sz w:val="24"/>
                <w:szCs w:val="24"/>
              </w:rPr>
            </w:pPr>
            <w:r w:rsidRPr="004B569F">
              <w:rPr>
                <w:rFonts w:cstheme="minorHAnsi"/>
                <w:sz w:val="24"/>
                <w:szCs w:val="24"/>
              </w:rPr>
              <w:t>92</w:t>
            </w:r>
          </w:p>
        </w:tc>
        <w:tc>
          <w:tcPr>
            <w:tcW w:w="10859" w:type="dxa"/>
            <w:gridSpan w:val="2"/>
          </w:tcPr>
          <w:p w:rsidR="005E6C52" w:rsidRPr="004B569F" w:rsidRDefault="006B16CA" w:rsidP="00103F77">
            <w:pPr>
              <w:pStyle w:val="NoSpacing"/>
              <w:jc w:val="both"/>
              <w:rPr>
                <w:rFonts w:cstheme="minorHAnsi"/>
                <w:sz w:val="24"/>
                <w:szCs w:val="24"/>
              </w:rPr>
            </w:pPr>
            <w:r w:rsidRPr="004B569F">
              <w:rPr>
                <w:rFonts w:cstheme="minorHAnsi"/>
                <w:sz w:val="24"/>
                <w:szCs w:val="24"/>
              </w:rPr>
              <w:t xml:space="preserve">Charging Section </w:t>
            </w:r>
          </w:p>
        </w:tc>
        <w:tc>
          <w:tcPr>
            <w:tcW w:w="3742" w:type="dxa"/>
            <w:gridSpan w:val="2"/>
          </w:tcPr>
          <w:p w:rsidR="005E6C52" w:rsidRPr="004B569F" w:rsidRDefault="005E6C52" w:rsidP="00103F77">
            <w:pPr>
              <w:pStyle w:val="NoSpacing"/>
              <w:jc w:val="both"/>
              <w:rPr>
                <w:rFonts w:cstheme="minorHAnsi"/>
                <w:sz w:val="24"/>
                <w:szCs w:val="24"/>
              </w:rPr>
            </w:pPr>
          </w:p>
        </w:tc>
      </w:tr>
      <w:tr w:rsidR="00754F51" w:rsidRPr="004B569F" w:rsidTr="00261264">
        <w:trPr>
          <w:trHeight w:val="441"/>
        </w:trPr>
        <w:tc>
          <w:tcPr>
            <w:tcW w:w="709" w:type="dxa"/>
            <w:vMerge w:val="restart"/>
          </w:tcPr>
          <w:p w:rsidR="00754F51" w:rsidRPr="004B569F" w:rsidRDefault="00754F51" w:rsidP="00103F77">
            <w:pPr>
              <w:pStyle w:val="NoSpacing"/>
              <w:jc w:val="both"/>
              <w:rPr>
                <w:rFonts w:cstheme="minorHAnsi"/>
                <w:sz w:val="24"/>
                <w:szCs w:val="24"/>
              </w:rPr>
            </w:pPr>
            <w:r w:rsidRPr="004B569F">
              <w:rPr>
                <w:rFonts w:cstheme="minorHAnsi"/>
                <w:sz w:val="24"/>
                <w:szCs w:val="24"/>
              </w:rPr>
              <w:t>92A</w:t>
            </w:r>
          </w:p>
        </w:tc>
        <w:tc>
          <w:tcPr>
            <w:tcW w:w="14601" w:type="dxa"/>
            <w:gridSpan w:val="4"/>
            <w:tcBorders>
              <w:bottom w:val="single" w:sz="4" w:space="0" w:color="auto"/>
            </w:tcBorders>
          </w:tcPr>
          <w:p w:rsidR="00754F51" w:rsidRPr="004B569F" w:rsidRDefault="00754F51" w:rsidP="00103F77">
            <w:pPr>
              <w:pStyle w:val="NoSpacing"/>
              <w:jc w:val="both"/>
              <w:rPr>
                <w:rFonts w:cstheme="minorHAnsi"/>
                <w:b/>
                <w:sz w:val="24"/>
                <w:szCs w:val="24"/>
              </w:rPr>
            </w:pPr>
            <w:r w:rsidRPr="004B569F">
              <w:rPr>
                <w:rFonts w:cstheme="minorHAnsi"/>
                <w:b/>
                <w:sz w:val="24"/>
                <w:szCs w:val="24"/>
              </w:rPr>
              <w:t xml:space="preserve">Definition of “Associated Enterprise” </w:t>
            </w:r>
          </w:p>
          <w:p w:rsidR="00754F51" w:rsidRPr="004B569F" w:rsidRDefault="00754F51" w:rsidP="00BB6F18">
            <w:pPr>
              <w:pStyle w:val="NoSpacing"/>
              <w:jc w:val="both"/>
              <w:rPr>
                <w:rFonts w:cstheme="minorHAnsi"/>
                <w:sz w:val="24"/>
                <w:szCs w:val="24"/>
              </w:rPr>
            </w:pPr>
            <w:r w:rsidRPr="004B569F">
              <w:rPr>
                <w:rFonts w:cstheme="minorHAnsi"/>
                <w:sz w:val="24"/>
                <w:szCs w:val="24"/>
              </w:rPr>
              <w:t>Two enterprises shall be deemed to be associated enterprises for the purposes of sub-section(1) if, at any time during the previous year –</w:t>
            </w:r>
          </w:p>
        </w:tc>
      </w:tr>
      <w:tr w:rsidR="00124380" w:rsidRPr="004B569F" w:rsidTr="00261264">
        <w:trPr>
          <w:trHeight w:val="60"/>
        </w:trPr>
        <w:tc>
          <w:tcPr>
            <w:tcW w:w="709" w:type="dxa"/>
            <w:vMerge/>
          </w:tcPr>
          <w:p w:rsidR="00124380" w:rsidRPr="004B569F" w:rsidRDefault="00124380" w:rsidP="00103F77">
            <w:pPr>
              <w:pStyle w:val="NoSpacing"/>
              <w:jc w:val="both"/>
              <w:rPr>
                <w:rFonts w:cstheme="minorHAnsi"/>
                <w:sz w:val="24"/>
                <w:szCs w:val="24"/>
              </w:rPr>
            </w:pPr>
          </w:p>
        </w:tc>
        <w:tc>
          <w:tcPr>
            <w:tcW w:w="14601" w:type="dxa"/>
            <w:gridSpan w:val="4"/>
            <w:tcBorders>
              <w:top w:val="single" w:sz="4" w:space="0" w:color="auto"/>
              <w:bottom w:val="single" w:sz="4" w:space="0" w:color="auto"/>
            </w:tcBorders>
          </w:tcPr>
          <w:p w:rsidR="00124380" w:rsidRPr="004B569F" w:rsidRDefault="00124380" w:rsidP="00BB6F18">
            <w:pPr>
              <w:pStyle w:val="NoSpacing"/>
              <w:jc w:val="both"/>
              <w:rPr>
                <w:rFonts w:cstheme="minorHAnsi"/>
                <w:b/>
                <w:sz w:val="24"/>
                <w:szCs w:val="24"/>
              </w:rPr>
            </w:pPr>
            <w:r w:rsidRPr="004B569F">
              <w:rPr>
                <w:rFonts w:cstheme="minorHAnsi"/>
                <w:sz w:val="24"/>
                <w:szCs w:val="24"/>
              </w:rPr>
              <w:t xml:space="preserve">(i) one enterprise </w:t>
            </w:r>
            <w:r w:rsidRPr="004B569F">
              <w:rPr>
                <w:rFonts w:cstheme="minorHAnsi"/>
                <w:b/>
                <w:sz w:val="24"/>
                <w:szCs w:val="24"/>
              </w:rPr>
              <w:t>holds</w:t>
            </w:r>
            <w:r w:rsidRPr="004B569F">
              <w:rPr>
                <w:rFonts w:cstheme="minorHAnsi"/>
                <w:sz w:val="24"/>
                <w:szCs w:val="24"/>
              </w:rPr>
              <w:t xml:space="preserve">, directly or indirectly, shares carrying not less than 26% of the voting power </w:t>
            </w:r>
            <w:r w:rsidRPr="004B569F">
              <w:rPr>
                <w:rFonts w:cstheme="minorHAnsi"/>
                <w:b/>
                <w:sz w:val="24"/>
                <w:szCs w:val="24"/>
              </w:rPr>
              <w:t>in the other enterprise</w:t>
            </w:r>
            <w:r w:rsidRPr="004B569F">
              <w:rPr>
                <w:rFonts w:cstheme="minorHAnsi"/>
                <w:sz w:val="24"/>
                <w:szCs w:val="24"/>
              </w:rPr>
              <w:t>; or</w:t>
            </w:r>
          </w:p>
        </w:tc>
      </w:tr>
      <w:tr w:rsidR="00754F51" w:rsidRPr="004B569F" w:rsidTr="00261264">
        <w:trPr>
          <w:trHeight w:val="262"/>
        </w:trPr>
        <w:tc>
          <w:tcPr>
            <w:tcW w:w="709" w:type="dxa"/>
            <w:vMerge/>
          </w:tcPr>
          <w:p w:rsidR="00754F51" w:rsidRPr="004B569F" w:rsidRDefault="00754F51" w:rsidP="00103F77">
            <w:pPr>
              <w:pStyle w:val="NoSpacing"/>
              <w:jc w:val="both"/>
              <w:rPr>
                <w:rFonts w:cstheme="minorHAnsi"/>
                <w:sz w:val="24"/>
                <w:szCs w:val="24"/>
              </w:rPr>
            </w:pPr>
          </w:p>
        </w:tc>
        <w:tc>
          <w:tcPr>
            <w:tcW w:w="14601" w:type="dxa"/>
            <w:gridSpan w:val="4"/>
            <w:tcBorders>
              <w:top w:val="single" w:sz="4" w:space="0" w:color="auto"/>
              <w:bottom w:val="single" w:sz="4" w:space="0" w:color="auto"/>
            </w:tcBorders>
          </w:tcPr>
          <w:p w:rsidR="00754F51" w:rsidRPr="004B569F" w:rsidRDefault="00754F51" w:rsidP="00BB6F18">
            <w:pPr>
              <w:pStyle w:val="NoSpacing"/>
              <w:jc w:val="both"/>
              <w:rPr>
                <w:rFonts w:cstheme="minorHAnsi"/>
                <w:b/>
                <w:sz w:val="24"/>
                <w:szCs w:val="24"/>
              </w:rPr>
            </w:pPr>
            <w:r w:rsidRPr="004B569F">
              <w:rPr>
                <w:rFonts w:cstheme="minorHAnsi"/>
                <w:sz w:val="24"/>
                <w:szCs w:val="24"/>
              </w:rPr>
              <w:t xml:space="preserve">(ii) any person or enterprise </w:t>
            </w:r>
            <w:r w:rsidRPr="004B569F">
              <w:rPr>
                <w:rFonts w:cstheme="minorHAnsi"/>
                <w:b/>
                <w:sz w:val="24"/>
                <w:szCs w:val="24"/>
              </w:rPr>
              <w:t>holds</w:t>
            </w:r>
            <w:r w:rsidRPr="004B569F">
              <w:rPr>
                <w:rFonts w:cstheme="minorHAnsi"/>
                <w:sz w:val="24"/>
                <w:szCs w:val="24"/>
              </w:rPr>
              <w:t xml:space="preserve">, directly or indirectly, shares carrying not less than 26%  of the voting power </w:t>
            </w:r>
            <w:r w:rsidRPr="004B569F">
              <w:rPr>
                <w:rFonts w:cstheme="minorHAnsi"/>
                <w:b/>
                <w:sz w:val="24"/>
                <w:szCs w:val="24"/>
              </w:rPr>
              <w:t>in each of such enterprises</w:t>
            </w:r>
            <w:r w:rsidRPr="004B569F">
              <w:rPr>
                <w:rFonts w:cstheme="minorHAnsi"/>
                <w:sz w:val="24"/>
                <w:szCs w:val="24"/>
              </w:rPr>
              <w:t>; or</w:t>
            </w:r>
          </w:p>
        </w:tc>
      </w:tr>
      <w:tr w:rsidR="00754F51" w:rsidRPr="004B569F" w:rsidTr="00261264">
        <w:trPr>
          <w:trHeight w:val="101"/>
        </w:trPr>
        <w:tc>
          <w:tcPr>
            <w:tcW w:w="709" w:type="dxa"/>
            <w:vMerge/>
          </w:tcPr>
          <w:p w:rsidR="00754F51" w:rsidRPr="004B569F" w:rsidRDefault="00754F51" w:rsidP="00103F77">
            <w:pPr>
              <w:pStyle w:val="NoSpacing"/>
              <w:jc w:val="both"/>
              <w:rPr>
                <w:rFonts w:cstheme="minorHAnsi"/>
                <w:sz w:val="24"/>
                <w:szCs w:val="24"/>
              </w:rPr>
            </w:pPr>
          </w:p>
        </w:tc>
        <w:tc>
          <w:tcPr>
            <w:tcW w:w="14601" w:type="dxa"/>
            <w:gridSpan w:val="4"/>
            <w:tcBorders>
              <w:top w:val="single" w:sz="4" w:space="0" w:color="auto"/>
              <w:bottom w:val="single" w:sz="4" w:space="0" w:color="auto"/>
            </w:tcBorders>
          </w:tcPr>
          <w:p w:rsidR="00754F51" w:rsidRPr="004B569F" w:rsidRDefault="00754F51" w:rsidP="00BB6F18">
            <w:pPr>
              <w:pStyle w:val="NoSpacing"/>
              <w:jc w:val="both"/>
              <w:rPr>
                <w:rFonts w:cstheme="minorHAnsi"/>
                <w:sz w:val="24"/>
                <w:szCs w:val="24"/>
              </w:rPr>
            </w:pPr>
            <w:r w:rsidRPr="004B569F">
              <w:rPr>
                <w:rFonts w:cstheme="minorHAnsi"/>
                <w:sz w:val="24"/>
                <w:szCs w:val="24"/>
              </w:rPr>
              <w:t xml:space="preserve">(iii) a loan advanced by one enterprise to the other enterprise </w:t>
            </w:r>
            <w:r w:rsidRPr="004B569F">
              <w:rPr>
                <w:rFonts w:cstheme="minorHAnsi"/>
                <w:b/>
                <w:sz w:val="24"/>
                <w:szCs w:val="24"/>
              </w:rPr>
              <w:t>constitutes</w:t>
            </w:r>
            <w:r w:rsidRPr="004B569F">
              <w:rPr>
                <w:rFonts w:cstheme="minorHAnsi"/>
                <w:sz w:val="24"/>
                <w:szCs w:val="24"/>
              </w:rPr>
              <w:t xml:space="preserve"> not less than 50% of the book value of the total assets </w:t>
            </w:r>
            <w:r w:rsidRPr="004B569F">
              <w:rPr>
                <w:rFonts w:cstheme="minorHAnsi"/>
                <w:b/>
                <w:sz w:val="24"/>
                <w:szCs w:val="24"/>
              </w:rPr>
              <w:t>of the other enterprise</w:t>
            </w:r>
            <w:r w:rsidRPr="004B569F">
              <w:rPr>
                <w:rFonts w:cstheme="minorHAnsi"/>
                <w:sz w:val="24"/>
                <w:szCs w:val="24"/>
              </w:rPr>
              <w:t>; or</w:t>
            </w:r>
          </w:p>
        </w:tc>
      </w:tr>
      <w:tr w:rsidR="00754F51" w:rsidRPr="004B569F" w:rsidTr="00261264">
        <w:trPr>
          <w:trHeight w:val="275"/>
        </w:trPr>
        <w:tc>
          <w:tcPr>
            <w:tcW w:w="709" w:type="dxa"/>
            <w:vMerge/>
          </w:tcPr>
          <w:p w:rsidR="00754F51" w:rsidRPr="004B569F" w:rsidRDefault="00754F51" w:rsidP="00103F77">
            <w:pPr>
              <w:pStyle w:val="NoSpacing"/>
              <w:jc w:val="both"/>
              <w:rPr>
                <w:rFonts w:cstheme="minorHAnsi"/>
                <w:sz w:val="24"/>
                <w:szCs w:val="24"/>
              </w:rPr>
            </w:pPr>
          </w:p>
        </w:tc>
        <w:tc>
          <w:tcPr>
            <w:tcW w:w="14601" w:type="dxa"/>
            <w:gridSpan w:val="4"/>
            <w:tcBorders>
              <w:top w:val="single" w:sz="4" w:space="0" w:color="auto"/>
              <w:bottom w:val="single" w:sz="4" w:space="0" w:color="auto"/>
            </w:tcBorders>
          </w:tcPr>
          <w:p w:rsidR="00754F51" w:rsidRPr="004B569F" w:rsidRDefault="00754F51" w:rsidP="00BB6F18">
            <w:pPr>
              <w:pStyle w:val="NoSpacing"/>
              <w:jc w:val="both"/>
              <w:rPr>
                <w:rFonts w:cstheme="minorHAnsi"/>
                <w:sz w:val="24"/>
                <w:szCs w:val="24"/>
              </w:rPr>
            </w:pPr>
            <w:r w:rsidRPr="004B569F">
              <w:rPr>
                <w:rFonts w:cstheme="minorHAnsi"/>
                <w:sz w:val="24"/>
                <w:szCs w:val="24"/>
              </w:rPr>
              <w:t xml:space="preserve">(iv) one enterprise </w:t>
            </w:r>
            <w:r w:rsidRPr="004B569F">
              <w:rPr>
                <w:rFonts w:cstheme="minorHAnsi"/>
                <w:b/>
                <w:sz w:val="24"/>
                <w:szCs w:val="24"/>
              </w:rPr>
              <w:t>guarantees</w:t>
            </w:r>
            <w:r w:rsidRPr="004B569F">
              <w:rPr>
                <w:rFonts w:cstheme="minorHAnsi"/>
                <w:sz w:val="24"/>
                <w:szCs w:val="24"/>
              </w:rPr>
              <w:t xml:space="preserve"> not less than 10% </w:t>
            </w:r>
            <w:r w:rsidRPr="004B569F">
              <w:rPr>
                <w:rFonts w:cstheme="minorHAnsi"/>
                <w:b/>
                <w:sz w:val="24"/>
                <w:szCs w:val="24"/>
              </w:rPr>
              <w:t>of the total borrowing</w:t>
            </w:r>
            <w:r w:rsidRPr="004B569F">
              <w:rPr>
                <w:rFonts w:cstheme="minorHAnsi"/>
                <w:sz w:val="24"/>
                <w:szCs w:val="24"/>
              </w:rPr>
              <w:t xml:space="preserve"> of the other enterprise; or</w:t>
            </w:r>
          </w:p>
        </w:tc>
      </w:tr>
      <w:tr w:rsidR="00754F51" w:rsidRPr="004B569F" w:rsidTr="00261264">
        <w:trPr>
          <w:trHeight w:val="60"/>
        </w:trPr>
        <w:tc>
          <w:tcPr>
            <w:tcW w:w="709" w:type="dxa"/>
            <w:vMerge/>
          </w:tcPr>
          <w:p w:rsidR="00754F51" w:rsidRPr="004B569F" w:rsidRDefault="00754F51" w:rsidP="00103F77">
            <w:pPr>
              <w:pStyle w:val="NoSpacing"/>
              <w:jc w:val="both"/>
              <w:rPr>
                <w:rFonts w:cstheme="minorHAnsi"/>
                <w:sz w:val="24"/>
                <w:szCs w:val="24"/>
              </w:rPr>
            </w:pPr>
          </w:p>
        </w:tc>
        <w:tc>
          <w:tcPr>
            <w:tcW w:w="14601" w:type="dxa"/>
            <w:gridSpan w:val="4"/>
            <w:tcBorders>
              <w:top w:val="single" w:sz="4" w:space="0" w:color="auto"/>
              <w:bottom w:val="single" w:sz="4" w:space="0" w:color="auto"/>
            </w:tcBorders>
          </w:tcPr>
          <w:p w:rsidR="00754F51" w:rsidRPr="004B569F" w:rsidRDefault="00754F51" w:rsidP="00BB6F18">
            <w:pPr>
              <w:pStyle w:val="NoSpacing"/>
              <w:jc w:val="both"/>
              <w:rPr>
                <w:rFonts w:cstheme="minorHAnsi"/>
                <w:sz w:val="24"/>
                <w:szCs w:val="24"/>
              </w:rPr>
            </w:pPr>
            <w:r w:rsidRPr="004B569F">
              <w:rPr>
                <w:rFonts w:cstheme="minorHAnsi"/>
                <w:sz w:val="24"/>
                <w:szCs w:val="24"/>
              </w:rPr>
              <w:t xml:space="preserve">(v) more 1/2 of the board of directors or members of the governing board, or one or more executive directors or executive members of the governing board </w:t>
            </w:r>
            <w:r w:rsidRPr="004B569F">
              <w:rPr>
                <w:rFonts w:cstheme="minorHAnsi"/>
                <w:b/>
                <w:sz w:val="24"/>
                <w:szCs w:val="24"/>
              </w:rPr>
              <w:t>of one enterprise</w:t>
            </w:r>
            <w:r w:rsidRPr="004B569F">
              <w:rPr>
                <w:rFonts w:cstheme="minorHAnsi"/>
                <w:sz w:val="24"/>
                <w:szCs w:val="24"/>
              </w:rPr>
              <w:t xml:space="preserve">, are </w:t>
            </w:r>
            <w:r w:rsidRPr="004B569F">
              <w:rPr>
                <w:rFonts w:cstheme="minorHAnsi"/>
                <w:b/>
                <w:sz w:val="24"/>
                <w:szCs w:val="24"/>
              </w:rPr>
              <w:t>appointed by the other enterprise</w:t>
            </w:r>
            <w:r w:rsidRPr="004B569F">
              <w:rPr>
                <w:rFonts w:cstheme="minorHAnsi"/>
                <w:sz w:val="24"/>
                <w:szCs w:val="24"/>
              </w:rPr>
              <w:t>; or</w:t>
            </w:r>
          </w:p>
        </w:tc>
      </w:tr>
      <w:tr w:rsidR="00754F51" w:rsidRPr="004B569F" w:rsidTr="00261264">
        <w:trPr>
          <w:trHeight w:val="442"/>
        </w:trPr>
        <w:tc>
          <w:tcPr>
            <w:tcW w:w="709" w:type="dxa"/>
            <w:vMerge/>
          </w:tcPr>
          <w:p w:rsidR="00754F51" w:rsidRPr="004B569F" w:rsidRDefault="00754F51" w:rsidP="00103F77">
            <w:pPr>
              <w:pStyle w:val="NoSpacing"/>
              <w:jc w:val="both"/>
              <w:rPr>
                <w:rFonts w:cstheme="minorHAnsi"/>
                <w:sz w:val="24"/>
                <w:szCs w:val="24"/>
              </w:rPr>
            </w:pPr>
          </w:p>
        </w:tc>
        <w:tc>
          <w:tcPr>
            <w:tcW w:w="14601" w:type="dxa"/>
            <w:gridSpan w:val="4"/>
            <w:tcBorders>
              <w:top w:val="single" w:sz="4" w:space="0" w:color="auto"/>
              <w:bottom w:val="single" w:sz="4" w:space="0" w:color="auto"/>
            </w:tcBorders>
          </w:tcPr>
          <w:p w:rsidR="00754F51" w:rsidRPr="004B569F" w:rsidRDefault="00754F51" w:rsidP="00BB6F18">
            <w:pPr>
              <w:pStyle w:val="NoSpacing"/>
              <w:jc w:val="both"/>
              <w:rPr>
                <w:rFonts w:cstheme="minorHAnsi"/>
                <w:b/>
                <w:sz w:val="24"/>
                <w:szCs w:val="24"/>
              </w:rPr>
            </w:pPr>
            <w:r w:rsidRPr="004B569F">
              <w:rPr>
                <w:rFonts w:cstheme="minorHAnsi"/>
                <w:sz w:val="24"/>
                <w:szCs w:val="24"/>
              </w:rPr>
              <w:t xml:space="preserve">(vi) more 1/2 of the directors or members of the governing board, or one or more of the executive directors or members of the governing board, of </w:t>
            </w:r>
            <w:r w:rsidRPr="004B569F">
              <w:rPr>
                <w:rFonts w:cstheme="minorHAnsi"/>
                <w:b/>
                <w:sz w:val="24"/>
                <w:szCs w:val="24"/>
              </w:rPr>
              <w:t>each of the two enterprises</w:t>
            </w:r>
            <w:r w:rsidRPr="004B569F">
              <w:rPr>
                <w:rFonts w:cstheme="minorHAnsi"/>
                <w:sz w:val="24"/>
                <w:szCs w:val="24"/>
              </w:rPr>
              <w:t xml:space="preserve"> are appointed </w:t>
            </w:r>
            <w:r w:rsidRPr="004B569F">
              <w:rPr>
                <w:rFonts w:cstheme="minorHAnsi"/>
                <w:b/>
                <w:sz w:val="24"/>
                <w:szCs w:val="24"/>
              </w:rPr>
              <w:t>by the same person or persons</w:t>
            </w:r>
            <w:r w:rsidRPr="004B569F">
              <w:rPr>
                <w:rFonts w:cstheme="minorHAnsi"/>
                <w:sz w:val="24"/>
                <w:szCs w:val="24"/>
              </w:rPr>
              <w:t>; or</w:t>
            </w:r>
          </w:p>
        </w:tc>
      </w:tr>
      <w:tr w:rsidR="00754F51" w:rsidRPr="004B569F" w:rsidTr="00261264">
        <w:trPr>
          <w:trHeight w:val="326"/>
        </w:trPr>
        <w:tc>
          <w:tcPr>
            <w:tcW w:w="709" w:type="dxa"/>
            <w:vMerge/>
          </w:tcPr>
          <w:p w:rsidR="00754F51" w:rsidRPr="004B569F" w:rsidRDefault="00754F51" w:rsidP="00103F77">
            <w:pPr>
              <w:pStyle w:val="NoSpacing"/>
              <w:jc w:val="both"/>
              <w:rPr>
                <w:rFonts w:cstheme="minorHAnsi"/>
                <w:sz w:val="24"/>
                <w:szCs w:val="24"/>
              </w:rPr>
            </w:pPr>
          </w:p>
        </w:tc>
        <w:tc>
          <w:tcPr>
            <w:tcW w:w="14601" w:type="dxa"/>
            <w:gridSpan w:val="4"/>
            <w:tcBorders>
              <w:top w:val="single" w:sz="4" w:space="0" w:color="auto"/>
              <w:bottom w:val="single" w:sz="4" w:space="0" w:color="auto"/>
            </w:tcBorders>
          </w:tcPr>
          <w:p w:rsidR="00754F51" w:rsidRPr="004B569F" w:rsidRDefault="00754F51" w:rsidP="00BB6F18">
            <w:pPr>
              <w:pStyle w:val="NoSpacing"/>
              <w:jc w:val="both"/>
              <w:rPr>
                <w:rFonts w:cstheme="minorHAnsi"/>
                <w:sz w:val="24"/>
                <w:szCs w:val="24"/>
              </w:rPr>
            </w:pPr>
            <w:r w:rsidRPr="004B569F">
              <w:rPr>
                <w:rFonts w:cstheme="minorHAnsi"/>
                <w:sz w:val="24"/>
                <w:szCs w:val="24"/>
              </w:rPr>
              <w:t xml:space="preserve">(vii) the manufacture or processing of goods or articles or business carried out by one enterprise is </w:t>
            </w:r>
            <w:r w:rsidRPr="004B569F">
              <w:rPr>
                <w:rFonts w:cstheme="minorHAnsi"/>
                <w:b/>
                <w:sz w:val="24"/>
                <w:szCs w:val="24"/>
              </w:rPr>
              <w:t>wholly dependent</w:t>
            </w:r>
            <w:r w:rsidRPr="004B569F">
              <w:rPr>
                <w:rFonts w:cstheme="minorHAnsi"/>
                <w:sz w:val="24"/>
                <w:szCs w:val="24"/>
              </w:rPr>
              <w:t xml:space="preserve"> on the use of know-how, patent, copyrights, trademarks, licences, franchises or any other business or  design, secret formula or process, of which the other enterprise is the owner or in respect of which the other enterprise has exclusive rights; or</w:t>
            </w:r>
          </w:p>
        </w:tc>
      </w:tr>
      <w:tr w:rsidR="00754F51" w:rsidRPr="004B569F" w:rsidTr="00261264">
        <w:trPr>
          <w:trHeight w:val="305"/>
        </w:trPr>
        <w:tc>
          <w:tcPr>
            <w:tcW w:w="709" w:type="dxa"/>
            <w:vMerge/>
          </w:tcPr>
          <w:p w:rsidR="00754F51" w:rsidRPr="004B569F" w:rsidRDefault="00754F51" w:rsidP="00103F77">
            <w:pPr>
              <w:pStyle w:val="NoSpacing"/>
              <w:jc w:val="both"/>
              <w:rPr>
                <w:rFonts w:cstheme="minorHAnsi"/>
                <w:sz w:val="24"/>
                <w:szCs w:val="24"/>
              </w:rPr>
            </w:pPr>
          </w:p>
        </w:tc>
        <w:tc>
          <w:tcPr>
            <w:tcW w:w="14601" w:type="dxa"/>
            <w:gridSpan w:val="4"/>
            <w:tcBorders>
              <w:top w:val="single" w:sz="4" w:space="0" w:color="auto"/>
              <w:bottom w:val="single" w:sz="4" w:space="0" w:color="auto"/>
            </w:tcBorders>
          </w:tcPr>
          <w:p w:rsidR="00754F51" w:rsidRPr="004B569F" w:rsidRDefault="00754F51" w:rsidP="00BB6F18">
            <w:pPr>
              <w:pStyle w:val="NoSpacing"/>
              <w:jc w:val="both"/>
              <w:rPr>
                <w:rFonts w:cstheme="minorHAnsi"/>
                <w:sz w:val="24"/>
                <w:szCs w:val="24"/>
              </w:rPr>
            </w:pPr>
            <w:r w:rsidRPr="004B569F">
              <w:rPr>
                <w:rFonts w:cstheme="minorHAnsi"/>
                <w:sz w:val="24"/>
                <w:szCs w:val="24"/>
              </w:rPr>
              <w:t xml:space="preserve">(viii) 90%, or more </w:t>
            </w:r>
            <w:r w:rsidRPr="004B569F">
              <w:rPr>
                <w:rFonts w:cstheme="minorHAnsi"/>
                <w:b/>
                <w:sz w:val="24"/>
                <w:szCs w:val="24"/>
              </w:rPr>
              <w:t>of the raw materials and consumables required</w:t>
            </w:r>
            <w:r w:rsidRPr="004B569F">
              <w:rPr>
                <w:rFonts w:cstheme="minorHAnsi"/>
                <w:sz w:val="24"/>
                <w:szCs w:val="24"/>
              </w:rPr>
              <w:t xml:space="preserve"> for the manufacture or processing of goods or articles carried out by one enterprise are </w:t>
            </w:r>
            <w:r w:rsidRPr="004B569F">
              <w:rPr>
                <w:rFonts w:cstheme="minorHAnsi"/>
                <w:b/>
                <w:sz w:val="24"/>
                <w:szCs w:val="24"/>
              </w:rPr>
              <w:t>supplied by the other enterprise</w:t>
            </w:r>
            <w:r w:rsidRPr="004B569F">
              <w:rPr>
                <w:rFonts w:cstheme="minorHAnsi"/>
                <w:sz w:val="24"/>
                <w:szCs w:val="24"/>
              </w:rPr>
              <w:t>, or by persons specified by the other enterprise, and the prices and other conditions relating to the supply are influenced by such other enterprise; or</w:t>
            </w:r>
          </w:p>
        </w:tc>
      </w:tr>
      <w:tr w:rsidR="00754F51" w:rsidRPr="004B569F" w:rsidTr="00261264">
        <w:trPr>
          <w:trHeight w:val="493"/>
        </w:trPr>
        <w:tc>
          <w:tcPr>
            <w:tcW w:w="709" w:type="dxa"/>
            <w:vMerge/>
          </w:tcPr>
          <w:p w:rsidR="00754F51" w:rsidRPr="004B569F" w:rsidRDefault="00754F51" w:rsidP="00103F77">
            <w:pPr>
              <w:pStyle w:val="NoSpacing"/>
              <w:jc w:val="both"/>
              <w:rPr>
                <w:rFonts w:cstheme="minorHAnsi"/>
                <w:sz w:val="24"/>
                <w:szCs w:val="24"/>
              </w:rPr>
            </w:pPr>
          </w:p>
        </w:tc>
        <w:tc>
          <w:tcPr>
            <w:tcW w:w="14601" w:type="dxa"/>
            <w:gridSpan w:val="4"/>
            <w:tcBorders>
              <w:top w:val="single" w:sz="4" w:space="0" w:color="auto"/>
            </w:tcBorders>
          </w:tcPr>
          <w:p w:rsidR="00754F51" w:rsidRPr="004B569F" w:rsidRDefault="00754F51" w:rsidP="00103F77">
            <w:pPr>
              <w:pStyle w:val="NoSpacing"/>
              <w:jc w:val="both"/>
              <w:rPr>
                <w:rFonts w:cstheme="minorHAnsi"/>
                <w:sz w:val="24"/>
                <w:szCs w:val="24"/>
              </w:rPr>
            </w:pPr>
            <w:r w:rsidRPr="004B569F">
              <w:rPr>
                <w:rFonts w:cstheme="minorHAnsi"/>
                <w:sz w:val="24"/>
                <w:szCs w:val="24"/>
              </w:rPr>
              <w:t xml:space="preserve"> (ix) the goods or articles manufactured or processed by one enterprise, are </w:t>
            </w:r>
            <w:r w:rsidRPr="004B569F">
              <w:rPr>
                <w:rFonts w:cstheme="minorHAnsi"/>
                <w:b/>
                <w:sz w:val="24"/>
                <w:szCs w:val="24"/>
              </w:rPr>
              <w:t>sold to the other enterprise</w:t>
            </w:r>
            <w:r w:rsidRPr="004B569F">
              <w:rPr>
                <w:rFonts w:cstheme="minorHAnsi"/>
                <w:sz w:val="24"/>
                <w:szCs w:val="24"/>
              </w:rPr>
              <w:t xml:space="preserve"> or to persons specified by the other enterprise, </w:t>
            </w:r>
            <w:r w:rsidRPr="004B569F">
              <w:rPr>
                <w:rFonts w:cstheme="minorHAnsi"/>
                <w:b/>
                <w:sz w:val="24"/>
                <w:szCs w:val="24"/>
              </w:rPr>
              <w:t>and</w:t>
            </w:r>
            <w:r w:rsidRPr="004B569F">
              <w:rPr>
                <w:rFonts w:cstheme="minorHAnsi"/>
                <w:sz w:val="24"/>
                <w:szCs w:val="24"/>
              </w:rPr>
              <w:t xml:space="preserve"> the prices and other conditions relating thereto are influenced by such other enterprise; or (x), (xi) (xii). </w:t>
            </w:r>
          </w:p>
        </w:tc>
      </w:tr>
      <w:tr w:rsidR="00F670F2" w:rsidRPr="004B569F" w:rsidTr="00261264">
        <w:tc>
          <w:tcPr>
            <w:tcW w:w="709" w:type="dxa"/>
          </w:tcPr>
          <w:p w:rsidR="00F670F2" w:rsidRPr="004B569F" w:rsidRDefault="00F670F2" w:rsidP="00103F77">
            <w:pPr>
              <w:pStyle w:val="NoSpacing"/>
              <w:jc w:val="both"/>
              <w:rPr>
                <w:rFonts w:cstheme="minorHAnsi"/>
                <w:sz w:val="24"/>
                <w:szCs w:val="24"/>
              </w:rPr>
            </w:pPr>
            <w:r w:rsidRPr="004B569F">
              <w:rPr>
                <w:rFonts w:cstheme="minorHAnsi"/>
                <w:sz w:val="24"/>
                <w:szCs w:val="24"/>
              </w:rPr>
              <w:t>92B</w:t>
            </w:r>
          </w:p>
        </w:tc>
        <w:tc>
          <w:tcPr>
            <w:tcW w:w="14601" w:type="dxa"/>
            <w:gridSpan w:val="4"/>
          </w:tcPr>
          <w:p w:rsidR="00F670F2" w:rsidRPr="004B569F" w:rsidRDefault="00F670F2" w:rsidP="00103F77">
            <w:pPr>
              <w:pStyle w:val="NoSpacing"/>
              <w:jc w:val="both"/>
              <w:rPr>
                <w:rFonts w:cstheme="minorHAnsi"/>
                <w:sz w:val="24"/>
                <w:szCs w:val="24"/>
              </w:rPr>
            </w:pPr>
            <w:r w:rsidRPr="004B569F">
              <w:rPr>
                <w:rFonts w:cstheme="minorHAnsi"/>
                <w:sz w:val="24"/>
                <w:szCs w:val="24"/>
              </w:rPr>
              <w:t>Definition of “International Transaction”</w:t>
            </w:r>
          </w:p>
          <w:p w:rsidR="007D0B58" w:rsidRPr="004B569F" w:rsidRDefault="00F670F2" w:rsidP="00103F77">
            <w:pPr>
              <w:pStyle w:val="NoSpacing"/>
              <w:jc w:val="both"/>
              <w:rPr>
                <w:rFonts w:cstheme="minorHAnsi"/>
                <w:sz w:val="24"/>
                <w:szCs w:val="24"/>
              </w:rPr>
            </w:pPr>
            <w:r w:rsidRPr="004B569F">
              <w:rPr>
                <w:rFonts w:cstheme="minorHAnsi"/>
                <w:sz w:val="24"/>
                <w:szCs w:val="24"/>
              </w:rPr>
              <w:t xml:space="preserve">Means a transaction between two or more </w:t>
            </w:r>
            <w:r w:rsidR="00672A08" w:rsidRPr="004B569F">
              <w:rPr>
                <w:rFonts w:cstheme="minorHAnsi"/>
                <w:sz w:val="24"/>
                <w:szCs w:val="24"/>
              </w:rPr>
              <w:t>AEs</w:t>
            </w:r>
            <w:r w:rsidRPr="004B569F">
              <w:rPr>
                <w:rFonts w:cstheme="minorHAnsi"/>
                <w:sz w:val="24"/>
                <w:szCs w:val="24"/>
              </w:rPr>
              <w:t xml:space="preserve">, either or both of whom are non-residents, </w:t>
            </w:r>
            <w:r w:rsidRPr="004B569F">
              <w:rPr>
                <w:rFonts w:cstheme="minorHAnsi"/>
                <w:sz w:val="24"/>
                <w:szCs w:val="24"/>
                <w:u w:val="single"/>
              </w:rPr>
              <w:t>in the nature</w:t>
            </w:r>
            <w:r w:rsidRPr="004B569F">
              <w:rPr>
                <w:rFonts w:cstheme="minorHAnsi"/>
                <w:sz w:val="24"/>
                <w:szCs w:val="24"/>
              </w:rPr>
              <w:t xml:space="preserve"> of </w:t>
            </w:r>
          </w:p>
          <w:p w:rsidR="007D0B58" w:rsidRPr="004B569F" w:rsidRDefault="00F670F2" w:rsidP="007D0B58">
            <w:pPr>
              <w:pStyle w:val="NoSpacing"/>
              <w:numPr>
                <w:ilvl w:val="0"/>
                <w:numId w:val="1"/>
              </w:numPr>
              <w:jc w:val="both"/>
              <w:rPr>
                <w:rFonts w:cstheme="minorHAnsi"/>
                <w:sz w:val="24"/>
                <w:szCs w:val="24"/>
              </w:rPr>
            </w:pPr>
            <w:r w:rsidRPr="004B569F">
              <w:rPr>
                <w:rFonts w:cstheme="minorHAnsi"/>
                <w:sz w:val="24"/>
                <w:szCs w:val="24"/>
              </w:rPr>
              <w:t xml:space="preserve">purchase, sale or lease of tangible or intangible property, or </w:t>
            </w:r>
          </w:p>
          <w:p w:rsidR="007D0B58" w:rsidRPr="004B569F" w:rsidRDefault="00F670F2" w:rsidP="007D0B58">
            <w:pPr>
              <w:pStyle w:val="NoSpacing"/>
              <w:numPr>
                <w:ilvl w:val="0"/>
                <w:numId w:val="1"/>
              </w:numPr>
              <w:jc w:val="both"/>
              <w:rPr>
                <w:rFonts w:cstheme="minorHAnsi"/>
                <w:sz w:val="24"/>
                <w:szCs w:val="24"/>
              </w:rPr>
            </w:pPr>
            <w:r w:rsidRPr="004B569F">
              <w:rPr>
                <w:rFonts w:cstheme="minorHAnsi"/>
                <w:sz w:val="24"/>
                <w:szCs w:val="24"/>
              </w:rPr>
              <w:t>provision of services, or</w:t>
            </w:r>
          </w:p>
          <w:p w:rsidR="007D0B58" w:rsidRPr="004B569F" w:rsidRDefault="00F670F2" w:rsidP="007D0B58">
            <w:pPr>
              <w:pStyle w:val="NoSpacing"/>
              <w:numPr>
                <w:ilvl w:val="0"/>
                <w:numId w:val="1"/>
              </w:numPr>
              <w:jc w:val="both"/>
              <w:rPr>
                <w:rFonts w:cstheme="minorHAnsi"/>
                <w:sz w:val="24"/>
                <w:szCs w:val="24"/>
              </w:rPr>
            </w:pPr>
            <w:r w:rsidRPr="004B569F">
              <w:rPr>
                <w:rFonts w:cstheme="minorHAnsi"/>
                <w:sz w:val="24"/>
                <w:szCs w:val="24"/>
              </w:rPr>
              <w:t xml:space="preserve">lending or borrowing money, or </w:t>
            </w:r>
          </w:p>
          <w:p w:rsidR="007D0B58" w:rsidRPr="004B569F" w:rsidRDefault="00F670F2" w:rsidP="007D0B58">
            <w:pPr>
              <w:pStyle w:val="NoSpacing"/>
              <w:numPr>
                <w:ilvl w:val="0"/>
                <w:numId w:val="1"/>
              </w:numPr>
              <w:jc w:val="both"/>
              <w:rPr>
                <w:rFonts w:cstheme="minorHAnsi"/>
                <w:sz w:val="24"/>
                <w:szCs w:val="24"/>
              </w:rPr>
            </w:pPr>
            <w:r w:rsidRPr="004B569F">
              <w:rPr>
                <w:rFonts w:cstheme="minorHAnsi"/>
                <w:sz w:val="24"/>
                <w:szCs w:val="24"/>
              </w:rPr>
              <w:t xml:space="preserve">any other transaction </w:t>
            </w:r>
          </w:p>
          <w:p w:rsidR="00F670F2" w:rsidRPr="004B569F" w:rsidRDefault="00F670F2" w:rsidP="007D0B58">
            <w:pPr>
              <w:pStyle w:val="NoSpacing"/>
              <w:jc w:val="both"/>
              <w:rPr>
                <w:rFonts w:cstheme="minorHAnsi"/>
                <w:sz w:val="24"/>
                <w:szCs w:val="24"/>
              </w:rPr>
            </w:pPr>
            <w:r w:rsidRPr="004B569F">
              <w:rPr>
                <w:rFonts w:cstheme="minorHAnsi"/>
                <w:b/>
                <w:sz w:val="24"/>
                <w:szCs w:val="24"/>
              </w:rPr>
              <w:t>having a bearing on the profits, income, losses or assets of such enterprises</w:t>
            </w:r>
            <w:r w:rsidRPr="004B569F">
              <w:rPr>
                <w:rFonts w:cstheme="minorHAnsi"/>
                <w:sz w:val="24"/>
                <w:szCs w:val="24"/>
              </w:rPr>
              <w:t>.</w:t>
            </w:r>
          </w:p>
          <w:p w:rsidR="00582AC9" w:rsidRPr="004B569F" w:rsidRDefault="00582AC9" w:rsidP="00582AC9">
            <w:pPr>
              <w:pStyle w:val="NoSpacing"/>
              <w:jc w:val="both"/>
              <w:rPr>
                <w:rFonts w:cstheme="minorHAnsi"/>
                <w:sz w:val="24"/>
                <w:szCs w:val="24"/>
              </w:rPr>
            </w:pPr>
            <w:r w:rsidRPr="004B569F">
              <w:rPr>
                <w:rFonts w:cstheme="minorHAnsi"/>
                <w:sz w:val="24"/>
                <w:szCs w:val="24"/>
              </w:rPr>
              <w:t>It also includes a mutual agreement or arrangement between two or more AEs for the allocation or apportionment of, or any contribution to, any cost or expenses incurred or to be incurred in connection with a benefit, service or facility provided or to be provided to any one or more of such enterprises.</w:t>
            </w:r>
          </w:p>
          <w:p w:rsidR="00C84D29" w:rsidRPr="004B569F" w:rsidRDefault="00FE2988" w:rsidP="00FE2988">
            <w:pPr>
              <w:pStyle w:val="NoSpacing"/>
              <w:jc w:val="both"/>
              <w:rPr>
                <w:rFonts w:cstheme="minorHAnsi"/>
                <w:sz w:val="24"/>
                <w:szCs w:val="24"/>
              </w:rPr>
            </w:pPr>
            <w:r w:rsidRPr="004B569F">
              <w:rPr>
                <w:rFonts w:cstheme="minorHAnsi"/>
                <w:sz w:val="24"/>
                <w:szCs w:val="24"/>
              </w:rPr>
              <w:t>A</w:t>
            </w:r>
            <w:r w:rsidR="00C84D29" w:rsidRPr="004B569F">
              <w:rPr>
                <w:rFonts w:cstheme="minorHAnsi"/>
                <w:sz w:val="24"/>
                <w:szCs w:val="24"/>
              </w:rPr>
              <w:t xml:space="preserve"> transaction entered into by an enterprise with a person </w:t>
            </w:r>
            <w:r w:rsidR="00C84D29" w:rsidRPr="004B569F">
              <w:rPr>
                <w:rFonts w:cstheme="minorHAnsi"/>
                <w:b/>
                <w:sz w:val="24"/>
                <w:szCs w:val="24"/>
              </w:rPr>
              <w:t>other than</w:t>
            </w:r>
            <w:r w:rsidR="00C84D29" w:rsidRPr="004B569F">
              <w:rPr>
                <w:rFonts w:cstheme="minorHAnsi"/>
                <w:sz w:val="24"/>
                <w:szCs w:val="24"/>
              </w:rPr>
              <w:t xml:space="preserve"> an </w:t>
            </w:r>
            <w:r w:rsidR="00DD7645" w:rsidRPr="004B569F">
              <w:rPr>
                <w:rFonts w:cstheme="minorHAnsi"/>
                <w:sz w:val="24"/>
                <w:szCs w:val="24"/>
              </w:rPr>
              <w:t>AE</w:t>
            </w:r>
            <w:r w:rsidR="00C84D29" w:rsidRPr="004B569F">
              <w:rPr>
                <w:rFonts w:cstheme="minorHAnsi"/>
                <w:sz w:val="24"/>
                <w:szCs w:val="24"/>
              </w:rPr>
              <w:t xml:space="preserve"> shall be deemed to be a transaction entered into between two AEs, </w:t>
            </w:r>
            <w:r w:rsidR="00C84D29" w:rsidRPr="004B569F">
              <w:rPr>
                <w:rFonts w:cstheme="minorHAnsi"/>
                <w:b/>
                <w:sz w:val="24"/>
                <w:szCs w:val="24"/>
                <w:u w:val="single"/>
              </w:rPr>
              <w:t>if there exists a prior agreement</w:t>
            </w:r>
            <w:r w:rsidR="00C84D29" w:rsidRPr="004B569F">
              <w:rPr>
                <w:rFonts w:cstheme="minorHAnsi"/>
                <w:sz w:val="24"/>
                <w:szCs w:val="24"/>
              </w:rPr>
              <w:t xml:space="preserve"> in relation to the relevant transaction between such other person and the </w:t>
            </w:r>
            <w:r w:rsidRPr="004B569F">
              <w:rPr>
                <w:rFonts w:cstheme="minorHAnsi"/>
                <w:sz w:val="24"/>
                <w:szCs w:val="24"/>
              </w:rPr>
              <w:t>AE</w:t>
            </w:r>
            <w:r w:rsidR="00C84D29" w:rsidRPr="004B569F">
              <w:rPr>
                <w:rFonts w:cstheme="minorHAnsi"/>
                <w:sz w:val="24"/>
                <w:szCs w:val="24"/>
              </w:rPr>
              <w:t xml:space="preserve">; </w:t>
            </w:r>
            <w:r w:rsidR="00C84D29" w:rsidRPr="004B569F">
              <w:rPr>
                <w:rFonts w:cstheme="minorHAnsi"/>
                <w:b/>
                <w:sz w:val="24"/>
                <w:szCs w:val="24"/>
              </w:rPr>
              <w:t>or</w:t>
            </w:r>
            <w:r w:rsidR="00C84D29" w:rsidRPr="004B569F">
              <w:rPr>
                <w:rFonts w:cstheme="minorHAnsi"/>
                <w:sz w:val="24"/>
                <w:szCs w:val="24"/>
              </w:rPr>
              <w:t xml:space="preserve"> the terms of the relevant transaction are determined </w:t>
            </w:r>
            <w:r w:rsidR="00C84D29" w:rsidRPr="004B569F">
              <w:rPr>
                <w:rFonts w:cstheme="minorHAnsi"/>
                <w:b/>
                <w:sz w:val="24"/>
                <w:szCs w:val="24"/>
              </w:rPr>
              <w:t>in substance between</w:t>
            </w:r>
            <w:r w:rsidR="00C84D29" w:rsidRPr="004B569F">
              <w:rPr>
                <w:rFonts w:cstheme="minorHAnsi"/>
                <w:sz w:val="24"/>
                <w:szCs w:val="24"/>
              </w:rPr>
              <w:t xml:space="preserve"> such other person and the associated enterprise.</w:t>
            </w:r>
          </w:p>
        </w:tc>
      </w:tr>
      <w:tr w:rsidR="00EA0A93" w:rsidRPr="004B569F" w:rsidTr="00261264">
        <w:tc>
          <w:tcPr>
            <w:tcW w:w="709" w:type="dxa"/>
          </w:tcPr>
          <w:p w:rsidR="00EA0A93" w:rsidRPr="004B569F" w:rsidRDefault="00EA0A93" w:rsidP="00103F77">
            <w:pPr>
              <w:pStyle w:val="NoSpacing"/>
              <w:jc w:val="both"/>
              <w:rPr>
                <w:rFonts w:cstheme="minorHAnsi"/>
                <w:sz w:val="24"/>
                <w:szCs w:val="24"/>
              </w:rPr>
            </w:pPr>
            <w:r w:rsidRPr="004B569F">
              <w:rPr>
                <w:rFonts w:cstheme="minorHAnsi"/>
                <w:sz w:val="24"/>
                <w:szCs w:val="24"/>
              </w:rPr>
              <w:t>92C</w:t>
            </w:r>
          </w:p>
        </w:tc>
        <w:tc>
          <w:tcPr>
            <w:tcW w:w="14601" w:type="dxa"/>
            <w:gridSpan w:val="4"/>
          </w:tcPr>
          <w:p w:rsidR="00EA0A93" w:rsidRPr="004B569F" w:rsidRDefault="00EA0A93" w:rsidP="00103F77">
            <w:pPr>
              <w:pStyle w:val="NoSpacing"/>
              <w:jc w:val="both"/>
              <w:rPr>
                <w:rFonts w:cstheme="minorHAnsi"/>
                <w:sz w:val="24"/>
                <w:szCs w:val="24"/>
              </w:rPr>
            </w:pPr>
            <w:r w:rsidRPr="004B569F">
              <w:rPr>
                <w:rFonts w:cstheme="minorHAnsi"/>
                <w:b/>
                <w:sz w:val="24"/>
                <w:szCs w:val="24"/>
              </w:rPr>
              <w:t>Determination of “Arm Length Price</w:t>
            </w:r>
            <w:r w:rsidRPr="004B569F">
              <w:rPr>
                <w:rFonts w:cstheme="minorHAnsi"/>
                <w:sz w:val="24"/>
                <w:szCs w:val="24"/>
              </w:rPr>
              <w:t xml:space="preserve">” </w:t>
            </w:r>
          </w:p>
          <w:p w:rsidR="007C0D0C" w:rsidRPr="004B569F" w:rsidRDefault="00A7568A" w:rsidP="007C0D0C">
            <w:pPr>
              <w:pStyle w:val="NoSpacing"/>
              <w:jc w:val="both"/>
              <w:rPr>
                <w:rFonts w:cstheme="minorHAnsi"/>
                <w:sz w:val="24"/>
                <w:szCs w:val="24"/>
              </w:rPr>
            </w:pPr>
            <w:r w:rsidRPr="004B569F">
              <w:rPr>
                <w:rFonts w:cstheme="minorHAnsi"/>
                <w:sz w:val="24"/>
                <w:szCs w:val="24"/>
              </w:rPr>
              <w:t>(1)</w:t>
            </w:r>
            <w:r w:rsidR="00160F73" w:rsidRPr="004B569F">
              <w:rPr>
                <w:rFonts w:cstheme="minorHAnsi"/>
                <w:sz w:val="24"/>
                <w:szCs w:val="24"/>
              </w:rPr>
              <w:t>T</w:t>
            </w:r>
            <w:r w:rsidR="007C0D0C" w:rsidRPr="004B569F">
              <w:rPr>
                <w:rFonts w:cstheme="minorHAnsi"/>
                <w:sz w:val="24"/>
                <w:szCs w:val="24"/>
              </w:rPr>
              <w:t xml:space="preserve">he </w:t>
            </w:r>
            <w:r w:rsidR="00B614D0" w:rsidRPr="004B569F">
              <w:rPr>
                <w:rFonts w:cstheme="minorHAnsi"/>
                <w:sz w:val="24"/>
                <w:szCs w:val="24"/>
              </w:rPr>
              <w:t>ALP</w:t>
            </w:r>
            <w:r w:rsidR="007C0D0C" w:rsidRPr="004B569F">
              <w:rPr>
                <w:rFonts w:cstheme="minorHAnsi"/>
                <w:sz w:val="24"/>
                <w:szCs w:val="24"/>
              </w:rPr>
              <w:t xml:space="preserve"> in relation to an </w:t>
            </w:r>
            <w:r w:rsidR="00233DF3" w:rsidRPr="004B569F">
              <w:rPr>
                <w:rFonts w:cstheme="minorHAnsi"/>
                <w:sz w:val="24"/>
                <w:szCs w:val="24"/>
              </w:rPr>
              <w:t>IT</w:t>
            </w:r>
            <w:r w:rsidR="007C0D0C" w:rsidRPr="004B569F">
              <w:rPr>
                <w:rFonts w:cstheme="minorHAnsi"/>
                <w:sz w:val="24"/>
                <w:szCs w:val="24"/>
              </w:rPr>
              <w:t xml:space="preserve"> shall be determined by any of the following methods, </w:t>
            </w:r>
            <w:r w:rsidR="007C0D0C" w:rsidRPr="004B569F">
              <w:rPr>
                <w:rFonts w:cstheme="minorHAnsi"/>
                <w:b/>
                <w:sz w:val="24"/>
                <w:szCs w:val="24"/>
              </w:rPr>
              <w:t>being the most appropriate method</w:t>
            </w:r>
            <w:r w:rsidR="007C0D0C" w:rsidRPr="004B569F">
              <w:rPr>
                <w:rFonts w:cstheme="minorHAnsi"/>
                <w:sz w:val="24"/>
                <w:szCs w:val="24"/>
              </w:rPr>
              <w:t>, having regard to the nature of transaction or class of transaction or class of associated persons or functions performed by such persons or such other relevant factors as the Board may prescribe.</w:t>
            </w:r>
          </w:p>
          <w:p w:rsidR="00EA0A93" w:rsidRPr="004B569F" w:rsidRDefault="00EA0A93" w:rsidP="0010781E">
            <w:pPr>
              <w:pStyle w:val="NoSpacing"/>
              <w:jc w:val="both"/>
              <w:rPr>
                <w:rFonts w:cstheme="minorHAnsi"/>
                <w:sz w:val="24"/>
                <w:szCs w:val="24"/>
              </w:rPr>
            </w:pPr>
            <w:r w:rsidRPr="004B569F">
              <w:rPr>
                <w:rFonts w:cstheme="minorHAnsi"/>
                <w:sz w:val="24"/>
                <w:szCs w:val="24"/>
              </w:rPr>
              <w:t>(a) comparable uncontrolled price method;</w:t>
            </w:r>
          </w:p>
          <w:p w:rsidR="00EA0A93" w:rsidRPr="004B569F" w:rsidRDefault="00EA0A93" w:rsidP="0010781E">
            <w:pPr>
              <w:pStyle w:val="NoSpacing"/>
              <w:jc w:val="both"/>
              <w:rPr>
                <w:rFonts w:cstheme="minorHAnsi"/>
                <w:sz w:val="24"/>
                <w:szCs w:val="24"/>
              </w:rPr>
            </w:pPr>
            <w:r w:rsidRPr="004B569F">
              <w:rPr>
                <w:rFonts w:cstheme="minorHAnsi"/>
                <w:sz w:val="24"/>
                <w:szCs w:val="24"/>
              </w:rPr>
              <w:t>(b) resale price method;</w:t>
            </w:r>
          </w:p>
          <w:p w:rsidR="00EA0A93" w:rsidRPr="004B569F" w:rsidRDefault="00EA0A93" w:rsidP="0010781E">
            <w:pPr>
              <w:pStyle w:val="NoSpacing"/>
              <w:jc w:val="both"/>
              <w:rPr>
                <w:rFonts w:cstheme="minorHAnsi"/>
                <w:sz w:val="24"/>
                <w:szCs w:val="24"/>
              </w:rPr>
            </w:pPr>
            <w:r w:rsidRPr="004B569F">
              <w:rPr>
                <w:rFonts w:cstheme="minorHAnsi"/>
                <w:sz w:val="24"/>
                <w:szCs w:val="24"/>
              </w:rPr>
              <w:t>(c) cost plus method;</w:t>
            </w:r>
          </w:p>
          <w:p w:rsidR="00EA0A93" w:rsidRPr="004B569F" w:rsidRDefault="00EA0A93" w:rsidP="0010781E">
            <w:pPr>
              <w:pStyle w:val="NoSpacing"/>
              <w:jc w:val="both"/>
              <w:rPr>
                <w:rFonts w:cstheme="minorHAnsi"/>
                <w:sz w:val="24"/>
                <w:szCs w:val="24"/>
              </w:rPr>
            </w:pPr>
            <w:r w:rsidRPr="004B569F">
              <w:rPr>
                <w:rFonts w:cstheme="minorHAnsi"/>
                <w:sz w:val="24"/>
                <w:szCs w:val="24"/>
              </w:rPr>
              <w:t>(d) profit split method;</w:t>
            </w:r>
          </w:p>
          <w:p w:rsidR="00EA0A93" w:rsidRPr="004B569F" w:rsidRDefault="00EA0A93" w:rsidP="0010781E">
            <w:pPr>
              <w:pStyle w:val="NoSpacing"/>
              <w:jc w:val="both"/>
              <w:rPr>
                <w:rFonts w:cstheme="minorHAnsi"/>
                <w:sz w:val="24"/>
                <w:szCs w:val="24"/>
              </w:rPr>
            </w:pPr>
            <w:r w:rsidRPr="004B569F">
              <w:rPr>
                <w:rFonts w:cstheme="minorHAnsi"/>
                <w:sz w:val="24"/>
                <w:szCs w:val="24"/>
              </w:rPr>
              <w:t>(e) transactional net margin method;</w:t>
            </w:r>
          </w:p>
          <w:p w:rsidR="00EA0A93" w:rsidRPr="004B569F" w:rsidRDefault="00EA0A93" w:rsidP="00103F77">
            <w:pPr>
              <w:pStyle w:val="NoSpacing"/>
              <w:jc w:val="both"/>
              <w:rPr>
                <w:rFonts w:cstheme="minorHAnsi"/>
                <w:sz w:val="24"/>
                <w:szCs w:val="24"/>
              </w:rPr>
            </w:pPr>
            <w:r w:rsidRPr="004B569F">
              <w:rPr>
                <w:rFonts w:cstheme="minorHAnsi"/>
                <w:sz w:val="24"/>
                <w:szCs w:val="24"/>
              </w:rPr>
              <w:t>(f) such other method as may be prescribed by the Board. So far no other method is prescribed.</w:t>
            </w:r>
          </w:p>
          <w:p w:rsidR="00A7568A" w:rsidRPr="004B569F" w:rsidRDefault="00A7568A" w:rsidP="00B614D0">
            <w:pPr>
              <w:pStyle w:val="NoSpacing"/>
              <w:jc w:val="both"/>
              <w:rPr>
                <w:rFonts w:cstheme="minorHAnsi"/>
                <w:sz w:val="24"/>
                <w:szCs w:val="24"/>
              </w:rPr>
            </w:pPr>
            <w:r w:rsidRPr="004B569F">
              <w:rPr>
                <w:rFonts w:cstheme="minorHAnsi"/>
                <w:sz w:val="24"/>
                <w:szCs w:val="24"/>
              </w:rPr>
              <w:t xml:space="preserve">(2)Where more than one price is determined </w:t>
            </w:r>
            <w:r w:rsidRPr="004B569F">
              <w:rPr>
                <w:rFonts w:cstheme="minorHAnsi"/>
                <w:b/>
                <w:sz w:val="24"/>
                <w:szCs w:val="24"/>
              </w:rPr>
              <w:t>by the most appropriate method</w:t>
            </w:r>
            <w:r w:rsidRPr="004B569F">
              <w:rPr>
                <w:rFonts w:cstheme="minorHAnsi"/>
                <w:sz w:val="24"/>
                <w:szCs w:val="24"/>
              </w:rPr>
              <w:t xml:space="preserve">, the </w:t>
            </w:r>
            <w:r w:rsidR="00B614D0" w:rsidRPr="004B569F">
              <w:rPr>
                <w:rFonts w:cstheme="minorHAnsi"/>
                <w:sz w:val="24"/>
                <w:szCs w:val="24"/>
              </w:rPr>
              <w:t>ALP</w:t>
            </w:r>
            <w:r w:rsidRPr="004B569F">
              <w:rPr>
                <w:rFonts w:cstheme="minorHAnsi"/>
                <w:sz w:val="24"/>
                <w:szCs w:val="24"/>
              </w:rPr>
              <w:t xml:space="preserve"> shall be taken to be the </w:t>
            </w:r>
            <w:r w:rsidRPr="004B569F">
              <w:rPr>
                <w:rFonts w:cstheme="minorHAnsi"/>
                <w:b/>
                <w:sz w:val="24"/>
                <w:szCs w:val="24"/>
              </w:rPr>
              <w:t>arithmetical mean of such price</w:t>
            </w:r>
            <w:r w:rsidRPr="004B569F">
              <w:rPr>
                <w:rFonts w:cstheme="minorHAnsi"/>
                <w:sz w:val="24"/>
                <w:szCs w:val="24"/>
              </w:rPr>
              <w:t>.</w:t>
            </w:r>
            <w:r w:rsidR="003550F3" w:rsidRPr="004B569F">
              <w:rPr>
                <w:rFonts w:cstheme="minorHAnsi"/>
                <w:sz w:val="24"/>
                <w:szCs w:val="24"/>
              </w:rPr>
              <w:t xml:space="preserve"> Permissible variation. </w:t>
            </w:r>
            <w:r w:rsidR="00D86C3F" w:rsidRPr="004B569F">
              <w:rPr>
                <w:rFonts w:cstheme="minorHAnsi"/>
                <w:sz w:val="24"/>
                <w:szCs w:val="24"/>
              </w:rPr>
              <w:t xml:space="preserve">% shall be of the ALP. </w:t>
            </w:r>
          </w:p>
        </w:tc>
      </w:tr>
      <w:tr w:rsidR="000E699E" w:rsidRPr="004B569F" w:rsidTr="00261264">
        <w:tc>
          <w:tcPr>
            <w:tcW w:w="1135" w:type="dxa"/>
            <w:gridSpan w:val="2"/>
          </w:tcPr>
          <w:p w:rsidR="000E699E" w:rsidRPr="004B569F" w:rsidRDefault="000E699E" w:rsidP="00103F77">
            <w:pPr>
              <w:pStyle w:val="NoSpacing"/>
              <w:jc w:val="both"/>
              <w:rPr>
                <w:rFonts w:cstheme="minorHAnsi"/>
                <w:sz w:val="24"/>
                <w:szCs w:val="24"/>
              </w:rPr>
            </w:pPr>
            <w:r w:rsidRPr="004B569F">
              <w:rPr>
                <w:rFonts w:cstheme="minorHAnsi"/>
                <w:sz w:val="24"/>
                <w:szCs w:val="24"/>
              </w:rPr>
              <w:t>92CA</w:t>
            </w:r>
            <w:r w:rsidR="008447AD" w:rsidRPr="004B569F">
              <w:rPr>
                <w:rFonts w:cstheme="minorHAnsi"/>
                <w:sz w:val="24"/>
                <w:szCs w:val="24"/>
              </w:rPr>
              <w:t>(4)</w:t>
            </w:r>
          </w:p>
        </w:tc>
        <w:tc>
          <w:tcPr>
            <w:tcW w:w="14175" w:type="dxa"/>
            <w:gridSpan w:val="3"/>
          </w:tcPr>
          <w:p w:rsidR="000E699E" w:rsidRPr="004B569F" w:rsidRDefault="008447AD" w:rsidP="00103F77">
            <w:pPr>
              <w:pStyle w:val="NoSpacing"/>
              <w:jc w:val="both"/>
              <w:rPr>
                <w:rFonts w:cstheme="minorHAnsi"/>
                <w:sz w:val="24"/>
                <w:szCs w:val="24"/>
              </w:rPr>
            </w:pPr>
            <w:r w:rsidRPr="004B569F">
              <w:rPr>
                <w:rFonts w:cstheme="minorHAnsi"/>
                <w:sz w:val="24"/>
                <w:szCs w:val="24"/>
              </w:rPr>
              <w:t xml:space="preserve">The order of the TPO determining the ALP of IT is binding on the AO and the AO shall proceed to compute the total income in conformity with the ALP determined by the TPO. </w:t>
            </w:r>
          </w:p>
        </w:tc>
      </w:tr>
      <w:tr w:rsidR="005E6C52" w:rsidRPr="004B569F" w:rsidTr="00261264">
        <w:tc>
          <w:tcPr>
            <w:tcW w:w="709" w:type="dxa"/>
          </w:tcPr>
          <w:p w:rsidR="005E6C52" w:rsidRPr="004B569F" w:rsidRDefault="005E6C52" w:rsidP="00103F77">
            <w:pPr>
              <w:pStyle w:val="NoSpacing"/>
              <w:jc w:val="both"/>
              <w:rPr>
                <w:rFonts w:cstheme="minorHAnsi"/>
                <w:sz w:val="24"/>
                <w:szCs w:val="24"/>
              </w:rPr>
            </w:pPr>
            <w:r w:rsidRPr="004B569F">
              <w:rPr>
                <w:rFonts w:cstheme="minorHAnsi"/>
                <w:sz w:val="24"/>
                <w:szCs w:val="24"/>
              </w:rPr>
              <w:t>92D</w:t>
            </w:r>
          </w:p>
        </w:tc>
        <w:tc>
          <w:tcPr>
            <w:tcW w:w="14321" w:type="dxa"/>
            <w:gridSpan w:val="3"/>
          </w:tcPr>
          <w:p w:rsidR="005E6C52" w:rsidRPr="004B569F" w:rsidRDefault="006B16CA" w:rsidP="00103F77">
            <w:pPr>
              <w:pStyle w:val="NoSpacing"/>
              <w:jc w:val="both"/>
              <w:rPr>
                <w:rFonts w:cstheme="minorHAnsi"/>
                <w:sz w:val="24"/>
                <w:szCs w:val="24"/>
              </w:rPr>
            </w:pPr>
            <w:r w:rsidRPr="004B569F">
              <w:rPr>
                <w:rFonts w:cstheme="minorHAnsi"/>
                <w:sz w:val="24"/>
                <w:szCs w:val="24"/>
              </w:rPr>
              <w:t xml:space="preserve">Record of International Transaction </w:t>
            </w:r>
          </w:p>
        </w:tc>
        <w:tc>
          <w:tcPr>
            <w:tcW w:w="280" w:type="dxa"/>
          </w:tcPr>
          <w:p w:rsidR="005E6C52" w:rsidRPr="004B569F" w:rsidRDefault="005E6C52" w:rsidP="00103F77">
            <w:pPr>
              <w:pStyle w:val="NoSpacing"/>
              <w:jc w:val="both"/>
              <w:rPr>
                <w:rFonts w:cstheme="minorHAnsi"/>
                <w:sz w:val="24"/>
                <w:szCs w:val="24"/>
              </w:rPr>
            </w:pPr>
          </w:p>
        </w:tc>
      </w:tr>
      <w:tr w:rsidR="005E6C52" w:rsidRPr="004B569F" w:rsidTr="00261264">
        <w:tc>
          <w:tcPr>
            <w:tcW w:w="709" w:type="dxa"/>
          </w:tcPr>
          <w:p w:rsidR="005E6C52" w:rsidRPr="004B569F" w:rsidRDefault="005E6C52" w:rsidP="00103F77">
            <w:pPr>
              <w:pStyle w:val="NoSpacing"/>
              <w:jc w:val="both"/>
              <w:rPr>
                <w:rFonts w:cstheme="minorHAnsi"/>
                <w:sz w:val="24"/>
                <w:szCs w:val="24"/>
              </w:rPr>
            </w:pPr>
            <w:r w:rsidRPr="004B569F">
              <w:rPr>
                <w:rFonts w:cstheme="minorHAnsi"/>
                <w:sz w:val="24"/>
                <w:szCs w:val="24"/>
              </w:rPr>
              <w:t>92E</w:t>
            </w:r>
          </w:p>
        </w:tc>
        <w:tc>
          <w:tcPr>
            <w:tcW w:w="14321" w:type="dxa"/>
            <w:gridSpan w:val="3"/>
          </w:tcPr>
          <w:p w:rsidR="005E6C52" w:rsidRPr="004B569F" w:rsidRDefault="006B16CA" w:rsidP="00103F77">
            <w:pPr>
              <w:pStyle w:val="NoSpacing"/>
              <w:jc w:val="both"/>
              <w:rPr>
                <w:rFonts w:cstheme="minorHAnsi"/>
                <w:sz w:val="24"/>
                <w:szCs w:val="24"/>
              </w:rPr>
            </w:pPr>
            <w:r w:rsidRPr="004B569F">
              <w:rPr>
                <w:rFonts w:cstheme="minorHAnsi"/>
                <w:sz w:val="24"/>
                <w:szCs w:val="24"/>
              </w:rPr>
              <w:t xml:space="preserve">Audit </w:t>
            </w:r>
          </w:p>
        </w:tc>
        <w:tc>
          <w:tcPr>
            <w:tcW w:w="280" w:type="dxa"/>
          </w:tcPr>
          <w:p w:rsidR="005E6C52" w:rsidRPr="004B569F" w:rsidRDefault="005E6C52" w:rsidP="00103F77">
            <w:pPr>
              <w:pStyle w:val="NoSpacing"/>
              <w:jc w:val="both"/>
              <w:rPr>
                <w:rFonts w:cstheme="minorHAnsi"/>
                <w:sz w:val="24"/>
                <w:szCs w:val="24"/>
              </w:rPr>
            </w:pPr>
          </w:p>
        </w:tc>
      </w:tr>
      <w:tr w:rsidR="004C0B77" w:rsidRPr="004B569F" w:rsidTr="00261264">
        <w:tc>
          <w:tcPr>
            <w:tcW w:w="709" w:type="dxa"/>
          </w:tcPr>
          <w:p w:rsidR="004C0B77" w:rsidRPr="004B569F" w:rsidRDefault="004C0B77" w:rsidP="00103F77">
            <w:pPr>
              <w:pStyle w:val="NoSpacing"/>
              <w:jc w:val="both"/>
              <w:rPr>
                <w:rFonts w:cstheme="minorHAnsi"/>
                <w:sz w:val="24"/>
                <w:szCs w:val="24"/>
              </w:rPr>
            </w:pPr>
            <w:r w:rsidRPr="004B569F">
              <w:rPr>
                <w:rFonts w:cstheme="minorHAnsi"/>
                <w:sz w:val="24"/>
                <w:szCs w:val="24"/>
              </w:rPr>
              <w:t>92BA</w:t>
            </w:r>
          </w:p>
        </w:tc>
        <w:tc>
          <w:tcPr>
            <w:tcW w:w="14601" w:type="dxa"/>
            <w:gridSpan w:val="4"/>
          </w:tcPr>
          <w:p w:rsidR="004C0B77" w:rsidRPr="004B569F" w:rsidRDefault="004C0B77" w:rsidP="00103F77">
            <w:pPr>
              <w:pStyle w:val="NoSpacing"/>
              <w:jc w:val="both"/>
              <w:rPr>
                <w:rFonts w:cstheme="minorHAnsi"/>
                <w:sz w:val="24"/>
                <w:szCs w:val="24"/>
              </w:rPr>
            </w:pPr>
            <w:r w:rsidRPr="004B569F">
              <w:rPr>
                <w:rFonts w:cstheme="minorHAnsi"/>
                <w:sz w:val="24"/>
                <w:szCs w:val="24"/>
              </w:rPr>
              <w:t xml:space="preserve">“Specified Domestic Transaction” in case of an assessee has been defined to mean any of </w:t>
            </w:r>
            <w:r w:rsidRPr="004B569F">
              <w:rPr>
                <w:rFonts w:cstheme="minorHAnsi"/>
                <w:b/>
                <w:sz w:val="24"/>
                <w:szCs w:val="24"/>
              </w:rPr>
              <w:t>the transactions specified thereunder</w:t>
            </w:r>
            <w:r w:rsidRPr="004B569F">
              <w:rPr>
                <w:rFonts w:cstheme="minorHAnsi"/>
                <w:sz w:val="24"/>
                <w:szCs w:val="24"/>
              </w:rPr>
              <w:t xml:space="preserve">, </w:t>
            </w:r>
            <w:r w:rsidRPr="004B569F">
              <w:rPr>
                <w:rFonts w:cstheme="minorHAnsi"/>
                <w:b/>
                <w:sz w:val="24"/>
                <w:szCs w:val="24"/>
              </w:rPr>
              <w:t>not being an international transaction</w:t>
            </w:r>
            <w:r w:rsidRPr="004B569F">
              <w:rPr>
                <w:rFonts w:cstheme="minorHAnsi"/>
                <w:sz w:val="24"/>
                <w:szCs w:val="24"/>
              </w:rPr>
              <w:t xml:space="preserve">, where the aggregate of such transactions entered into by the assessee in the previous year exceeds a sum of  </w:t>
            </w:r>
            <w:r w:rsidRPr="004B569F">
              <w:rPr>
                <w:rFonts w:cstheme="minorHAnsi"/>
                <w:strike/>
                <w:sz w:val="24"/>
                <w:szCs w:val="24"/>
              </w:rPr>
              <w:t>`5 crore</w:t>
            </w:r>
            <w:r w:rsidRPr="004B569F">
              <w:rPr>
                <w:rFonts w:cstheme="minorHAnsi"/>
                <w:sz w:val="24"/>
                <w:szCs w:val="24"/>
              </w:rPr>
              <w:t xml:space="preserve"> `20 crore.</w:t>
            </w:r>
          </w:p>
        </w:tc>
      </w:tr>
    </w:tbl>
    <w:p w:rsidR="00944260" w:rsidRPr="004B569F" w:rsidRDefault="00944260" w:rsidP="00CC072C">
      <w:pPr>
        <w:pStyle w:val="NoSpacing"/>
        <w:jc w:val="both"/>
        <w:rPr>
          <w:rFonts w:cstheme="minorHAnsi"/>
          <w:b/>
          <w:sz w:val="24"/>
          <w:szCs w:val="24"/>
        </w:rPr>
      </w:pPr>
      <w:r w:rsidRPr="004B569F">
        <w:rPr>
          <w:rFonts w:cstheme="minorHAnsi"/>
          <w:b/>
          <w:sz w:val="24"/>
          <w:szCs w:val="24"/>
        </w:rPr>
        <w:t xml:space="preserve">Special Rate of taxes </w:t>
      </w:r>
      <w:r w:rsidR="00801A77" w:rsidRPr="004B569F">
        <w:rPr>
          <w:rFonts w:cstheme="minorHAnsi"/>
          <w:b/>
          <w:sz w:val="24"/>
          <w:szCs w:val="24"/>
        </w:rPr>
        <w:t>under chapter XII</w:t>
      </w:r>
    </w:p>
    <w:tbl>
      <w:tblPr>
        <w:tblStyle w:val="TableGrid"/>
        <w:tblW w:w="15310" w:type="dxa"/>
        <w:tblInd w:w="-601" w:type="dxa"/>
        <w:tblLook w:val="04A0"/>
      </w:tblPr>
      <w:tblGrid>
        <w:gridCol w:w="1259"/>
        <w:gridCol w:w="1671"/>
        <w:gridCol w:w="10962"/>
        <w:gridCol w:w="1418"/>
      </w:tblGrid>
      <w:tr w:rsidR="00C42625" w:rsidRPr="004B569F" w:rsidTr="00A83FF6">
        <w:tc>
          <w:tcPr>
            <w:tcW w:w="1259" w:type="dxa"/>
          </w:tcPr>
          <w:p w:rsidR="00A03F21" w:rsidRPr="004B569F" w:rsidRDefault="00A03F21" w:rsidP="00CC072C">
            <w:pPr>
              <w:pStyle w:val="NoSpacing"/>
              <w:jc w:val="both"/>
              <w:rPr>
                <w:rFonts w:cstheme="minorHAnsi"/>
                <w:sz w:val="24"/>
                <w:szCs w:val="24"/>
              </w:rPr>
            </w:pPr>
            <w:r w:rsidRPr="004B569F">
              <w:rPr>
                <w:rFonts w:cstheme="minorHAnsi"/>
                <w:sz w:val="24"/>
                <w:szCs w:val="24"/>
              </w:rPr>
              <w:t>Sec</w:t>
            </w:r>
          </w:p>
        </w:tc>
        <w:tc>
          <w:tcPr>
            <w:tcW w:w="1671" w:type="dxa"/>
            <w:tcBorders>
              <w:right w:val="single" w:sz="4" w:space="0" w:color="auto"/>
            </w:tcBorders>
          </w:tcPr>
          <w:p w:rsidR="00A03F21" w:rsidRPr="004B569F" w:rsidRDefault="00A03F21" w:rsidP="00CC072C">
            <w:pPr>
              <w:pStyle w:val="NoSpacing"/>
              <w:jc w:val="both"/>
              <w:rPr>
                <w:rFonts w:cstheme="minorHAnsi"/>
                <w:sz w:val="24"/>
                <w:szCs w:val="24"/>
              </w:rPr>
            </w:pPr>
            <w:r w:rsidRPr="004B569F">
              <w:rPr>
                <w:rFonts w:cstheme="minorHAnsi"/>
                <w:sz w:val="24"/>
                <w:szCs w:val="24"/>
              </w:rPr>
              <w:t xml:space="preserve">Assessee </w:t>
            </w:r>
          </w:p>
        </w:tc>
        <w:tc>
          <w:tcPr>
            <w:tcW w:w="10962" w:type="dxa"/>
            <w:tcBorders>
              <w:left w:val="single" w:sz="4" w:space="0" w:color="auto"/>
              <w:right w:val="single" w:sz="4" w:space="0" w:color="auto"/>
            </w:tcBorders>
          </w:tcPr>
          <w:p w:rsidR="00A03F21" w:rsidRPr="004B569F" w:rsidRDefault="00A03F21" w:rsidP="00A03F21">
            <w:pPr>
              <w:pStyle w:val="NoSpacing"/>
              <w:jc w:val="both"/>
              <w:rPr>
                <w:rFonts w:cstheme="minorHAnsi"/>
                <w:sz w:val="24"/>
                <w:szCs w:val="24"/>
              </w:rPr>
            </w:pPr>
            <w:r w:rsidRPr="004B569F">
              <w:rPr>
                <w:rFonts w:cstheme="minorHAnsi"/>
                <w:sz w:val="24"/>
                <w:szCs w:val="24"/>
              </w:rPr>
              <w:t xml:space="preserve">Nature of income </w:t>
            </w:r>
          </w:p>
        </w:tc>
        <w:tc>
          <w:tcPr>
            <w:tcW w:w="1418" w:type="dxa"/>
            <w:tcBorders>
              <w:left w:val="single" w:sz="4" w:space="0" w:color="auto"/>
            </w:tcBorders>
          </w:tcPr>
          <w:p w:rsidR="00A03F21" w:rsidRPr="004B569F" w:rsidRDefault="00A03F21" w:rsidP="00DC2470">
            <w:pPr>
              <w:pStyle w:val="NoSpacing"/>
              <w:jc w:val="center"/>
              <w:rPr>
                <w:rFonts w:cstheme="minorHAnsi"/>
                <w:sz w:val="24"/>
                <w:szCs w:val="24"/>
              </w:rPr>
            </w:pPr>
            <w:r w:rsidRPr="004B569F">
              <w:rPr>
                <w:rFonts w:cstheme="minorHAnsi"/>
                <w:sz w:val="24"/>
                <w:szCs w:val="24"/>
              </w:rPr>
              <w:t>Tax Rate</w:t>
            </w:r>
          </w:p>
        </w:tc>
      </w:tr>
      <w:tr w:rsidR="00002A90" w:rsidRPr="004B569F" w:rsidTr="00A83FF6">
        <w:trPr>
          <w:trHeight w:val="635"/>
        </w:trPr>
        <w:tc>
          <w:tcPr>
            <w:tcW w:w="1259" w:type="dxa"/>
            <w:vMerge w:val="restart"/>
          </w:tcPr>
          <w:p w:rsidR="00002A90" w:rsidRPr="004B569F" w:rsidRDefault="00002A90" w:rsidP="00CC072C">
            <w:pPr>
              <w:pStyle w:val="NoSpacing"/>
              <w:jc w:val="both"/>
              <w:rPr>
                <w:rFonts w:cstheme="minorHAnsi"/>
                <w:sz w:val="24"/>
                <w:szCs w:val="24"/>
              </w:rPr>
            </w:pPr>
            <w:r w:rsidRPr="004B569F">
              <w:rPr>
                <w:rFonts w:cstheme="minorHAnsi"/>
                <w:sz w:val="24"/>
                <w:szCs w:val="24"/>
              </w:rPr>
              <w:t>115A(1)(a)</w:t>
            </w:r>
          </w:p>
        </w:tc>
        <w:tc>
          <w:tcPr>
            <w:tcW w:w="1671" w:type="dxa"/>
            <w:vMerge w:val="restart"/>
            <w:tcBorders>
              <w:right w:val="single" w:sz="4" w:space="0" w:color="auto"/>
            </w:tcBorders>
          </w:tcPr>
          <w:p w:rsidR="00002A90" w:rsidRPr="004B569F" w:rsidRDefault="00002A90" w:rsidP="00CC072C">
            <w:pPr>
              <w:pStyle w:val="NoSpacing"/>
              <w:jc w:val="both"/>
              <w:rPr>
                <w:rFonts w:cstheme="minorHAnsi"/>
                <w:sz w:val="24"/>
                <w:szCs w:val="24"/>
              </w:rPr>
            </w:pPr>
            <w:r w:rsidRPr="004B569F">
              <w:rPr>
                <w:rFonts w:cstheme="minorHAnsi"/>
                <w:sz w:val="24"/>
                <w:szCs w:val="24"/>
              </w:rPr>
              <w:t xml:space="preserve">Non-resident or </w:t>
            </w:r>
          </w:p>
          <w:p w:rsidR="00002A90" w:rsidRPr="004B569F" w:rsidRDefault="00002A90" w:rsidP="00CC072C">
            <w:pPr>
              <w:pStyle w:val="NoSpacing"/>
              <w:jc w:val="both"/>
              <w:rPr>
                <w:rFonts w:cstheme="minorHAnsi"/>
                <w:sz w:val="24"/>
                <w:szCs w:val="24"/>
              </w:rPr>
            </w:pPr>
            <w:r w:rsidRPr="004B569F">
              <w:rPr>
                <w:rFonts w:cstheme="minorHAnsi"/>
                <w:sz w:val="24"/>
                <w:szCs w:val="24"/>
              </w:rPr>
              <w:t xml:space="preserve">Foreign Company </w:t>
            </w:r>
          </w:p>
        </w:tc>
        <w:tc>
          <w:tcPr>
            <w:tcW w:w="10962" w:type="dxa"/>
            <w:tcBorders>
              <w:left w:val="single" w:sz="4" w:space="0" w:color="auto"/>
              <w:bottom w:val="single" w:sz="4" w:space="0" w:color="auto"/>
              <w:right w:val="single" w:sz="4" w:space="0" w:color="auto"/>
            </w:tcBorders>
          </w:tcPr>
          <w:p w:rsidR="00002A90" w:rsidRPr="004B569F" w:rsidRDefault="00002A90" w:rsidP="00CC072C">
            <w:pPr>
              <w:pStyle w:val="NoSpacing"/>
              <w:jc w:val="both"/>
              <w:rPr>
                <w:rFonts w:cstheme="minorHAnsi"/>
                <w:sz w:val="24"/>
                <w:szCs w:val="24"/>
              </w:rPr>
            </w:pPr>
            <w:r w:rsidRPr="004B569F">
              <w:rPr>
                <w:rFonts w:cstheme="minorHAnsi"/>
                <w:sz w:val="24"/>
                <w:szCs w:val="24"/>
              </w:rPr>
              <w:t>i) Dividend other than those covered u/s 115-O</w:t>
            </w:r>
            <w:r w:rsidR="001771DB" w:rsidRPr="004B569F">
              <w:rPr>
                <w:rFonts w:cstheme="minorHAnsi"/>
                <w:sz w:val="24"/>
                <w:szCs w:val="24"/>
              </w:rPr>
              <w:t>;</w:t>
            </w:r>
          </w:p>
          <w:p w:rsidR="00002A90" w:rsidRPr="004B569F" w:rsidRDefault="00002A90" w:rsidP="00CC072C">
            <w:pPr>
              <w:pStyle w:val="NoSpacing"/>
              <w:jc w:val="both"/>
              <w:rPr>
                <w:rFonts w:cstheme="minorHAnsi"/>
                <w:sz w:val="24"/>
                <w:szCs w:val="24"/>
              </w:rPr>
            </w:pPr>
            <w:r w:rsidRPr="004B569F">
              <w:rPr>
                <w:rFonts w:cstheme="minorHAnsi"/>
                <w:sz w:val="24"/>
                <w:szCs w:val="24"/>
              </w:rPr>
              <w:t>ii)Interest income received from government of or an Indian concern in respect of monies borrowed or debt incurred by G or IC in foreign currency;</w:t>
            </w:r>
          </w:p>
          <w:p w:rsidR="00002A90" w:rsidRPr="004B569F" w:rsidRDefault="00002A90" w:rsidP="00CC072C">
            <w:pPr>
              <w:pStyle w:val="NoSpacing"/>
              <w:jc w:val="both"/>
              <w:rPr>
                <w:rFonts w:cstheme="minorHAnsi"/>
                <w:sz w:val="24"/>
                <w:szCs w:val="24"/>
              </w:rPr>
            </w:pPr>
            <w:r w:rsidRPr="004B569F">
              <w:rPr>
                <w:rFonts w:cstheme="minorHAnsi"/>
                <w:sz w:val="24"/>
                <w:szCs w:val="24"/>
              </w:rPr>
              <w:t>iii) Interest income in respect of unit of mutual fund u/s 10(23D) or UTI purchased in foreign currency;</w:t>
            </w:r>
          </w:p>
        </w:tc>
        <w:tc>
          <w:tcPr>
            <w:tcW w:w="1418" w:type="dxa"/>
            <w:tcBorders>
              <w:left w:val="single" w:sz="4" w:space="0" w:color="auto"/>
              <w:bottom w:val="single" w:sz="4" w:space="0" w:color="auto"/>
            </w:tcBorders>
          </w:tcPr>
          <w:p w:rsidR="00002A90" w:rsidRPr="004B569F" w:rsidRDefault="00002A90" w:rsidP="00DC2470">
            <w:pPr>
              <w:pStyle w:val="NoSpacing"/>
              <w:jc w:val="center"/>
              <w:rPr>
                <w:rFonts w:cstheme="minorHAnsi"/>
                <w:sz w:val="24"/>
                <w:szCs w:val="24"/>
              </w:rPr>
            </w:pPr>
          </w:p>
          <w:p w:rsidR="00002A90" w:rsidRPr="004B569F" w:rsidRDefault="00002A90" w:rsidP="00DC2470">
            <w:pPr>
              <w:pStyle w:val="NoSpacing"/>
              <w:jc w:val="center"/>
              <w:rPr>
                <w:rFonts w:cstheme="minorHAnsi"/>
                <w:sz w:val="24"/>
                <w:szCs w:val="24"/>
              </w:rPr>
            </w:pPr>
            <w:r w:rsidRPr="004B569F">
              <w:rPr>
                <w:rFonts w:cstheme="minorHAnsi"/>
                <w:sz w:val="24"/>
                <w:szCs w:val="24"/>
              </w:rPr>
              <w:t>20%</w:t>
            </w:r>
          </w:p>
        </w:tc>
      </w:tr>
      <w:tr w:rsidR="00002A90" w:rsidRPr="004B569F" w:rsidTr="00A83FF6">
        <w:trPr>
          <w:trHeight w:val="1046"/>
        </w:trPr>
        <w:tc>
          <w:tcPr>
            <w:tcW w:w="1259" w:type="dxa"/>
            <w:vMerge/>
          </w:tcPr>
          <w:p w:rsidR="00002A90" w:rsidRPr="004B569F" w:rsidRDefault="00002A90" w:rsidP="00CC072C">
            <w:pPr>
              <w:pStyle w:val="NoSpacing"/>
              <w:jc w:val="both"/>
              <w:rPr>
                <w:rFonts w:cstheme="minorHAnsi"/>
                <w:sz w:val="24"/>
                <w:szCs w:val="24"/>
              </w:rPr>
            </w:pPr>
          </w:p>
        </w:tc>
        <w:tc>
          <w:tcPr>
            <w:tcW w:w="1671" w:type="dxa"/>
            <w:vMerge/>
            <w:tcBorders>
              <w:right w:val="single" w:sz="4" w:space="0" w:color="auto"/>
            </w:tcBorders>
          </w:tcPr>
          <w:p w:rsidR="00002A90" w:rsidRPr="004B569F" w:rsidRDefault="00002A90" w:rsidP="00CC072C">
            <w:pPr>
              <w:pStyle w:val="NoSpacing"/>
              <w:jc w:val="both"/>
              <w:rPr>
                <w:rFonts w:cstheme="minorHAnsi"/>
                <w:sz w:val="24"/>
                <w:szCs w:val="24"/>
              </w:rPr>
            </w:pPr>
          </w:p>
        </w:tc>
        <w:tc>
          <w:tcPr>
            <w:tcW w:w="10962" w:type="dxa"/>
            <w:tcBorders>
              <w:top w:val="single" w:sz="4" w:space="0" w:color="auto"/>
              <w:left w:val="single" w:sz="4" w:space="0" w:color="auto"/>
              <w:right w:val="single" w:sz="4" w:space="0" w:color="auto"/>
            </w:tcBorders>
          </w:tcPr>
          <w:p w:rsidR="00002A90" w:rsidRPr="004B569F" w:rsidRDefault="00002A90" w:rsidP="00CC072C">
            <w:pPr>
              <w:pStyle w:val="NoSpacing"/>
              <w:jc w:val="both"/>
              <w:rPr>
                <w:rFonts w:cstheme="minorHAnsi"/>
                <w:sz w:val="24"/>
                <w:szCs w:val="24"/>
              </w:rPr>
            </w:pPr>
            <w:r w:rsidRPr="004B569F">
              <w:rPr>
                <w:rFonts w:cstheme="minorHAnsi"/>
                <w:sz w:val="24"/>
                <w:szCs w:val="24"/>
              </w:rPr>
              <w:t>iv) Interest received from an Infrastructure  debt fund referred u/s 10(47);</w:t>
            </w:r>
          </w:p>
          <w:p w:rsidR="00002A90" w:rsidRPr="004B569F" w:rsidRDefault="00002A90" w:rsidP="00CC072C">
            <w:pPr>
              <w:pStyle w:val="NoSpacing"/>
              <w:jc w:val="both"/>
              <w:rPr>
                <w:rFonts w:cstheme="minorHAnsi"/>
                <w:sz w:val="24"/>
                <w:szCs w:val="24"/>
              </w:rPr>
            </w:pPr>
            <w:r w:rsidRPr="004B569F">
              <w:rPr>
                <w:rFonts w:cstheme="minorHAnsi"/>
                <w:sz w:val="24"/>
                <w:szCs w:val="24"/>
              </w:rPr>
              <w:t>v) Interest received from an Indian Company on long term infrastructure bonds or money lent in foreign currency under a loan agreement;</w:t>
            </w:r>
          </w:p>
          <w:p w:rsidR="00002A90" w:rsidRPr="004B569F" w:rsidRDefault="00002A90" w:rsidP="00CC072C">
            <w:pPr>
              <w:pStyle w:val="NoSpacing"/>
              <w:jc w:val="both"/>
              <w:rPr>
                <w:rFonts w:cstheme="minorHAnsi"/>
                <w:sz w:val="24"/>
                <w:szCs w:val="24"/>
              </w:rPr>
            </w:pPr>
            <w:r w:rsidRPr="004B569F">
              <w:rPr>
                <w:rFonts w:cstheme="minorHAnsi"/>
                <w:sz w:val="24"/>
                <w:szCs w:val="24"/>
              </w:rPr>
              <w:t>vi) Interest received on rupee denominated bond issued by an Indian Company or a Government security</w:t>
            </w:r>
          </w:p>
          <w:p w:rsidR="00002A90" w:rsidRPr="004B569F" w:rsidRDefault="00002A90" w:rsidP="00CC072C">
            <w:pPr>
              <w:pStyle w:val="NoSpacing"/>
              <w:jc w:val="both"/>
              <w:rPr>
                <w:rFonts w:cstheme="minorHAnsi"/>
                <w:sz w:val="24"/>
                <w:szCs w:val="24"/>
              </w:rPr>
            </w:pPr>
            <w:r w:rsidRPr="004B569F">
              <w:rPr>
                <w:rFonts w:cstheme="minorHAnsi"/>
                <w:sz w:val="24"/>
                <w:szCs w:val="24"/>
              </w:rPr>
              <w:t xml:space="preserve">vii) Any income in the nature specified in sec 10(23FC) as referred to in section 115UA distributed by a business trust to unit holder. </w:t>
            </w:r>
          </w:p>
        </w:tc>
        <w:tc>
          <w:tcPr>
            <w:tcW w:w="1418" w:type="dxa"/>
            <w:tcBorders>
              <w:top w:val="single" w:sz="4" w:space="0" w:color="auto"/>
              <w:left w:val="single" w:sz="4" w:space="0" w:color="auto"/>
            </w:tcBorders>
          </w:tcPr>
          <w:p w:rsidR="00002A90" w:rsidRPr="004B569F" w:rsidRDefault="00002A90" w:rsidP="00DC2470">
            <w:pPr>
              <w:pStyle w:val="NoSpacing"/>
              <w:jc w:val="center"/>
              <w:rPr>
                <w:rFonts w:cstheme="minorHAnsi"/>
                <w:sz w:val="24"/>
                <w:szCs w:val="24"/>
              </w:rPr>
            </w:pPr>
          </w:p>
          <w:p w:rsidR="00002A90" w:rsidRPr="004B569F" w:rsidRDefault="00002A90" w:rsidP="00DC2470">
            <w:pPr>
              <w:pStyle w:val="NoSpacing"/>
              <w:jc w:val="center"/>
              <w:rPr>
                <w:rFonts w:cstheme="minorHAnsi"/>
                <w:sz w:val="24"/>
                <w:szCs w:val="24"/>
              </w:rPr>
            </w:pPr>
          </w:p>
          <w:p w:rsidR="00002A90" w:rsidRPr="004B569F" w:rsidRDefault="00002A90" w:rsidP="00DC2470">
            <w:pPr>
              <w:pStyle w:val="NoSpacing"/>
              <w:jc w:val="center"/>
              <w:rPr>
                <w:rFonts w:cstheme="minorHAnsi"/>
                <w:sz w:val="24"/>
                <w:szCs w:val="24"/>
              </w:rPr>
            </w:pPr>
            <w:r w:rsidRPr="004B569F">
              <w:rPr>
                <w:rFonts w:cstheme="minorHAnsi"/>
                <w:sz w:val="24"/>
                <w:szCs w:val="24"/>
              </w:rPr>
              <w:t>5%</w:t>
            </w:r>
          </w:p>
        </w:tc>
      </w:tr>
      <w:tr w:rsidR="00C42625" w:rsidRPr="004B569F" w:rsidTr="00A83FF6">
        <w:tc>
          <w:tcPr>
            <w:tcW w:w="1259" w:type="dxa"/>
          </w:tcPr>
          <w:p w:rsidR="00A03F21" w:rsidRPr="004B569F" w:rsidRDefault="00C42625" w:rsidP="00CC072C">
            <w:pPr>
              <w:pStyle w:val="NoSpacing"/>
              <w:jc w:val="both"/>
              <w:rPr>
                <w:rFonts w:cstheme="minorHAnsi"/>
                <w:sz w:val="24"/>
                <w:szCs w:val="24"/>
              </w:rPr>
            </w:pPr>
            <w:r w:rsidRPr="004B569F">
              <w:rPr>
                <w:rFonts w:cstheme="minorHAnsi"/>
                <w:sz w:val="24"/>
                <w:szCs w:val="24"/>
              </w:rPr>
              <w:t>115A(1)(b)</w:t>
            </w:r>
          </w:p>
        </w:tc>
        <w:tc>
          <w:tcPr>
            <w:tcW w:w="1671" w:type="dxa"/>
            <w:tcBorders>
              <w:right w:val="single" w:sz="4" w:space="0" w:color="auto"/>
            </w:tcBorders>
          </w:tcPr>
          <w:p w:rsidR="00C42625" w:rsidRPr="004B569F" w:rsidRDefault="00C42625" w:rsidP="00C42625">
            <w:pPr>
              <w:pStyle w:val="NoSpacing"/>
              <w:jc w:val="both"/>
              <w:rPr>
                <w:rFonts w:cstheme="minorHAnsi"/>
                <w:sz w:val="24"/>
                <w:szCs w:val="24"/>
              </w:rPr>
            </w:pPr>
            <w:r w:rsidRPr="004B569F">
              <w:rPr>
                <w:rFonts w:cstheme="minorHAnsi"/>
                <w:sz w:val="24"/>
                <w:szCs w:val="24"/>
              </w:rPr>
              <w:t xml:space="preserve">Non-resident or </w:t>
            </w:r>
          </w:p>
          <w:p w:rsidR="00A03F21" w:rsidRPr="004B569F" w:rsidRDefault="00C42625" w:rsidP="00C42625">
            <w:pPr>
              <w:pStyle w:val="NoSpacing"/>
              <w:jc w:val="both"/>
              <w:rPr>
                <w:rFonts w:cstheme="minorHAnsi"/>
                <w:b/>
                <w:sz w:val="24"/>
                <w:szCs w:val="24"/>
              </w:rPr>
            </w:pPr>
            <w:r w:rsidRPr="004B569F">
              <w:rPr>
                <w:rFonts w:cstheme="minorHAnsi"/>
                <w:b/>
                <w:sz w:val="24"/>
                <w:szCs w:val="24"/>
              </w:rPr>
              <w:t>Foreign Company</w:t>
            </w:r>
          </w:p>
        </w:tc>
        <w:tc>
          <w:tcPr>
            <w:tcW w:w="10962" w:type="dxa"/>
            <w:tcBorders>
              <w:left w:val="single" w:sz="4" w:space="0" w:color="auto"/>
              <w:right w:val="single" w:sz="4" w:space="0" w:color="auto"/>
            </w:tcBorders>
          </w:tcPr>
          <w:p w:rsidR="00E43EA3" w:rsidRPr="004B569F" w:rsidRDefault="00C42625" w:rsidP="00CC072C">
            <w:pPr>
              <w:pStyle w:val="NoSpacing"/>
              <w:jc w:val="both"/>
              <w:rPr>
                <w:rFonts w:cstheme="minorHAnsi"/>
                <w:sz w:val="24"/>
                <w:szCs w:val="24"/>
              </w:rPr>
            </w:pPr>
            <w:r w:rsidRPr="004B569F">
              <w:rPr>
                <w:rFonts w:cstheme="minorHAnsi"/>
                <w:sz w:val="24"/>
                <w:szCs w:val="24"/>
              </w:rPr>
              <w:t>Royalty &amp; fee for technical service</w:t>
            </w:r>
            <w:r w:rsidR="001771DB" w:rsidRPr="004B569F">
              <w:rPr>
                <w:rFonts w:cstheme="minorHAnsi"/>
                <w:sz w:val="24"/>
                <w:szCs w:val="24"/>
              </w:rPr>
              <w:t xml:space="preserve">s other than those covered u/s </w:t>
            </w:r>
            <w:r w:rsidRPr="004B569F">
              <w:rPr>
                <w:rFonts w:cstheme="minorHAnsi"/>
                <w:sz w:val="24"/>
                <w:szCs w:val="24"/>
              </w:rPr>
              <w:t xml:space="preserve">44DA(1) in pursuance to agreement entered and the same is approved by the CG. </w:t>
            </w:r>
            <w:r w:rsidR="00E43EA3" w:rsidRPr="004B569F">
              <w:rPr>
                <w:rFonts w:cstheme="minorHAnsi"/>
                <w:sz w:val="24"/>
                <w:szCs w:val="24"/>
              </w:rPr>
              <w:t xml:space="preserve">Cover the case R &amp; FTS is </w:t>
            </w:r>
            <w:r w:rsidR="00E43EA3" w:rsidRPr="004B569F">
              <w:rPr>
                <w:rFonts w:cstheme="minorHAnsi"/>
                <w:color w:val="000000"/>
                <w:sz w:val="24"/>
                <w:szCs w:val="24"/>
              </w:rPr>
              <w:t>not effectively connected with permanent establishment, if any, of the non-resident in India</w:t>
            </w:r>
            <w:r w:rsidR="00E85F30" w:rsidRPr="004B569F">
              <w:rPr>
                <w:rFonts w:cstheme="minorHAnsi"/>
                <w:color w:val="000000"/>
                <w:sz w:val="24"/>
                <w:szCs w:val="24"/>
              </w:rPr>
              <w:t xml:space="preserve">. </w:t>
            </w:r>
            <w:r w:rsidR="00E85F30" w:rsidRPr="004B569F">
              <w:rPr>
                <w:rFonts w:cstheme="minorHAnsi"/>
                <w:b/>
                <w:color w:val="000000"/>
                <w:sz w:val="24"/>
                <w:szCs w:val="24"/>
              </w:rPr>
              <w:t>Effective from A.Y.2016-17</w:t>
            </w:r>
            <w:r w:rsidR="00E85F30" w:rsidRPr="004B569F">
              <w:rPr>
                <w:rFonts w:cstheme="minorHAnsi"/>
                <w:color w:val="000000"/>
                <w:sz w:val="24"/>
                <w:szCs w:val="24"/>
              </w:rPr>
              <w:t>.</w:t>
            </w:r>
          </w:p>
        </w:tc>
        <w:tc>
          <w:tcPr>
            <w:tcW w:w="1418" w:type="dxa"/>
            <w:tcBorders>
              <w:left w:val="single" w:sz="4" w:space="0" w:color="auto"/>
            </w:tcBorders>
          </w:tcPr>
          <w:p w:rsidR="00A03F21" w:rsidRPr="004B569F" w:rsidRDefault="00C42625" w:rsidP="00DC2470">
            <w:pPr>
              <w:pStyle w:val="NoSpacing"/>
              <w:jc w:val="center"/>
              <w:rPr>
                <w:rFonts w:cstheme="minorHAnsi"/>
                <w:strike/>
                <w:sz w:val="24"/>
                <w:szCs w:val="24"/>
              </w:rPr>
            </w:pPr>
            <w:r w:rsidRPr="004B569F">
              <w:rPr>
                <w:rFonts w:cstheme="minorHAnsi"/>
                <w:strike/>
                <w:sz w:val="24"/>
                <w:szCs w:val="24"/>
              </w:rPr>
              <w:t>25%</w:t>
            </w:r>
          </w:p>
          <w:p w:rsidR="00E43EA3" w:rsidRPr="004B569F" w:rsidRDefault="00E43EA3" w:rsidP="00DC2470">
            <w:pPr>
              <w:pStyle w:val="NoSpacing"/>
              <w:jc w:val="center"/>
              <w:rPr>
                <w:rFonts w:cstheme="minorHAnsi"/>
                <w:sz w:val="24"/>
                <w:szCs w:val="24"/>
              </w:rPr>
            </w:pPr>
            <w:r w:rsidRPr="004B569F">
              <w:rPr>
                <w:rFonts w:cstheme="minorHAnsi"/>
                <w:sz w:val="24"/>
                <w:szCs w:val="24"/>
              </w:rPr>
              <w:t>10%</w:t>
            </w:r>
          </w:p>
        </w:tc>
      </w:tr>
      <w:tr w:rsidR="00C42625" w:rsidRPr="004B569F" w:rsidTr="00A83FF6">
        <w:tc>
          <w:tcPr>
            <w:tcW w:w="1259" w:type="dxa"/>
          </w:tcPr>
          <w:p w:rsidR="00A03F21" w:rsidRPr="004B569F" w:rsidRDefault="00C42625" w:rsidP="00CC072C">
            <w:pPr>
              <w:pStyle w:val="NoSpacing"/>
              <w:jc w:val="both"/>
              <w:rPr>
                <w:rFonts w:cstheme="minorHAnsi"/>
                <w:sz w:val="24"/>
                <w:szCs w:val="24"/>
              </w:rPr>
            </w:pPr>
            <w:r w:rsidRPr="004B569F">
              <w:rPr>
                <w:rFonts w:cstheme="minorHAnsi"/>
                <w:sz w:val="24"/>
                <w:szCs w:val="24"/>
              </w:rPr>
              <w:t>115AB</w:t>
            </w:r>
          </w:p>
        </w:tc>
        <w:tc>
          <w:tcPr>
            <w:tcW w:w="1671" w:type="dxa"/>
            <w:tcBorders>
              <w:right w:val="single" w:sz="4" w:space="0" w:color="auto"/>
            </w:tcBorders>
          </w:tcPr>
          <w:p w:rsidR="00A03F21" w:rsidRPr="004B569F" w:rsidRDefault="00C42625" w:rsidP="00CC072C">
            <w:pPr>
              <w:pStyle w:val="NoSpacing"/>
              <w:jc w:val="both"/>
              <w:rPr>
                <w:rFonts w:cstheme="minorHAnsi"/>
                <w:sz w:val="24"/>
                <w:szCs w:val="24"/>
              </w:rPr>
            </w:pPr>
            <w:r w:rsidRPr="004B569F">
              <w:rPr>
                <w:rFonts w:cstheme="minorHAnsi"/>
                <w:sz w:val="24"/>
                <w:szCs w:val="24"/>
              </w:rPr>
              <w:t>Overseas Financial organisation (offshore fund)</w:t>
            </w:r>
          </w:p>
        </w:tc>
        <w:tc>
          <w:tcPr>
            <w:tcW w:w="10962" w:type="dxa"/>
            <w:tcBorders>
              <w:left w:val="single" w:sz="4" w:space="0" w:color="auto"/>
              <w:right w:val="single" w:sz="4" w:space="0" w:color="auto"/>
            </w:tcBorders>
          </w:tcPr>
          <w:p w:rsidR="00A03F21" w:rsidRPr="004B569F" w:rsidRDefault="00A03F21" w:rsidP="00CC072C">
            <w:pPr>
              <w:pStyle w:val="NoSpacing"/>
              <w:jc w:val="both"/>
              <w:rPr>
                <w:rFonts w:cstheme="minorHAnsi"/>
                <w:sz w:val="24"/>
                <w:szCs w:val="24"/>
              </w:rPr>
            </w:pPr>
            <w:r w:rsidRPr="004B569F">
              <w:rPr>
                <w:rFonts w:cstheme="minorHAnsi"/>
                <w:sz w:val="24"/>
                <w:szCs w:val="24"/>
              </w:rPr>
              <w:t xml:space="preserve"> </w:t>
            </w:r>
            <w:r w:rsidR="00C42625" w:rsidRPr="004B569F">
              <w:rPr>
                <w:rFonts w:cstheme="minorHAnsi"/>
                <w:sz w:val="24"/>
                <w:szCs w:val="24"/>
              </w:rPr>
              <w:t>Income received in respect of units purchased in foreign currency or long term capital gains arising from the transfer of such units.</w:t>
            </w:r>
          </w:p>
        </w:tc>
        <w:tc>
          <w:tcPr>
            <w:tcW w:w="1418" w:type="dxa"/>
            <w:tcBorders>
              <w:left w:val="single" w:sz="4" w:space="0" w:color="auto"/>
            </w:tcBorders>
          </w:tcPr>
          <w:p w:rsidR="00A03F21" w:rsidRPr="004B569F" w:rsidRDefault="00C42625" w:rsidP="00DC2470">
            <w:pPr>
              <w:pStyle w:val="NoSpacing"/>
              <w:jc w:val="center"/>
              <w:rPr>
                <w:rFonts w:cstheme="minorHAnsi"/>
                <w:sz w:val="24"/>
                <w:szCs w:val="24"/>
              </w:rPr>
            </w:pPr>
            <w:r w:rsidRPr="004B569F">
              <w:rPr>
                <w:rFonts w:cstheme="minorHAnsi"/>
                <w:sz w:val="24"/>
                <w:szCs w:val="24"/>
              </w:rPr>
              <w:t>10%</w:t>
            </w:r>
          </w:p>
        </w:tc>
      </w:tr>
      <w:tr w:rsidR="00C42625" w:rsidRPr="004B569F" w:rsidTr="00A83FF6">
        <w:tc>
          <w:tcPr>
            <w:tcW w:w="1259" w:type="dxa"/>
          </w:tcPr>
          <w:p w:rsidR="00C42625" w:rsidRPr="004B569F" w:rsidRDefault="00C42625" w:rsidP="00CC072C">
            <w:pPr>
              <w:pStyle w:val="NoSpacing"/>
              <w:jc w:val="both"/>
              <w:rPr>
                <w:rFonts w:cstheme="minorHAnsi"/>
                <w:sz w:val="24"/>
                <w:szCs w:val="24"/>
              </w:rPr>
            </w:pPr>
            <w:r w:rsidRPr="004B569F">
              <w:rPr>
                <w:rFonts w:cstheme="minorHAnsi"/>
                <w:sz w:val="24"/>
                <w:szCs w:val="24"/>
              </w:rPr>
              <w:t>115AC</w:t>
            </w:r>
          </w:p>
        </w:tc>
        <w:tc>
          <w:tcPr>
            <w:tcW w:w="1671" w:type="dxa"/>
            <w:tcBorders>
              <w:right w:val="single" w:sz="4" w:space="0" w:color="auto"/>
            </w:tcBorders>
          </w:tcPr>
          <w:p w:rsidR="00C42625" w:rsidRPr="004B569F" w:rsidRDefault="00C42625" w:rsidP="00CC072C">
            <w:pPr>
              <w:pStyle w:val="NoSpacing"/>
              <w:jc w:val="both"/>
              <w:rPr>
                <w:rFonts w:cstheme="minorHAnsi"/>
                <w:sz w:val="24"/>
                <w:szCs w:val="24"/>
              </w:rPr>
            </w:pPr>
            <w:r w:rsidRPr="004B569F">
              <w:rPr>
                <w:rFonts w:cstheme="minorHAnsi"/>
                <w:sz w:val="24"/>
                <w:szCs w:val="24"/>
              </w:rPr>
              <w:t xml:space="preserve">Non-resident </w:t>
            </w:r>
          </w:p>
        </w:tc>
        <w:tc>
          <w:tcPr>
            <w:tcW w:w="10962" w:type="dxa"/>
            <w:tcBorders>
              <w:left w:val="single" w:sz="4" w:space="0" w:color="auto"/>
              <w:right w:val="single" w:sz="4" w:space="0" w:color="auto"/>
            </w:tcBorders>
          </w:tcPr>
          <w:p w:rsidR="00C42625" w:rsidRPr="004B569F" w:rsidRDefault="00C42625" w:rsidP="00CC072C">
            <w:pPr>
              <w:pStyle w:val="NoSpacing"/>
              <w:jc w:val="both"/>
              <w:rPr>
                <w:rFonts w:cstheme="minorHAnsi"/>
                <w:sz w:val="24"/>
                <w:szCs w:val="24"/>
              </w:rPr>
            </w:pPr>
            <w:r w:rsidRPr="004B569F">
              <w:rPr>
                <w:rFonts w:cstheme="minorHAnsi"/>
                <w:sz w:val="24"/>
                <w:szCs w:val="24"/>
              </w:rPr>
              <w:t xml:space="preserve">i) Interest income from bonds of Indian Company in accordance with scheme notified by CG or bonds of any PSC sold by Government &amp; purchased in foreign currency. </w:t>
            </w:r>
            <w:r w:rsidR="00595910" w:rsidRPr="004B569F">
              <w:rPr>
                <w:rFonts w:cstheme="minorHAnsi"/>
                <w:sz w:val="24"/>
                <w:szCs w:val="24"/>
              </w:rPr>
              <w:t xml:space="preserve"> </w:t>
            </w:r>
          </w:p>
          <w:p w:rsidR="00C42625" w:rsidRPr="004B569F" w:rsidRDefault="00C42625" w:rsidP="00CC072C">
            <w:pPr>
              <w:pStyle w:val="NoSpacing"/>
              <w:jc w:val="both"/>
              <w:rPr>
                <w:rFonts w:cstheme="minorHAnsi"/>
                <w:sz w:val="24"/>
                <w:szCs w:val="24"/>
              </w:rPr>
            </w:pPr>
            <w:r w:rsidRPr="004B569F">
              <w:rPr>
                <w:rFonts w:cstheme="minorHAnsi"/>
                <w:sz w:val="24"/>
                <w:szCs w:val="24"/>
              </w:rPr>
              <w:t xml:space="preserve">ii) Dividend income from notified GDRs, purchased in foreign currency. This does not include dividend covered u/s 115-O; and </w:t>
            </w:r>
          </w:p>
          <w:p w:rsidR="00C42625" w:rsidRPr="004B569F" w:rsidRDefault="00C42625" w:rsidP="00CC072C">
            <w:pPr>
              <w:pStyle w:val="NoSpacing"/>
              <w:jc w:val="both"/>
              <w:rPr>
                <w:rFonts w:cstheme="minorHAnsi"/>
                <w:sz w:val="24"/>
                <w:szCs w:val="24"/>
              </w:rPr>
            </w:pPr>
            <w:r w:rsidRPr="004B569F">
              <w:rPr>
                <w:rFonts w:cstheme="minorHAnsi"/>
                <w:sz w:val="24"/>
                <w:szCs w:val="24"/>
              </w:rPr>
              <w:t>iii) LTCG arising from the transfer of such bonds or GDRs.</w:t>
            </w:r>
          </w:p>
        </w:tc>
        <w:tc>
          <w:tcPr>
            <w:tcW w:w="1418" w:type="dxa"/>
            <w:tcBorders>
              <w:left w:val="single" w:sz="4" w:space="0" w:color="auto"/>
            </w:tcBorders>
          </w:tcPr>
          <w:p w:rsidR="00C42625" w:rsidRPr="004B569F" w:rsidRDefault="00595910" w:rsidP="00DC2470">
            <w:pPr>
              <w:pStyle w:val="NoSpacing"/>
              <w:jc w:val="center"/>
              <w:rPr>
                <w:rFonts w:cstheme="minorHAnsi"/>
                <w:sz w:val="24"/>
                <w:szCs w:val="24"/>
              </w:rPr>
            </w:pPr>
            <w:r w:rsidRPr="004B569F">
              <w:rPr>
                <w:rFonts w:cstheme="minorHAnsi"/>
                <w:sz w:val="24"/>
                <w:szCs w:val="24"/>
              </w:rPr>
              <w:t xml:space="preserve">  </w:t>
            </w:r>
          </w:p>
        </w:tc>
      </w:tr>
      <w:tr w:rsidR="00C42625" w:rsidRPr="004B569F" w:rsidTr="00A83FF6">
        <w:tc>
          <w:tcPr>
            <w:tcW w:w="1259" w:type="dxa"/>
          </w:tcPr>
          <w:p w:rsidR="00C42625" w:rsidRPr="004B569F" w:rsidRDefault="00703E9C" w:rsidP="00CC072C">
            <w:pPr>
              <w:pStyle w:val="NoSpacing"/>
              <w:jc w:val="both"/>
              <w:rPr>
                <w:rFonts w:cstheme="minorHAnsi"/>
                <w:sz w:val="24"/>
                <w:szCs w:val="24"/>
              </w:rPr>
            </w:pPr>
            <w:r w:rsidRPr="004B569F">
              <w:rPr>
                <w:rFonts w:cstheme="minorHAnsi"/>
                <w:sz w:val="24"/>
                <w:szCs w:val="24"/>
              </w:rPr>
              <w:t>115ACA</w:t>
            </w:r>
          </w:p>
        </w:tc>
        <w:tc>
          <w:tcPr>
            <w:tcW w:w="1671" w:type="dxa"/>
            <w:tcBorders>
              <w:right w:val="single" w:sz="4" w:space="0" w:color="auto"/>
            </w:tcBorders>
          </w:tcPr>
          <w:p w:rsidR="00C42625" w:rsidRPr="004B569F" w:rsidRDefault="00703E9C" w:rsidP="00CC072C">
            <w:pPr>
              <w:pStyle w:val="NoSpacing"/>
              <w:jc w:val="both"/>
              <w:rPr>
                <w:rFonts w:cstheme="minorHAnsi"/>
                <w:sz w:val="24"/>
                <w:szCs w:val="24"/>
              </w:rPr>
            </w:pPr>
            <w:r w:rsidRPr="004B569F">
              <w:rPr>
                <w:rFonts w:cstheme="minorHAnsi"/>
                <w:sz w:val="24"/>
                <w:szCs w:val="24"/>
              </w:rPr>
              <w:t xml:space="preserve">Resident employee of Indian Company or its subsidiary company engaged </w:t>
            </w:r>
            <w:r w:rsidR="001771DB" w:rsidRPr="004B569F">
              <w:rPr>
                <w:rFonts w:cstheme="minorHAnsi"/>
                <w:sz w:val="24"/>
                <w:szCs w:val="24"/>
              </w:rPr>
              <w:t xml:space="preserve">in specified knowledge based industry or service </w:t>
            </w:r>
          </w:p>
        </w:tc>
        <w:tc>
          <w:tcPr>
            <w:tcW w:w="10962" w:type="dxa"/>
            <w:tcBorders>
              <w:left w:val="single" w:sz="4" w:space="0" w:color="auto"/>
              <w:right w:val="single" w:sz="4" w:space="0" w:color="auto"/>
            </w:tcBorders>
          </w:tcPr>
          <w:p w:rsidR="001771DB" w:rsidRPr="004B569F" w:rsidRDefault="001771DB" w:rsidP="001771DB">
            <w:pPr>
              <w:pStyle w:val="NoSpacing"/>
              <w:jc w:val="both"/>
              <w:rPr>
                <w:rFonts w:cstheme="minorHAnsi"/>
                <w:sz w:val="24"/>
                <w:szCs w:val="24"/>
              </w:rPr>
            </w:pPr>
            <w:r w:rsidRPr="004B569F">
              <w:rPr>
                <w:rFonts w:cstheme="minorHAnsi"/>
                <w:sz w:val="24"/>
                <w:szCs w:val="24"/>
              </w:rPr>
              <w:t>i) Dividend other than those covered u/s 115-O from GDRs issued by the Indian Company in accordance with Employee’s stock option Scheme notified by the CG in foreign currency;</w:t>
            </w:r>
          </w:p>
          <w:p w:rsidR="001771DB" w:rsidRPr="004B569F" w:rsidRDefault="001771DB" w:rsidP="001771DB">
            <w:pPr>
              <w:pStyle w:val="NoSpacing"/>
              <w:jc w:val="both"/>
              <w:rPr>
                <w:rFonts w:cstheme="minorHAnsi"/>
                <w:sz w:val="24"/>
                <w:szCs w:val="24"/>
              </w:rPr>
            </w:pPr>
            <w:r w:rsidRPr="004B569F">
              <w:rPr>
                <w:rFonts w:cstheme="minorHAnsi"/>
                <w:sz w:val="24"/>
                <w:szCs w:val="24"/>
              </w:rPr>
              <w:t>ii) income by way of LTCG arising from the transfer of such GDRs.</w:t>
            </w:r>
          </w:p>
          <w:p w:rsidR="00F97089" w:rsidRPr="004B569F" w:rsidRDefault="00F97089" w:rsidP="00F97089">
            <w:pPr>
              <w:pStyle w:val="NoSpacing"/>
              <w:jc w:val="both"/>
              <w:rPr>
                <w:rFonts w:cstheme="minorHAnsi"/>
                <w:sz w:val="24"/>
                <w:szCs w:val="24"/>
              </w:rPr>
            </w:pPr>
            <w:r w:rsidRPr="004B569F">
              <w:rPr>
                <w:rFonts w:cstheme="minorHAnsi"/>
                <w:sz w:val="24"/>
                <w:szCs w:val="24"/>
              </w:rPr>
              <w:t xml:space="preserve">GDR means any instrument in the form of a depository receipt or certificate (by whatever name called) created by the Overseas Depository Bank outside India </w:t>
            </w:r>
            <w:r w:rsidRPr="004B569F">
              <w:rPr>
                <w:rFonts w:cstheme="minorHAnsi"/>
                <w:b/>
                <w:bCs/>
                <w:sz w:val="24"/>
                <w:szCs w:val="24"/>
              </w:rPr>
              <w:t>and issued to investors against</w:t>
            </w:r>
            <w:r w:rsidRPr="004B569F">
              <w:rPr>
                <w:rFonts w:cstheme="minorHAnsi"/>
                <w:sz w:val="24"/>
                <w:szCs w:val="24"/>
              </w:rPr>
              <w:t xml:space="preserve"> </w:t>
            </w:r>
            <w:r w:rsidRPr="004B569F">
              <w:rPr>
                <w:rFonts w:cstheme="minorHAnsi"/>
                <w:b/>
                <w:bCs/>
                <w:sz w:val="24"/>
                <w:szCs w:val="24"/>
              </w:rPr>
              <w:t xml:space="preserve">the issue of, - </w:t>
            </w:r>
          </w:p>
          <w:p w:rsidR="00F97089" w:rsidRPr="004B569F" w:rsidRDefault="00F97089" w:rsidP="00907ABA">
            <w:pPr>
              <w:pStyle w:val="NoSpacing"/>
              <w:numPr>
                <w:ilvl w:val="0"/>
                <w:numId w:val="141"/>
              </w:numPr>
              <w:rPr>
                <w:rFonts w:cstheme="minorHAnsi"/>
                <w:b/>
                <w:bCs/>
                <w:sz w:val="24"/>
                <w:szCs w:val="24"/>
              </w:rPr>
            </w:pPr>
            <w:r w:rsidRPr="004B569F">
              <w:rPr>
                <w:rFonts w:cstheme="minorHAnsi"/>
                <w:b/>
                <w:bCs/>
                <w:sz w:val="24"/>
                <w:szCs w:val="24"/>
              </w:rPr>
              <w:t xml:space="preserve">ordinary shares of issuing company, being a company listed on a recognized stock exchange in India; or </w:t>
            </w:r>
          </w:p>
          <w:p w:rsidR="00C42625" w:rsidRPr="004B569F" w:rsidRDefault="00F97089" w:rsidP="00907ABA">
            <w:pPr>
              <w:pStyle w:val="NoSpacing"/>
              <w:numPr>
                <w:ilvl w:val="0"/>
                <w:numId w:val="141"/>
              </w:numPr>
              <w:rPr>
                <w:rFonts w:cstheme="minorHAnsi"/>
                <w:b/>
                <w:bCs/>
                <w:sz w:val="24"/>
                <w:szCs w:val="24"/>
              </w:rPr>
            </w:pPr>
            <w:r w:rsidRPr="004B569F">
              <w:rPr>
                <w:rFonts w:cstheme="minorHAnsi"/>
                <w:b/>
                <w:bCs/>
                <w:sz w:val="24"/>
                <w:szCs w:val="24"/>
              </w:rPr>
              <w:t>foreign currency convertible bonds of issuing company.</w:t>
            </w:r>
          </w:p>
        </w:tc>
        <w:tc>
          <w:tcPr>
            <w:tcW w:w="1418" w:type="dxa"/>
            <w:tcBorders>
              <w:left w:val="single" w:sz="4" w:space="0" w:color="auto"/>
            </w:tcBorders>
          </w:tcPr>
          <w:p w:rsidR="00C42625" w:rsidRPr="004B569F" w:rsidRDefault="001771DB" w:rsidP="00DC2470">
            <w:pPr>
              <w:pStyle w:val="NoSpacing"/>
              <w:jc w:val="center"/>
              <w:rPr>
                <w:rFonts w:cstheme="minorHAnsi"/>
                <w:sz w:val="24"/>
                <w:szCs w:val="24"/>
              </w:rPr>
            </w:pPr>
            <w:r w:rsidRPr="004B569F">
              <w:rPr>
                <w:rFonts w:cstheme="minorHAnsi"/>
                <w:sz w:val="24"/>
                <w:szCs w:val="24"/>
              </w:rPr>
              <w:t>10%</w:t>
            </w:r>
          </w:p>
        </w:tc>
      </w:tr>
      <w:tr w:rsidR="00B80F0A" w:rsidRPr="004B569F" w:rsidTr="00A83FF6">
        <w:trPr>
          <w:trHeight w:val="313"/>
        </w:trPr>
        <w:tc>
          <w:tcPr>
            <w:tcW w:w="1259" w:type="dxa"/>
            <w:vMerge w:val="restart"/>
          </w:tcPr>
          <w:p w:rsidR="00B80F0A" w:rsidRPr="004B569F" w:rsidRDefault="00B80F0A" w:rsidP="00CC072C">
            <w:pPr>
              <w:pStyle w:val="NoSpacing"/>
              <w:jc w:val="both"/>
              <w:rPr>
                <w:rFonts w:cstheme="minorHAnsi"/>
                <w:sz w:val="24"/>
                <w:szCs w:val="24"/>
              </w:rPr>
            </w:pPr>
            <w:r w:rsidRPr="004B569F">
              <w:rPr>
                <w:rFonts w:cstheme="minorHAnsi"/>
                <w:sz w:val="24"/>
                <w:szCs w:val="24"/>
              </w:rPr>
              <w:t>115AD</w:t>
            </w:r>
          </w:p>
        </w:tc>
        <w:tc>
          <w:tcPr>
            <w:tcW w:w="1671" w:type="dxa"/>
            <w:vMerge w:val="restart"/>
            <w:tcBorders>
              <w:right w:val="single" w:sz="4" w:space="0" w:color="auto"/>
            </w:tcBorders>
          </w:tcPr>
          <w:p w:rsidR="00B80F0A" w:rsidRPr="004B569F" w:rsidRDefault="00B80F0A" w:rsidP="00CC072C">
            <w:pPr>
              <w:pStyle w:val="NoSpacing"/>
              <w:jc w:val="both"/>
              <w:rPr>
                <w:rFonts w:cstheme="minorHAnsi"/>
                <w:sz w:val="24"/>
                <w:szCs w:val="24"/>
              </w:rPr>
            </w:pPr>
            <w:r w:rsidRPr="004B569F">
              <w:rPr>
                <w:rFonts w:cstheme="minorHAnsi"/>
                <w:sz w:val="24"/>
                <w:szCs w:val="24"/>
              </w:rPr>
              <w:t>F</w:t>
            </w:r>
            <w:r w:rsidR="00081E78" w:rsidRPr="004B569F">
              <w:rPr>
                <w:rFonts w:cstheme="minorHAnsi"/>
                <w:sz w:val="24"/>
                <w:szCs w:val="24"/>
              </w:rPr>
              <w:t xml:space="preserve">oreign </w:t>
            </w:r>
            <w:r w:rsidRPr="004B569F">
              <w:rPr>
                <w:rFonts w:cstheme="minorHAnsi"/>
                <w:sz w:val="24"/>
                <w:szCs w:val="24"/>
              </w:rPr>
              <w:t>I</w:t>
            </w:r>
            <w:r w:rsidR="00081E78" w:rsidRPr="004B569F">
              <w:rPr>
                <w:rFonts w:cstheme="minorHAnsi"/>
                <w:sz w:val="24"/>
                <w:szCs w:val="24"/>
              </w:rPr>
              <w:t xml:space="preserve">nstitutional </w:t>
            </w:r>
            <w:r w:rsidRPr="004B569F">
              <w:rPr>
                <w:rFonts w:cstheme="minorHAnsi"/>
                <w:sz w:val="24"/>
                <w:szCs w:val="24"/>
              </w:rPr>
              <w:t>I</w:t>
            </w:r>
            <w:r w:rsidR="00081E78" w:rsidRPr="004B569F">
              <w:rPr>
                <w:rFonts w:cstheme="minorHAnsi"/>
                <w:sz w:val="24"/>
                <w:szCs w:val="24"/>
              </w:rPr>
              <w:t>nvestor</w:t>
            </w:r>
          </w:p>
        </w:tc>
        <w:tc>
          <w:tcPr>
            <w:tcW w:w="10962" w:type="dxa"/>
            <w:tcBorders>
              <w:left w:val="single" w:sz="4" w:space="0" w:color="auto"/>
              <w:bottom w:val="single" w:sz="4" w:space="0" w:color="auto"/>
              <w:right w:val="single" w:sz="4" w:space="0" w:color="auto"/>
            </w:tcBorders>
          </w:tcPr>
          <w:p w:rsidR="00B80F0A" w:rsidRPr="004B569F" w:rsidRDefault="00B80F0A" w:rsidP="001771DB">
            <w:pPr>
              <w:pStyle w:val="NoSpacing"/>
              <w:jc w:val="both"/>
              <w:rPr>
                <w:rFonts w:cstheme="minorHAnsi"/>
                <w:sz w:val="24"/>
                <w:szCs w:val="24"/>
              </w:rPr>
            </w:pPr>
            <w:r w:rsidRPr="004B569F">
              <w:rPr>
                <w:rFonts w:cstheme="minorHAnsi"/>
                <w:sz w:val="24"/>
                <w:szCs w:val="24"/>
              </w:rPr>
              <w:t>i) Income other than dividend covered u/s 115-O (other than units covered by section 115AB)</w:t>
            </w:r>
          </w:p>
        </w:tc>
        <w:tc>
          <w:tcPr>
            <w:tcW w:w="1418" w:type="dxa"/>
            <w:tcBorders>
              <w:left w:val="single" w:sz="4" w:space="0" w:color="auto"/>
              <w:bottom w:val="single" w:sz="4" w:space="0" w:color="auto"/>
            </w:tcBorders>
          </w:tcPr>
          <w:p w:rsidR="00B80F0A" w:rsidRPr="004B569F" w:rsidRDefault="00B80F0A" w:rsidP="00DC2470">
            <w:pPr>
              <w:pStyle w:val="NoSpacing"/>
              <w:jc w:val="center"/>
              <w:rPr>
                <w:rFonts w:cstheme="minorHAnsi"/>
                <w:sz w:val="24"/>
                <w:szCs w:val="24"/>
              </w:rPr>
            </w:pPr>
            <w:r w:rsidRPr="004B569F">
              <w:rPr>
                <w:rFonts w:cstheme="minorHAnsi"/>
                <w:sz w:val="24"/>
                <w:szCs w:val="24"/>
              </w:rPr>
              <w:t>20</w:t>
            </w:r>
            <w:r w:rsidR="005043AA" w:rsidRPr="004B569F">
              <w:rPr>
                <w:rFonts w:cstheme="minorHAnsi"/>
                <w:sz w:val="24"/>
                <w:szCs w:val="24"/>
              </w:rPr>
              <w:t>%</w:t>
            </w:r>
          </w:p>
        </w:tc>
      </w:tr>
      <w:tr w:rsidR="00B80F0A" w:rsidRPr="004B569F" w:rsidTr="00A83FF6">
        <w:trPr>
          <w:trHeight w:val="828"/>
        </w:trPr>
        <w:tc>
          <w:tcPr>
            <w:tcW w:w="1259" w:type="dxa"/>
            <w:vMerge/>
          </w:tcPr>
          <w:p w:rsidR="00B80F0A" w:rsidRPr="004B569F" w:rsidRDefault="00B80F0A" w:rsidP="00CC072C">
            <w:pPr>
              <w:pStyle w:val="NoSpacing"/>
              <w:jc w:val="both"/>
              <w:rPr>
                <w:rFonts w:cstheme="minorHAnsi"/>
                <w:sz w:val="24"/>
                <w:szCs w:val="24"/>
              </w:rPr>
            </w:pPr>
          </w:p>
        </w:tc>
        <w:tc>
          <w:tcPr>
            <w:tcW w:w="1671" w:type="dxa"/>
            <w:vMerge/>
            <w:tcBorders>
              <w:right w:val="single" w:sz="4" w:space="0" w:color="auto"/>
            </w:tcBorders>
          </w:tcPr>
          <w:p w:rsidR="00B80F0A" w:rsidRPr="004B569F" w:rsidRDefault="00B80F0A" w:rsidP="00CC072C">
            <w:pPr>
              <w:pStyle w:val="NoSpacing"/>
              <w:jc w:val="both"/>
              <w:rPr>
                <w:rFonts w:cstheme="minorHAnsi"/>
                <w:sz w:val="24"/>
                <w:szCs w:val="24"/>
              </w:rPr>
            </w:pPr>
          </w:p>
        </w:tc>
        <w:tc>
          <w:tcPr>
            <w:tcW w:w="10962" w:type="dxa"/>
            <w:tcBorders>
              <w:top w:val="single" w:sz="4" w:space="0" w:color="auto"/>
              <w:left w:val="single" w:sz="4" w:space="0" w:color="auto"/>
              <w:bottom w:val="single" w:sz="4" w:space="0" w:color="auto"/>
              <w:right w:val="single" w:sz="4" w:space="0" w:color="auto"/>
            </w:tcBorders>
          </w:tcPr>
          <w:p w:rsidR="00B80F0A" w:rsidRPr="004B569F" w:rsidRDefault="00B80F0A" w:rsidP="001771DB">
            <w:pPr>
              <w:pStyle w:val="NoSpacing"/>
              <w:jc w:val="both"/>
              <w:rPr>
                <w:rFonts w:cstheme="minorHAnsi"/>
                <w:sz w:val="24"/>
                <w:szCs w:val="24"/>
              </w:rPr>
            </w:pPr>
            <w:r w:rsidRPr="004B569F">
              <w:rPr>
                <w:rFonts w:cstheme="minorHAnsi"/>
                <w:sz w:val="24"/>
                <w:szCs w:val="24"/>
              </w:rPr>
              <w:t>ii) any STCG on transfer of :</w:t>
            </w:r>
          </w:p>
          <w:p w:rsidR="00B80F0A" w:rsidRPr="004B569F" w:rsidRDefault="00B80F0A" w:rsidP="0018172A">
            <w:pPr>
              <w:pStyle w:val="NoSpacing"/>
              <w:numPr>
                <w:ilvl w:val="0"/>
                <w:numId w:val="90"/>
              </w:numPr>
              <w:jc w:val="both"/>
              <w:rPr>
                <w:rFonts w:cstheme="minorHAnsi"/>
                <w:sz w:val="24"/>
                <w:szCs w:val="24"/>
              </w:rPr>
            </w:pPr>
            <w:r w:rsidRPr="004B569F">
              <w:rPr>
                <w:rFonts w:cstheme="minorHAnsi"/>
                <w:sz w:val="24"/>
                <w:szCs w:val="24"/>
              </w:rPr>
              <w:t>securities covered u/s 111A</w:t>
            </w:r>
          </w:p>
          <w:p w:rsidR="00B80F0A" w:rsidRPr="004B569F" w:rsidRDefault="00B80F0A" w:rsidP="0018172A">
            <w:pPr>
              <w:pStyle w:val="NoSpacing"/>
              <w:numPr>
                <w:ilvl w:val="0"/>
                <w:numId w:val="90"/>
              </w:numPr>
              <w:jc w:val="both"/>
              <w:rPr>
                <w:rFonts w:cstheme="minorHAnsi"/>
                <w:sz w:val="24"/>
                <w:szCs w:val="24"/>
              </w:rPr>
            </w:pPr>
            <w:r w:rsidRPr="004B569F">
              <w:rPr>
                <w:rFonts w:cstheme="minorHAnsi"/>
                <w:sz w:val="24"/>
                <w:szCs w:val="24"/>
              </w:rPr>
              <w:t>other securities</w:t>
            </w:r>
          </w:p>
        </w:tc>
        <w:tc>
          <w:tcPr>
            <w:tcW w:w="1418" w:type="dxa"/>
            <w:tcBorders>
              <w:top w:val="single" w:sz="4" w:space="0" w:color="auto"/>
              <w:left w:val="single" w:sz="4" w:space="0" w:color="auto"/>
              <w:bottom w:val="single" w:sz="4" w:space="0" w:color="auto"/>
            </w:tcBorders>
          </w:tcPr>
          <w:p w:rsidR="00B80F0A" w:rsidRPr="004B569F" w:rsidRDefault="00B80F0A" w:rsidP="00DC2470">
            <w:pPr>
              <w:pStyle w:val="NoSpacing"/>
              <w:jc w:val="center"/>
              <w:rPr>
                <w:rFonts w:cstheme="minorHAnsi"/>
                <w:sz w:val="24"/>
                <w:szCs w:val="24"/>
              </w:rPr>
            </w:pPr>
            <w:r w:rsidRPr="004B569F">
              <w:rPr>
                <w:rFonts w:cstheme="minorHAnsi"/>
                <w:sz w:val="24"/>
                <w:szCs w:val="24"/>
              </w:rPr>
              <w:t>15</w:t>
            </w:r>
            <w:r w:rsidR="005043AA" w:rsidRPr="004B569F">
              <w:rPr>
                <w:rFonts w:cstheme="minorHAnsi"/>
                <w:sz w:val="24"/>
                <w:szCs w:val="24"/>
              </w:rPr>
              <w:t>%</w:t>
            </w:r>
          </w:p>
        </w:tc>
      </w:tr>
      <w:tr w:rsidR="00B80F0A" w:rsidRPr="004B569F" w:rsidTr="00A83FF6">
        <w:trPr>
          <w:trHeight w:val="296"/>
        </w:trPr>
        <w:tc>
          <w:tcPr>
            <w:tcW w:w="1259" w:type="dxa"/>
            <w:vMerge/>
          </w:tcPr>
          <w:p w:rsidR="00B80F0A" w:rsidRPr="004B569F" w:rsidRDefault="00B80F0A" w:rsidP="00CC072C">
            <w:pPr>
              <w:pStyle w:val="NoSpacing"/>
              <w:jc w:val="both"/>
              <w:rPr>
                <w:rFonts w:cstheme="minorHAnsi"/>
                <w:sz w:val="24"/>
                <w:szCs w:val="24"/>
              </w:rPr>
            </w:pPr>
          </w:p>
        </w:tc>
        <w:tc>
          <w:tcPr>
            <w:tcW w:w="1671" w:type="dxa"/>
            <w:vMerge/>
            <w:tcBorders>
              <w:right w:val="single" w:sz="4" w:space="0" w:color="auto"/>
            </w:tcBorders>
          </w:tcPr>
          <w:p w:rsidR="00B80F0A" w:rsidRPr="004B569F" w:rsidRDefault="00B80F0A" w:rsidP="00CC072C">
            <w:pPr>
              <w:pStyle w:val="NoSpacing"/>
              <w:jc w:val="both"/>
              <w:rPr>
                <w:rFonts w:cstheme="minorHAnsi"/>
                <w:sz w:val="24"/>
                <w:szCs w:val="24"/>
              </w:rPr>
            </w:pPr>
          </w:p>
        </w:tc>
        <w:tc>
          <w:tcPr>
            <w:tcW w:w="10962" w:type="dxa"/>
            <w:tcBorders>
              <w:top w:val="single" w:sz="4" w:space="0" w:color="auto"/>
              <w:left w:val="single" w:sz="4" w:space="0" w:color="auto"/>
              <w:bottom w:val="single" w:sz="4" w:space="0" w:color="auto"/>
              <w:right w:val="single" w:sz="4" w:space="0" w:color="auto"/>
            </w:tcBorders>
          </w:tcPr>
          <w:p w:rsidR="00B80F0A" w:rsidRPr="004B569F" w:rsidRDefault="00B80F0A" w:rsidP="001771DB">
            <w:pPr>
              <w:pStyle w:val="NoSpacing"/>
              <w:jc w:val="both"/>
              <w:rPr>
                <w:rFonts w:cstheme="minorHAnsi"/>
                <w:sz w:val="24"/>
                <w:szCs w:val="24"/>
              </w:rPr>
            </w:pPr>
            <w:r w:rsidRPr="004B569F">
              <w:rPr>
                <w:rFonts w:cstheme="minorHAnsi"/>
                <w:sz w:val="24"/>
                <w:szCs w:val="24"/>
              </w:rPr>
              <w:t>iii) LTCG arising therefrom.</w:t>
            </w:r>
          </w:p>
        </w:tc>
        <w:tc>
          <w:tcPr>
            <w:tcW w:w="1418" w:type="dxa"/>
            <w:tcBorders>
              <w:top w:val="single" w:sz="4" w:space="0" w:color="auto"/>
              <w:left w:val="single" w:sz="4" w:space="0" w:color="auto"/>
              <w:bottom w:val="single" w:sz="4" w:space="0" w:color="auto"/>
            </w:tcBorders>
          </w:tcPr>
          <w:p w:rsidR="00B80F0A" w:rsidRPr="004B569F" w:rsidRDefault="00B80F0A" w:rsidP="00DC2470">
            <w:pPr>
              <w:pStyle w:val="NoSpacing"/>
              <w:jc w:val="center"/>
              <w:rPr>
                <w:rFonts w:cstheme="minorHAnsi"/>
                <w:sz w:val="24"/>
                <w:szCs w:val="24"/>
              </w:rPr>
            </w:pPr>
            <w:r w:rsidRPr="004B569F">
              <w:rPr>
                <w:rFonts w:cstheme="minorHAnsi"/>
                <w:sz w:val="24"/>
                <w:szCs w:val="24"/>
              </w:rPr>
              <w:t>30</w:t>
            </w:r>
            <w:r w:rsidR="005043AA" w:rsidRPr="004B569F">
              <w:rPr>
                <w:rFonts w:cstheme="minorHAnsi"/>
                <w:sz w:val="24"/>
                <w:szCs w:val="24"/>
              </w:rPr>
              <w:t>%</w:t>
            </w:r>
          </w:p>
        </w:tc>
      </w:tr>
      <w:tr w:rsidR="00B80F0A" w:rsidRPr="004B569F" w:rsidTr="00A83FF6">
        <w:trPr>
          <w:trHeight w:val="516"/>
        </w:trPr>
        <w:tc>
          <w:tcPr>
            <w:tcW w:w="1259" w:type="dxa"/>
            <w:vMerge/>
          </w:tcPr>
          <w:p w:rsidR="00B80F0A" w:rsidRPr="004B569F" w:rsidRDefault="00B80F0A" w:rsidP="00CC072C">
            <w:pPr>
              <w:pStyle w:val="NoSpacing"/>
              <w:jc w:val="both"/>
              <w:rPr>
                <w:rFonts w:cstheme="minorHAnsi"/>
                <w:sz w:val="24"/>
                <w:szCs w:val="24"/>
              </w:rPr>
            </w:pPr>
          </w:p>
        </w:tc>
        <w:tc>
          <w:tcPr>
            <w:tcW w:w="1671" w:type="dxa"/>
            <w:vMerge/>
            <w:tcBorders>
              <w:right w:val="single" w:sz="4" w:space="0" w:color="auto"/>
            </w:tcBorders>
          </w:tcPr>
          <w:p w:rsidR="00B80F0A" w:rsidRPr="004B569F" w:rsidRDefault="00B80F0A" w:rsidP="00CC072C">
            <w:pPr>
              <w:pStyle w:val="NoSpacing"/>
              <w:jc w:val="both"/>
              <w:rPr>
                <w:rFonts w:cstheme="minorHAnsi"/>
                <w:sz w:val="24"/>
                <w:szCs w:val="24"/>
              </w:rPr>
            </w:pPr>
          </w:p>
        </w:tc>
        <w:tc>
          <w:tcPr>
            <w:tcW w:w="10962" w:type="dxa"/>
            <w:tcBorders>
              <w:top w:val="single" w:sz="4" w:space="0" w:color="auto"/>
              <w:left w:val="single" w:sz="4" w:space="0" w:color="auto"/>
              <w:bottom w:val="single" w:sz="4" w:space="0" w:color="auto"/>
              <w:right w:val="single" w:sz="4" w:space="0" w:color="auto"/>
            </w:tcBorders>
          </w:tcPr>
          <w:p w:rsidR="00B80F0A" w:rsidRPr="004B569F" w:rsidRDefault="00B80F0A" w:rsidP="001771DB">
            <w:pPr>
              <w:pStyle w:val="NoSpacing"/>
              <w:jc w:val="both"/>
              <w:rPr>
                <w:rFonts w:cstheme="minorHAnsi"/>
                <w:sz w:val="24"/>
                <w:szCs w:val="24"/>
              </w:rPr>
            </w:pPr>
            <w:r w:rsidRPr="004B569F">
              <w:rPr>
                <w:rFonts w:cstheme="minorHAnsi"/>
                <w:sz w:val="24"/>
                <w:szCs w:val="24"/>
              </w:rPr>
              <w:t>iv) Interest received on Rupee denominated bond issued by an Indian Company or a Government security. (This Special Rate apply only in respect of interest received from 01-06-2013 to 31-03-2015)</w:t>
            </w:r>
          </w:p>
        </w:tc>
        <w:tc>
          <w:tcPr>
            <w:tcW w:w="1418" w:type="dxa"/>
            <w:tcBorders>
              <w:top w:val="single" w:sz="4" w:space="0" w:color="auto"/>
              <w:left w:val="single" w:sz="4" w:space="0" w:color="auto"/>
              <w:bottom w:val="single" w:sz="4" w:space="0" w:color="auto"/>
            </w:tcBorders>
          </w:tcPr>
          <w:p w:rsidR="00B80F0A" w:rsidRPr="004B569F" w:rsidRDefault="00B80F0A" w:rsidP="00DC2470">
            <w:pPr>
              <w:pStyle w:val="NoSpacing"/>
              <w:jc w:val="center"/>
              <w:rPr>
                <w:rFonts w:cstheme="minorHAnsi"/>
                <w:sz w:val="24"/>
                <w:szCs w:val="24"/>
              </w:rPr>
            </w:pPr>
            <w:r w:rsidRPr="004B569F">
              <w:rPr>
                <w:rFonts w:cstheme="minorHAnsi"/>
                <w:sz w:val="24"/>
                <w:szCs w:val="24"/>
              </w:rPr>
              <w:t>10</w:t>
            </w:r>
            <w:r w:rsidR="005043AA" w:rsidRPr="004B569F">
              <w:rPr>
                <w:rFonts w:cstheme="minorHAnsi"/>
                <w:sz w:val="24"/>
                <w:szCs w:val="24"/>
              </w:rPr>
              <w:t>%</w:t>
            </w:r>
          </w:p>
        </w:tc>
      </w:tr>
      <w:tr w:rsidR="00F807F7" w:rsidRPr="004B569F" w:rsidTr="00A83FF6">
        <w:trPr>
          <w:trHeight w:val="804"/>
        </w:trPr>
        <w:tc>
          <w:tcPr>
            <w:tcW w:w="1259" w:type="dxa"/>
            <w:vMerge w:val="restart"/>
          </w:tcPr>
          <w:p w:rsidR="00F807F7" w:rsidRPr="004B569F" w:rsidRDefault="00F807F7" w:rsidP="00CC072C">
            <w:pPr>
              <w:pStyle w:val="NoSpacing"/>
              <w:jc w:val="both"/>
              <w:rPr>
                <w:rFonts w:cstheme="minorHAnsi"/>
                <w:sz w:val="24"/>
                <w:szCs w:val="24"/>
              </w:rPr>
            </w:pPr>
            <w:r w:rsidRPr="004B569F">
              <w:rPr>
                <w:rFonts w:cstheme="minorHAnsi"/>
                <w:sz w:val="24"/>
                <w:szCs w:val="24"/>
              </w:rPr>
              <w:t>115BBA</w:t>
            </w:r>
          </w:p>
        </w:tc>
        <w:tc>
          <w:tcPr>
            <w:tcW w:w="1671" w:type="dxa"/>
            <w:tcBorders>
              <w:bottom w:val="single" w:sz="4" w:space="0" w:color="auto"/>
              <w:right w:val="single" w:sz="4" w:space="0" w:color="auto"/>
            </w:tcBorders>
          </w:tcPr>
          <w:p w:rsidR="00F807F7" w:rsidRPr="004B569F" w:rsidRDefault="00F807F7" w:rsidP="00CC072C">
            <w:pPr>
              <w:pStyle w:val="NoSpacing"/>
              <w:jc w:val="both"/>
              <w:rPr>
                <w:rFonts w:cstheme="minorHAnsi"/>
                <w:sz w:val="24"/>
                <w:szCs w:val="24"/>
              </w:rPr>
            </w:pPr>
            <w:r w:rsidRPr="004B569F">
              <w:rPr>
                <w:rFonts w:cstheme="minorHAnsi"/>
                <w:sz w:val="24"/>
                <w:szCs w:val="24"/>
              </w:rPr>
              <w:t>Non-resident sportsman (including athlete) with foreign nationality</w:t>
            </w:r>
          </w:p>
        </w:tc>
        <w:tc>
          <w:tcPr>
            <w:tcW w:w="10962" w:type="dxa"/>
            <w:tcBorders>
              <w:top w:val="single" w:sz="4" w:space="0" w:color="auto"/>
              <w:left w:val="single" w:sz="4" w:space="0" w:color="auto"/>
              <w:bottom w:val="single" w:sz="4" w:space="0" w:color="auto"/>
              <w:right w:val="single" w:sz="4" w:space="0" w:color="auto"/>
            </w:tcBorders>
          </w:tcPr>
          <w:p w:rsidR="00F807F7" w:rsidRPr="004B569F" w:rsidRDefault="00F807F7" w:rsidP="001771DB">
            <w:pPr>
              <w:pStyle w:val="NoSpacing"/>
              <w:jc w:val="both"/>
              <w:rPr>
                <w:rFonts w:cstheme="minorHAnsi"/>
                <w:sz w:val="24"/>
                <w:szCs w:val="24"/>
              </w:rPr>
            </w:pPr>
            <w:r w:rsidRPr="004B569F">
              <w:rPr>
                <w:rFonts w:cstheme="minorHAnsi"/>
                <w:sz w:val="24"/>
                <w:szCs w:val="24"/>
              </w:rPr>
              <w:t>Income from:</w:t>
            </w:r>
          </w:p>
          <w:p w:rsidR="00F807F7" w:rsidRPr="004B569F" w:rsidRDefault="00F807F7" w:rsidP="001771DB">
            <w:pPr>
              <w:pStyle w:val="NoSpacing"/>
              <w:jc w:val="both"/>
              <w:rPr>
                <w:rFonts w:cstheme="minorHAnsi"/>
                <w:sz w:val="24"/>
                <w:szCs w:val="24"/>
              </w:rPr>
            </w:pPr>
            <w:r w:rsidRPr="004B569F">
              <w:rPr>
                <w:rFonts w:cstheme="minorHAnsi"/>
                <w:sz w:val="24"/>
                <w:szCs w:val="24"/>
              </w:rPr>
              <w:t>i) participation in any game (other than those given in sec. 115BB) or sport; or</w:t>
            </w:r>
          </w:p>
          <w:p w:rsidR="00F807F7" w:rsidRPr="004B569F" w:rsidRDefault="00F807F7" w:rsidP="001771DB">
            <w:pPr>
              <w:pStyle w:val="NoSpacing"/>
              <w:jc w:val="both"/>
              <w:rPr>
                <w:rFonts w:cstheme="minorHAnsi"/>
                <w:sz w:val="24"/>
                <w:szCs w:val="24"/>
              </w:rPr>
            </w:pPr>
            <w:r w:rsidRPr="004B569F">
              <w:rPr>
                <w:rFonts w:cstheme="minorHAnsi"/>
                <w:sz w:val="24"/>
                <w:szCs w:val="24"/>
              </w:rPr>
              <w:t>ii) advertisement; or</w:t>
            </w:r>
          </w:p>
          <w:p w:rsidR="00F807F7" w:rsidRPr="004B569F" w:rsidRDefault="00F807F7" w:rsidP="001771DB">
            <w:pPr>
              <w:pStyle w:val="NoSpacing"/>
              <w:jc w:val="both"/>
              <w:rPr>
                <w:rFonts w:cstheme="minorHAnsi"/>
                <w:sz w:val="24"/>
                <w:szCs w:val="24"/>
              </w:rPr>
            </w:pPr>
            <w:r w:rsidRPr="004B569F">
              <w:rPr>
                <w:rFonts w:cstheme="minorHAnsi"/>
                <w:sz w:val="24"/>
                <w:szCs w:val="24"/>
              </w:rPr>
              <w:t xml:space="preserve">iii) contribution of articles relating to any game or sport in India in Journals, magazines, newspaper etc. </w:t>
            </w:r>
          </w:p>
        </w:tc>
        <w:tc>
          <w:tcPr>
            <w:tcW w:w="1418" w:type="dxa"/>
            <w:tcBorders>
              <w:top w:val="single" w:sz="4" w:space="0" w:color="auto"/>
              <w:left w:val="single" w:sz="4" w:space="0" w:color="auto"/>
              <w:bottom w:val="single" w:sz="4" w:space="0" w:color="auto"/>
            </w:tcBorders>
          </w:tcPr>
          <w:p w:rsidR="00F807F7" w:rsidRPr="004B569F" w:rsidRDefault="00F807F7" w:rsidP="00DC2470">
            <w:pPr>
              <w:pStyle w:val="NoSpacing"/>
              <w:jc w:val="center"/>
              <w:rPr>
                <w:rFonts w:cstheme="minorHAnsi"/>
                <w:sz w:val="24"/>
                <w:szCs w:val="24"/>
              </w:rPr>
            </w:pPr>
            <w:r w:rsidRPr="004B569F">
              <w:rPr>
                <w:rFonts w:cstheme="minorHAnsi"/>
                <w:sz w:val="24"/>
                <w:szCs w:val="24"/>
              </w:rPr>
              <w:t>20%</w:t>
            </w:r>
          </w:p>
        </w:tc>
      </w:tr>
      <w:tr w:rsidR="00F807F7" w:rsidRPr="004B569F" w:rsidTr="00A83FF6">
        <w:trPr>
          <w:trHeight w:val="156"/>
        </w:trPr>
        <w:tc>
          <w:tcPr>
            <w:tcW w:w="1259" w:type="dxa"/>
            <w:vMerge/>
          </w:tcPr>
          <w:p w:rsidR="00F807F7" w:rsidRPr="004B569F" w:rsidRDefault="00F807F7" w:rsidP="00CC072C">
            <w:pPr>
              <w:pStyle w:val="NoSpacing"/>
              <w:jc w:val="both"/>
              <w:rPr>
                <w:rFonts w:cstheme="minorHAnsi"/>
                <w:sz w:val="24"/>
                <w:szCs w:val="24"/>
              </w:rPr>
            </w:pPr>
          </w:p>
        </w:tc>
        <w:tc>
          <w:tcPr>
            <w:tcW w:w="1671" w:type="dxa"/>
            <w:tcBorders>
              <w:top w:val="single" w:sz="4" w:space="0" w:color="auto"/>
              <w:bottom w:val="single" w:sz="4" w:space="0" w:color="auto"/>
              <w:right w:val="single" w:sz="4" w:space="0" w:color="auto"/>
            </w:tcBorders>
          </w:tcPr>
          <w:p w:rsidR="00F807F7" w:rsidRPr="004B569F" w:rsidRDefault="00F807F7" w:rsidP="00CC072C">
            <w:pPr>
              <w:pStyle w:val="NoSpacing"/>
              <w:jc w:val="both"/>
              <w:rPr>
                <w:rFonts w:cstheme="minorHAnsi"/>
                <w:sz w:val="24"/>
                <w:szCs w:val="24"/>
              </w:rPr>
            </w:pPr>
            <w:r w:rsidRPr="004B569F">
              <w:rPr>
                <w:rFonts w:cstheme="minorHAnsi"/>
                <w:sz w:val="24"/>
                <w:szCs w:val="24"/>
              </w:rPr>
              <w:t xml:space="preserve">Foreign national NR entertainer </w:t>
            </w:r>
          </w:p>
        </w:tc>
        <w:tc>
          <w:tcPr>
            <w:tcW w:w="10962" w:type="dxa"/>
            <w:tcBorders>
              <w:top w:val="single" w:sz="4" w:space="0" w:color="auto"/>
              <w:left w:val="single" w:sz="4" w:space="0" w:color="auto"/>
              <w:bottom w:val="single" w:sz="4" w:space="0" w:color="auto"/>
              <w:right w:val="single" w:sz="4" w:space="0" w:color="auto"/>
            </w:tcBorders>
          </w:tcPr>
          <w:p w:rsidR="00F807F7" w:rsidRPr="004B569F" w:rsidRDefault="00F807F7" w:rsidP="001771DB">
            <w:pPr>
              <w:pStyle w:val="NoSpacing"/>
              <w:jc w:val="both"/>
              <w:rPr>
                <w:rFonts w:cstheme="minorHAnsi"/>
                <w:sz w:val="24"/>
                <w:szCs w:val="24"/>
              </w:rPr>
            </w:pPr>
            <w:r w:rsidRPr="004B569F">
              <w:rPr>
                <w:rFonts w:cstheme="minorHAnsi"/>
                <w:sz w:val="24"/>
                <w:szCs w:val="24"/>
              </w:rPr>
              <w:t>Income from  any performance in India</w:t>
            </w:r>
          </w:p>
        </w:tc>
        <w:tc>
          <w:tcPr>
            <w:tcW w:w="1418" w:type="dxa"/>
            <w:tcBorders>
              <w:top w:val="single" w:sz="4" w:space="0" w:color="auto"/>
              <w:left w:val="single" w:sz="4" w:space="0" w:color="auto"/>
              <w:bottom w:val="single" w:sz="4" w:space="0" w:color="auto"/>
            </w:tcBorders>
          </w:tcPr>
          <w:p w:rsidR="00F807F7" w:rsidRPr="004B569F" w:rsidRDefault="00F807F7" w:rsidP="00DC2470">
            <w:pPr>
              <w:pStyle w:val="NoSpacing"/>
              <w:jc w:val="center"/>
              <w:rPr>
                <w:rFonts w:cstheme="minorHAnsi"/>
                <w:sz w:val="24"/>
                <w:szCs w:val="24"/>
              </w:rPr>
            </w:pPr>
            <w:r w:rsidRPr="004B569F">
              <w:rPr>
                <w:rFonts w:cstheme="minorHAnsi"/>
                <w:sz w:val="24"/>
                <w:szCs w:val="24"/>
              </w:rPr>
              <w:t>20%</w:t>
            </w:r>
          </w:p>
        </w:tc>
      </w:tr>
      <w:tr w:rsidR="00F807F7" w:rsidRPr="004B569F" w:rsidTr="00A83FF6">
        <w:trPr>
          <w:trHeight w:val="163"/>
        </w:trPr>
        <w:tc>
          <w:tcPr>
            <w:tcW w:w="1259" w:type="dxa"/>
            <w:vMerge/>
          </w:tcPr>
          <w:p w:rsidR="00F807F7" w:rsidRPr="004B569F" w:rsidRDefault="00F807F7" w:rsidP="00CC072C">
            <w:pPr>
              <w:pStyle w:val="NoSpacing"/>
              <w:jc w:val="both"/>
              <w:rPr>
                <w:rFonts w:cstheme="minorHAnsi"/>
                <w:sz w:val="24"/>
                <w:szCs w:val="24"/>
              </w:rPr>
            </w:pPr>
          </w:p>
        </w:tc>
        <w:tc>
          <w:tcPr>
            <w:tcW w:w="1671" w:type="dxa"/>
            <w:tcBorders>
              <w:top w:val="single" w:sz="4" w:space="0" w:color="auto"/>
              <w:bottom w:val="single" w:sz="4" w:space="0" w:color="auto"/>
              <w:right w:val="single" w:sz="4" w:space="0" w:color="auto"/>
            </w:tcBorders>
          </w:tcPr>
          <w:p w:rsidR="00F807F7" w:rsidRPr="004B569F" w:rsidRDefault="00F807F7" w:rsidP="00CC072C">
            <w:pPr>
              <w:pStyle w:val="NoSpacing"/>
              <w:jc w:val="both"/>
              <w:rPr>
                <w:rFonts w:cstheme="minorHAnsi"/>
                <w:sz w:val="24"/>
                <w:szCs w:val="24"/>
              </w:rPr>
            </w:pPr>
            <w:r w:rsidRPr="004B569F">
              <w:rPr>
                <w:rFonts w:cstheme="minorHAnsi"/>
                <w:sz w:val="24"/>
                <w:szCs w:val="24"/>
              </w:rPr>
              <w:t xml:space="preserve">NR Sport association or institution </w:t>
            </w:r>
          </w:p>
        </w:tc>
        <w:tc>
          <w:tcPr>
            <w:tcW w:w="10962" w:type="dxa"/>
            <w:tcBorders>
              <w:top w:val="single" w:sz="4" w:space="0" w:color="auto"/>
              <w:left w:val="single" w:sz="4" w:space="0" w:color="auto"/>
              <w:bottom w:val="single" w:sz="4" w:space="0" w:color="auto"/>
              <w:right w:val="single" w:sz="4" w:space="0" w:color="auto"/>
            </w:tcBorders>
          </w:tcPr>
          <w:p w:rsidR="00F807F7" w:rsidRPr="004B569F" w:rsidRDefault="00F807F7" w:rsidP="001771DB">
            <w:pPr>
              <w:pStyle w:val="NoSpacing"/>
              <w:jc w:val="both"/>
              <w:rPr>
                <w:rFonts w:cstheme="minorHAnsi"/>
                <w:sz w:val="24"/>
                <w:szCs w:val="24"/>
              </w:rPr>
            </w:pPr>
            <w:r w:rsidRPr="004B569F">
              <w:rPr>
                <w:rFonts w:cstheme="minorHAnsi"/>
                <w:sz w:val="24"/>
                <w:szCs w:val="24"/>
              </w:rPr>
              <w:t xml:space="preserve">Income by way of amount guaranteed to be paid or payable in relation to any game (other than those given in Sec. 115BB) or sport played in India. </w:t>
            </w:r>
          </w:p>
        </w:tc>
        <w:tc>
          <w:tcPr>
            <w:tcW w:w="1418" w:type="dxa"/>
            <w:tcBorders>
              <w:top w:val="single" w:sz="4" w:space="0" w:color="auto"/>
              <w:left w:val="single" w:sz="4" w:space="0" w:color="auto"/>
              <w:bottom w:val="single" w:sz="4" w:space="0" w:color="auto"/>
            </w:tcBorders>
          </w:tcPr>
          <w:p w:rsidR="00F807F7" w:rsidRPr="004B569F" w:rsidRDefault="00F807F7" w:rsidP="00DC2470">
            <w:pPr>
              <w:pStyle w:val="NoSpacing"/>
              <w:jc w:val="center"/>
              <w:rPr>
                <w:rFonts w:cstheme="minorHAnsi"/>
                <w:sz w:val="24"/>
                <w:szCs w:val="24"/>
              </w:rPr>
            </w:pPr>
            <w:r w:rsidRPr="004B569F">
              <w:rPr>
                <w:rFonts w:cstheme="minorHAnsi"/>
                <w:sz w:val="24"/>
                <w:szCs w:val="24"/>
              </w:rPr>
              <w:t>20%</w:t>
            </w:r>
          </w:p>
        </w:tc>
      </w:tr>
      <w:tr w:rsidR="00882D76" w:rsidRPr="004B569F" w:rsidTr="00A83FF6">
        <w:trPr>
          <w:trHeight w:val="163"/>
        </w:trPr>
        <w:tc>
          <w:tcPr>
            <w:tcW w:w="1259" w:type="dxa"/>
          </w:tcPr>
          <w:p w:rsidR="00882D76" w:rsidRPr="004B569F" w:rsidRDefault="003305E6" w:rsidP="00CC072C">
            <w:pPr>
              <w:pStyle w:val="NoSpacing"/>
              <w:jc w:val="both"/>
              <w:rPr>
                <w:rFonts w:cstheme="minorHAnsi"/>
                <w:sz w:val="24"/>
                <w:szCs w:val="24"/>
              </w:rPr>
            </w:pPr>
            <w:r w:rsidRPr="004B569F">
              <w:rPr>
                <w:rFonts w:cstheme="minorHAnsi"/>
                <w:sz w:val="24"/>
                <w:szCs w:val="24"/>
              </w:rPr>
              <w:t>115BBD</w:t>
            </w:r>
          </w:p>
        </w:tc>
        <w:tc>
          <w:tcPr>
            <w:tcW w:w="1671" w:type="dxa"/>
            <w:tcBorders>
              <w:top w:val="single" w:sz="4" w:space="0" w:color="auto"/>
              <w:bottom w:val="single" w:sz="4" w:space="0" w:color="auto"/>
              <w:right w:val="single" w:sz="4" w:space="0" w:color="auto"/>
            </w:tcBorders>
          </w:tcPr>
          <w:p w:rsidR="00882D76" w:rsidRPr="004B569F" w:rsidRDefault="003305E6" w:rsidP="00CC072C">
            <w:pPr>
              <w:pStyle w:val="NoSpacing"/>
              <w:jc w:val="both"/>
              <w:rPr>
                <w:rFonts w:cstheme="minorHAnsi"/>
                <w:sz w:val="24"/>
                <w:szCs w:val="24"/>
              </w:rPr>
            </w:pPr>
            <w:r w:rsidRPr="004B569F">
              <w:rPr>
                <w:rFonts w:cstheme="minorHAnsi"/>
                <w:sz w:val="24"/>
                <w:szCs w:val="24"/>
              </w:rPr>
              <w:t xml:space="preserve">Indian Company </w:t>
            </w:r>
          </w:p>
        </w:tc>
        <w:tc>
          <w:tcPr>
            <w:tcW w:w="10962" w:type="dxa"/>
            <w:tcBorders>
              <w:top w:val="single" w:sz="4" w:space="0" w:color="auto"/>
              <w:left w:val="single" w:sz="4" w:space="0" w:color="auto"/>
              <w:bottom w:val="single" w:sz="4" w:space="0" w:color="auto"/>
              <w:right w:val="single" w:sz="4" w:space="0" w:color="auto"/>
            </w:tcBorders>
          </w:tcPr>
          <w:p w:rsidR="00882D76" w:rsidRPr="004B569F" w:rsidRDefault="003305E6" w:rsidP="001771DB">
            <w:pPr>
              <w:pStyle w:val="NoSpacing"/>
              <w:jc w:val="both"/>
              <w:rPr>
                <w:rFonts w:cstheme="minorHAnsi"/>
                <w:sz w:val="24"/>
                <w:szCs w:val="24"/>
              </w:rPr>
            </w:pPr>
            <w:r w:rsidRPr="004B569F">
              <w:rPr>
                <w:rFonts w:cstheme="minorHAnsi"/>
                <w:sz w:val="24"/>
                <w:szCs w:val="24"/>
              </w:rPr>
              <w:t>Dividend declared, distributed or paid by a foreign company in which the Indian Company holds 26% or more in nominal value of the equity share capital.</w:t>
            </w:r>
          </w:p>
        </w:tc>
        <w:tc>
          <w:tcPr>
            <w:tcW w:w="1418" w:type="dxa"/>
            <w:tcBorders>
              <w:top w:val="single" w:sz="4" w:space="0" w:color="auto"/>
              <w:left w:val="single" w:sz="4" w:space="0" w:color="auto"/>
              <w:bottom w:val="single" w:sz="4" w:space="0" w:color="auto"/>
            </w:tcBorders>
          </w:tcPr>
          <w:p w:rsidR="00882D76" w:rsidRPr="004B569F" w:rsidRDefault="003305E6" w:rsidP="00DC2470">
            <w:pPr>
              <w:pStyle w:val="NoSpacing"/>
              <w:jc w:val="center"/>
              <w:rPr>
                <w:rFonts w:cstheme="minorHAnsi"/>
                <w:sz w:val="24"/>
                <w:szCs w:val="24"/>
              </w:rPr>
            </w:pPr>
            <w:r w:rsidRPr="004B569F">
              <w:rPr>
                <w:rFonts w:cstheme="minorHAnsi"/>
                <w:sz w:val="24"/>
                <w:szCs w:val="24"/>
              </w:rPr>
              <w:t>15%</w:t>
            </w:r>
          </w:p>
        </w:tc>
      </w:tr>
      <w:tr w:rsidR="00EE6407" w:rsidRPr="004B569F" w:rsidTr="00A83FF6">
        <w:trPr>
          <w:trHeight w:val="163"/>
        </w:trPr>
        <w:tc>
          <w:tcPr>
            <w:tcW w:w="15310" w:type="dxa"/>
            <w:gridSpan w:val="4"/>
          </w:tcPr>
          <w:p w:rsidR="00EE6407" w:rsidRPr="004B569F" w:rsidRDefault="00EE6407" w:rsidP="00EE6407">
            <w:pPr>
              <w:pStyle w:val="NoSpacing"/>
              <w:jc w:val="both"/>
              <w:rPr>
                <w:rFonts w:cstheme="minorHAnsi"/>
                <w:sz w:val="24"/>
                <w:szCs w:val="24"/>
              </w:rPr>
            </w:pPr>
            <w:r w:rsidRPr="004B569F">
              <w:rPr>
                <w:rFonts w:cstheme="minorHAnsi"/>
                <w:sz w:val="24"/>
                <w:szCs w:val="24"/>
              </w:rPr>
              <w:t xml:space="preserve">Other points </w:t>
            </w:r>
          </w:p>
          <w:p w:rsidR="00EE6407" w:rsidRPr="004B569F" w:rsidRDefault="00EE6407" w:rsidP="00EE6407">
            <w:pPr>
              <w:pStyle w:val="NoSpacing"/>
              <w:jc w:val="both"/>
              <w:rPr>
                <w:rFonts w:cstheme="minorHAnsi"/>
                <w:sz w:val="24"/>
                <w:szCs w:val="24"/>
              </w:rPr>
            </w:pPr>
            <w:r w:rsidRPr="004B569F">
              <w:rPr>
                <w:rFonts w:cstheme="minorHAnsi"/>
                <w:sz w:val="24"/>
                <w:szCs w:val="24"/>
              </w:rPr>
              <w:t>1)Where the assessee acquired GDRs or bonds in an amalgamated or resulting company by virtue of holding shares or bonds in the amalgamated or demerged company, the provisions of section 115AC apply to such GDRs or bonds</w:t>
            </w:r>
          </w:p>
          <w:p w:rsidR="00EE6407" w:rsidRPr="004B569F" w:rsidRDefault="00EE6407" w:rsidP="00EE6407">
            <w:pPr>
              <w:pStyle w:val="NoSpacing"/>
              <w:jc w:val="both"/>
              <w:rPr>
                <w:rFonts w:cstheme="minorHAnsi"/>
                <w:sz w:val="24"/>
                <w:szCs w:val="24"/>
              </w:rPr>
            </w:pPr>
            <w:r w:rsidRPr="004B569F">
              <w:rPr>
                <w:rFonts w:cstheme="minorHAnsi"/>
                <w:sz w:val="24"/>
                <w:szCs w:val="24"/>
              </w:rPr>
              <w:t>2) Except in respect of income referred to u/s 115A(1)(b), Chapter VI-A deduction shall not be availed for other income.</w:t>
            </w:r>
          </w:p>
          <w:p w:rsidR="00EE6407" w:rsidRPr="004B569F" w:rsidRDefault="00EE6407" w:rsidP="00EE6407">
            <w:pPr>
              <w:pStyle w:val="NoSpacing"/>
              <w:jc w:val="both"/>
              <w:rPr>
                <w:rFonts w:cstheme="minorHAnsi"/>
                <w:sz w:val="24"/>
                <w:szCs w:val="24"/>
              </w:rPr>
            </w:pPr>
            <w:r w:rsidRPr="004B569F">
              <w:rPr>
                <w:rFonts w:cstheme="minorHAnsi"/>
                <w:sz w:val="24"/>
                <w:szCs w:val="24"/>
              </w:rPr>
              <w:t>3) Indexation benefit is not available in respect of computation of capital gain with reference to the special provisions.</w:t>
            </w:r>
          </w:p>
          <w:p w:rsidR="00EE6407" w:rsidRPr="004B569F" w:rsidRDefault="00EE6407" w:rsidP="00EE6407">
            <w:pPr>
              <w:pStyle w:val="NoSpacing"/>
              <w:jc w:val="both"/>
              <w:rPr>
                <w:rFonts w:cstheme="minorHAnsi"/>
                <w:sz w:val="24"/>
                <w:szCs w:val="24"/>
              </w:rPr>
            </w:pPr>
            <w:r w:rsidRPr="004B569F">
              <w:rPr>
                <w:rFonts w:cstheme="minorHAnsi"/>
                <w:sz w:val="24"/>
                <w:szCs w:val="24"/>
              </w:rPr>
              <w:t>4) In respect of section 115A, 115AB, 115AC, and 115AD, no deduction shall be allowed u/s 28 to 44C or u/s 57.</w:t>
            </w:r>
          </w:p>
          <w:p w:rsidR="00EE6407" w:rsidRPr="004B569F" w:rsidRDefault="00EE6407" w:rsidP="00EE6407">
            <w:pPr>
              <w:pStyle w:val="NoSpacing"/>
              <w:jc w:val="both"/>
              <w:rPr>
                <w:rFonts w:cstheme="minorHAnsi"/>
                <w:sz w:val="24"/>
                <w:szCs w:val="24"/>
              </w:rPr>
            </w:pPr>
            <w:r w:rsidRPr="004B569F">
              <w:rPr>
                <w:rFonts w:cstheme="minorHAnsi"/>
                <w:sz w:val="24"/>
                <w:szCs w:val="24"/>
              </w:rPr>
              <w:t>5) For the purpose of section 115ACA “Specified knowledge Based Industry or service” means:</w:t>
            </w:r>
          </w:p>
          <w:p w:rsidR="00EE6407" w:rsidRPr="004B569F" w:rsidRDefault="00EE6407" w:rsidP="00907ABA">
            <w:pPr>
              <w:pStyle w:val="NoSpacing"/>
              <w:numPr>
                <w:ilvl w:val="0"/>
                <w:numId w:val="167"/>
              </w:numPr>
              <w:jc w:val="both"/>
              <w:rPr>
                <w:rFonts w:cstheme="minorHAnsi"/>
                <w:sz w:val="24"/>
                <w:szCs w:val="24"/>
              </w:rPr>
            </w:pPr>
            <w:r w:rsidRPr="004B569F">
              <w:rPr>
                <w:rFonts w:cstheme="minorHAnsi"/>
                <w:sz w:val="24"/>
                <w:szCs w:val="24"/>
              </w:rPr>
              <w:t>information technology software;</w:t>
            </w:r>
          </w:p>
          <w:p w:rsidR="00EE6407" w:rsidRPr="004B569F" w:rsidRDefault="00EE6407" w:rsidP="00907ABA">
            <w:pPr>
              <w:pStyle w:val="NoSpacing"/>
              <w:numPr>
                <w:ilvl w:val="0"/>
                <w:numId w:val="167"/>
              </w:numPr>
              <w:jc w:val="both"/>
              <w:rPr>
                <w:rFonts w:cstheme="minorHAnsi"/>
                <w:sz w:val="24"/>
                <w:szCs w:val="24"/>
              </w:rPr>
            </w:pPr>
            <w:r w:rsidRPr="004B569F">
              <w:rPr>
                <w:rFonts w:cstheme="minorHAnsi"/>
                <w:sz w:val="24"/>
                <w:szCs w:val="24"/>
              </w:rPr>
              <w:t>information technology service;</w:t>
            </w:r>
          </w:p>
          <w:p w:rsidR="00EE6407" w:rsidRPr="004B569F" w:rsidRDefault="00EE6407" w:rsidP="00907ABA">
            <w:pPr>
              <w:pStyle w:val="NoSpacing"/>
              <w:numPr>
                <w:ilvl w:val="0"/>
                <w:numId w:val="167"/>
              </w:numPr>
              <w:jc w:val="both"/>
              <w:rPr>
                <w:rFonts w:cstheme="minorHAnsi"/>
                <w:sz w:val="24"/>
                <w:szCs w:val="24"/>
              </w:rPr>
            </w:pPr>
            <w:r w:rsidRPr="004B569F">
              <w:rPr>
                <w:rFonts w:cstheme="minorHAnsi"/>
                <w:sz w:val="24"/>
                <w:szCs w:val="24"/>
              </w:rPr>
              <w:t>entertainment service;</w:t>
            </w:r>
          </w:p>
          <w:p w:rsidR="00EE6407" w:rsidRPr="004B569F" w:rsidRDefault="00EE6407" w:rsidP="00907ABA">
            <w:pPr>
              <w:pStyle w:val="NoSpacing"/>
              <w:numPr>
                <w:ilvl w:val="0"/>
                <w:numId w:val="167"/>
              </w:numPr>
              <w:jc w:val="both"/>
              <w:rPr>
                <w:rFonts w:cstheme="minorHAnsi"/>
                <w:sz w:val="24"/>
                <w:szCs w:val="24"/>
              </w:rPr>
            </w:pPr>
            <w:r w:rsidRPr="004B569F">
              <w:rPr>
                <w:rFonts w:cstheme="minorHAnsi"/>
                <w:sz w:val="24"/>
                <w:szCs w:val="24"/>
              </w:rPr>
              <w:t>pharmaceutical industry;</w:t>
            </w:r>
          </w:p>
          <w:p w:rsidR="00EE6407" w:rsidRPr="004B569F" w:rsidRDefault="00EE6407" w:rsidP="00907ABA">
            <w:pPr>
              <w:pStyle w:val="NoSpacing"/>
              <w:numPr>
                <w:ilvl w:val="0"/>
                <w:numId w:val="167"/>
              </w:numPr>
              <w:jc w:val="both"/>
              <w:rPr>
                <w:rFonts w:cstheme="minorHAnsi"/>
                <w:sz w:val="24"/>
                <w:szCs w:val="24"/>
              </w:rPr>
            </w:pPr>
            <w:r w:rsidRPr="004B569F">
              <w:rPr>
                <w:rFonts w:cstheme="minorHAnsi"/>
                <w:sz w:val="24"/>
                <w:szCs w:val="24"/>
              </w:rPr>
              <w:t>bio-technology industry; and</w:t>
            </w:r>
          </w:p>
          <w:p w:rsidR="00EE6407" w:rsidRPr="004B569F" w:rsidRDefault="00DF453D" w:rsidP="00907ABA">
            <w:pPr>
              <w:pStyle w:val="NoSpacing"/>
              <w:numPr>
                <w:ilvl w:val="0"/>
                <w:numId w:val="167"/>
              </w:numPr>
              <w:jc w:val="both"/>
              <w:rPr>
                <w:rFonts w:cstheme="minorHAnsi"/>
                <w:sz w:val="24"/>
                <w:szCs w:val="24"/>
              </w:rPr>
            </w:pPr>
            <w:r w:rsidRPr="004B569F">
              <w:rPr>
                <w:rFonts w:cstheme="minorHAnsi"/>
                <w:sz w:val="24"/>
                <w:szCs w:val="24"/>
              </w:rPr>
              <w:t>any other industry or service, as may be notified by the CG.</w:t>
            </w:r>
          </w:p>
          <w:p w:rsidR="00DF453D" w:rsidRPr="004B569F" w:rsidRDefault="00DF453D" w:rsidP="00DF453D">
            <w:pPr>
              <w:pStyle w:val="NoSpacing"/>
              <w:jc w:val="both"/>
              <w:rPr>
                <w:rFonts w:cstheme="minorHAnsi"/>
                <w:sz w:val="24"/>
                <w:szCs w:val="24"/>
              </w:rPr>
            </w:pPr>
            <w:r w:rsidRPr="004B569F">
              <w:rPr>
                <w:rFonts w:cstheme="minorHAnsi"/>
                <w:sz w:val="24"/>
                <w:szCs w:val="24"/>
              </w:rPr>
              <w:t xml:space="preserve">6)For  the purpose of section 115AB “Overseas Financial Organisation” means any fund, institution, association or body, whether incorporated or not, established under the laws of country outside India which has entered into an arrangement for investment in India with any public sector bank or public financial institution or a mutual fund specified </w:t>
            </w:r>
            <w:r w:rsidR="005E5AAB" w:rsidRPr="004B569F">
              <w:rPr>
                <w:rFonts w:cstheme="minorHAnsi"/>
                <w:sz w:val="24"/>
                <w:szCs w:val="24"/>
              </w:rPr>
              <w:t>u/s 10(23D) and such arrangement is approved by the SEBI.</w:t>
            </w:r>
          </w:p>
        </w:tc>
      </w:tr>
    </w:tbl>
    <w:p w:rsidR="00D2281F" w:rsidRPr="004B569F" w:rsidRDefault="00D2281F" w:rsidP="00CC072C">
      <w:pPr>
        <w:pStyle w:val="NoSpacing"/>
        <w:jc w:val="both"/>
        <w:rPr>
          <w:rFonts w:cstheme="minorHAnsi"/>
          <w:b/>
          <w:sz w:val="24"/>
          <w:szCs w:val="24"/>
        </w:rPr>
      </w:pPr>
      <w:r w:rsidRPr="004B569F">
        <w:rPr>
          <w:rFonts w:cstheme="minorHAnsi"/>
          <w:b/>
          <w:sz w:val="24"/>
          <w:szCs w:val="24"/>
        </w:rPr>
        <w:t>Non-resident Indian under Chapter XIIA</w:t>
      </w:r>
      <w:r w:rsidR="00323C22" w:rsidRPr="004B569F">
        <w:rPr>
          <w:rFonts w:cstheme="minorHAnsi"/>
          <w:b/>
          <w:sz w:val="24"/>
          <w:szCs w:val="24"/>
        </w:rPr>
        <w:t xml:space="preserve"> (Applicable only to Individual</w:t>
      </w:r>
      <w:r w:rsidR="00D33D0A" w:rsidRPr="004B569F">
        <w:rPr>
          <w:rFonts w:cstheme="minorHAnsi"/>
          <w:b/>
          <w:sz w:val="24"/>
          <w:szCs w:val="24"/>
        </w:rPr>
        <w:t>s</w:t>
      </w:r>
      <w:r w:rsidR="00323C22" w:rsidRPr="004B569F">
        <w:rPr>
          <w:rFonts w:cstheme="minorHAnsi"/>
          <w:b/>
          <w:sz w:val="24"/>
          <w:szCs w:val="24"/>
        </w:rPr>
        <w:t>)</w:t>
      </w:r>
    </w:p>
    <w:tbl>
      <w:tblPr>
        <w:tblStyle w:val="TableGrid"/>
        <w:tblW w:w="15310" w:type="dxa"/>
        <w:tblInd w:w="-601" w:type="dxa"/>
        <w:tblLook w:val="04A0"/>
      </w:tblPr>
      <w:tblGrid>
        <w:gridCol w:w="730"/>
        <w:gridCol w:w="2550"/>
        <w:gridCol w:w="3935"/>
        <w:gridCol w:w="8095"/>
      </w:tblGrid>
      <w:tr w:rsidR="00323C22" w:rsidRPr="004B569F" w:rsidTr="00A83FF6">
        <w:tc>
          <w:tcPr>
            <w:tcW w:w="15310" w:type="dxa"/>
            <w:gridSpan w:val="4"/>
          </w:tcPr>
          <w:p w:rsidR="00F549DB" w:rsidRPr="004B569F" w:rsidRDefault="00F549DB" w:rsidP="00CC072C">
            <w:pPr>
              <w:pStyle w:val="NoSpacing"/>
              <w:jc w:val="both"/>
              <w:rPr>
                <w:rFonts w:cstheme="minorHAnsi"/>
                <w:sz w:val="24"/>
                <w:szCs w:val="24"/>
              </w:rPr>
            </w:pPr>
            <w:r w:rsidRPr="004B569F">
              <w:rPr>
                <w:rFonts w:cstheme="minorHAnsi"/>
                <w:sz w:val="24"/>
                <w:szCs w:val="24"/>
              </w:rPr>
              <w:t>“Investment Income” means income derived by an non-resident Indian from foreign exchange asset other than dividend referred u/s 115-O.</w:t>
            </w:r>
          </w:p>
          <w:p w:rsidR="00F549DB" w:rsidRPr="004B569F" w:rsidRDefault="00B87AFB" w:rsidP="00CC072C">
            <w:pPr>
              <w:pStyle w:val="NoSpacing"/>
              <w:jc w:val="both"/>
              <w:rPr>
                <w:rFonts w:cstheme="minorHAnsi"/>
                <w:sz w:val="24"/>
                <w:szCs w:val="24"/>
              </w:rPr>
            </w:pPr>
            <w:r w:rsidRPr="004B569F">
              <w:rPr>
                <w:rFonts w:cstheme="minorHAnsi"/>
                <w:sz w:val="24"/>
                <w:szCs w:val="24"/>
              </w:rPr>
              <w:t xml:space="preserve"> “F</w:t>
            </w:r>
            <w:r w:rsidR="00F549DB" w:rsidRPr="004B569F">
              <w:rPr>
                <w:rFonts w:cstheme="minorHAnsi"/>
                <w:sz w:val="24"/>
                <w:szCs w:val="24"/>
              </w:rPr>
              <w:t>oreign Exchange Asset”</w:t>
            </w:r>
            <w:r w:rsidRPr="004B569F">
              <w:rPr>
                <w:rFonts w:cstheme="minorHAnsi"/>
                <w:sz w:val="24"/>
                <w:szCs w:val="24"/>
              </w:rPr>
              <w:t xml:space="preserve"> means the following specified assets acquired or purchased with or subscribed to in, convertible foreign exchange:</w:t>
            </w:r>
          </w:p>
          <w:p w:rsidR="00B87AFB" w:rsidRPr="004B569F" w:rsidRDefault="00B87AFB" w:rsidP="00907ABA">
            <w:pPr>
              <w:pStyle w:val="NoSpacing"/>
              <w:numPr>
                <w:ilvl w:val="0"/>
                <w:numId w:val="165"/>
              </w:numPr>
              <w:jc w:val="both"/>
              <w:rPr>
                <w:rFonts w:cstheme="minorHAnsi"/>
                <w:sz w:val="24"/>
                <w:szCs w:val="24"/>
              </w:rPr>
            </w:pPr>
            <w:r w:rsidRPr="004B569F">
              <w:rPr>
                <w:rFonts w:cstheme="minorHAnsi"/>
                <w:sz w:val="24"/>
                <w:szCs w:val="24"/>
              </w:rPr>
              <w:t>shares in  an Indian company;</w:t>
            </w:r>
          </w:p>
          <w:p w:rsidR="00B87AFB" w:rsidRPr="004B569F" w:rsidRDefault="00B87AFB" w:rsidP="00907ABA">
            <w:pPr>
              <w:pStyle w:val="NoSpacing"/>
              <w:numPr>
                <w:ilvl w:val="0"/>
                <w:numId w:val="165"/>
              </w:numPr>
              <w:jc w:val="both"/>
              <w:rPr>
                <w:rFonts w:cstheme="minorHAnsi"/>
                <w:sz w:val="24"/>
                <w:szCs w:val="24"/>
              </w:rPr>
            </w:pPr>
            <w:r w:rsidRPr="004B569F">
              <w:rPr>
                <w:rFonts w:cstheme="minorHAnsi"/>
                <w:sz w:val="24"/>
                <w:szCs w:val="24"/>
              </w:rPr>
              <w:t>debentures issued by an Indian Public Company;</w:t>
            </w:r>
          </w:p>
          <w:p w:rsidR="00B87AFB" w:rsidRPr="004B569F" w:rsidRDefault="00B87AFB" w:rsidP="00907ABA">
            <w:pPr>
              <w:pStyle w:val="NoSpacing"/>
              <w:numPr>
                <w:ilvl w:val="0"/>
                <w:numId w:val="165"/>
              </w:numPr>
              <w:jc w:val="both"/>
              <w:rPr>
                <w:rFonts w:cstheme="minorHAnsi"/>
                <w:sz w:val="24"/>
                <w:szCs w:val="24"/>
              </w:rPr>
            </w:pPr>
            <w:r w:rsidRPr="004B569F">
              <w:rPr>
                <w:rFonts w:cstheme="minorHAnsi"/>
                <w:sz w:val="24"/>
                <w:szCs w:val="24"/>
              </w:rPr>
              <w:t>deposits with an Indian Public Company;</w:t>
            </w:r>
          </w:p>
          <w:p w:rsidR="00B87AFB" w:rsidRPr="004B569F" w:rsidRDefault="00B87AFB" w:rsidP="00907ABA">
            <w:pPr>
              <w:pStyle w:val="NoSpacing"/>
              <w:numPr>
                <w:ilvl w:val="0"/>
                <w:numId w:val="165"/>
              </w:numPr>
              <w:jc w:val="both"/>
              <w:rPr>
                <w:rFonts w:cstheme="minorHAnsi"/>
                <w:sz w:val="24"/>
                <w:szCs w:val="24"/>
              </w:rPr>
            </w:pPr>
            <w:r w:rsidRPr="004B569F">
              <w:rPr>
                <w:rFonts w:cstheme="minorHAnsi"/>
                <w:sz w:val="24"/>
                <w:szCs w:val="24"/>
              </w:rPr>
              <w:t>securities of the Central Government; and</w:t>
            </w:r>
          </w:p>
          <w:p w:rsidR="000873D4" w:rsidRPr="004B569F" w:rsidRDefault="00B87AFB" w:rsidP="00907ABA">
            <w:pPr>
              <w:pStyle w:val="NoSpacing"/>
              <w:numPr>
                <w:ilvl w:val="0"/>
                <w:numId w:val="165"/>
              </w:numPr>
              <w:jc w:val="both"/>
              <w:rPr>
                <w:rFonts w:cstheme="minorHAnsi"/>
                <w:sz w:val="24"/>
                <w:szCs w:val="24"/>
              </w:rPr>
            </w:pPr>
            <w:r w:rsidRPr="004B569F">
              <w:rPr>
                <w:rFonts w:cstheme="minorHAnsi"/>
                <w:sz w:val="24"/>
                <w:szCs w:val="24"/>
              </w:rPr>
              <w:t xml:space="preserve">such other assets as may be notified </w:t>
            </w:r>
            <w:r w:rsidR="000873D4" w:rsidRPr="004B569F">
              <w:rPr>
                <w:rFonts w:cstheme="minorHAnsi"/>
                <w:sz w:val="24"/>
                <w:szCs w:val="24"/>
              </w:rPr>
              <w:t>by the Central Government</w:t>
            </w:r>
            <w:r w:rsidR="00CD7551" w:rsidRPr="004B569F">
              <w:rPr>
                <w:rFonts w:cstheme="minorHAnsi"/>
                <w:sz w:val="24"/>
                <w:szCs w:val="24"/>
              </w:rPr>
              <w:t>.</w:t>
            </w:r>
          </w:p>
        </w:tc>
      </w:tr>
      <w:tr w:rsidR="006117A4" w:rsidRPr="004B569F" w:rsidTr="00A83FF6">
        <w:tc>
          <w:tcPr>
            <w:tcW w:w="730" w:type="dxa"/>
            <w:tcBorders>
              <w:right w:val="single" w:sz="4" w:space="0" w:color="auto"/>
            </w:tcBorders>
          </w:tcPr>
          <w:p w:rsidR="006117A4" w:rsidRPr="004B569F" w:rsidRDefault="006117A4" w:rsidP="00CC072C">
            <w:pPr>
              <w:pStyle w:val="NoSpacing"/>
              <w:jc w:val="both"/>
              <w:rPr>
                <w:rFonts w:cstheme="minorHAnsi"/>
                <w:sz w:val="24"/>
                <w:szCs w:val="24"/>
              </w:rPr>
            </w:pPr>
            <w:r w:rsidRPr="004B569F">
              <w:rPr>
                <w:rFonts w:cstheme="minorHAnsi"/>
                <w:sz w:val="24"/>
                <w:szCs w:val="24"/>
              </w:rPr>
              <w:t>115D</w:t>
            </w:r>
          </w:p>
        </w:tc>
        <w:tc>
          <w:tcPr>
            <w:tcW w:w="14580" w:type="dxa"/>
            <w:gridSpan w:val="3"/>
            <w:tcBorders>
              <w:left w:val="single" w:sz="4" w:space="0" w:color="auto"/>
            </w:tcBorders>
          </w:tcPr>
          <w:p w:rsidR="006117A4" w:rsidRPr="004B569F" w:rsidRDefault="006117A4" w:rsidP="00CC072C">
            <w:pPr>
              <w:pStyle w:val="NoSpacing"/>
              <w:jc w:val="both"/>
              <w:rPr>
                <w:rFonts w:cstheme="minorHAnsi"/>
                <w:sz w:val="24"/>
                <w:szCs w:val="24"/>
              </w:rPr>
            </w:pPr>
            <w:r w:rsidRPr="004B569F">
              <w:rPr>
                <w:rFonts w:cstheme="minorHAnsi"/>
                <w:sz w:val="24"/>
                <w:szCs w:val="24"/>
              </w:rPr>
              <w:t>No deduction shall be allowed in the computation of investment income of any expense or allowance.</w:t>
            </w:r>
          </w:p>
          <w:p w:rsidR="006117A4" w:rsidRPr="004B569F" w:rsidRDefault="006117A4" w:rsidP="00CC072C">
            <w:pPr>
              <w:pStyle w:val="NoSpacing"/>
              <w:jc w:val="both"/>
              <w:rPr>
                <w:rFonts w:cstheme="minorHAnsi"/>
                <w:sz w:val="24"/>
                <w:szCs w:val="24"/>
              </w:rPr>
            </w:pPr>
            <w:r w:rsidRPr="004B569F">
              <w:rPr>
                <w:rFonts w:cstheme="minorHAnsi"/>
                <w:sz w:val="24"/>
                <w:szCs w:val="24"/>
              </w:rPr>
              <w:t>No deduction u/c VI-A shall be allowed.</w:t>
            </w:r>
          </w:p>
          <w:p w:rsidR="006117A4" w:rsidRPr="004B569F" w:rsidRDefault="006117A4" w:rsidP="00CC072C">
            <w:pPr>
              <w:pStyle w:val="NoSpacing"/>
              <w:jc w:val="both"/>
              <w:rPr>
                <w:rFonts w:cstheme="minorHAnsi"/>
                <w:sz w:val="24"/>
                <w:szCs w:val="24"/>
              </w:rPr>
            </w:pPr>
            <w:r w:rsidRPr="004B569F">
              <w:rPr>
                <w:rFonts w:cstheme="minorHAnsi"/>
                <w:sz w:val="24"/>
                <w:szCs w:val="24"/>
              </w:rPr>
              <w:t>No indexation u/s 48</w:t>
            </w:r>
          </w:p>
        </w:tc>
      </w:tr>
      <w:tr w:rsidR="00CD7551" w:rsidRPr="004B569F" w:rsidTr="00A83FF6">
        <w:trPr>
          <w:trHeight w:val="244"/>
        </w:trPr>
        <w:tc>
          <w:tcPr>
            <w:tcW w:w="730" w:type="dxa"/>
            <w:vMerge w:val="restart"/>
          </w:tcPr>
          <w:p w:rsidR="00CD7551" w:rsidRPr="004B569F" w:rsidRDefault="00CD7551" w:rsidP="00CC072C">
            <w:pPr>
              <w:pStyle w:val="NoSpacing"/>
              <w:jc w:val="both"/>
              <w:rPr>
                <w:rFonts w:cstheme="minorHAnsi"/>
                <w:sz w:val="24"/>
                <w:szCs w:val="24"/>
              </w:rPr>
            </w:pPr>
            <w:r w:rsidRPr="004B569F">
              <w:rPr>
                <w:rFonts w:cstheme="minorHAnsi"/>
                <w:sz w:val="24"/>
                <w:szCs w:val="24"/>
              </w:rPr>
              <w:t>115E</w:t>
            </w:r>
          </w:p>
        </w:tc>
        <w:tc>
          <w:tcPr>
            <w:tcW w:w="6485" w:type="dxa"/>
            <w:gridSpan w:val="2"/>
            <w:tcBorders>
              <w:top w:val="single" w:sz="4" w:space="0" w:color="auto"/>
              <w:bottom w:val="single" w:sz="4" w:space="0" w:color="auto"/>
              <w:right w:val="single" w:sz="4" w:space="0" w:color="auto"/>
            </w:tcBorders>
          </w:tcPr>
          <w:p w:rsidR="00CD7551" w:rsidRPr="004B569F" w:rsidRDefault="00CD7551" w:rsidP="00CC072C">
            <w:pPr>
              <w:pStyle w:val="NoSpacing"/>
              <w:jc w:val="both"/>
              <w:rPr>
                <w:rFonts w:cstheme="minorHAnsi"/>
                <w:sz w:val="24"/>
                <w:szCs w:val="24"/>
              </w:rPr>
            </w:pPr>
            <w:r w:rsidRPr="004B569F">
              <w:rPr>
                <w:rFonts w:cstheme="minorHAnsi"/>
                <w:sz w:val="24"/>
                <w:szCs w:val="24"/>
              </w:rPr>
              <w:t xml:space="preserve">Rate: </w:t>
            </w:r>
          </w:p>
        </w:tc>
        <w:tc>
          <w:tcPr>
            <w:tcW w:w="8095" w:type="dxa"/>
            <w:vMerge w:val="restart"/>
            <w:tcBorders>
              <w:top w:val="single" w:sz="4" w:space="0" w:color="auto"/>
              <w:left w:val="single" w:sz="4" w:space="0" w:color="auto"/>
            </w:tcBorders>
          </w:tcPr>
          <w:p w:rsidR="00CD7551" w:rsidRPr="004B569F" w:rsidRDefault="00CD7551" w:rsidP="00CD7551">
            <w:pPr>
              <w:jc w:val="both"/>
              <w:rPr>
                <w:rFonts w:cstheme="minorHAnsi"/>
                <w:sz w:val="24"/>
                <w:szCs w:val="24"/>
              </w:rPr>
            </w:pPr>
            <w:r w:rsidRPr="004B569F">
              <w:rPr>
                <w:rFonts w:cstheme="minorHAnsi"/>
                <w:sz w:val="24"/>
                <w:szCs w:val="24"/>
              </w:rPr>
              <w:t xml:space="preserve">These two incomes constitute separate block of income. If Non-resident Indian has income other than these two incomes, then, those incomes shall be charged to tax at the normal rate as if other income is only income of assessee. </w:t>
            </w:r>
          </w:p>
        </w:tc>
      </w:tr>
      <w:tr w:rsidR="00CD7551" w:rsidRPr="004B569F" w:rsidTr="00A83FF6">
        <w:trPr>
          <w:trHeight w:val="247"/>
        </w:trPr>
        <w:tc>
          <w:tcPr>
            <w:tcW w:w="730" w:type="dxa"/>
            <w:vMerge/>
          </w:tcPr>
          <w:p w:rsidR="00CD7551" w:rsidRPr="004B569F" w:rsidRDefault="00CD7551" w:rsidP="00CC072C">
            <w:pPr>
              <w:pStyle w:val="NoSpacing"/>
              <w:jc w:val="both"/>
              <w:rPr>
                <w:rFonts w:cstheme="minorHAnsi"/>
                <w:sz w:val="24"/>
                <w:szCs w:val="24"/>
              </w:rPr>
            </w:pPr>
          </w:p>
        </w:tc>
        <w:tc>
          <w:tcPr>
            <w:tcW w:w="2550" w:type="dxa"/>
            <w:tcBorders>
              <w:top w:val="single" w:sz="4" w:space="0" w:color="auto"/>
              <w:bottom w:val="single" w:sz="4" w:space="0" w:color="auto"/>
              <w:right w:val="single" w:sz="4" w:space="0" w:color="auto"/>
            </w:tcBorders>
          </w:tcPr>
          <w:p w:rsidR="00CD7551" w:rsidRPr="004B569F" w:rsidRDefault="00CD7551" w:rsidP="00CC072C">
            <w:pPr>
              <w:pStyle w:val="NoSpacing"/>
              <w:jc w:val="both"/>
              <w:rPr>
                <w:rFonts w:cstheme="minorHAnsi"/>
                <w:sz w:val="24"/>
                <w:szCs w:val="24"/>
              </w:rPr>
            </w:pPr>
            <w:r w:rsidRPr="004B569F">
              <w:rPr>
                <w:rFonts w:cstheme="minorHAnsi"/>
                <w:sz w:val="24"/>
                <w:szCs w:val="24"/>
              </w:rPr>
              <w:t>(1)Long Term Capital Gain</w:t>
            </w:r>
          </w:p>
        </w:tc>
        <w:tc>
          <w:tcPr>
            <w:tcW w:w="3935" w:type="dxa"/>
            <w:tcBorders>
              <w:top w:val="single" w:sz="4" w:space="0" w:color="auto"/>
              <w:bottom w:val="single" w:sz="4" w:space="0" w:color="auto"/>
              <w:right w:val="single" w:sz="4" w:space="0" w:color="auto"/>
            </w:tcBorders>
          </w:tcPr>
          <w:p w:rsidR="00CD7551" w:rsidRPr="004B569F" w:rsidRDefault="00CD7551" w:rsidP="00CD7551">
            <w:pPr>
              <w:pStyle w:val="NoSpacing"/>
              <w:jc w:val="both"/>
              <w:rPr>
                <w:rFonts w:cstheme="minorHAnsi"/>
                <w:sz w:val="24"/>
                <w:szCs w:val="24"/>
              </w:rPr>
            </w:pPr>
            <w:r w:rsidRPr="004B569F">
              <w:rPr>
                <w:rFonts w:cstheme="minorHAnsi"/>
                <w:sz w:val="24"/>
                <w:szCs w:val="24"/>
              </w:rPr>
              <w:t>10%</w:t>
            </w:r>
          </w:p>
        </w:tc>
        <w:tc>
          <w:tcPr>
            <w:tcW w:w="8095" w:type="dxa"/>
            <w:vMerge/>
            <w:tcBorders>
              <w:top w:val="single" w:sz="4" w:space="0" w:color="auto"/>
              <w:left w:val="single" w:sz="4" w:space="0" w:color="auto"/>
            </w:tcBorders>
          </w:tcPr>
          <w:p w:rsidR="00CD7551" w:rsidRPr="004B569F" w:rsidRDefault="00CD7551" w:rsidP="00901733">
            <w:pPr>
              <w:pStyle w:val="NoSpacing"/>
              <w:rPr>
                <w:rFonts w:cstheme="minorHAnsi"/>
                <w:sz w:val="24"/>
                <w:szCs w:val="24"/>
              </w:rPr>
            </w:pPr>
          </w:p>
        </w:tc>
      </w:tr>
      <w:tr w:rsidR="00CD7551" w:rsidRPr="004B569F" w:rsidTr="00A83FF6">
        <w:trPr>
          <w:trHeight w:val="258"/>
        </w:trPr>
        <w:tc>
          <w:tcPr>
            <w:tcW w:w="730" w:type="dxa"/>
            <w:vMerge/>
          </w:tcPr>
          <w:p w:rsidR="00CD7551" w:rsidRPr="004B569F" w:rsidRDefault="00CD7551" w:rsidP="00CC072C">
            <w:pPr>
              <w:pStyle w:val="NoSpacing"/>
              <w:jc w:val="both"/>
              <w:rPr>
                <w:rFonts w:cstheme="minorHAnsi"/>
                <w:sz w:val="24"/>
                <w:szCs w:val="24"/>
              </w:rPr>
            </w:pPr>
          </w:p>
        </w:tc>
        <w:tc>
          <w:tcPr>
            <w:tcW w:w="2550" w:type="dxa"/>
            <w:tcBorders>
              <w:top w:val="single" w:sz="4" w:space="0" w:color="auto"/>
              <w:right w:val="single" w:sz="4" w:space="0" w:color="auto"/>
            </w:tcBorders>
          </w:tcPr>
          <w:p w:rsidR="00CD7551" w:rsidRPr="004B569F" w:rsidRDefault="00CD7551" w:rsidP="00CC072C">
            <w:pPr>
              <w:pStyle w:val="NoSpacing"/>
              <w:jc w:val="both"/>
              <w:rPr>
                <w:rFonts w:cstheme="minorHAnsi"/>
                <w:sz w:val="24"/>
                <w:szCs w:val="24"/>
              </w:rPr>
            </w:pPr>
            <w:r w:rsidRPr="004B569F">
              <w:rPr>
                <w:rFonts w:cstheme="minorHAnsi"/>
                <w:sz w:val="24"/>
                <w:szCs w:val="24"/>
              </w:rPr>
              <w:t xml:space="preserve">(2)Investment Income </w:t>
            </w:r>
          </w:p>
        </w:tc>
        <w:tc>
          <w:tcPr>
            <w:tcW w:w="3935" w:type="dxa"/>
            <w:tcBorders>
              <w:top w:val="single" w:sz="4" w:space="0" w:color="auto"/>
              <w:right w:val="single" w:sz="4" w:space="0" w:color="auto"/>
            </w:tcBorders>
          </w:tcPr>
          <w:p w:rsidR="00CD7551" w:rsidRPr="004B569F" w:rsidRDefault="00CD7551" w:rsidP="00CD7551">
            <w:pPr>
              <w:pStyle w:val="NoSpacing"/>
              <w:jc w:val="both"/>
              <w:rPr>
                <w:rFonts w:cstheme="minorHAnsi"/>
                <w:sz w:val="24"/>
                <w:szCs w:val="24"/>
              </w:rPr>
            </w:pPr>
            <w:r w:rsidRPr="004B569F">
              <w:rPr>
                <w:rFonts w:cstheme="minorHAnsi"/>
                <w:sz w:val="24"/>
                <w:szCs w:val="24"/>
              </w:rPr>
              <w:t>20%</w:t>
            </w:r>
          </w:p>
        </w:tc>
        <w:tc>
          <w:tcPr>
            <w:tcW w:w="8095" w:type="dxa"/>
            <w:vMerge/>
            <w:tcBorders>
              <w:left w:val="single" w:sz="4" w:space="0" w:color="auto"/>
            </w:tcBorders>
          </w:tcPr>
          <w:p w:rsidR="00CD7551" w:rsidRPr="004B569F" w:rsidRDefault="00CD7551" w:rsidP="00901733">
            <w:pPr>
              <w:pStyle w:val="NoSpacing"/>
              <w:rPr>
                <w:rFonts w:cstheme="minorHAnsi"/>
                <w:sz w:val="24"/>
                <w:szCs w:val="24"/>
              </w:rPr>
            </w:pPr>
          </w:p>
        </w:tc>
      </w:tr>
    </w:tbl>
    <w:p w:rsidR="0087211A" w:rsidRPr="004B569F" w:rsidRDefault="0087211A" w:rsidP="00CC072C">
      <w:pPr>
        <w:pStyle w:val="NoSpacing"/>
        <w:jc w:val="both"/>
        <w:rPr>
          <w:rFonts w:cstheme="minorHAnsi"/>
          <w:b/>
          <w:sz w:val="24"/>
          <w:szCs w:val="24"/>
        </w:rPr>
      </w:pPr>
      <w:r w:rsidRPr="004B569F">
        <w:rPr>
          <w:rFonts w:cstheme="minorHAnsi"/>
          <w:b/>
          <w:sz w:val="24"/>
          <w:szCs w:val="24"/>
        </w:rPr>
        <w:t>Credit of tax</w:t>
      </w:r>
    </w:p>
    <w:tbl>
      <w:tblPr>
        <w:tblStyle w:val="TableGrid"/>
        <w:tblW w:w="15310" w:type="dxa"/>
        <w:tblInd w:w="-601" w:type="dxa"/>
        <w:tblLook w:val="04A0"/>
      </w:tblPr>
      <w:tblGrid>
        <w:gridCol w:w="849"/>
        <w:gridCol w:w="12618"/>
        <w:gridCol w:w="1843"/>
      </w:tblGrid>
      <w:tr w:rsidR="0087211A" w:rsidRPr="004B569F" w:rsidTr="00A83FF6">
        <w:tc>
          <w:tcPr>
            <w:tcW w:w="849" w:type="dxa"/>
          </w:tcPr>
          <w:p w:rsidR="0087211A" w:rsidRPr="004B569F" w:rsidRDefault="0087211A" w:rsidP="00CC072C">
            <w:pPr>
              <w:pStyle w:val="NoSpacing"/>
              <w:jc w:val="both"/>
              <w:rPr>
                <w:rFonts w:cstheme="minorHAnsi"/>
                <w:b/>
                <w:sz w:val="24"/>
                <w:szCs w:val="24"/>
              </w:rPr>
            </w:pPr>
            <w:r w:rsidRPr="004B569F">
              <w:rPr>
                <w:rFonts w:cstheme="minorHAnsi"/>
                <w:sz w:val="24"/>
                <w:szCs w:val="24"/>
              </w:rPr>
              <w:t>295(2)</w:t>
            </w:r>
          </w:p>
        </w:tc>
        <w:tc>
          <w:tcPr>
            <w:tcW w:w="12618" w:type="dxa"/>
          </w:tcPr>
          <w:p w:rsidR="0087211A" w:rsidRPr="004B569F" w:rsidRDefault="0087211A" w:rsidP="0087211A">
            <w:pPr>
              <w:widowControl w:val="0"/>
              <w:tabs>
                <w:tab w:val="num" w:pos="862"/>
              </w:tabs>
              <w:overflowPunct w:val="0"/>
              <w:autoSpaceDE w:val="0"/>
              <w:autoSpaceDN w:val="0"/>
              <w:adjustRightInd w:val="0"/>
              <w:spacing w:line="259" w:lineRule="auto"/>
              <w:jc w:val="both"/>
              <w:rPr>
                <w:rFonts w:cstheme="minorHAnsi"/>
                <w:sz w:val="24"/>
                <w:szCs w:val="24"/>
              </w:rPr>
            </w:pPr>
            <w:r w:rsidRPr="004B569F">
              <w:rPr>
                <w:rFonts w:cstheme="minorHAnsi"/>
                <w:sz w:val="24"/>
                <w:szCs w:val="24"/>
              </w:rPr>
              <w:t xml:space="preserve">CBDT may make rules to provide the procedure for granting relief or deduction, as the case may be, of any income-tax paid in any country or specified territory outside India, under section 90, or under section 90A, or under section 91, against the income-tax payable under the Income-tax Act, 1961. </w:t>
            </w:r>
          </w:p>
        </w:tc>
        <w:tc>
          <w:tcPr>
            <w:tcW w:w="1843" w:type="dxa"/>
          </w:tcPr>
          <w:p w:rsidR="0087211A" w:rsidRPr="004B569F" w:rsidRDefault="00A967CE" w:rsidP="00CC072C">
            <w:pPr>
              <w:pStyle w:val="NoSpacing"/>
              <w:jc w:val="both"/>
              <w:rPr>
                <w:rFonts w:cstheme="minorHAnsi"/>
                <w:b/>
                <w:sz w:val="24"/>
                <w:szCs w:val="24"/>
              </w:rPr>
            </w:pPr>
            <w:r w:rsidRPr="004B569F">
              <w:rPr>
                <w:rFonts w:cstheme="minorHAnsi"/>
                <w:b/>
                <w:bCs/>
                <w:sz w:val="24"/>
                <w:szCs w:val="24"/>
              </w:rPr>
              <w:t>Effective from: 1</w:t>
            </w:r>
            <w:r w:rsidRPr="004B569F">
              <w:rPr>
                <w:rFonts w:cstheme="minorHAnsi"/>
                <w:b/>
                <w:bCs/>
                <w:sz w:val="24"/>
                <w:szCs w:val="24"/>
                <w:vertAlign w:val="superscript"/>
              </w:rPr>
              <w:t>st</w:t>
            </w:r>
            <w:r w:rsidRPr="004B569F">
              <w:rPr>
                <w:rFonts w:cstheme="minorHAnsi"/>
                <w:b/>
                <w:bCs/>
                <w:sz w:val="24"/>
                <w:szCs w:val="24"/>
              </w:rPr>
              <w:t xml:space="preserve"> June, 2015</w:t>
            </w:r>
          </w:p>
        </w:tc>
      </w:tr>
      <w:tr w:rsidR="00A967CE" w:rsidRPr="004B569F" w:rsidTr="00A83FF6">
        <w:tc>
          <w:tcPr>
            <w:tcW w:w="849" w:type="dxa"/>
          </w:tcPr>
          <w:p w:rsidR="00A967CE" w:rsidRPr="004B569F" w:rsidRDefault="00A967CE" w:rsidP="00CC072C">
            <w:pPr>
              <w:pStyle w:val="NoSpacing"/>
              <w:jc w:val="both"/>
              <w:rPr>
                <w:rFonts w:cstheme="minorHAnsi"/>
                <w:sz w:val="24"/>
                <w:szCs w:val="24"/>
              </w:rPr>
            </w:pPr>
            <w:r w:rsidRPr="004B569F">
              <w:rPr>
                <w:rFonts w:cstheme="minorHAnsi"/>
                <w:sz w:val="24"/>
                <w:szCs w:val="24"/>
              </w:rPr>
              <w:t>295(1)</w:t>
            </w:r>
          </w:p>
        </w:tc>
        <w:tc>
          <w:tcPr>
            <w:tcW w:w="12618" w:type="dxa"/>
          </w:tcPr>
          <w:p w:rsidR="00A967CE" w:rsidRPr="004B569F" w:rsidRDefault="00A967CE" w:rsidP="0087211A">
            <w:pPr>
              <w:widowControl w:val="0"/>
              <w:tabs>
                <w:tab w:val="num" w:pos="862"/>
              </w:tabs>
              <w:overflowPunct w:val="0"/>
              <w:autoSpaceDE w:val="0"/>
              <w:autoSpaceDN w:val="0"/>
              <w:adjustRightInd w:val="0"/>
              <w:spacing w:line="259" w:lineRule="auto"/>
              <w:jc w:val="both"/>
              <w:rPr>
                <w:rFonts w:cstheme="minorHAnsi"/>
                <w:sz w:val="24"/>
                <w:szCs w:val="24"/>
              </w:rPr>
            </w:pPr>
            <w:r w:rsidRPr="004B569F">
              <w:rPr>
                <w:rFonts w:cstheme="minorHAnsi"/>
                <w:sz w:val="24"/>
                <w:szCs w:val="24"/>
              </w:rPr>
              <w:t>The CBDT is, subject to the control of the Central Government, empowered to make rules by notification in the Gazette of India, for carrying out the purposes of the Income-tax Act, 1961. Further, section 295(2) enlists the specific matters in respect of which the CBDT may make rules.</w:t>
            </w:r>
          </w:p>
        </w:tc>
        <w:tc>
          <w:tcPr>
            <w:tcW w:w="1843" w:type="dxa"/>
          </w:tcPr>
          <w:p w:rsidR="00A967CE" w:rsidRPr="004B569F" w:rsidRDefault="00A967CE" w:rsidP="00CC072C">
            <w:pPr>
              <w:pStyle w:val="NoSpacing"/>
              <w:jc w:val="both"/>
              <w:rPr>
                <w:rFonts w:cstheme="minorHAnsi"/>
                <w:b/>
                <w:sz w:val="24"/>
                <w:szCs w:val="24"/>
              </w:rPr>
            </w:pPr>
          </w:p>
        </w:tc>
      </w:tr>
    </w:tbl>
    <w:p w:rsidR="00317A39" w:rsidRPr="00490906" w:rsidRDefault="00CA6FD3" w:rsidP="00490906">
      <w:pPr>
        <w:pStyle w:val="NoSpacing"/>
        <w:jc w:val="center"/>
        <w:rPr>
          <w:rFonts w:ascii="Arial" w:hAnsi="Arial" w:cs="Arial"/>
          <w:b/>
          <w:sz w:val="48"/>
          <w:szCs w:val="24"/>
        </w:rPr>
      </w:pPr>
      <w:r w:rsidRPr="00490906">
        <w:rPr>
          <w:rFonts w:ascii="Arial" w:hAnsi="Arial" w:cs="Arial"/>
          <w:b/>
          <w:sz w:val="48"/>
          <w:szCs w:val="24"/>
        </w:rPr>
        <w:t xml:space="preserve">Dividend </w:t>
      </w:r>
      <w:r w:rsidR="00490906">
        <w:rPr>
          <w:rFonts w:ascii="Arial" w:hAnsi="Arial" w:cs="Arial"/>
          <w:b/>
          <w:sz w:val="48"/>
          <w:szCs w:val="24"/>
        </w:rPr>
        <w:t>St</w:t>
      </w:r>
      <w:r w:rsidRPr="00490906">
        <w:rPr>
          <w:rFonts w:ascii="Arial" w:hAnsi="Arial" w:cs="Arial"/>
          <w:b/>
          <w:sz w:val="48"/>
          <w:szCs w:val="24"/>
        </w:rPr>
        <w:t>ripping</w:t>
      </w:r>
    </w:p>
    <w:tbl>
      <w:tblPr>
        <w:tblStyle w:val="TableGrid"/>
        <w:tblW w:w="15310" w:type="dxa"/>
        <w:tblInd w:w="-601" w:type="dxa"/>
        <w:tblLook w:val="04A0"/>
      </w:tblPr>
      <w:tblGrid>
        <w:gridCol w:w="727"/>
        <w:gridCol w:w="11464"/>
        <w:gridCol w:w="3119"/>
      </w:tblGrid>
      <w:tr w:rsidR="00CF3DEF" w:rsidRPr="004B569F" w:rsidTr="00A83FF6">
        <w:tc>
          <w:tcPr>
            <w:tcW w:w="727" w:type="dxa"/>
          </w:tcPr>
          <w:p w:rsidR="00CF3DEF" w:rsidRPr="004B569F" w:rsidRDefault="00CF3DEF" w:rsidP="00103F77">
            <w:pPr>
              <w:pStyle w:val="NoSpacing"/>
              <w:jc w:val="both"/>
              <w:rPr>
                <w:rFonts w:cstheme="minorHAnsi"/>
                <w:b/>
                <w:sz w:val="24"/>
                <w:szCs w:val="24"/>
              </w:rPr>
            </w:pPr>
            <w:r w:rsidRPr="004B569F">
              <w:rPr>
                <w:rFonts w:cstheme="minorHAnsi"/>
                <w:b/>
                <w:sz w:val="24"/>
                <w:szCs w:val="24"/>
              </w:rPr>
              <w:t>Sec</w:t>
            </w:r>
          </w:p>
        </w:tc>
        <w:tc>
          <w:tcPr>
            <w:tcW w:w="11464" w:type="dxa"/>
          </w:tcPr>
          <w:p w:rsidR="00CF3DEF" w:rsidRPr="004B569F" w:rsidRDefault="00CF3DEF" w:rsidP="00103F77">
            <w:pPr>
              <w:pStyle w:val="NoSpacing"/>
              <w:jc w:val="both"/>
              <w:rPr>
                <w:rFonts w:cstheme="minorHAnsi"/>
                <w:b/>
                <w:sz w:val="24"/>
                <w:szCs w:val="24"/>
              </w:rPr>
            </w:pPr>
            <w:r w:rsidRPr="004B569F">
              <w:rPr>
                <w:rFonts w:cstheme="minorHAnsi"/>
                <w:b/>
                <w:sz w:val="24"/>
                <w:szCs w:val="24"/>
              </w:rPr>
              <w:t xml:space="preserve">Particular </w:t>
            </w:r>
          </w:p>
        </w:tc>
        <w:tc>
          <w:tcPr>
            <w:tcW w:w="3119" w:type="dxa"/>
          </w:tcPr>
          <w:p w:rsidR="00CF3DEF" w:rsidRPr="004B569F" w:rsidRDefault="00CF3DEF" w:rsidP="00103F77">
            <w:pPr>
              <w:pStyle w:val="NoSpacing"/>
              <w:jc w:val="both"/>
              <w:rPr>
                <w:rFonts w:cstheme="minorHAnsi"/>
                <w:b/>
                <w:sz w:val="24"/>
                <w:szCs w:val="24"/>
              </w:rPr>
            </w:pPr>
            <w:r w:rsidRPr="004B569F">
              <w:rPr>
                <w:rFonts w:cstheme="minorHAnsi"/>
                <w:b/>
                <w:sz w:val="24"/>
                <w:szCs w:val="24"/>
              </w:rPr>
              <w:t>Point to be noted</w:t>
            </w:r>
          </w:p>
        </w:tc>
      </w:tr>
      <w:tr w:rsidR="00CF3DEF" w:rsidRPr="004B569F" w:rsidTr="00A83FF6">
        <w:tc>
          <w:tcPr>
            <w:tcW w:w="727" w:type="dxa"/>
          </w:tcPr>
          <w:p w:rsidR="00CF3DEF" w:rsidRPr="004B569F" w:rsidRDefault="00CF3DEF" w:rsidP="00103F77">
            <w:pPr>
              <w:pStyle w:val="NoSpacing"/>
              <w:jc w:val="both"/>
              <w:rPr>
                <w:rFonts w:cstheme="minorHAnsi"/>
                <w:sz w:val="24"/>
                <w:szCs w:val="24"/>
              </w:rPr>
            </w:pPr>
            <w:r w:rsidRPr="004B569F">
              <w:rPr>
                <w:rFonts w:cstheme="minorHAnsi"/>
                <w:sz w:val="24"/>
                <w:szCs w:val="24"/>
              </w:rPr>
              <w:t>94(7)</w:t>
            </w:r>
          </w:p>
        </w:tc>
        <w:tc>
          <w:tcPr>
            <w:tcW w:w="11464" w:type="dxa"/>
          </w:tcPr>
          <w:p w:rsidR="00CF3DEF" w:rsidRPr="004B569F" w:rsidRDefault="003E1CA2" w:rsidP="00103F77">
            <w:pPr>
              <w:pStyle w:val="NoSpacing"/>
              <w:jc w:val="both"/>
              <w:rPr>
                <w:rFonts w:cstheme="minorHAnsi"/>
                <w:sz w:val="24"/>
                <w:szCs w:val="24"/>
              </w:rPr>
            </w:pPr>
            <w:r w:rsidRPr="004B569F">
              <w:rPr>
                <w:rFonts w:cstheme="minorHAnsi"/>
                <w:b/>
                <w:sz w:val="24"/>
                <w:szCs w:val="24"/>
              </w:rPr>
              <w:t xml:space="preserve">Dividend </w:t>
            </w:r>
            <w:r w:rsidR="00CC5760" w:rsidRPr="004B569F">
              <w:rPr>
                <w:rFonts w:cstheme="minorHAnsi"/>
                <w:b/>
                <w:sz w:val="24"/>
                <w:szCs w:val="24"/>
              </w:rPr>
              <w:t>stripping:</w:t>
            </w:r>
            <w:r w:rsidR="00CC5760" w:rsidRPr="004B569F">
              <w:rPr>
                <w:rFonts w:cstheme="minorHAnsi"/>
                <w:sz w:val="24"/>
                <w:szCs w:val="24"/>
              </w:rPr>
              <w:t xml:space="preserve"> Loss on sale of </w:t>
            </w:r>
            <w:r w:rsidR="00341028" w:rsidRPr="004B569F">
              <w:rPr>
                <w:rFonts w:cstheme="minorHAnsi"/>
                <w:b/>
                <w:sz w:val="24"/>
                <w:szCs w:val="24"/>
              </w:rPr>
              <w:t>such</w:t>
            </w:r>
            <w:r w:rsidR="00341028" w:rsidRPr="004B569F">
              <w:rPr>
                <w:rFonts w:cstheme="minorHAnsi"/>
                <w:sz w:val="24"/>
                <w:szCs w:val="24"/>
              </w:rPr>
              <w:t xml:space="preserve"> </w:t>
            </w:r>
            <w:r w:rsidR="00CC5760" w:rsidRPr="004B569F">
              <w:rPr>
                <w:rFonts w:cstheme="minorHAnsi"/>
                <w:sz w:val="24"/>
                <w:szCs w:val="24"/>
              </w:rPr>
              <w:t>securities or units shall be ignored to the extent of dividend</w:t>
            </w:r>
            <w:r w:rsidR="00B855AB" w:rsidRPr="004B569F">
              <w:rPr>
                <w:rFonts w:cstheme="minorHAnsi"/>
                <w:sz w:val="24"/>
                <w:szCs w:val="24"/>
              </w:rPr>
              <w:t xml:space="preserve"> for the purpose of computing total income</w:t>
            </w:r>
            <w:r w:rsidR="00CC5760" w:rsidRPr="004B569F">
              <w:rPr>
                <w:rFonts w:cstheme="minorHAnsi"/>
                <w:sz w:val="24"/>
                <w:szCs w:val="24"/>
              </w:rPr>
              <w:t>. Set off of loss shall not be allowed.</w:t>
            </w:r>
          </w:p>
          <w:p w:rsidR="00B855AB" w:rsidRPr="004B569F" w:rsidRDefault="00B855AB" w:rsidP="00103F77">
            <w:pPr>
              <w:pStyle w:val="NoSpacing"/>
              <w:jc w:val="both"/>
              <w:rPr>
                <w:rFonts w:cstheme="minorHAnsi"/>
                <w:sz w:val="24"/>
                <w:szCs w:val="24"/>
              </w:rPr>
            </w:pPr>
            <w:r w:rsidRPr="004B569F">
              <w:rPr>
                <w:rFonts w:cstheme="minorHAnsi"/>
                <w:sz w:val="24"/>
                <w:szCs w:val="24"/>
              </w:rPr>
              <w:t xml:space="preserve">Provision” Where any person buys or acquires any securities or units within a period of 3 months prior to record date; such person sale or transfer such </w:t>
            </w:r>
          </w:p>
          <w:p w:rsidR="00B855AB" w:rsidRPr="004B569F" w:rsidRDefault="00B855AB" w:rsidP="00B855AB">
            <w:pPr>
              <w:pStyle w:val="NoSpacing"/>
              <w:numPr>
                <w:ilvl w:val="0"/>
                <w:numId w:val="1"/>
              </w:numPr>
              <w:jc w:val="both"/>
              <w:rPr>
                <w:rFonts w:cstheme="minorHAnsi"/>
                <w:sz w:val="24"/>
                <w:szCs w:val="24"/>
              </w:rPr>
            </w:pPr>
            <w:r w:rsidRPr="004B569F">
              <w:rPr>
                <w:rFonts w:cstheme="minorHAnsi"/>
                <w:sz w:val="24"/>
                <w:szCs w:val="24"/>
              </w:rPr>
              <w:t>securities within a period of 3 months after the record date or</w:t>
            </w:r>
          </w:p>
          <w:p w:rsidR="00B855AB" w:rsidRPr="004B569F" w:rsidRDefault="00B855AB" w:rsidP="00B855AB">
            <w:pPr>
              <w:pStyle w:val="NoSpacing"/>
              <w:numPr>
                <w:ilvl w:val="0"/>
                <w:numId w:val="1"/>
              </w:numPr>
              <w:jc w:val="both"/>
              <w:rPr>
                <w:rFonts w:cstheme="minorHAnsi"/>
                <w:sz w:val="24"/>
                <w:szCs w:val="24"/>
              </w:rPr>
            </w:pPr>
            <w:r w:rsidRPr="004B569F">
              <w:rPr>
                <w:rFonts w:cstheme="minorHAnsi"/>
                <w:sz w:val="24"/>
                <w:szCs w:val="24"/>
              </w:rPr>
              <w:t xml:space="preserve">units within a period of 9 months from the record date. </w:t>
            </w:r>
          </w:p>
          <w:p w:rsidR="00CB4BF4" w:rsidRPr="004B569F" w:rsidRDefault="00B855AB" w:rsidP="00103F77">
            <w:pPr>
              <w:pStyle w:val="NoSpacing"/>
              <w:jc w:val="both"/>
              <w:rPr>
                <w:rFonts w:cstheme="minorHAnsi"/>
                <w:sz w:val="24"/>
                <w:szCs w:val="24"/>
              </w:rPr>
            </w:pPr>
            <w:r w:rsidRPr="004B569F">
              <w:rPr>
                <w:rFonts w:cstheme="minorHAnsi"/>
                <w:sz w:val="24"/>
                <w:szCs w:val="24"/>
              </w:rPr>
              <w:t xml:space="preserve">The dividend or income on such </w:t>
            </w:r>
            <w:r w:rsidRPr="004B569F">
              <w:rPr>
                <w:rFonts w:cstheme="minorHAnsi"/>
                <w:b/>
                <w:sz w:val="24"/>
                <w:szCs w:val="24"/>
              </w:rPr>
              <w:t>securities/units is exempt</w:t>
            </w:r>
            <w:r w:rsidRPr="004B569F">
              <w:rPr>
                <w:rFonts w:cstheme="minorHAnsi"/>
                <w:sz w:val="24"/>
                <w:szCs w:val="24"/>
              </w:rPr>
              <w:t xml:space="preserve">. </w:t>
            </w:r>
          </w:p>
        </w:tc>
        <w:tc>
          <w:tcPr>
            <w:tcW w:w="3119" w:type="dxa"/>
          </w:tcPr>
          <w:p w:rsidR="00CF3DEF" w:rsidRPr="004B569F" w:rsidRDefault="00B865F5" w:rsidP="00103F77">
            <w:pPr>
              <w:pStyle w:val="NoSpacing"/>
              <w:jc w:val="both"/>
              <w:rPr>
                <w:rFonts w:cstheme="minorHAnsi"/>
                <w:sz w:val="24"/>
                <w:szCs w:val="24"/>
              </w:rPr>
            </w:pPr>
            <w:r w:rsidRPr="004B569F">
              <w:rPr>
                <w:rFonts w:cstheme="minorHAnsi"/>
                <w:sz w:val="24"/>
                <w:szCs w:val="24"/>
              </w:rPr>
              <w:t xml:space="preserve">FAQ as adjustment. </w:t>
            </w:r>
          </w:p>
          <w:p w:rsidR="003E1CA2" w:rsidRPr="004B569F" w:rsidRDefault="003E1CA2" w:rsidP="00103F77">
            <w:pPr>
              <w:pStyle w:val="NoSpacing"/>
              <w:jc w:val="both"/>
              <w:rPr>
                <w:rFonts w:cstheme="minorHAnsi"/>
                <w:sz w:val="24"/>
                <w:szCs w:val="24"/>
              </w:rPr>
            </w:pPr>
            <w:r w:rsidRPr="004B569F">
              <w:rPr>
                <w:rFonts w:cstheme="minorHAnsi"/>
                <w:sz w:val="24"/>
                <w:szCs w:val="24"/>
              </w:rPr>
              <w:t xml:space="preserve">Applicable even if the share is held as a capital asset or stock-in-trade. </w:t>
            </w:r>
          </w:p>
        </w:tc>
      </w:tr>
      <w:tr w:rsidR="00CF3DEF" w:rsidRPr="004B569F" w:rsidTr="00A83FF6">
        <w:tc>
          <w:tcPr>
            <w:tcW w:w="727" w:type="dxa"/>
          </w:tcPr>
          <w:p w:rsidR="00CF3DEF" w:rsidRPr="004B569F" w:rsidRDefault="00CF3DEF" w:rsidP="00103F77">
            <w:pPr>
              <w:pStyle w:val="NoSpacing"/>
              <w:jc w:val="both"/>
              <w:rPr>
                <w:rFonts w:cstheme="minorHAnsi"/>
                <w:sz w:val="24"/>
                <w:szCs w:val="24"/>
              </w:rPr>
            </w:pPr>
            <w:r w:rsidRPr="004B569F">
              <w:rPr>
                <w:rFonts w:cstheme="minorHAnsi"/>
                <w:sz w:val="24"/>
                <w:szCs w:val="24"/>
              </w:rPr>
              <w:t>94(8)</w:t>
            </w:r>
          </w:p>
        </w:tc>
        <w:tc>
          <w:tcPr>
            <w:tcW w:w="11464" w:type="dxa"/>
          </w:tcPr>
          <w:p w:rsidR="00CF3DEF" w:rsidRPr="004B569F" w:rsidRDefault="008A4F38" w:rsidP="00103F77">
            <w:pPr>
              <w:pStyle w:val="NoSpacing"/>
              <w:jc w:val="both"/>
              <w:rPr>
                <w:rFonts w:cstheme="minorHAnsi"/>
                <w:b/>
                <w:sz w:val="24"/>
                <w:szCs w:val="24"/>
              </w:rPr>
            </w:pPr>
            <w:r w:rsidRPr="004B569F">
              <w:rPr>
                <w:rFonts w:cstheme="minorHAnsi"/>
                <w:b/>
                <w:sz w:val="24"/>
                <w:szCs w:val="24"/>
              </w:rPr>
              <w:t xml:space="preserve">Bonus stripping </w:t>
            </w:r>
          </w:p>
        </w:tc>
        <w:tc>
          <w:tcPr>
            <w:tcW w:w="3119" w:type="dxa"/>
          </w:tcPr>
          <w:p w:rsidR="00CF3DEF" w:rsidRPr="004B569F" w:rsidRDefault="00CF3DEF" w:rsidP="00103F77">
            <w:pPr>
              <w:pStyle w:val="NoSpacing"/>
              <w:jc w:val="both"/>
              <w:rPr>
                <w:rFonts w:cstheme="minorHAnsi"/>
                <w:sz w:val="24"/>
                <w:szCs w:val="24"/>
              </w:rPr>
            </w:pPr>
          </w:p>
        </w:tc>
      </w:tr>
    </w:tbl>
    <w:p w:rsidR="00C91013" w:rsidRPr="004B569F" w:rsidRDefault="00C91013" w:rsidP="00CC072C">
      <w:pPr>
        <w:pStyle w:val="NoSpacing"/>
        <w:jc w:val="both"/>
        <w:rPr>
          <w:rFonts w:cstheme="minorHAnsi"/>
          <w:b/>
          <w:sz w:val="24"/>
          <w:szCs w:val="24"/>
        </w:rPr>
      </w:pPr>
      <w:r w:rsidRPr="004B569F">
        <w:rPr>
          <w:rFonts w:cstheme="minorHAnsi"/>
          <w:b/>
          <w:sz w:val="24"/>
          <w:szCs w:val="24"/>
        </w:rPr>
        <w:t xml:space="preserve">TDS &amp; TCS </w:t>
      </w:r>
    </w:p>
    <w:tbl>
      <w:tblPr>
        <w:tblStyle w:val="TableGrid"/>
        <w:tblW w:w="15310" w:type="dxa"/>
        <w:tblInd w:w="-601" w:type="dxa"/>
        <w:tblLayout w:type="fixed"/>
        <w:tblLook w:val="04A0"/>
      </w:tblPr>
      <w:tblGrid>
        <w:gridCol w:w="851"/>
        <w:gridCol w:w="284"/>
        <w:gridCol w:w="141"/>
        <w:gridCol w:w="8647"/>
        <w:gridCol w:w="1418"/>
        <w:gridCol w:w="425"/>
        <w:gridCol w:w="425"/>
        <w:gridCol w:w="709"/>
        <w:gridCol w:w="283"/>
        <w:gridCol w:w="142"/>
        <w:gridCol w:w="142"/>
        <w:gridCol w:w="283"/>
        <w:gridCol w:w="426"/>
        <w:gridCol w:w="1134"/>
      </w:tblGrid>
      <w:tr w:rsidR="00C91013" w:rsidRPr="004B569F" w:rsidTr="00A43CBE">
        <w:tc>
          <w:tcPr>
            <w:tcW w:w="1276" w:type="dxa"/>
            <w:gridSpan w:val="3"/>
          </w:tcPr>
          <w:p w:rsidR="00C91013" w:rsidRPr="004B569F" w:rsidRDefault="00C91013" w:rsidP="00103F77">
            <w:pPr>
              <w:pStyle w:val="NoSpacing"/>
              <w:jc w:val="both"/>
              <w:rPr>
                <w:rFonts w:cstheme="minorHAnsi"/>
                <w:b/>
                <w:sz w:val="24"/>
                <w:szCs w:val="24"/>
              </w:rPr>
            </w:pPr>
            <w:r w:rsidRPr="004B569F">
              <w:rPr>
                <w:rFonts w:cstheme="minorHAnsi"/>
                <w:b/>
                <w:sz w:val="24"/>
                <w:szCs w:val="24"/>
              </w:rPr>
              <w:t xml:space="preserve">Section </w:t>
            </w:r>
          </w:p>
        </w:tc>
        <w:tc>
          <w:tcPr>
            <w:tcW w:w="10915" w:type="dxa"/>
            <w:gridSpan w:val="4"/>
          </w:tcPr>
          <w:p w:rsidR="00C91013" w:rsidRPr="004B569F" w:rsidRDefault="00C91013" w:rsidP="00103F77">
            <w:pPr>
              <w:pStyle w:val="NoSpacing"/>
              <w:jc w:val="both"/>
              <w:rPr>
                <w:rFonts w:cstheme="minorHAnsi"/>
                <w:b/>
                <w:sz w:val="24"/>
                <w:szCs w:val="24"/>
              </w:rPr>
            </w:pPr>
            <w:r w:rsidRPr="004B569F">
              <w:rPr>
                <w:rFonts w:cstheme="minorHAnsi"/>
                <w:b/>
                <w:sz w:val="24"/>
                <w:szCs w:val="24"/>
              </w:rPr>
              <w:t xml:space="preserve">Particular </w:t>
            </w:r>
          </w:p>
        </w:tc>
        <w:tc>
          <w:tcPr>
            <w:tcW w:w="3119" w:type="dxa"/>
            <w:gridSpan w:val="7"/>
          </w:tcPr>
          <w:p w:rsidR="00C91013" w:rsidRPr="004B569F" w:rsidRDefault="00C91013" w:rsidP="00103F77">
            <w:pPr>
              <w:pStyle w:val="NoSpacing"/>
              <w:jc w:val="both"/>
              <w:rPr>
                <w:rFonts w:cstheme="minorHAnsi"/>
                <w:b/>
                <w:sz w:val="24"/>
                <w:szCs w:val="24"/>
              </w:rPr>
            </w:pPr>
            <w:r w:rsidRPr="004B569F">
              <w:rPr>
                <w:rFonts w:cstheme="minorHAnsi"/>
                <w:b/>
                <w:sz w:val="24"/>
                <w:szCs w:val="24"/>
              </w:rPr>
              <w:t>Point to be noted</w:t>
            </w:r>
          </w:p>
        </w:tc>
      </w:tr>
      <w:tr w:rsidR="00025BDD" w:rsidRPr="004B569F" w:rsidTr="00A43CBE">
        <w:tc>
          <w:tcPr>
            <w:tcW w:w="1276" w:type="dxa"/>
            <w:gridSpan w:val="3"/>
          </w:tcPr>
          <w:p w:rsidR="00025BDD" w:rsidRPr="004B569F" w:rsidRDefault="00025BDD" w:rsidP="00103F77">
            <w:pPr>
              <w:pStyle w:val="NoSpacing"/>
              <w:jc w:val="both"/>
              <w:rPr>
                <w:rFonts w:cstheme="minorHAnsi"/>
                <w:b/>
                <w:sz w:val="24"/>
                <w:szCs w:val="24"/>
              </w:rPr>
            </w:pPr>
          </w:p>
        </w:tc>
        <w:tc>
          <w:tcPr>
            <w:tcW w:w="14034" w:type="dxa"/>
            <w:gridSpan w:val="11"/>
          </w:tcPr>
          <w:p w:rsidR="00025BDD" w:rsidRPr="004B569F" w:rsidRDefault="00025BDD" w:rsidP="00B85990">
            <w:pPr>
              <w:pStyle w:val="NoSpacing"/>
              <w:jc w:val="both"/>
              <w:rPr>
                <w:rFonts w:cstheme="minorHAnsi"/>
                <w:sz w:val="24"/>
                <w:szCs w:val="24"/>
              </w:rPr>
            </w:pPr>
            <w:r w:rsidRPr="004B569F">
              <w:rPr>
                <w:rFonts w:cstheme="minorHAnsi"/>
                <w:sz w:val="24"/>
                <w:szCs w:val="24"/>
              </w:rPr>
              <w:t xml:space="preserve">eS tax </w:t>
            </w:r>
            <w:r w:rsidR="00362891" w:rsidRPr="004B569F">
              <w:rPr>
                <w:rFonts w:cstheme="minorHAnsi"/>
                <w:sz w:val="24"/>
                <w:szCs w:val="24"/>
              </w:rPr>
              <w:t xml:space="preserve">ugha </w:t>
            </w:r>
            <w:r w:rsidR="00A41F05" w:rsidRPr="004B569F">
              <w:rPr>
                <w:rFonts w:cstheme="minorHAnsi"/>
                <w:sz w:val="24"/>
                <w:szCs w:val="24"/>
              </w:rPr>
              <w:t xml:space="preserve">deduct </w:t>
            </w:r>
            <w:r w:rsidR="00362891" w:rsidRPr="004B569F">
              <w:rPr>
                <w:rFonts w:cstheme="minorHAnsi"/>
                <w:sz w:val="24"/>
                <w:szCs w:val="24"/>
              </w:rPr>
              <w:t>djrk</w:t>
            </w:r>
            <w:r w:rsidRPr="004B569F">
              <w:rPr>
                <w:rFonts w:cstheme="minorHAnsi"/>
                <w:sz w:val="24"/>
                <w:szCs w:val="24"/>
              </w:rPr>
              <w:t>] D;k djysxk esjk</w:t>
            </w:r>
            <w:r w:rsidR="00B02850" w:rsidRPr="004B569F">
              <w:rPr>
                <w:rFonts w:cstheme="minorHAnsi"/>
                <w:sz w:val="24"/>
                <w:szCs w:val="24"/>
              </w:rPr>
              <w:t>!</w:t>
            </w:r>
            <w:r w:rsidR="00A41F05" w:rsidRPr="004B569F">
              <w:rPr>
                <w:rFonts w:cstheme="minorHAnsi"/>
                <w:sz w:val="24"/>
                <w:szCs w:val="24"/>
              </w:rPr>
              <w:t xml:space="preserve"> </w:t>
            </w:r>
          </w:p>
          <w:p w:rsidR="00025BDD" w:rsidRPr="004B569F" w:rsidRDefault="00025BDD" w:rsidP="00B85990">
            <w:pPr>
              <w:pStyle w:val="NoSpacing"/>
              <w:numPr>
                <w:ilvl w:val="0"/>
                <w:numId w:val="1"/>
              </w:numPr>
              <w:jc w:val="both"/>
              <w:rPr>
                <w:rFonts w:cstheme="minorHAnsi"/>
                <w:sz w:val="24"/>
                <w:szCs w:val="24"/>
              </w:rPr>
            </w:pPr>
            <w:r w:rsidRPr="004B569F">
              <w:rPr>
                <w:rFonts w:cstheme="minorHAnsi"/>
                <w:b/>
                <w:sz w:val="24"/>
                <w:szCs w:val="24"/>
              </w:rPr>
              <w:t>Penalty</w:t>
            </w:r>
            <w:r w:rsidRPr="004B569F">
              <w:rPr>
                <w:rFonts w:cstheme="minorHAnsi"/>
                <w:sz w:val="24"/>
                <w:szCs w:val="24"/>
              </w:rPr>
              <w:t xml:space="preserve"> u/s 272 in respect of failure to file quarterly return. </w:t>
            </w:r>
          </w:p>
          <w:p w:rsidR="00025BDD" w:rsidRPr="004B569F" w:rsidRDefault="00025BDD" w:rsidP="00B85990">
            <w:pPr>
              <w:pStyle w:val="NoSpacing"/>
              <w:numPr>
                <w:ilvl w:val="0"/>
                <w:numId w:val="1"/>
              </w:numPr>
              <w:jc w:val="both"/>
              <w:rPr>
                <w:rFonts w:cstheme="minorHAnsi"/>
                <w:sz w:val="24"/>
                <w:szCs w:val="24"/>
              </w:rPr>
            </w:pPr>
            <w:r w:rsidRPr="004B569F">
              <w:rPr>
                <w:rFonts w:cstheme="minorHAnsi"/>
                <w:b/>
                <w:sz w:val="24"/>
                <w:szCs w:val="24"/>
              </w:rPr>
              <w:t>Interest</w:t>
            </w:r>
            <w:r w:rsidRPr="004B569F">
              <w:rPr>
                <w:rFonts w:cstheme="minorHAnsi"/>
                <w:sz w:val="24"/>
                <w:szCs w:val="24"/>
              </w:rPr>
              <w:t xml:space="preserve"> u/s 201(1A): failure to </w:t>
            </w:r>
            <w:r w:rsidR="00225765" w:rsidRPr="004B569F">
              <w:rPr>
                <w:rFonts w:cstheme="minorHAnsi"/>
                <w:sz w:val="24"/>
                <w:szCs w:val="24"/>
              </w:rPr>
              <w:t xml:space="preserve">deduct tax </w:t>
            </w:r>
            <w:r w:rsidRPr="004B569F">
              <w:rPr>
                <w:rFonts w:cstheme="minorHAnsi"/>
                <w:sz w:val="24"/>
                <w:szCs w:val="24"/>
              </w:rPr>
              <w:t xml:space="preserve">within prescribed time, only attract interest but not be deemed as assessee in default, if recipient consider such sum in ROI. </w:t>
            </w:r>
          </w:p>
          <w:p w:rsidR="00025BDD" w:rsidRPr="004B569F" w:rsidRDefault="00025BDD" w:rsidP="00B85990">
            <w:pPr>
              <w:pStyle w:val="NoSpacing"/>
              <w:numPr>
                <w:ilvl w:val="0"/>
                <w:numId w:val="1"/>
              </w:numPr>
              <w:jc w:val="both"/>
              <w:rPr>
                <w:rFonts w:cstheme="minorHAnsi"/>
                <w:sz w:val="24"/>
                <w:szCs w:val="24"/>
              </w:rPr>
            </w:pPr>
            <w:r w:rsidRPr="004B569F">
              <w:rPr>
                <w:rFonts w:cstheme="minorHAnsi"/>
                <w:b/>
                <w:sz w:val="24"/>
                <w:szCs w:val="24"/>
              </w:rPr>
              <w:t>Disallowance</w:t>
            </w:r>
            <w:r w:rsidRPr="004B569F">
              <w:rPr>
                <w:rFonts w:cstheme="minorHAnsi"/>
                <w:sz w:val="24"/>
                <w:szCs w:val="24"/>
              </w:rPr>
              <w:t xml:space="preserve"> u/s 40(a)(i) &amp; 40(a)(ia),</w:t>
            </w:r>
          </w:p>
          <w:p w:rsidR="00025BDD" w:rsidRPr="004B569F" w:rsidRDefault="00025BDD" w:rsidP="00103F77">
            <w:pPr>
              <w:pStyle w:val="NoSpacing"/>
              <w:numPr>
                <w:ilvl w:val="0"/>
                <w:numId w:val="1"/>
              </w:numPr>
              <w:jc w:val="both"/>
              <w:rPr>
                <w:rFonts w:cstheme="minorHAnsi"/>
                <w:sz w:val="24"/>
                <w:szCs w:val="24"/>
              </w:rPr>
            </w:pPr>
            <w:r w:rsidRPr="004B569F">
              <w:rPr>
                <w:rFonts w:cstheme="minorHAnsi"/>
                <w:b/>
                <w:sz w:val="24"/>
                <w:szCs w:val="24"/>
              </w:rPr>
              <w:t>Assessee in default</w:t>
            </w:r>
            <w:r w:rsidRPr="004B569F">
              <w:rPr>
                <w:rFonts w:cstheme="minorHAnsi"/>
                <w:sz w:val="24"/>
                <w:szCs w:val="24"/>
              </w:rPr>
              <w:t xml:space="preserve"> for </w:t>
            </w:r>
            <w:r w:rsidRPr="004B569F">
              <w:rPr>
                <w:rFonts w:cstheme="minorHAnsi"/>
                <w:sz w:val="24"/>
                <w:szCs w:val="24"/>
                <w:u w:val="single"/>
              </w:rPr>
              <w:t>failure</w:t>
            </w:r>
            <w:r w:rsidRPr="004B569F">
              <w:rPr>
                <w:rFonts w:cstheme="minorHAnsi"/>
                <w:sz w:val="24"/>
                <w:szCs w:val="24"/>
              </w:rPr>
              <w:t xml:space="preserve"> to deduct whole or part or </w:t>
            </w:r>
            <w:r w:rsidRPr="004B569F">
              <w:rPr>
                <w:rFonts w:cstheme="minorHAnsi"/>
                <w:b/>
                <w:sz w:val="24"/>
                <w:szCs w:val="24"/>
              </w:rPr>
              <w:t>after deduction</w:t>
            </w:r>
            <w:r w:rsidRPr="004B569F">
              <w:rPr>
                <w:rFonts w:cstheme="minorHAnsi"/>
                <w:sz w:val="24"/>
                <w:szCs w:val="24"/>
              </w:rPr>
              <w:t xml:space="preserve"> does </w:t>
            </w:r>
            <w:r w:rsidRPr="004B569F">
              <w:rPr>
                <w:rFonts w:cstheme="minorHAnsi"/>
                <w:sz w:val="24"/>
                <w:szCs w:val="24"/>
                <w:u w:val="single"/>
              </w:rPr>
              <w:t>not pay</w:t>
            </w:r>
            <w:r w:rsidRPr="004B569F">
              <w:rPr>
                <w:rFonts w:cstheme="minorHAnsi"/>
                <w:sz w:val="24"/>
                <w:szCs w:val="24"/>
              </w:rPr>
              <w:t xml:space="preserve"> the whole or part of the tax u/s 201(1). </w:t>
            </w:r>
            <w:r w:rsidR="00CD12AA" w:rsidRPr="004B569F">
              <w:rPr>
                <w:rFonts w:cstheme="minorHAnsi"/>
                <w:sz w:val="24"/>
                <w:szCs w:val="24"/>
              </w:rPr>
              <w:t xml:space="preserve">In this case interest is liable to pay u/s 220. </w:t>
            </w:r>
          </w:p>
          <w:p w:rsidR="00025BDD" w:rsidRPr="004B569F" w:rsidRDefault="00025BDD" w:rsidP="00103F77">
            <w:pPr>
              <w:pStyle w:val="NoSpacing"/>
              <w:numPr>
                <w:ilvl w:val="0"/>
                <w:numId w:val="1"/>
              </w:numPr>
              <w:jc w:val="both"/>
              <w:rPr>
                <w:rFonts w:cstheme="minorHAnsi"/>
                <w:sz w:val="24"/>
                <w:szCs w:val="24"/>
              </w:rPr>
            </w:pPr>
            <w:r w:rsidRPr="004B569F">
              <w:rPr>
                <w:rFonts w:cstheme="minorHAnsi"/>
                <w:sz w:val="24"/>
                <w:szCs w:val="24"/>
              </w:rPr>
              <w:t>Prosecution</w:t>
            </w:r>
            <w:r w:rsidRPr="004B569F">
              <w:rPr>
                <w:rFonts w:cstheme="minorHAnsi"/>
                <w:b/>
                <w:sz w:val="24"/>
                <w:szCs w:val="24"/>
              </w:rPr>
              <w:t xml:space="preserve">: </w:t>
            </w:r>
          </w:p>
        </w:tc>
      </w:tr>
      <w:tr w:rsidR="00D00146" w:rsidRPr="004B569F" w:rsidTr="00A43CBE">
        <w:tc>
          <w:tcPr>
            <w:tcW w:w="1276" w:type="dxa"/>
            <w:gridSpan w:val="3"/>
          </w:tcPr>
          <w:p w:rsidR="00D00146" w:rsidRPr="004B569F" w:rsidRDefault="00D00146" w:rsidP="00103F77">
            <w:pPr>
              <w:pStyle w:val="NoSpacing"/>
              <w:jc w:val="both"/>
              <w:rPr>
                <w:rFonts w:cstheme="minorHAnsi"/>
                <w:sz w:val="24"/>
                <w:szCs w:val="24"/>
              </w:rPr>
            </w:pPr>
            <w:r w:rsidRPr="004B569F">
              <w:rPr>
                <w:rFonts w:cstheme="minorHAnsi"/>
                <w:sz w:val="24"/>
                <w:szCs w:val="24"/>
              </w:rPr>
              <w:t>CN. 1/2014</w:t>
            </w:r>
          </w:p>
        </w:tc>
        <w:tc>
          <w:tcPr>
            <w:tcW w:w="10915" w:type="dxa"/>
            <w:gridSpan w:val="4"/>
            <w:tcBorders>
              <w:right w:val="single" w:sz="4" w:space="0" w:color="auto"/>
            </w:tcBorders>
          </w:tcPr>
          <w:p w:rsidR="00D00146" w:rsidRPr="004B569F" w:rsidRDefault="00D00146" w:rsidP="00B85990">
            <w:pPr>
              <w:pStyle w:val="NoSpacing"/>
              <w:jc w:val="both"/>
              <w:rPr>
                <w:rFonts w:cstheme="minorHAnsi"/>
                <w:b/>
                <w:sz w:val="24"/>
                <w:szCs w:val="24"/>
              </w:rPr>
            </w:pPr>
            <w:r w:rsidRPr="004B569F">
              <w:rPr>
                <w:rFonts w:cstheme="minorHAnsi"/>
                <w:b/>
                <w:sz w:val="24"/>
                <w:szCs w:val="24"/>
              </w:rPr>
              <w:t>Non-deduction of tax on service tax component comprised on payment made to resident</w:t>
            </w:r>
          </w:p>
          <w:p w:rsidR="00D00146" w:rsidRPr="004B569F" w:rsidRDefault="00D00146" w:rsidP="00B85990">
            <w:pPr>
              <w:pStyle w:val="NoSpacing"/>
              <w:jc w:val="both"/>
              <w:rPr>
                <w:rFonts w:cstheme="minorHAnsi"/>
                <w:sz w:val="24"/>
                <w:szCs w:val="24"/>
              </w:rPr>
            </w:pPr>
            <w:r w:rsidRPr="004B569F">
              <w:rPr>
                <w:rFonts w:cstheme="minorHAnsi"/>
                <w:sz w:val="24"/>
                <w:szCs w:val="24"/>
              </w:rPr>
              <w:t xml:space="preserve">Whenever in term of agreement between the payer &amp; the payee, the service tax component comprised in the amount payable to resident is indicated separately, tax shall be deducted at source </w:t>
            </w:r>
            <w:r w:rsidRPr="004B569F">
              <w:rPr>
                <w:rFonts w:cstheme="minorHAnsi"/>
                <w:b/>
                <w:sz w:val="24"/>
                <w:szCs w:val="24"/>
              </w:rPr>
              <w:t xml:space="preserve">under chapter XVII-B on </w:t>
            </w:r>
            <w:r w:rsidRPr="004B569F">
              <w:rPr>
                <w:rFonts w:cstheme="minorHAnsi"/>
                <w:sz w:val="24"/>
                <w:szCs w:val="24"/>
              </w:rPr>
              <w:t>the amount paid/payable without including service tax component.</w:t>
            </w:r>
          </w:p>
        </w:tc>
        <w:tc>
          <w:tcPr>
            <w:tcW w:w="3119" w:type="dxa"/>
            <w:gridSpan w:val="7"/>
            <w:tcBorders>
              <w:left w:val="single" w:sz="4" w:space="0" w:color="auto"/>
            </w:tcBorders>
          </w:tcPr>
          <w:p w:rsidR="00D00146" w:rsidRPr="004B569F" w:rsidRDefault="00D00146" w:rsidP="00D00146">
            <w:pPr>
              <w:pStyle w:val="NoSpacing"/>
              <w:jc w:val="both"/>
              <w:rPr>
                <w:rFonts w:cstheme="minorHAnsi"/>
                <w:sz w:val="24"/>
                <w:szCs w:val="24"/>
              </w:rPr>
            </w:pPr>
            <w:r w:rsidRPr="004B569F">
              <w:rPr>
                <w:rFonts w:cstheme="minorHAnsi"/>
                <w:sz w:val="24"/>
                <w:szCs w:val="24"/>
              </w:rPr>
              <w:t>C. N. 4/2008 only caver the case of section 194-I.</w:t>
            </w:r>
          </w:p>
        </w:tc>
      </w:tr>
      <w:tr w:rsidR="00734CE4" w:rsidRPr="004B569F" w:rsidTr="00A43CBE">
        <w:tc>
          <w:tcPr>
            <w:tcW w:w="1276" w:type="dxa"/>
            <w:gridSpan w:val="3"/>
          </w:tcPr>
          <w:p w:rsidR="00734CE4" w:rsidRPr="004B569F" w:rsidRDefault="00734CE4" w:rsidP="00103F77">
            <w:pPr>
              <w:pStyle w:val="NoSpacing"/>
              <w:jc w:val="both"/>
              <w:rPr>
                <w:rFonts w:cstheme="minorHAnsi"/>
                <w:sz w:val="24"/>
                <w:szCs w:val="24"/>
              </w:rPr>
            </w:pPr>
            <w:r w:rsidRPr="004B569F">
              <w:rPr>
                <w:rFonts w:cstheme="minorHAnsi"/>
                <w:sz w:val="24"/>
                <w:szCs w:val="24"/>
              </w:rPr>
              <w:t>190</w:t>
            </w:r>
          </w:p>
        </w:tc>
        <w:tc>
          <w:tcPr>
            <w:tcW w:w="14034" w:type="dxa"/>
            <w:gridSpan w:val="11"/>
          </w:tcPr>
          <w:p w:rsidR="00734CE4" w:rsidRPr="004B569F" w:rsidRDefault="00734CE4" w:rsidP="00734CE4">
            <w:pPr>
              <w:pStyle w:val="NoSpacing"/>
              <w:jc w:val="both"/>
              <w:rPr>
                <w:rFonts w:cstheme="minorHAnsi"/>
                <w:sz w:val="24"/>
                <w:szCs w:val="24"/>
              </w:rPr>
            </w:pPr>
            <w:r w:rsidRPr="004B569F">
              <w:rPr>
                <w:rFonts w:cstheme="minorHAnsi"/>
                <w:sz w:val="24"/>
                <w:szCs w:val="24"/>
              </w:rPr>
              <w:t xml:space="preserve">The total income of an assessee for the PY is taxable </w:t>
            </w:r>
            <w:r w:rsidRPr="004B569F">
              <w:rPr>
                <w:rFonts w:cstheme="minorHAnsi"/>
                <w:b/>
                <w:sz w:val="24"/>
                <w:szCs w:val="24"/>
              </w:rPr>
              <w:t>in</w:t>
            </w:r>
            <w:r w:rsidRPr="004B569F">
              <w:rPr>
                <w:rFonts w:cstheme="minorHAnsi"/>
                <w:sz w:val="24"/>
                <w:szCs w:val="24"/>
              </w:rPr>
              <w:t xml:space="preserve"> the relevant AY. However, the income-tax is recovered from the assessee in the PY itself through –</w:t>
            </w:r>
          </w:p>
          <w:p w:rsidR="00734CE4" w:rsidRPr="004B569F" w:rsidRDefault="00734CE4" w:rsidP="00734CE4">
            <w:pPr>
              <w:pStyle w:val="NoSpacing"/>
              <w:jc w:val="both"/>
              <w:rPr>
                <w:rFonts w:cstheme="minorHAnsi"/>
                <w:sz w:val="24"/>
                <w:szCs w:val="24"/>
              </w:rPr>
            </w:pPr>
            <w:r w:rsidRPr="004B569F">
              <w:rPr>
                <w:rFonts w:cstheme="minorHAnsi"/>
                <w:sz w:val="24"/>
                <w:szCs w:val="24"/>
              </w:rPr>
              <w:t>(1) Tax deduction at source (TDS)</w:t>
            </w:r>
          </w:p>
          <w:p w:rsidR="00734CE4" w:rsidRPr="004B569F" w:rsidRDefault="00734CE4" w:rsidP="00734CE4">
            <w:pPr>
              <w:pStyle w:val="NoSpacing"/>
              <w:jc w:val="both"/>
              <w:rPr>
                <w:rFonts w:cstheme="minorHAnsi"/>
                <w:sz w:val="24"/>
                <w:szCs w:val="24"/>
              </w:rPr>
            </w:pPr>
            <w:r w:rsidRPr="004B569F">
              <w:rPr>
                <w:rFonts w:cstheme="minorHAnsi"/>
                <w:sz w:val="24"/>
                <w:szCs w:val="24"/>
              </w:rPr>
              <w:t>(2) Tax collection at source (TCS)</w:t>
            </w:r>
          </w:p>
          <w:p w:rsidR="00734CE4" w:rsidRPr="004B569F" w:rsidRDefault="00734CE4" w:rsidP="00734CE4">
            <w:pPr>
              <w:pStyle w:val="NoSpacing"/>
              <w:jc w:val="both"/>
              <w:rPr>
                <w:rFonts w:cstheme="minorHAnsi"/>
                <w:sz w:val="24"/>
                <w:szCs w:val="24"/>
              </w:rPr>
            </w:pPr>
            <w:r w:rsidRPr="004B569F">
              <w:rPr>
                <w:rFonts w:cstheme="minorHAnsi"/>
                <w:sz w:val="24"/>
                <w:szCs w:val="24"/>
              </w:rPr>
              <w:t>(3) Payment of advance tax</w:t>
            </w:r>
          </w:p>
          <w:p w:rsidR="00734CE4" w:rsidRPr="004B569F" w:rsidRDefault="00734CE4" w:rsidP="00734CE4">
            <w:pPr>
              <w:pStyle w:val="NoSpacing"/>
              <w:jc w:val="both"/>
              <w:rPr>
                <w:rFonts w:cstheme="minorHAnsi"/>
                <w:sz w:val="24"/>
                <w:szCs w:val="24"/>
              </w:rPr>
            </w:pPr>
            <w:r w:rsidRPr="004B569F">
              <w:rPr>
                <w:rFonts w:cstheme="minorHAnsi"/>
                <w:sz w:val="24"/>
                <w:szCs w:val="24"/>
              </w:rPr>
              <w:t xml:space="preserve">These taxes are </w:t>
            </w:r>
            <w:r w:rsidRPr="004B569F">
              <w:rPr>
                <w:rFonts w:cstheme="minorHAnsi"/>
                <w:b/>
                <w:sz w:val="24"/>
                <w:szCs w:val="24"/>
              </w:rPr>
              <w:t>deductible</w:t>
            </w:r>
            <w:r w:rsidRPr="004B569F">
              <w:rPr>
                <w:rFonts w:cstheme="minorHAnsi"/>
                <w:sz w:val="24"/>
                <w:szCs w:val="24"/>
              </w:rPr>
              <w:t xml:space="preserve"> from the </w:t>
            </w:r>
            <w:r w:rsidRPr="004B569F">
              <w:rPr>
                <w:rFonts w:cstheme="minorHAnsi"/>
                <w:b/>
                <w:sz w:val="24"/>
                <w:szCs w:val="24"/>
              </w:rPr>
              <w:t>total tax due</w:t>
            </w:r>
            <w:r w:rsidRPr="004B569F">
              <w:rPr>
                <w:rFonts w:cstheme="minorHAnsi"/>
                <w:sz w:val="24"/>
                <w:szCs w:val="24"/>
              </w:rPr>
              <w:t xml:space="preserve"> from the assessee. The assessee, while filing his ROI, has to pay self-assessment tax u/s 140A, </w:t>
            </w:r>
            <w:r w:rsidRPr="004B569F">
              <w:rPr>
                <w:rFonts w:cstheme="minorHAnsi"/>
                <w:b/>
                <w:sz w:val="24"/>
                <w:szCs w:val="24"/>
              </w:rPr>
              <w:t>if tax</w:t>
            </w:r>
            <w:r w:rsidRPr="004B569F">
              <w:rPr>
                <w:rFonts w:cstheme="minorHAnsi"/>
                <w:sz w:val="24"/>
                <w:szCs w:val="24"/>
              </w:rPr>
              <w:t xml:space="preserve"> is due on the total income as per his ROI after adjusting, inter-alia, TDS and advance tax.</w:t>
            </w:r>
          </w:p>
        </w:tc>
      </w:tr>
      <w:tr w:rsidR="00C91013" w:rsidRPr="004B569F" w:rsidTr="00A43CBE">
        <w:tc>
          <w:tcPr>
            <w:tcW w:w="1276" w:type="dxa"/>
            <w:gridSpan w:val="3"/>
          </w:tcPr>
          <w:p w:rsidR="00C91013" w:rsidRPr="004B569F" w:rsidRDefault="00C91013" w:rsidP="00103F77">
            <w:pPr>
              <w:pStyle w:val="NoSpacing"/>
              <w:jc w:val="both"/>
              <w:rPr>
                <w:rFonts w:cstheme="minorHAnsi"/>
                <w:sz w:val="24"/>
                <w:szCs w:val="24"/>
              </w:rPr>
            </w:pPr>
            <w:r w:rsidRPr="004B569F">
              <w:rPr>
                <w:rFonts w:cstheme="minorHAnsi"/>
                <w:sz w:val="24"/>
                <w:szCs w:val="24"/>
              </w:rPr>
              <w:t>197A</w:t>
            </w:r>
          </w:p>
        </w:tc>
        <w:tc>
          <w:tcPr>
            <w:tcW w:w="11624" w:type="dxa"/>
            <w:gridSpan w:val="5"/>
          </w:tcPr>
          <w:p w:rsidR="00C91013" w:rsidRPr="004B569F" w:rsidRDefault="00C10839" w:rsidP="00D87ED8">
            <w:pPr>
              <w:pStyle w:val="NoSpacing"/>
              <w:jc w:val="both"/>
              <w:rPr>
                <w:rFonts w:cstheme="minorHAnsi"/>
                <w:sz w:val="24"/>
                <w:szCs w:val="24"/>
              </w:rPr>
            </w:pPr>
            <w:r w:rsidRPr="004B569F">
              <w:rPr>
                <w:rFonts w:cstheme="minorHAnsi"/>
                <w:sz w:val="24"/>
                <w:szCs w:val="24"/>
              </w:rPr>
              <w:t>No TDS shall be deducted if the recipient of 193 and/or 194, gives a declaration in form 15G to the AO that the tax on his current year income shall be nil</w:t>
            </w:r>
            <w:r w:rsidR="00072437" w:rsidRPr="004B569F">
              <w:rPr>
                <w:rFonts w:cstheme="minorHAnsi"/>
                <w:sz w:val="24"/>
                <w:szCs w:val="24"/>
              </w:rPr>
              <w:t xml:space="preserve">. </w:t>
            </w:r>
            <w:r w:rsidRPr="004B569F">
              <w:rPr>
                <w:rFonts w:cstheme="minorHAnsi"/>
                <w:sz w:val="24"/>
                <w:szCs w:val="24"/>
              </w:rPr>
              <w:t xml:space="preserve">No declaration </w:t>
            </w:r>
            <w:r w:rsidR="003C5D0E" w:rsidRPr="004B569F">
              <w:rPr>
                <w:rFonts w:cstheme="minorHAnsi"/>
                <w:sz w:val="24"/>
                <w:szCs w:val="24"/>
              </w:rPr>
              <w:t xml:space="preserve">by a person </w:t>
            </w:r>
            <w:r w:rsidR="003C5D0E" w:rsidRPr="004B569F">
              <w:rPr>
                <w:rFonts w:cstheme="minorHAnsi"/>
                <w:b/>
                <w:sz w:val="24"/>
                <w:szCs w:val="24"/>
              </w:rPr>
              <w:t>other than a senior citizen</w:t>
            </w:r>
            <w:r w:rsidR="003C5D0E" w:rsidRPr="004B569F">
              <w:rPr>
                <w:rFonts w:cstheme="minorHAnsi"/>
                <w:sz w:val="24"/>
                <w:szCs w:val="24"/>
              </w:rPr>
              <w:t xml:space="preserve"> if the aggregate of 193 &amp;194 exceeds the taxable limit even though the tax on his total income is nil. </w:t>
            </w:r>
          </w:p>
        </w:tc>
        <w:tc>
          <w:tcPr>
            <w:tcW w:w="2410" w:type="dxa"/>
            <w:gridSpan w:val="6"/>
          </w:tcPr>
          <w:p w:rsidR="00C91013" w:rsidRPr="004B569F" w:rsidRDefault="00C10839" w:rsidP="00103F77">
            <w:pPr>
              <w:pStyle w:val="NoSpacing"/>
              <w:jc w:val="both"/>
              <w:rPr>
                <w:rFonts w:cstheme="minorHAnsi"/>
                <w:sz w:val="24"/>
                <w:szCs w:val="24"/>
              </w:rPr>
            </w:pPr>
            <w:r w:rsidRPr="004B569F">
              <w:rPr>
                <w:rFonts w:cstheme="minorHAnsi"/>
                <w:sz w:val="24"/>
                <w:szCs w:val="24"/>
              </w:rPr>
              <w:t xml:space="preserve">Not for Firm and Company. </w:t>
            </w:r>
          </w:p>
        </w:tc>
      </w:tr>
      <w:tr w:rsidR="00C91013" w:rsidRPr="004B569F" w:rsidTr="00A43CBE">
        <w:tc>
          <w:tcPr>
            <w:tcW w:w="1276" w:type="dxa"/>
            <w:gridSpan w:val="3"/>
          </w:tcPr>
          <w:p w:rsidR="00C91013" w:rsidRPr="004B569F" w:rsidRDefault="00C91013" w:rsidP="00103F77">
            <w:pPr>
              <w:pStyle w:val="NoSpacing"/>
              <w:jc w:val="both"/>
              <w:rPr>
                <w:rFonts w:cstheme="minorHAnsi"/>
                <w:sz w:val="24"/>
                <w:szCs w:val="24"/>
              </w:rPr>
            </w:pPr>
            <w:r w:rsidRPr="004B569F">
              <w:rPr>
                <w:rFonts w:cstheme="minorHAnsi"/>
                <w:sz w:val="24"/>
                <w:szCs w:val="24"/>
              </w:rPr>
              <w:t>197</w:t>
            </w:r>
          </w:p>
        </w:tc>
        <w:tc>
          <w:tcPr>
            <w:tcW w:w="11624" w:type="dxa"/>
            <w:gridSpan w:val="5"/>
          </w:tcPr>
          <w:p w:rsidR="003C633D" w:rsidRPr="004B569F" w:rsidRDefault="003C633D" w:rsidP="00103F77">
            <w:pPr>
              <w:pStyle w:val="NoSpacing"/>
              <w:jc w:val="both"/>
              <w:rPr>
                <w:rFonts w:cstheme="minorHAnsi"/>
                <w:sz w:val="24"/>
                <w:szCs w:val="24"/>
              </w:rPr>
            </w:pPr>
            <w:r w:rsidRPr="004B569F">
              <w:rPr>
                <w:rFonts w:cstheme="minorHAnsi"/>
                <w:sz w:val="24"/>
                <w:szCs w:val="24"/>
              </w:rPr>
              <w:t xml:space="preserve">Where the total income of the recipient is not liable to tax or is taxable at lower rate, then such recipient of income can make </w:t>
            </w:r>
            <w:r w:rsidRPr="004B569F">
              <w:rPr>
                <w:rFonts w:cstheme="minorHAnsi"/>
                <w:b/>
                <w:sz w:val="24"/>
                <w:szCs w:val="24"/>
              </w:rPr>
              <w:t>an application</w:t>
            </w:r>
            <w:r w:rsidRPr="004B569F">
              <w:rPr>
                <w:rFonts w:cstheme="minorHAnsi"/>
                <w:sz w:val="24"/>
                <w:szCs w:val="24"/>
              </w:rPr>
              <w:t xml:space="preserve"> to AO </w:t>
            </w:r>
            <w:r w:rsidRPr="004B569F">
              <w:rPr>
                <w:rFonts w:cstheme="minorHAnsi"/>
                <w:b/>
                <w:sz w:val="24"/>
                <w:szCs w:val="24"/>
              </w:rPr>
              <w:t>to issue a certificate</w:t>
            </w:r>
            <w:r w:rsidRPr="004B569F">
              <w:rPr>
                <w:rFonts w:cstheme="minorHAnsi"/>
                <w:sz w:val="24"/>
                <w:szCs w:val="24"/>
              </w:rPr>
              <w:t xml:space="preserve"> for no/lower deduction of tax from his income.</w:t>
            </w:r>
          </w:p>
        </w:tc>
        <w:tc>
          <w:tcPr>
            <w:tcW w:w="2410" w:type="dxa"/>
            <w:gridSpan w:val="6"/>
          </w:tcPr>
          <w:p w:rsidR="00C91013" w:rsidRPr="004B569F" w:rsidRDefault="003C633D" w:rsidP="00103F77">
            <w:pPr>
              <w:pStyle w:val="NoSpacing"/>
              <w:jc w:val="both"/>
              <w:rPr>
                <w:rFonts w:cstheme="minorHAnsi"/>
                <w:sz w:val="24"/>
                <w:szCs w:val="24"/>
              </w:rPr>
            </w:pPr>
            <w:r w:rsidRPr="004B569F">
              <w:rPr>
                <w:rFonts w:cstheme="minorHAnsi"/>
                <w:sz w:val="24"/>
                <w:szCs w:val="24"/>
              </w:rPr>
              <w:t>Payer shall deduct tax at the rate specified in the certificate.</w:t>
            </w:r>
          </w:p>
        </w:tc>
      </w:tr>
      <w:tr w:rsidR="00C91013" w:rsidRPr="004B569F" w:rsidTr="00A43CBE">
        <w:tc>
          <w:tcPr>
            <w:tcW w:w="1276" w:type="dxa"/>
            <w:gridSpan w:val="3"/>
          </w:tcPr>
          <w:p w:rsidR="00C91013" w:rsidRPr="004B569F" w:rsidRDefault="00C91013" w:rsidP="00103F77">
            <w:pPr>
              <w:pStyle w:val="NoSpacing"/>
              <w:jc w:val="both"/>
              <w:rPr>
                <w:rFonts w:cstheme="minorHAnsi"/>
                <w:sz w:val="24"/>
                <w:szCs w:val="24"/>
              </w:rPr>
            </w:pPr>
            <w:r w:rsidRPr="004B569F">
              <w:rPr>
                <w:rFonts w:cstheme="minorHAnsi"/>
                <w:sz w:val="24"/>
                <w:szCs w:val="24"/>
              </w:rPr>
              <w:t>196</w:t>
            </w:r>
          </w:p>
        </w:tc>
        <w:tc>
          <w:tcPr>
            <w:tcW w:w="11624" w:type="dxa"/>
            <w:gridSpan w:val="5"/>
          </w:tcPr>
          <w:p w:rsidR="00C91013" w:rsidRPr="004B569F" w:rsidRDefault="00A751EF" w:rsidP="00103F77">
            <w:pPr>
              <w:pStyle w:val="NoSpacing"/>
              <w:jc w:val="both"/>
              <w:rPr>
                <w:rFonts w:cstheme="minorHAnsi"/>
                <w:sz w:val="24"/>
                <w:szCs w:val="24"/>
              </w:rPr>
            </w:pPr>
            <w:r w:rsidRPr="004B569F">
              <w:rPr>
                <w:rFonts w:cstheme="minorHAnsi"/>
                <w:sz w:val="24"/>
                <w:szCs w:val="24"/>
              </w:rPr>
              <w:t>No TDS shall be deducted from any sum payable to,-</w:t>
            </w:r>
          </w:p>
          <w:p w:rsidR="00A751EF" w:rsidRPr="004B569F" w:rsidRDefault="00A751EF" w:rsidP="0018172A">
            <w:pPr>
              <w:pStyle w:val="NoSpacing"/>
              <w:numPr>
                <w:ilvl w:val="0"/>
                <w:numId w:val="7"/>
              </w:numPr>
              <w:jc w:val="both"/>
              <w:rPr>
                <w:rFonts w:cstheme="minorHAnsi"/>
                <w:sz w:val="24"/>
                <w:szCs w:val="24"/>
              </w:rPr>
            </w:pPr>
            <w:r w:rsidRPr="004B569F">
              <w:rPr>
                <w:rFonts w:cstheme="minorHAnsi"/>
                <w:sz w:val="24"/>
                <w:szCs w:val="24"/>
              </w:rPr>
              <w:t xml:space="preserve">Government, </w:t>
            </w:r>
          </w:p>
          <w:p w:rsidR="00A751EF" w:rsidRPr="004B569F" w:rsidRDefault="00A751EF" w:rsidP="0018172A">
            <w:pPr>
              <w:pStyle w:val="NoSpacing"/>
              <w:numPr>
                <w:ilvl w:val="0"/>
                <w:numId w:val="7"/>
              </w:numPr>
              <w:jc w:val="both"/>
              <w:rPr>
                <w:rFonts w:cstheme="minorHAnsi"/>
                <w:sz w:val="24"/>
                <w:szCs w:val="24"/>
              </w:rPr>
            </w:pPr>
            <w:r w:rsidRPr="004B569F">
              <w:rPr>
                <w:rFonts w:cstheme="minorHAnsi"/>
                <w:sz w:val="24"/>
                <w:szCs w:val="24"/>
              </w:rPr>
              <w:t>RBI,</w:t>
            </w:r>
          </w:p>
          <w:p w:rsidR="00A751EF" w:rsidRPr="004B569F" w:rsidRDefault="00A751EF" w:rsidP="0018172A">
            <w:pPr>
              <w:pStyle w:val="NoSpacing"/>
              <w:numPr>
                <w:ilvl w:val="0"/>
                <w:numId w:val="7"/>
              </w:numPr>
              <w:jc w:val="both"/>
              <w:rPr>
                <w:rFonts w:cstheme="minorHAnsi"/>
                <w:sz w:val="24"/>
                <w:szCs w:val="24"/>
              </w:rPr>
            </w:pPr>
            <w:r w:rsidRPr="004B569F">
              <w:rPr>
                <w:rFonts w:cstheme="minorHAnsi"/>
                <w:sz w:val="24"/>
                <w:szCs w:val="24"/>
              </w:rPr>
              <w:t>Mutual fund,</w:t>
            </w:r>
            <w:r w:rsidR="00C10839" w:rsidRPr="004B569F">
              <w:rPr>
                <w:rFonts w:cstheme="minorHAnsi"/>
                <w:sz w:val="24"/>
                <w:szCs w:val="24"/>
              </w:rPr>
              <w:t xml:space="preserve"> and </w:t>
            </w:r>
          </w:p>
          <w:p w:rsidR="00A751EF" w:rsidRPr="004B569F" w:rsidRDefault="00A751EF" w:rsidP="0018172A">
            <w:pPr>
              <w:pStyle w:val="NoSpacing"/>
              <w:numPr>
                <w:ilvl w:val="0"/>
                <w:numId w:val="7"/>
              </w:numPr>
              <w:jc w:val="both"/>
              <w:rPr>
                <w:rFonts w:cstheme="minorHAnsi"/>
                <w:sz w:val="24"/>
                <w:szCs w:val="24"/>
              </w:rPr>
            </w:pPr>
            <w:r w:rsidRPr="004B569F">
              <w:rPr>
                <w:rFonts w:cstheme="minorHAnsi"/>
                <w:sz w:val="24"/>
                <w:szCs w:val="24"/>
              </w:rPr>
              <w:t xml:space="preserve">Corporation established under central Act whose income is exempt. </w:t>
            </w:r>
          </w:p>
        </w:tc>
        <w:tc>
          <w:tcPr>
            <w:tcW w:w="2410" w:type="dxa"/>
            <w:gridSpan w:val="6"/>
          </w:tcPr>
          <w:p w:rsidR="00C91013" w:rsidRPr="004B569F" w:rsidRDefault="0044381F" w:rsidP="00103F77">
            <w:pPr>
              <w:pStyle w:val="NoSpacing"/>
              <w:jc w:val="both"/>
              <w:rPr>
                <w:rFonts w:cstheme="minorHAnsi"/>
                <w:sz w:val="24"/>
                <w:szCs w:val="24"/>
              </w:rPr>
            </w:pPr>
            <w:r w:rsidRPr="004B569F">
              <w:rPr>
                <w:rFonts w:cstheme="minorHAnsi"/>
                <w:sz w:val="24"/>
                <w:szCs w:val="24"/>
              </w:rPr>
              <w:t>Q.</w:t>
            </w:r>
            <w:r w:rsidR="002E1F81" w:rsidRPr="004B569F">
              <w:rPr>
                <w:rFonts w:cstheme="minorHAnsi"/>
                <w:sz w:val="24"/>
                <w:szCs w:val="24"/>
              </w:rPr>
              <w:t xml:space="preserve"> 18(c). </w:t>
            </w:r>
            <w:r w:rsidR="00240868" w:rsidRPr="004B569F">
              <w:rPr>
                <w:rFonts w:cstheme="minorHAnsi"/>
                <w:sz w:val="24"/>
                <w:szCs w:val="24"/>
              </w:rPr>
              <w:t xml:space="preserve">Rent is paid to government. </w:t>
            </w:r>
            <w:r w:rsidR="009A41D3" w:rsidRPr="004B569F">
              <w:rPr>
                <w:rFonts w:cstheme="minorHAnsi"/>
                <w:sz w:val="24"/>
                <w:szCs w:val="24"/>
              </w:rPr>
              <w:t xml:space="preserve">194-I require the TDS on payment of rent, exceeding `1.80 lakh. </w:t>
            </w:r>
          </w:p>
        </w:tc>
      </w:tr>
      <w:tr w:rsidR="009F3374" w:rsidRPr="004B569F" w:rsidTr="00A43CBE">
        <w:tc>
          <w:tcPr>
            <w:tcW w:w="1276" w:type="dxa"/>
            <w:gridSpan w:val="3"/>
          </w:tcPr>
          <w:p w:rsidR="009F3374" w:rsidRPr="004B569F" w:rsidRDefault="009F3374" w:rsidP="00103F77">
            <w:pPr>
              <w:pStyle w:val="NoSpacing"/>
              <w:jc w:val="both"/>
              <w:rPr>
                <w:rFonts w:cstheme="minorHAnsi"/>
                <w:sz w:val="24"/>
                <w:szCs w:val="24"/>
              </w:rPr>
            </w:pPr>
            <w:r w:rsidRPr="004B569F">
              <w:rPr>
                <w:rFonts w:cstheme="minorHAnsi"/>
                <w:sz w:val="24"/>
                <w:szCs w:val="24"/>
              </w:rPr>
              <w:t>206AA</w:t>
            </w:r>
          </w:p>
        </w:tc>
        <w:tc>
          <w:tcPr>
            <w:tcW w:w="11624" w:type="dxa"/>
            <w:gridSpan w:val="5"/>
          </w:tcPr>
          <w:p w:rsidR="009F3374" w:rsidRPr="004B569F" w:rsidRDefault="00417C5F" w:rsidP="00103F77">
            <w:pPr>
              <w:pStyle w:val="NoSpacing"/>
              <w:jc w:val="both"/>
              <w:rPr>
                <w:rFonts w:cstheme="minorHAnsi"/>
                <w:sz w:val="24"/>
                <w:szCs w:val="24"/>
              </w:rPr>
            </w:pPr>
            <w:r w:rsidRPr="004B569F">
              <w:rPr>
                <w:rFonts w:cstheme="minorHAnsi"/>
                <w:b/>
                <w:sz w:val="24"/>
                <w:szCs w:val="24"/>
              </w:rPr>
              <w:t>Notwithstanding anything contained</w:t>
            </w:r>
            <w:r w:rsidRPr="004B569F">
              <w:rPr>
                <w:rFonts w:cstheme="minorHAnsi"/>
                <w:sz w:val="24"/>
                <w:szCs w:val="24"/>
              </w:rPr>
              <w:t xml:space="preserve"> in any other provisions of this Act, any person entitled to receive any sum or income or amount, on which tax is deductible, shall furnish his PAN to the person responsible for deducting such tax, </w:t>
            </w:r>
            <w:r w:rsidRPr="004B569F">
              <w:rPr>
                <w:rFonts w:cstheme="minorHAnsi"/>
                <w:b/>
                <w:sz w:val="24"/>
                <w:szCs w:val="24"/>
              </w:rPr>
              <w:t>falling which</w:t>
            </w:r>
            <w:r w:rsidRPr="004B569F">
              <w:rPr>
                <w:rFonts w:cstheme="minorHAnsi"/>
                <w:sz w:val="24"/>
                <w:szCs w:val="24"/>
              </w:rPr>
              <w:t xml:space="preserve"> tax shall be deducted at the higher of the following rates, namely;</w:t>
            </w:r>
          </w:p>
          <w:p w:rsidR="00417C5F" w:rsidRPr="004B569F" w:rsidRDefault="00417C5F" w:rsidP="0018172A">
            <w:pPr>
              <w:pStyle w:val="NoSpacing"/>
              <w:numPr>
                <w:ilvl w:val="0"/>
                <w:numId w:val="8"/>
              </w:numPr>
              <w:jc w:val="both"/>
              <w:rPr>
                <w:rFonts w:cstheme="minorHAnsi"/>
                <w:sz w:val="24"/>
                <w:szCs w:val="24"/>
              </w:rPr>
            </w:pPr>
            <w:r w:rsidRPr="004B569F">
              <w:rPr>
                <w:rFonts w:cstheme="minorHAnsi"/>
                <w:sz w:val="24"/>
                <w:szCs w:val="24"/>
              </w:rPr>
              <w:t>At the rate specified in the relevant provisions of this Act; or</w:t>
            </w:r>
          </w:p>
          <w:p w:rsidR="00417C5F" w:rsidRPr="004B569F" w:rsidRDefault="00417C5F" w:rsidP="0018172A">
            <w:pPr>
              <w:pStyle w:val="NoSpacing"/>
              <w:numPr>
                <w:ilvl w:val="0"/>
                <w:numId w:val="8"/>
              </w:numPr>
              <w:jc w:val="both"/>
              <w:rPr>
                <w:rFonts w:cstheme="minorHAnsi"/>
                <w:sz w:val="24"/>
                <w:szCs w:val="24"/>
              </w:rPr>
            </w:pPr>
            <w:r w:rsidRPr="004B569F">
              <w:rPr>
                <w:rFonts w:cstheme="minorHAnsi"/>
                <w:sz w:val="24"/>
                <w:szCs w:val="24"/>
              </w:rPr>
              <w:t>At the rate or rates in force; or</w:t>
            </w:r>
          </w:p>
          <w:p w:rsidR="00417C5F" w:rsidRPr="004B569F" w:rsidRDefault="00417C5F" w:rsidP="0018172A">
            <w:pPr>
              <w:pStyle w:val="NoSpacing"/>
              <w:numPr>
                <w:ilvl w:val="0"/>
                <w:numId w:val="8"/>
              </w:numPr>
              <w:jc w:val="both"/>
              <w:rPr>
                <w:rFonts w:cstheme="minorHAnsi"/>
                <w:sz w:val="24"/>
                <w:szCs w:val="24"/>
              </w:rPr>
            </w:pPr>
            <w:r w:rsidRPr="004B569F">
              <w:rPr>
                <w:rFonts w:cstheme="minorHAnsi"/>
                <w:sz w:val="24"/>
                <w:szCs w:val="24"/>
              </w:rPr>
              <w:t xml:space="preserve">At the rate of 20%. </w:t>
            </w:r>
          </w:p>
        </w:tc>
        <w:tc>
          <w:tcPr>
            <w:tcW w:w="2410" w:type="dxa"/>
            <w:gridSpan w:val="6"/>
          </w:tcPr>
          <w:p w:rsidR="009F3374" w:rsidRPr="004B569F" w:rsidRDefault="002C260B" w:rsidP="00103F77">
            <w:pPr>
              <w:pStyle w:val="NoSpacing"/>
              <w:jc w:val="both"/>
              <w:rPr>
                <w:rFonts w:cstheme="minorHAnsi"/>
                <w:sz w:val="24"/>
                <w:szCs w:val="24"/>
              </w:rPr>
            </w:pPr>
            <w:r w:rsidRPr="004B569F">
              <w:rPr>
                <w:rFonts w:cstheme="minorHAnsi"/>
                <w:sz w:val="24"/>
                <w:szCs w:val="24"/>
              </w:rPr>
              <w:t xml:space="preserve">It is not applicable to section 194LC. </w:t>
            </w:r>
          </w:p>
          <w:p w:rsidR="003327FD" w:rsidRPr="004B569F" w:rsidRDefault="003327FD" w:rsidP="00103F77">
            <w:pPr>
              <w:pStyle w:val="NoSpacing"/>
              <w:jc w:val="both"/>
              <w:rPr>
                <w:rFonts w:cstheme="minorHAnsi"/>
                <w:b/>
                <w:sz w:val="24"/>
                <w:szCs w:val="24"/>
              </w:rPr>
            </w:pPr>
          </w:p>
          <w:p w:rsidR="00646172" w:rsidRPr="004B569F" w:rsidRDefault="00646172" w:rsidP="00103F77">
            <w:pPr>
              <w:pStyle w:val="NoSpacing"/>
              <w:jc w:val="both"/>
              <w:rPr>
                <w:rFonts w:cstheme="minorHAnsi"/>
                <w:sz w:val="24"/>
                <w:szCs w:val="24"/>
              </w:rPr>
            </w:pPr>
            <w:r w:rsidRPr="004B569F">
              <w:rPr>
                <w:rFonts w:cstheme="minorHAnsi"/>
                <w:b/>
                <w:sz w:val="24"/>
                <w:szCs w:val="24"/>
              </w:rPr>
              <w:t>Also overrule provisions</w:t>
            </w:r>
            <w:r w:rsidRPr="004B569F">
              <w:rPr>
                <w:rFonts w:cstheme="minorHAnsi"/>
                <w:sz w:val="24"/>
                <w:szCs w:val="24"/>
              </w:rPr>
              <w:t xml:space="preserve"> contained u/s 90 i.e. DTAA </w:t>
            </w:r>
          </w:p>
        </w:tc>
      </w:tr>
      <w:tr w:rsidR="00E66FDF" w:rsidRPr="004B569F" w:rsidTr="00A84C0B">
        <w:tc>
          <w:tcPr>
            <w:tcW w:w="1276" w:type="dxa"/>
            <w:gridSpan w:val="3"/>
          </w:tcPr>
          <w:p w:rsidR="00E66FDF" w:rsidRPr="004B569F" w:rsidRDefault="00E66FDF" w:rsidP="00103F77">
            <w:pPr>
              <w:pStyle w:val="NoSpacing"/>
              <w:jc w:val="both"/>
              <w:rPr>
                <w:rFonts w:cstheme="minorHAnsi"/>
                <w:sz w:val="24"/>
                <w:szCs w:val="24"/>
              </w:rPr>
            </w:pPr>
            <w:r w:rsidRPr="004B569F">
              <w:rPr>
                <w:rFonts w:cstheme="minorHAnsi"/>
                <w:sz w:val="24"/>
                <w:szCs w:val="24"/>
              </w:rPr>
              <w:t>205</w:t>
            </w:r>
          </w:p>
        </w:tc>
        <w:tc>
          <w:tcPr>
            <w:tcW w:w="10065" w:type="dxa"/>
            <w:gridSpan w:val="2"/>
          </w:tcPr>
          <w:p w:rsidR="00E66FDF" w:rsidRPr="004B569F" w:rsidRDefault="006B4C31" w:rsidP="00103F77">
            <w:pPr>
              <w:pStyle w:val="NoSpacing"/>
              <w:jc w:val="both"/>
              <w:rPr>
                <w:rFonts w:cstheme="minorHAnsi"/>
                <w:sz w:val="24"/>
                <w:szCs w:val="24"/>
              </w:rPr>
            </w:pPr>
            <w:r w:rsidRPr="004B569F">
              <w:rPr>
                <w:rFonts w:cstheme="minorHAnsi"/>
                <w:sz w:val="24"/>
                <w:szCs w:val="24"/>
              </w:rPr>
              <w:t xml:space="preserve">Where tax is deductible at source under the provisions of chapter xvii, the assessee shall not be called upon to pay the tax himself to the extent to which tax </w:t>
            </w:r>
            <w:r w:rsidRPr="004B569F">
              <w:rPr>
                <w:rFonts w:cstheme="minorHAnsi"/>
                <w:b/>
                <w:sz w:val="24"/>
                <w:szCs w:val="24"/>
              </w:rPr>
              <w:t>has been</w:t>
            </w:r>
            <w:r w:rsidRPr="004B569F">
              <w:rPr>
                <w:rFonts w:cstheme="minorHAnsi"/>
                <w:sz w:val="24"/>
                <w:szCs w:val="24"/>
              </w:rPr>
              <w:t xml:space="preserve"> deducted from that income. </w:t>
            </w:r>
          </w:p>
          <w:p w:rsidR="006B4C31" w:rsidRPr="004B569F" w:rsidRDefault="006B4C31" w:rsidP="00103F77">
            <w:pPr>
              <w:pStyle w:val="NoSpacing"/>
              <w:jc w:val="both"/>
              <w:rPr>
                <w:rFonts w:cstheme="minorHAnsi"/>
                <w:sz w:val="24"/>
                <w:szCs w:val="24"/>
              </w:rPr>
            </w:pPr>
            <w:r w:rsidRPr="004B569F">
              <w:rPr>
                <w:rFonts w:cstheme="minorHAnsi"/>
                <w:sz w:val="24"/>
                <w:szCs w:val="24"/>
              </w:rPr>
              <w:t xml:space="preserve">Demand shall be made from the person liable to pay income. </w:t>
            </w:r>
          </w:p>
        </w:tc>
        <w:tc>
          <w:tcPr>
            <w:tcW w:w="3969" w:type="dxa"/>
            <w:gridSpan w:val="9"/>
          </w:tcPr>
          <w:p w:rsidR="00E66FDF" w:rsidRPr="004B569F" w:rsidRDefault="006B4C31" w:rsidP="00103F77">
            <w:pPr>
              <w:pStyle w:val="NoSpacing"/>
              <w:jc w:val="both"/>
              <w:rPr>
                <w:rFonts w:cstheme="minorHAnsi"/>
                <w:sz w:val="24"/>
                <w:szCs w:val="24"/>
              </w:rPr>
            </w:pPr>
            <w:r w:rsidRPr="004B569F">
              <w:rPr>
                <w:rFonts w:cstheme="minorHAnsi"/>
                <w:sz w:val="24"/>
                <w:szCs w:val="24"/>
              </w:rPr>
              <w:t xml:space="preserve">Bars a direct demand being made on an assessee to the extent of tax deducted from the income. </w:t>
            </w:r>
          </w:p>
        </w:tc>
      </w:tr>
      <w:tr w:rsidR="00C91013" w:rsidRPr="004B569F" w:rsidTr="00A84C0B">
        <w:tc>
          <w:tcPr>
            <w:tcW w:w="1276" w:type="dxa"/>
            <w:gridSpan w:val="3"/>
          </w:tcPr>
          <w:p w:rsidR="00C91013" w:rsidRPr="004B569F" w:rsidRDefault="00C91013" w:rsidP="00103F77">
            <w:pPr>
              <w:pStyle w:val="NoSpacing"/>
              <w:jc w:val="both"/>
              <w:rPr>
                <w:rFonts w:cstheme="minorHAnsi"/>
                <w:sz w:val="24"/>
                <w:szCs w:val="24"/>
              </w:rPr>
            </w:pPr>
            <w:r w:rsidRPr="004B569F">
              <w:rPr>
                <w:rFonts w:cstheme="minorHAnsi"/>
                <w:sz w:val="24"/>
                <w:szCs w:val="24"/>
              </w:rPr>
              <w:t>192</w:t>
            </w:r>
          </w:p>
        </w:tc>
        <w:tc>
          <w:tcPr>
            <w:tcW w:w="8647" w:type="dxa"/>
          </w:tcPr>
          <w:p w:rsidR="009F3374" w:rsidRPr="004B569F" w:rsidRDefault="009F3374" w:rsidP="00103F77">
            <w:pPr>
              <w:pStyle w:val="NoSpacing"/>
              <w:jc w:val="both"/>
              <w:rPr>
                <w:rFonts w:cstheme="minorHAnsi"/>
                <w:sz w:val="24"/>
                <w:szCs w:val="24"/>
              </w:rPr>
            </w:pPr>
            <w:r w:rsidRPr="004B569F">
              <w:rPr>
                <w:rFonts w:cstheme="minorHAnsi"/>
                <w:sz w:val="24"/>
                <w:szCs w:val="24"/>
              </w:rPr>
              <w:t>Salary</w:t>
            </w:r>
            <w:r w:rsidR="00C2292E" w:rsidRPr="004B569F">
              <w:rPr>
                <w:rFonts w:cstheme="minorHAnsi"/>
                <w:sz w:val="24"/>
                <w:szCs w:val="24"/>
              </w:rPr>
              <w:t xml:space="preserve">: </w:t>
            </w:r>
            <w:r w:rsidR="00761570" w:rsidRPr="004B569F">
              <w:rPr>
                <w:rFonts w:cstheme="minorHAnsi"/>
                <w:sz w:val="24"/>
                <w:szCs w:val="24"/>
              </w:rPr>
              <w:t>“</w:t>
            </w:r>
            <w:r w:rsidRPr="004B569F">
              <w:rPr>
                <w:rFonts w:cstheme="minorHAnsi"/>
                <w:b/>
                <w:sz w:val="24"/>
                <w:szCs w:val="24"/>
              </w:rPr>
              <w:t>Any person</w:t>
            </w:r>
            <w:r w:rsidR="00761570" w:rsidRPr="004B569F">
              <w:rPr>
                <w:rFonts w:cstheme="minorHAnsi"/>
                <w:b/>
                <w:sz w:val="24"/>
                <w:szCs w:val="24"/>
              </w:rPr>
              <w:t>”</w:t>
            </w:r>
            <w:r w:rsidRPr="004B569F">
              <w:rPr>
                <w:rFonts w:cstheme="minorHAnsi"/>
                <w:sz w:val="24"/>
                <w:szCs w:val="24"/>
              </w:rPr>
              <w:t xml:space="preserve"> liable to pay salary </w:t>
            </w:r>
            <w:r w:rsidRPr="004B569F">
              <w:rPr>
                <w:rFonts w:cstheme="minorHAnsi"/>
                <w:b/>
                <w:sz w:val="24"/>
                <w:szCs w:val="24"/>
              </w:rPr>
              <w:t>to any person</w:t>
            </w:r>
            <w:r w:rsidRPr="004B569F">
              <w:rPr>
                <w:rFonts w:cstheme="minorHAnsi"/>
                <w:sz w:val="24"/>
                <w:szCs w:val="24"/>
              </w:rPr>
              <w:t xml:space="preserve"> shall deduct tax </w:t>
            </w:r>
            <w:r w:rsidRPr="004B569F">
              <w:rPr>
                <w:rFonts w:cstheme="minorHAnsi"/>
                <w:b/>
                <w:sz w:val="24"/>
                <w:szCs w:val="24"/>
              </w:rPr>
              <w:t>at the time of payment</w:t>
            </w:r>
            <w:r w:rsidRPr="004B569F">
              <w:rPr>
                <w:rFonts w:cstheme="minorHAnsi"/>
                <w:sz w:val="24"/>
                <w:szCs w:val="24"/>
              </w:rPr>
              <w:t xml:space="preserve"> of salary. </w:t>
            </w:r>
          </w:p>
        </w:tc>
        <w:tc>
          <w:tcPr>
            <w:tcW w:w="5387" w:type="dxa"/>
            <w:gridSpan w:val="10"/>
          </w:tcPr>
          <w:p w:rsidR="00C91013" w:rsidRPr="004B569F" w:rsidRDefault="00C614C7" w:rsidP="00103F77">
            <w:pPr>
              <w:pStyle w:val="NoSpacing"/>
              <w:jc w:val="both"/>
              <w:rPr>
                <w:rFonts w:cstheme="minorHAnsi"/>
                <w:sz w:val="24"/>
                <w:szCs w:val="24"/>
              </w:rPr>
            </w:pPr>
            <w:r w:rsidRPr="004B569F">
              <w:rPr>
                <w:rFonts w:cstheme="minorHAnsi"/>
                <w:sz w:val="24"/>
                <w:szCs w:val="24"/>
              </w:rPr>
              <w:t>9</w:t>
            </w:r>
            <w:r w:rsidR="00C62BBF" w:rsidRPr="004B569F">
              <w:rPr>
                <w:rFonts w:cstheme="minorHAnsi"/>
                <w:sz w:val="24"/>
                <w:szCs w:val="24"/>
              </w:rPr>
              <w:t xml:space="preserve">(1)(ii), </w:t>
            </w:r>
            <w:r w:rsidR="00C62BBF" w:rsidRPr="004B569F">
              <w:rPr>
                <w:rFonts w:cstheme="minorHAnsi"/>
                <w:strike/>
                <w:sz w:val="24"/>
                <w:szCs w:val="24"/>
              </w:rPr>
              <w:t>195</w:t>
            </w:r>
            <w:r w:rsidR="00C62BBF" w:rsidRPr="004B569F">
              <w:rPr>
                <w:rFonts w:cstheme="minorHAnsi"/>
                <w:sz w:val="24"/>
                <w:szCs w:val="24"/>
              </w:rPr>
              <w:t xml:space="preserve">, Even if both employer &amp; employee are non-resident. </w:t>
            </w:r>
            <w:r w:rsidR="00131449" w:rsidRPr="004B569F">
              <w:rPr>
                <w:rFonts w:cstheme="minorHAnsi"/>
                <w:sz w:val="24"/>
                <w:szCs w:val="24"/>
              </w:rPr>
              <w:t>Q. 15(iii)</w:t>
            </w:r>
          </w:p>
        </w:tc>
      </w:tr>
      <w:tr w:rsidR="00400638" w:rsidRPr="004B569F" w:rsidTr="00A84C0B">
        <w:tc>
          <w:tcPr>
            <w:tcW w:w="1276" w:type="dxa"/>
            <w:gridSpan w:val="3"/>
          </w:tcPr>
          <w:p w:rsidR="00400638" w:rsidRPr="004B569F" w:rsidRDefault="00400638" w:rsidP="00103F77">
            <w:pPr>
              <w:pStyle w:val="NoSpacing"/>
              <w:jc w:val="both"/>
              <w:rPr>
                <w:rFonts w:cstheme="minorHAnsi"/>
                <w:sz w:val="24"/>
                <w:szCs w:val="24"/>
              </w:rPr>
            </w:pPr>
            <w:r w:rsidRPr="004B569F">
              <w:rPr>
                <w:rFonts w:cstheme="minorHAnsi"/>
                <w:sz w:val="24"/>
                <w:szCs w:val="24"/>
              </w:rPr>
              <w:t xml:space="preserve">192(1) </w:t>
            </w:r>
          </w:p>
        </w:tc>
        <w:tc>
          <w:tcPr>
            <w:tcW w:w="14034" w:type="dxa"/>
            <w:gridSpan w:val="11"/>
          </w:tcPr>
          <w:p w:rsidR="00400638" w:rsidRPr="004B569F" w:rsidRDefault="00400638" w:rsidP="00103F77">
            <w:pPr>
              <w:pStyle w:val="NoSpacing"/>
              <w:jc w:val="both"/>
              <w:rPr>
                <w:rFonts w:cstheme="minorHAnsi"/>
                <w:sz w:val="24"/>
                <w:szCs w:val="24"/>
              </w:rPr>
            </w:pPr>
            <w:r w:rsidRPr="004B569F">
              <w:rPr>
                <w:rFonts w:cstheme="minorHAnsi"/>
                <w:sz w:val="24"/>
                <w:szCs w:val="24"/>
              </w:rPr>
              <w:t xml:space="preserve">Employer can pay tax </w:t>
            </w:r>
            <w:r w:rsidRPr="004B569F">
              <w:rPr>
                <w:rFonts w:cstheme="minorHAnsi"/>
                <w:b/>
                <w:sz w:val="24"/>
                <w:szCs w:val="24"/>
              </w:rPr>
              <w:t>on non-monetary perquisites</w:t>
            </w:r>
            <w:r w:rsidRPr="004B569F">
              <w:rPr>
                <w:rFonts w:cstheme="minorHAnsi"/>
                <w:sz w:val="24"/>
                <w:szCs w:val="24"/>
              </w:rPr>
              <w:t xml:space="preserve">. Tax paid shall not be treated as income of the employee. Tax so paid shall not be allowed as deduction to the employer. </w:t>
            </w:r>
          </w:p>
        </w:tc>
      </w:tr>
      <w:tr w:rsidR="00890299" w:rsidRPr="004B569F" w:rsidTr="00A84C0B">
        <w:tc>
          <w:tcPr>
            <w:tcW w:w="1276" w:type="dxa"/>
            <w:gridSpan w:val="3"/>
          </w:tcPr>
          <w:p w:rsidR="00890299" w:rsidRPr="004B569F" w:rsidRDefault="00890299" w:rsidP="00103F77">
            <w:pPr>
              <w:pStyle w:val="NoSpacing"/>
              <w:jc w:val="both"/>
              <w:rPr>
                <w:rFonts w:cstheme="minorHAnsi"/>
                <w:sz w:val="24"/>
                <w:szCs w:val="24"/>
              </w:rPr>
            </w:pPr>
            <w:r w:rsidRPr="004B569F">
              <w:rPr>
                <w:rFonts w:cstheme="minorHAnsi"/>
                <w:sz w:val="24"/>
                <w:szCs w:val="24"/>
              </w:rPr>
              <w:t>192(2D)</w:t>
            </w:r>
          </w:p>
        </w:tc>
        <w:tc>
          <w:tcPr>
            <w:tcW w:w="14034" w:type="dxa"/>
            <w:gridSpan w:val="11"/>
          </w:tcPr>
          <w:p w:rsidR="00890299" w:rsidRPr="004B569F" w:rsidRDefault="00890299" w:rsidP="00890299">
            <w:pPr>
              <w:widowControl w:val="0"/>
              <w:tabs>
                <w:tab w:val="num" w:pos="861"/>
              </w:tabs>
              <w:overflowPunct w:val="0"/>
              <w:autoSpaceDE w:val="0"/>
              <w:autoSpaceDN w:val="0"/>
              <w:adjustRightInd w:val="0"/>
              <w:spacing w:line="278" w:lineRule="auto"/>
              <w:jc w:val="both"/>
              <w:rPr>
                <w:rFonts w:cstheme="minorHAnsi"/>
                <w:sz w:val="24"/>
                <w:szCs w:val="24"/>
              </w:rPr>
            </w:pPr>
            <w:r w:rsidRPr="004B569F">
              <w:rPr>
                <w:rFonts w:cstheme="minorHAnsi"/>
                <w:sz w:val="24"/>
                <w:szCs w:val="24"/>
              </w:rPr>
              <w:t xml:space="preserve">Cast responsibility on the person responsible for paying any income chargeable under the head “Salaries” to obtain from the assessee, the evidence or proof or particulars of prescribed claims (including claim for set-off of loss) under the provisions of the Act in the prescribed form and manner, for the purposes of – </w:t>
            </w:r>
          </w:p>
          <w:p w:rsidR="00890299" w:rsidRPr="004B569F" w:rsidRDefault="00890299" w:rsidP="00890299">
            <w:pPr>
              <w:widowControl w:val="0"/>
              <w:tabs>
                <w:tab w:val="num" w:pos="861"/>
              </w:tabs>
              <w:overflowPunct w:val="0"/>
              <w:autoSpaceDE w:val="0"/>
              <w:autoSpaceDN w:val="0"/>
              <w:adjustRightInd w:val="0"/>
              <w:spacing w:line="278" w:lineRule="auto"/>
              <w:jc w:val="both"/>
              <w:rPr>
                <w:rFonts w:cstheme="minorHAnsi"/>
                <w:sz w:val="24"/>
                <w:szCs w:val="24"/>
              </w:rPr>
            </w:pPr>
            <w:r w:rsidRPr="004B569F">
              <w:rPr>
                <w:rFonts w:cstheme="minorHAnsi"/>
                <w:sz w:val="24"/>
                <w:szCs w:val="24"/>
              </w:rPr>
              <w:t xml:space="preserve">(i)estimating income of the assessee; or </w:t>
            </w:r>
          </w:p>
          <w:p w:rsidR="00890299" w:rsidRPr="004B569F" w:rsidRDefault="00890299" w:rsidP="00890299">
            <w:pPr>
              <w:widowControl w:val="0"/>
              <w:tabs>
                <w:tab w:val="num" w:pos="861"/>
              </w:tabs>
              <w:overflowPunct w:val="0"/>
              <w:autoSpaceDE w:val="0"/>
              <w:autoSpaceDN w:val="0"/>
              <w:adjustRightInd w:val="0"/>
              <w:spacing w:line="278" w:lineRule="auto"/>
              <w:jc w:val="both"/>
              <w:rPr>
                <w:rFonts w:cstheme="minorHAnsi"/>
                <w:sz w:val="24"/>
                <w:szCs w:val="24"/>
              </w:rPr>
            </w:pPr>
            <w:r w:rsidRPr="004B569F">
              <w:rPr>
                <w:rFonts w:cstheme="minorHAnsi"/>
                <w:sz w:val="24"/>
                <w:szCs w:val="24"/>
              </w:rPr>
              <w:t xml:space="preserve">(ii)computing tax deductible under section 192(1). </w:t>
            </w:r>
          </w:p>
        </w:tc>
      </w:tr>
      <w:tr w:rsidR="007E6D26" w:rsidRPr="004B569F" w:rsidTr="00A84C0B">
        <w:tc>
          <w:tcPr>
            <w:tcW w:w="1276" w:type="dxa"/>
            <w:gridSpan w:val="3"/>
          </w:tcPr>
          <w:p w:rsidR="007E6D26" w:rsidRPr="004B569F" w:rsidRDefault="007E6D26" w:rsidP="00103F77">
            <w:pPr>
              <w:pStyle w:val="NoSpacing"/>
              <w:jc w:val="both"/>
              <w:rPr>
                <w:rFonts w:cstheme="minorHAnsi"/>
                <w:sz w:val="24"/>
                <w:szCs w:val="24"/>
              </w:rPr>
            </w:pPr>
            <w:r w:rsidRPr="004B569F">
              <w:rPr>
                <w:rFonts w:cstheme="minorHAnsi"/>
                <w:sz w:val="24"/>
                <w:szCs w:val="24"/>
              </w:rPr>
              <w:t>192A</w:t>
            </w:r>
          </w:p>
        </w:tc>
        <w:tc>
          <w:tcPr>
            <w:tcW w:w="14034" w:type="dxa"/>
            <w:gridSpan w:val="11"/>
          </w:tcPr>
          <w:p w:rsidR="007E6D26" w:rsidRPr="004B569F" w:rsidRDefault="007E6D26" w:rsidP="007E6D26">
            <w:pPr>
              <w:widowControl w:val="0"/>
              <w:overflowPunct w:val="0"/>
              <w:autoSpaceDE w:val="0"/>
              <w:autoSpaceDN w:val="0"/>
              <w:adjustRightInd w:val="0"/>
              <w:spacing w:line="263" w:lineRule="auto"/>
              <w:jc w:val="both"/>
              <w:rPr>
                <w:rFonts w:cstheme="minorHAnsi"/>
                <w:sz w:val="24"/>
                <w:szCs w:val="24"/>
              </w:rPr>
            </w:pPr>
            <w:r w:rsidRPr="004B569F">
              <w:rPr>
                <w:rFonts w:cstheme="minorHAnsi"/>
                <w:color w:val="000000"/>
                <w:sz w:val="24"/>
                <w:szCs w:val="24"/>
              </w:rPr>
              <w:t>Provides for deduction of tax@10% on premature taxable withdrawal from employees provident fund scheme if the amount is `30, 000 or more. Accordingly, in a case where the accumulated balance due to an employee participating in a recognized provident fund is includible in his total income owing to the provisions of Rule 8 of Part A of the Fourth Schedule not being applicable, the trustees of the Employees Provident Fund Scheme, 1952 or any person authorised under the scheme to make payment of accumulated balance due to employees are required to deduct income-tax@10% at the time of payment of accumulated balance due to the employee.</w:t>
            </w:r>
            <w:r w:rsidR="00D759A9" w:rsidRPr="004B569F">
              <w:rPr>
                <w:rFonts w:cstheme="minorHAnsi"/>
                <w:color w:val="000000"/>
                <w:sz w:val="24"/>
                <w:szCs w:val="24"/>
              </w:rPr>
              <w:t xml:space="preserve"> Benefit of non-deduction 15G or 15F</w:t>
            </w:r>
          </w:p>
        </w:tc>
      </w:tr>
      <w:tr w:rsidR="00C91013" w:rsidRPr="004B569F" w:rsidTr="00A43CBE">
        <w:tc>
          <w:tcPr>
            <w:tcW w:w="851" w:type="dxa"/>
          </w:tcPr>
          <w:p w:rsidR="00C91013" w:rsidRPr="004B569F" w:rsidRDefault="00C91013" w:rsidP="00103F77">
            <w:pPr>
              <w:pStyle w:val="NoSpacing"/>
              <w:jc w:val="both"/>
              <w:rPr>
                <w:rFonts w:cstheme="minorHAnsi"/>
                <w:sz w:val="24"/>
                <w:szCs w:val="24"/>
              </w:rPr>
            </w:pPr>
            <w:r w:rsidRPr="004B569F">
              <w:rPr>
                <w:rFonts w:cstheme="minorHAnsi"/>
                <w:sz w:val="24"/>
                <w:szCs w:val="24"/>
              </w:rPr>
              <w:t>193</w:t>
            </w:r>
          </w:p>
        </w:tc>
        <w:tc>
          <w:tcPr>
            <w:tcW w:w="12899" w:type="dxa"/>
            <w:gridSpan w:val="11"/>
          </w:tcPr>
          <w:p w:rsidR="00C91013" w:rsidRPr="004B569F" w:rsidRDefault="00D52E00" w:rsidP="00103F77">
            <w:pPr>
              <w:pStyle w:val="NoSpacing"/>
              <w:jc w:val="both"/>
              <w:rPr>
                <w:rFonts w:cstheme="minorHAnsi"/>
                <w:sz w:val="24"/>
                <w:szCs w:val="24"/>
              </w:rPr>
            </w:pPr>
            <w:r w:rsidRPr="004B569F">
              <w:rPr>
                <w:rFonts w:cstheme="minorHAnsi"/>
                <w:sz w:val="24"/>
                <w:szCs w:val="24"/>
              </w:rPr>
              <w:t>Interest</w:t>
            </w:r>
            <w:r w:rsidR="00CC6179" w:rsidRPr="004B569F">
              <w:rPr>
                <w:rFonts w:cstheme="minorHAnsi"/>
                <w:sz w:val="24"/>
                <w:szCs w:val="24"/>
              </w:rPr>
              <w:t xml:space="preserve"> on securities</w:t>
            </w:r>
            <w:r w:rsidRPr="004B569F">
              <w:rPr>
                <w:rFonts w:cstheme="minorHAnsi"/>
                <w:sz w:val="24"/>
                <w:szCs w:val="24"/>
              </w:rPr>
              <w:t xml:space="preserve">: </w:t>
            </w:r>
            <w:r w:rsidR="00CC6179" w:rsidRPr="004B569F">
              <w:rPr>
                <w:rFonts w:cstheme="minorHAnsi"/>
                <w:b/>
                <w:sz w:val="24"/>
                <w:szCs w:val="24"/>
              </w:rPr>
              <w:t>Any person</w:t>
            </w:r>
            <w:r w:rsidR="00CC6179" w:rsidRPr="004B569F">
              <w:rPr>
                <w:rFonts w:cstheme="minorHAnsi"/>
                <w:sz w:val="24"/>
                <w:szCs w:val="24"/>
              </w:rPr>
              <w:t xml:space="preserve"> liable to pay interest </w:t>
            </w:r>
            <w:r w:rsidR="00CC6179" w:rsidRPr="004B569F">
              <w:rPr>
                <w:rFonts w:cstheme="minorHAnsi"/>
                <w:sz w:val="24"/>
                <w:szCs w:val="24"/>
                <w:u w:val="single"/>
              </w:rPr>
              <w:t>on securities</w:t>
            </w:r>
            <w:r w:rsidR="00CC6179" w:rsidRPr="004B569F">
              <w:rPr>
                <w:rFonts w:cstheme="minorHAnsi"/>
                <w:sz w:val="24"/>
                <w:szCs w:val="24"/>
              </w:rPr>
              <w:t xml:space="preserve"> </w:t>
            </w:r>
            <w:r w:rsidR="00CC6179" w:rsidRPr="004B569F">
              <w:rPr>
                <w:rFonts w:cstheme="minorHAnsi"/>
                <w:b/>
                <w:sz w:val="24"/>
                <w:szCs w:val="24"/>
              </w:rPr>
              <w:t>to resident</w:t>
            </w:r>
            <w:r w:rsidR="00CC6179" w:rsidRPr="004B569F">
              <w:rPr>
                <w:rFonts w:cstheme="minorHAnsi"/>
                <w:sz w:val="24"/>
                <w:szCs w:val="24"/>
              </w:rPr>
              <w:t xml:space="preserve"> shall deduct tax @10% at the time of payment or credit whichever is earlier. </w:t>
            </w:r>
          </w:p>
        </w:tc>
        <w:tc>
          <w:tcPr>
            <w:tcW w:w="1560" w:type="dxa"/>
            <w:gridSpan w:val="2"/>
          </w:tcPr>
          <w:p w:rsidR="00C91013" w:rsidRPr="004B569F" w:rsidRDefault="00C91013" w:rsidP="00103F77">
            <w:pPr>
              <w:pStyle w:val="NoSpacing"/>
              <w:jc w:val="both"/>
              <w:rPr>
                <w:rFonts w:cstheme="minorHAnsi"/>
                <w:sz w:val="24"/>
                <w:szCs w:val="24"/>
              </w:rPr>
            </w:pPr>
          </w:p>
        </w:tc>
      </w:tr>
      <w:tr w:rsidR="00C91013" w:rsidRPr="004B569F" w:rsidTr="00A43CBE">
        <w:tc>
          <w:tcPr>
            <w:tcW w:w="851" w:type="dxa"/>
          </w:tcPr>
          <w:p w:rsidR="00C91013" w:rsidRPr="004B569F" w:rsidRDefault="00CC6179" w:rsidP="00103F77">
            <w:pPr>
              <w:pStyle w:val="NoSpacing"/>
              <w:jc w:val="both"/>
              <w:rPr>
                <w:rFonts w:cstheme="minorHAnsi"/>
                <w:sz w:val="24"/>
                <w:szCs w:val="24"/>
              </w:rPr>
            </w:pPr>
            <w:r w:rsidRPr="004B569F">
              <w:rPr>
                <w:rFonts w:cstheme="minorHAnsi"/>
                <w:sz w:val="24"/>
                <w:szCs w:val="24"/>
              </w:rPr>
              <w:t>194A</w:t>
            </w:r>
          </w:p>
        </w:tc>
        <w:tc>
          <w:tcPr>
            <w:tcW w:w="12899" w:type="dxa"/>
            <w:gridSpan w:val="11"/>
          </w:tcPr>
          <w:p w:rsidR="00D35792" w:rsidRPr="004B569F" w:rsidRDefault="00C65B2E" w:rsidP="00103F77">
            <w:pPr>
              <w:pStyle w:val="NoSpacing"/>
              <w:jc w:val="both"/>
              <w:rPr>
                <w:rFonts w:cstheme="minorHAnsi"/>
                <w:sz w:val="24"/>
                <w:szCs w:val="24"/>
              </w:rPr>
            </w:pPr>
            <w:r w:rsidRPr="004B569F">
              <w:rPr>
                <w:rFonts w:cstheme="minorHAnsi"/>
                <w:b/>
                <w:sz w:val="24"/>
                <w:szCs w:val="24"/>
              </w:rPr>
              <w:t>Interest not being on securities</w:t>
            </w:r>
            <w:r w:rsidRPr="004B569F">
              <w:rPr>
                <w:rFonts w:cstheme="minorHAnsi"/>
                <w:sz w:val="24"/>
                <w:szCs w:val="24"/>
              </w:rPr>
              <w:t>:</w:t>
            </w:r>
            <w:r w:rsidR="000A2B0F" w:rsidRPr="004B569F">
              <w:rPr>
                <w:rFonts w:cstheme="minorHAnsi"/>
                <w:sz w:val="24"/>
                <w:szCs w:val="24"/>
              </w:rPr>
              <w:t xml:space="preserve"> </w:t>
            </w:r>
            <w:r w:rsidR="000A2B0F" w:rsidRPr="004B569F">
              <w:rPr>
                <w:rFonts w:cstheme="minorHAnsi"/>
                <w:b/>
                <w:sz w:val="24"/>
                <w:szCs w:val="24"/>
              </w:rPr>
              <w:t>Any person</w:t>
            </w:r>
            <w:r w:rsidR="000A2B0F" w:rsidRPr="004B569F">
              <w:rPr>
                <w:rFonts w:cstheme="minorHAnsi"/>
                <w:sz w:val="24"/>
                <w:szCs w:val="24"/>
              </w:rPr>
              <w:t xml:space="preserve"> liable to pay interest </w:t>
            </w:r>
            <w:r w:rsidR="000A2B0F" w:rsidRPr="004B569F">
              <w:rPr>
                <w:rFonts w:cstheme="minorHAnsi"/>
                <w:b/>
                <w:sz w:val="24"/>
                <w:szCs w:val="24"/>
              </w:rPr>
              <w:t>to resident</w:t>
            </w:r>
            <w:r w:rsidR="000A2B0F" w:rsidRPr="004B569F">
              <w:rPr>
                <w:rFonts w:cstheme="minorHAnsi"/>
                <w:sz w:val="24"/>
                <w:szCs w:val="24"/>
              </w:rPr>
              <w:t xml:space="preserve"> shall deduct tax @ 10% at the time of payment or credit whichever is earlier. </w:t>
            </w:r>
            <w:r w:rsidR="009D1B08" w:rsidRPr="004B569F">
              <w:rPr>
                <w:rFonts w:cstheme="minorHAnsi"/>
                <w:sz w:val="24"/>
                <w:szCs w:val="24"/>
              </w:rPr>
              <w:t xml:space="preserve"> </w:t>
            </w:r>
          </w:p>
          <w:p w:rsidR="001272DE" w:rsidRPr="004B569F" w:rsidRDefault="001272DE" w:rsidP="00103F77">
            <w:pPr>
              <w:pStyle w:val="NoSpacing"/>
              <w:jc w:val="both"/>
              <w:rPr>
                <w:rFonts w:cstheme="minorHAnsi"/>
                <w:sz w:val="24"/>
                <w:szCs w:val="24"/>
              </w:rPr>
            </w:pPr>
            <w:r w:rsidRPr="004B569F">
              <w:rPr>
                <w:rFonts w:cstheme="minorHAnsi"/>
                <w:sz w:val="24"/>
                <w:szCs w:val="24"/>
              </w:rPr>
              <w:t xml:space="preserve">Explanation: </w:t>
            </w:r>
            <w:r w:rsidR="00D35792" w:rsidRPr="004B569F">
              <w:rPr>
                <w:rFonts w:cstheme="minorHAnsi"/>
                <w:sz w:val="24"/>
                <w:szCs w:val="24"/>
              </w:rPr>
              <w:t xml:space="preserve">if interest income is credited to any a/c whether called suspense a/c or IP A/c or by any other name in the books of person liable to pay such income, such credit shall </w:t>
            </w:r>
            <w:r w:rsidRPr="004B569F">
              <w:rPr>
                <w:rFonts w:cstheme="minorHAnsi"/>
                <w:sz w:val="24"/>
                <w:szCs w:val="24"/>
              </w:rPr>
              <w:t xml:space="preserve"> </w:t>
            </w:r>
            <w:r w:rsidR="00D35792" w:rsidRPr="004B569F">
              <w:rPr>
                <w:rFonts w:cstheme="minorHAnsi"/>
                <w:sz w:val="24"/>
                <w:szCs w:val="24"/>
              </w:rPr>
              <w:t xml:space="preserve">deemed to be credit of such income to the a/c of the payee. </w:t>
            </w:r>
          </w:p>
          <w:p w:rsidR="003F29EA" w:rsidRPr="004B569F" w:rsidRDefault="009D1B08" w:rsidP="00A41F05">
            <w:pPr>
              <w:pStyle w:val="NoSpacing"/>
              <w:jc w:val="both"/>
              <w:rPr>
                <w:rFonts w:cstheme="minorHAnsi"/>
                <w:sz w:val="24"/>
                <w:szCs w:val="24"/>
              </w:rPr>
            </w:pPr>
            <w:r w:rsidRPr="004B569F">
              <w:rPr>
                <w:rFonts w:cstheme="minorHAnsi"/>
                <w:b/>
                <w:sz w:val="24"/>
                <w:szCs w:val="24"/>
              </w:rPr>
              <w:t>Exception</w:t>
            </w:r>
            <w:r w:rsidRPr="004B569F">
              <w:rPr>
                <w:rFonts w:cstheme="minorHAnsi"/>
                <w:sz w:val="24"/>
                <w:szCs w:val="24"/>
              </w:rPr>
              <w:t xml:space="preserve">: interest paid or credited by the firm to partner. </w:t>
            </w:r>
            <w:r w:rsidR="003F29EA" w:rsidRPr="004B569F">
              <w:rPr>
                <w:rFonts w:cstheme="minorHAnsi"/>
                <w:color w:val="000000"/>
                <w:sz w:val="24"/>
                <w:szCs w:val="24"/>
              </w:rPr>
              <w:t xml:space="preserve">tax is required to be deducted on payment of interest (other than interest on securities) above a specified threshold, i.e., </w:t>
            </w:r>
            <w:r w:rsidR="003F29EA" w:rsidRPr="004B569F">
              <w:rPr>
                <w:rFonts w:cstheme="minorHAnsi"/>
                <w:b/>
                <w:bCs/>
                <w:color w:val="000000"/>
                <w:sz w:val="24"/>
                <w:szCs w:val="24"/>
              </w:rPr>
              <w:t>`</w:t>
            </w:r>
            <w:r w:rsidR="003F29EA" w:rsidRPr="004B569F">
              <w:rPr>
                <w:rFonts w:cstheme="minorHAnsi"/>
                <w:color w:val="000000"/>
                <w:sz w:val="24"/>
                <w:szCs w:val="24"/>
              </w:rPr>
              <w:t xml:space="preserve"> 10,000 for interest payment by banks, </w:t>
            </w:r>
            <w:r w:rsidR="003F29EA" w:rsidRPr="004B569F">
              <w:rPr>
                <w:rFonts w:cstheme="minorHAnsi"/>
                <w:b/>
                <w:color w:val="000000"/>
                <w:sz w:val="24"/>
                <w:szCs w:val="24"/>
              </w:rPr>
              <w:t>co-operative society engaged in banking business</w:t>
            </w:r>
            <w:r w:rsidR="003F29EA" w:rsidRPr="004B569F">
              <w:rPr>
                <w:rFonts w:cstheme="minorHAnsi"/>
                <w:color w:val="000000"/>
                <w:sz w:val="24"/>
                <w:szCs w:val="24"/>
              </w:rPr>
              <w:t xml:space="preserve"> (co-operative bank) and post office and </w:t>
            </w:r>
            <w:r w:rsidR="003F29EA" w:rsidRPr="004B569F">
              <w:rPr>
                <w:rFonts w:cstheme="minorHAnsi"/>
                <w:b/>
                <w:bCs/>
                <w:color w:val="000000"/>
                <w:sz w:val="24"/>
                <w:szCs w:val="24"/>
              </w:rPr>
              <w:t>`</w:t>
            </w:r>
            <w:r w:rsidR="003F29EA" w:rsidRPr="004B569F">
              <w:rPr>
                <w:rFonts w:cstheme="minorHAnsi"/>
                <w:b/>
                <w:color w:val="000000"/>
                <w:sz w:val="24"/>
                <w:szCs w:val="24"/>
              </w:rPr>
              <w:t xml:space="preserve"> 5,000 for payment of interest by other persons. </w:t>
            </w:r>
          </w:p>
        </w:tc>
        <w:tc>
          <w:tcPr>
            <w:tcW w:w="1560" w:type="dxa"/>
            <w:gridSpan w:val="2"/>
          </w:tcPr>
          <w:p w:rsidR="00C91013" w:rsidRPr="004B569F" w:rsidRDefault="009D1B08" w:rsidP="00596DE9">
            <w:pPr>
              <w:pStyle w:val="NoSpacing"/>
              <w:jc w:val="both"/>
              <w:rPr>
                <w:rFonts w:cstheme="minorHAnsi"/>
                <w:sz w:val="24"/>
                <w:szCs w:val="24"/>
              </w:rPr>
            </w:pPr>
            <w:r w:rsidRPr="004B569F">
              <w:rPr>
                <w:rFonts w:cstheme="minorHAnsi"/>
                <w:sz w:val="24"/>
                <w:szCs w:val="24"/>
              </w:rPr>
              <w:t>Q. 3(ii)</w:t>
            </w:r>
            <w:r w:rsidR="00596DE9" w:rsidRPr="004B569F">
              <w:rPr>
                <w:rFonts w:cstheme="minorHAnsi"/>
                <w:sz w:val="24"/>
                <w:szCs w:val="24"/>
              </w:rPr>
              <w:t>:</w:t>
            </w:r>
            <w:r w:rsidRPr="004B569F">
              <w:rPr>
                <w:rFonts w:cstheme="minorHAnsi"/>
                <w:sz w:val="24"/>
                <w:szCs w:val="24"/>
              </w:rPr>
              <w:t xml:space="preserve"> T</w:t>
            </w:r>
            <w:r w:rsidR="00596DE9" w:rsidRPr="004B569F">
              <w:rPr>
                <w:rFonts w:cstheme="minorHAnsi"/>
                <w:sz w:val="24"/>
                <w:szCs w:val="24"/>
              </w:rPr>
              <w:t xml:space="preserve">ax shall </w:t>
            </w:r>
            <w:r w:rsidR="006B4C31" w:rsidRPr="004B569F">
              <w:rPr>
                <w:rFonts w:cstheme="minorHAnsi"/>
                <w:sz w:val="24"/>
                <w:szCs w:val="24"/>
              </w:rPr>
              <w:t xml:space="preserve">be </w:t>
            </w:r>
            <w:r w:rsidR="00596DE9" w:rsidRPr="004B569F">
              <w:rPr>
                <w:rFonts w:cstheme="minorHAnsi"/>
                <w:sz w:val="24"/>
                <w:szCs w:val="24"/>
              </w:rPr>
              <w:t>d</w:t>
            </w:r>
            <w:r w:rsidRPr="004B569F">
              <w:rPr>
                <w:rFonts w:cstheme="minorHAnsi"/>
                <w:sz w:val="24"/>
                <w:szCs w:val="24"/>
              </w:rPr>
              <w:t>e</w:t>
            </w:r>
            <w:r w:rsidR="00596DE9" w:rsidRPr="004B569F">
              <w:rPr>
                <w:rFonts w:cstheme="minorHAnsi"/>
                <w:sz w:val="24"/>
                <w:szCs w:val="24"/>
              </w:rPr>
              <w:t xml:space="preserve">ducted </w:t>
            </w:r>
            <w:r w:rsidRPr="004B569F">
              <w:rPr>
                <w:rFonts w:cstheme="minorHAnsi"/>
                <w:sz w:val="24"/>
                <w:szCs w:val="24"/>
              </w:rPr>
              <w:t xml:space="preserve">on Interest paid by firm to the non-resident partner u/s 195. </w:t>
            </w:r>
          </w:p>
        </w:tc>
      </w:tr>
      <w:tr w:rsidR="00443750" w:rsidRPr="004B569F" w:rsidTr="00A43CBE">
        <w:tc>
          <w:tcPr>
            <w:tcW w:w="15310" w:type="dxa"/>
            <w:gridSpan w:val="14"/>
          </w:tcPr>
          <w:p w:rsidR="00443750" w:rsidRPr="004B569F" w:rsidRDefault="00443750" w:rsidP="00F97CA7">
            <w:pPr>
              <w:widowControl w:val="0"/>
              <w:tabs>
                <w:tab w:val="num" w:pos="861"/>
              </w:tabs>
              <w:overflowPunct w:val="0"/>
              <w:autoSpaceDE w:val="0"/>
              <w:autoSpaceDN w:val="0"/>
              <w:adjustRightInd w:val="0"/>
              <w:spacing w:line="259" w:lineRule="auto"/>
              <w:jc w:val="both"/>
              <w:rPr>
                <w:rFonts w:cstheme="minorHAnsi"/>
                <w:color w:val="000000"/>
                <w:sz w:val="24"/>
                <w:szCs w:val="24"/>
              </w:rPr>
            </w:pPr>
            <w:r w:rsidRPr="004B569F">
              <w:rPr>
                <w:rFonts w:cstheme="minorHAnsi"/>
                <w:color w:val="000000"/>
                <w:sz w:val="24"/>
                <w:szCs w:val="24"/>
              </w:rPr>
              <w:t xml:space="preserve">The exemption thereunder from deduction of tax at source from payment of interest to members by a co-operative society shall not apply to the payment of interest by the co-operative banks to its members. </w:t>
            </w:r>
          </w:p>
          <w:p w:rsidR="00443750" w:rsidRPr="004B569F" w:rsidRDefault="00443750" w:rsidP="00F97CA7">
            <w:pPr>
              <w:widowControl w:val="0"/>
              <w:tabs>
                <w:tab w:val="num" w:pos="861"/>
              </w:tabs>
              <w:overflowPunct w:val="0"/>
              <w:autoSpaceDE w:val="0"/>
              <w:autoSpaceDN w:val="0"/>
              <w:adjustRightInd w:val="0"/>
              <w:spacing w:line="259" w:lineRule="auto"/>
              <w:jc w:val="both"/>
              <w:rPr>
                <w:rFonts w:cstheme="minorHAnsi"/>
                <w:color w:val="000000"/>
                <w:sz w:val="24"/>
                <w:szCs w:val="24"/>
              </w:rPr>
            </w:pPr>
            <w:r w:rsidRPr="004B569F">
              <w:rPr>
                <w:rFonts w:cstheme="minorHAnsi"/>
                <w:color w:val="000000"/>
                <w:sz w:val="24"/>
                <w:szCs w:val="24"/>
              </w:rPr>
              <w:t xml:space="preserve">However, the exemption available under section 194A(3)(viia)(a) to primary agricultural credit society or a primary credit society or a co-operative land mortgage bank or a co-operative land development bank from deduction of tax in respect of interest credited or paid on deposits shall </w:t>
            </w:r>
            <w:r w:rsidRPr="004B569F">
              <w:rPr>
                <w:rFonts w:cstheme="minorHAnsi"/>
                <w:color w:val="000000"/>
                <w:sz w:val="24"/>
                <w:szCs w:val="24"/>
                <w:u w:val="single"/>
              </w:rPr>
              <w:t>continue to apply</w:t>
            </w:r>
            <w:r w:rsidRPr="004B569F">
              <w:rPr>
                <w:rFonts w:cstheme="minorHAnsi"/>
                <w:color w:val="000000"/>
                <w:sz w:val="24"/>
                <w:szCs w:val="24"/>
              </w:rPr>
              <w:t>.</w:t>
            </w:r>
            <w:r w:rsidR="00D957F7" w:rsidRPr="004B569F">
              <w:rPr>
                <w:rFonts w:cstheme="minorHAnsi"/>
                <w:b/>
                <w:bCs/>
                <w:color w:val="000000"/>
                <w:sz w:val="24"/>
                <w:szCs w:val="24"/>
              </w:rPr>
              <w:t xml:space="preserve"> Effective from: 1</w:t>
            </w:r>
            <w:r w:rsidR="00D957F7" w:rsidRPr="004B569F">
              <w:rPr>
                <w:rFonts w:cstheme="minorHAnsi"/>
                <w:b/>
                <w:bCs/>
                <w:color w:val="000000"/>
                <w:sz w:val="24"/>
                <w:szCs w:val="24"/>
                <w:vertAlign w:val="superscript"/>
              </w:rPr>
              <w:t>st</w:t>
            </w:r>
            <w:r w:rsidR="00D957F7" w:rsidRPr="004B569F">
              <w:rPr>
                <w:rFonts w:cstheme="minorHAnsi"/>
                <w:b/>
                <w:bCs/>
                <w:color w:val="000000"/>
                <w:sz w:val="24"/>
                <w:szCs w:val="24"/>
              </w:rPr>
              <w:t xml:space="preserve"> June, 2015</w:t>
            </w:r>
          </w:p>
        </w:tc>
      </w:tr>
      <w:tr w:rsidR="00443750" w:rsidRPr="004B569F" w:rsidTr="00A43CBE">
        <w:tc>
          <w:tcPr>
            <w:tcW w:w="15310" w:type="dxa"/>
            <w:gridSpan w:val="14"/>
          </w:tcPr>
          <w:p w:rsidR="00443750" w:rsidRPr="004B569F" w:rsidRDefault="00443750" w:rsidP="00443750">
            <w:pPr>
              <w:widowControl w:val="0"/>
              <w:tabs>
                <w:tab w:val="num" w:pos="861"/>
              </w:tabs>
              <w:overflowPunct w:val="0"/>
              <w:autoSpaceDE w:val="0"/>
              <w:autoSpaceDN w:val="0"/>
              <w:adjustRightInd w:val="0"/>
              <w:spacing w:line="263" w:lineRule="auto"/>
              <w:jc w:val="both"/>
              <w:rPr>
                <w:rFonts w:cstheme="minorHAnsi"/>
                <w:color w:val="000000"/>
                <w:sz w:val="24"/>
                <w:szCs w:val="24"/>
              </w:rPr>
            </w:pPr>
            <w:r w:rsidRPr="004B569F">
              <w:rPr>
                <w:rFonts w:cstheme="minorHAnsi"/>
                <w:color w:val="000000"/>
                <w:sz w:val="24"/>
                <w:szCs w:val="24"/>
              </w:rPr>
              <w:t xml:space="preserve">Since recurring deposit is also made for a fixed tenure and is, therefore, similar to time deposit, the </w:t>
            </w:r>
            <w:r w:rsidRPr="004B569F">
              <w:rPr>
                <w:rFonts w:cstheme="minorHAnsi"/>
                <w:b/>
                <w:color w:val="000000"/>
                <w:sz w:val="24"/>
                <w:szCs w:val="24"/>
              </w:rPr>
              <w:t>definition of ‘time deposits’ in section 194A has been amended to include</w:t>
            </w:r>
            <w:r w:rsidRPr="004B569F">
              <w:rPr>
                <w:rFonts w:cstheme="minorHAnsi"/>
                <w:color w:val="000000"/>
                <w:sz w:val="24"/>
                <w:szCs w:val="24"/>
              </w:rPr>
              <w:t xml:space="preserve"> “recurring deposits” within its scope for the purposes of deduction of tax under section 194A. </w:t>
            </w:r>
            <w:r w:rsidR="00D957F7" w:rsidRPr="004B569F">
              <w:rPr>
                <w:rFonts w:cstheme="minorHAnsi"/>
                <w:b/>
                <w:bCs/>
                <w:color w:val="000000"/>
                <w:sz w:val="24"/>
                <w:szCs w:val="24"/>
              </w:rPr>
              <w:t>Effective from: 1</w:t>
            </w:r>
            <w:r w:rsidR="00D957F7" w:rsidRPr="004B569F">
              <w:rPr>
                <w:rFonts w:cstheme="minorHAnsi"/>
                <w:b/>
                <w:bCs/>
                <w:color w:val="000000"/>
                <w:sz w:val="24"/>
                <w:szCs w:val="24"/>
                <w:vertAlign w:val="superscript"/>
              </w:rPr>
              <w:t>st</w:t>
            </w:r>
            <w:r w:rsidR="00D957F7" w:rsidRPr="004B569F">
              <w:rPr>
                <w:rFonts w:cstheme="minorHAnsi"/>
                <w:b/>
                <w:bCs/>
                <w:color w:val="000000"/>
                <w:sz w:val="24"/>
                <w:szCs w:val="24"/>
              </w:rPr>
              <w:t xml:space="preserve"> June, 2015</w:t>
            </w:r>
          </w:p>
        </w:tc>
      </w:tr>
      <w:tr w:rsidR="003143C8" w:rsidRPr="004B569F" w:rsidTr="00A43CBE">
        <w:tc>
          <w:tcPr>
            <w:tcW w:w="15310" w:type="dxa"/>
            <w:gridSpan w:val="14"/>
          </w:tcPr>
          <w:p w:rsidR="003143C8" w:rsidRPr="004B569F" w:rsidRDefault="00A55DBF" w:rsidP="00A55DBF">
            <w:pPr>
              <w:widowControl w:val="0"/>
              <w:overflowPunct w:val="0"/>
              <w:autoSpaceDE w:val="0"/>
              <w:autoSpaceDN w:val="0"/>
              <w:adjustRightInd w:val="0"/>
              <w:jc w:val="both"/>
              <w:rPr>
                <w:rFonts w:cstheme="minorHAnsi"/>
                <w:b/>
                <w:bCs/>
                <w:color w:val="000000"/>
                <w:sz w:val="24"/>
                <w:szCs w:val="24"/>
              </w:rPr>
            </w:pPr>
            <w:r w:rsidRPr="004B569F">
              <w:rPr>
                <w:rFonts w:cstheme="minorHAnsi"/>
                <w:color w:val="000000"/>
                <w:sz w:val="24"/>
                <w:szCs w:val="24"/>
              </w:rPr>
              <w:t>T</w:t>
            </w:r>
            <w:r w:rsidR="003143C8" w:rsidRPr="004B569F">
              <w:rPr>
                <w:rFonts w:cstheme="minorHAnsi"/>
                <w:color w:val="000000"/>
                <w:sz w:val="24"/>
                <w:szCs w:val="24"/>
              </w:rPr>
              <w:t>hreshold limit will be reckoned with reference to the total interest credited or paid by the banking company or the co-operative society or the public company, as the case may be, (</w:t>
            </w:r>
            <w:r w:rsidR="003143C8" w:rsidRPr="004B569F">
              <w:rPr>
                <w:rFonts w:cstheme="minorHAnsi"/>
                <w:b/>
                <w:color w:val="000000"/>
                <w:sz w:val="24"/>
                <w:szCs w:val="24"/>
              </w:rPr>
              <w:t>and not with reference to each branch</w:t>
            </w:r>
            <w:r w:rsidR="003143C8" w:rsidRPr="004B569F">
              <w:rPr>
                <w:rFonts w:cstheme="minorHAnsi"/>
                <w:color w:val="000000"/>
                <w:sz w:val="24"/>
                <w:szCs w:val="24"/>
              </w:rPr>
              <w:t xml:space="preserve">), where such banking company or co-operative society or public company has adopted core banking solutions. </w:t>
            </w:r>
            <w:r w:rsidRPr="004B569F">
              <w:rPr>
                <w:rFonts w:cstheme="minorHAnsi"/>
                <w:b/>
                <w:bCs/>
                <w:color w:val="000000"/>
                <w:sz w:val="24"/>
                <w:szCs w:val="24"/>
              </w:rPr>
              <w:t>Effective from: 1</w:t>
            </w:r>
            <w:r w:rsidRPr="004B569F">
              <w:rPr>
                <w:rFonts w:cstheme="minorHAnsi"/>
                <w:b/>
                <w:bCs/>
                <w:color w:val="000000"/>
                <w:sz w:val="24"/>
                <w:szCs w:val="24"/>
                <w:vertAlign w:val="superscript"/>
              </w:rPr>
              <w:t>st</w:t>
            </w:r>
            <w:r w:rsidRPr="004B569F">
              <w:rPr>
                <w:rFonts w:cstheme="minorHAnsi"/>
                <w:b/>
                <w:bCs/>
                <w:color w:val="000000"/>
                <w:sz w:val="24"/>
                <w:szCs w:val="24"/>
              </w:rPr>
              <w:t xml:space="preserve"> June, 2015 </w:t>
            </w:r>
          </w:p>
        </w:tc>
      </w:tr>
      <w:tr w:rsidR="0035136B" w:rsidRPr="004B569F" w:rsidTr="00A43CBE">
        <w:tc>
          <w:tcPr>
            <w:tcW w:w="15310" w:type="dxa"/>
            <w:gridSpan w:val="14"/>
          </w:tcPr>
          <w:p w:rsidR="0035136B" w:rsidRPr="004B569F" w:rsidRDefault="0035136B" w:rsidP="00A55DBF">
            <w:pPr>
              <w:widowControl w:val="0"/>
              <w:overflowPunct w:val="0"/>
              <w:autoSpaceDE w:val="0"/>
              <w:autoSpaceDN w:val="0"/>
              <w:adjustRightInd w:val="0"/>
              <w:jc w:val="both"/>
              <w:rPr>
                <w:rFonts w:cstheme="minorHAnsi"/>
                <w:b/>
                <w:bCs/>
                <w:color w:val="000000"/>
                <w:sz w:val="24"/>
                <w:szCs w:val="24"/>
              </w:rPr>
            </w:pPr>
            <w:r w:rsidRPr="004B569F">
              <w:rPr>
                <w:rFonts w:cstheme="minorHAnsi"/>
                <w:color w:val="000000"/>
                <w:sz w:val="24"/>
                <w:szCs w:val="24"/>
              </w:rPr>
              <w:t xml:space="preserve">Consequently, section 194A has been amended to provide that deduction of tax thereunder from </w:t>
            </w:r>
            <w:r w:rsidRPr="004B569F">
              <w:rPr>
                <w:rFonts w:cstheme="minorHAnsi"/>
                <w:b/>
                <w:color w:val="000000"/>
                <w:sz w:val="24"/>
                <w:szCs w:val="24"/>
              </w:rPr>
              <w:t>interest on the compensation amount awarded</w:t>
            </w:r>
            <w:r w:rsidRPr="004B569F">
              <w:rPr>
                <w:rFonts w:cstheme="minorHAnsi"/>
                <w:color w:val="000000"/>
                <w:sz w:val="24"/>
                <w:szCs w:val="24"/>
              </w:rPr>
              <w:t xml:space="preserve"> by the Motor Accidents </w:t>
            </w:r>
            <w:r w:rsidRPr="004B569F">
              <w:rPr>
                <w:rFonts w:cstheme="minorHAnsi"/>
                <w:sz w:val="24"/>
                <w:szCs w:val="24"/>
              </w:rPr>
              <w:t xml:space="preserve">Claims Tribunal shall be made </w:t>
            </w:r>
            <w:r w:rsidRPr="004B569F">
              <w:rPr>
                <w:rFonts w:cstheme="minorHAnsi"/>
                <w:b/>
                <w:bCs/>
                <w:i/>
                <w:iCs/>
                <w:sz w:val="24"/>
                <w:szCs w:val="24"/>
              </w:rPr>
              <w:t>only at the time of payment</w:t>
            </w:r>
            <w:r w:rsidRPr="004B569F">
              <w:rPr>
                <w:rFonts w:cstheme="minorHAnsi"/>
                <w:sz w:val="24"/>
                <w:szCs w:val="24"/>
              </w:rPr>
              <w:t xml:space="preserve">, and that too only if the amount of interest payment or the aggregate amount of such interest payments during the financial year exceeds </w:t>
            </w:r>
            <w:r w:rsidRPr="004B569F">
              <w:rPr>
                <w:rFonts w:cstheme="minorHAnsi"/>
                <w:b/>
                <w:bCs/>
                <w:sz w:val="24"/>
                <w:szCs w:val="24"/>
              </w:rPr>
              <w:t>`</w:t>
            </w:r>
            <w:r w:rsidRPr="004B569F">
              <w:rPr>
                <w:rFonts w:cstheme="minorHAnsi"/>
                <w:sz w:val="24"/>
                <w:szCs w:val="24"/>
              </w:rPr>
              <w:t xml:space="preserve">50,000. </w:t>
            </w:r>
            <w:r w:rsidR="00A55DBF" w:rsidRPr="004B569F">
              <w:rPr>
                <w:rFonts w:cstheme="minorHAnsi"/>
                <w:b/>
                <w:bCs/>
                <w:color w:val="000000"/>
                <w:sz w:val="24"/>
                <w:szCs w:val="24"/>
              </w:rPr>
              <w:t>Effective from: 1</w:t>
            </w:r>
            <w:r w:rsidR="00A55DBF" w:rsidRPr="004B569F">
              <w:rPr>
                <w:rFonts w:cstheme="minorHAnsi"/>
                <w:b/>
                <w:bCs/>
                <w:color w:val="000000"/>
                <w:sz w:val="24"/>
                <w:szCs w:val="24"/>
                <w:vertAlign w:val="superscript"/>
              </w:rPr>
              <w:t>st</w:t>
            </w:r>
            <w:r w:rsidR="00A55DBF" w:rsidRPr="004B569F">
              <w:rPr>
                <w:rFonts w:cstheme="minorHAnsi"/>
                <w:b/>
                <w:bCs/>
                <w:color w:val="000000"/>
                <w:sz w:val="24"/>
                <w:szCs w:val="24"/>
              </w:rPr>
              <w:t xml:space="preserve"> June, 2015 </w:t>
            </w:r>
          </w:p>
        </w:tc>
      </w:tr>
      <w:tr w:rsidR="009C5EE1" w:rsidRPr="004B569F" w:rsidTr="00A43CBE">
        <w:tc>
          <w:tcPr>
            <w:tcW w:w="15310" w:type="dxa"/>
            <w:gridSpan w:val="14"/>
          </w:tcPr>
          <w:p w:rsidR="009C5EE1" w:rsidRPr="004B569F" w:rsidRDefault="009C5EE1" w:rsidP="009C5EE1">
            <w:pPr>
              <w:widowControl w:val="0"/>
              <w:autoSpaceDE w:val="0"/>
              <w:autoSpaceDN w:val="0"/>
              <w:adjustRightInd w:val="0"/>
              <w:rPr>
                <w:rFonts w:cstheme="minorHAnsi"/>
                <w:sz w:val="24"/>
                <w:szCs w:val="24"/>
              </w:rPr>
            </w:pPr>
            <w:r w:rsidRPr="004B569F">
              <w:rPr>
                <w:rFonts w:cstheme="minorHAnsi"/>
                <w:b/>
                <w:bCs/>
                <w:sz w:val="24"/>
                <w:szCs w:val="24"/>
              </w:rPr>
              <w:t xml:space="preserve">Example: </w:t>
            </w:r>
            <w:r w:rsidRPr="004B569F">
              <w:rPr>
                <w:rFonts w:cstheme="minorHAnsi"/>
                <w:sz w:val="24"/>
                <w:szCs w:val="24"/>
              </w:rPr>
              <w:t>Examine the TDS implications under section 194A in the cases mentioned hereunder –</w:t>
            </w:r>
          </w:p>
          <w:p w:rsidR="009C5EE1" w:rsidRPr="004B569F" w:rsidRDefault="009C5EE1" w:rsidP="009C5EE1">
            <w:pPr>
              <w:widowControl w:val="0"/>
              <w:tabs>
                <w:tab w:val="num" w:pos="860"/>
              </w:tabs>
              <w:overflowPunct w:val="0"/>
              <w:autoSpaceDE w:val="0"/>
              <w:autoSpaceDN w:val="0"/>
              <w:adjustRightInd w:val="0"/>
              <w:spacing w:line="294" w:lineRule="auto"/>
              <w:jc w:val="both"/>
              <w:rPr>
                <w:rFonts w:cstheme="minorHAnsi"/>
                <w:sz w:val="24"/>
                <w:szCs w:val="24"/>
              </w:rPr>
            </w:pPr>
            <w:r w:rsidRPr="004B569F">
              <w:rPr>
                <w:rFonts w:cstheme="minorHAnsi"/>
                <w:sz w:val="24"/>
                <w:szCs w:val="24"/>
              </w:rPr>
              <w:t xml:space="preserve">(i)On 1.10.2015, Mr. Harish made a six-month fixed deposit of </w:t>
            </w:r>
            <w:r w:rsidRPr="004B569F">
              <w:rPr>
                <w:rFonts w:cstheme="minorHAnsi"/>
                <w:b/>
                <w:bCs/>
                <w:sz w:val="24"/>
                <w:szCs w:val="24"/>
              </w:rPr>
              <w:t>`</w:t>
            </w:r>
            <w:r w:rsidRPr="004B569F">
              <w:rPr>
                <w:rFonts w:cstheme="minorHAnsi"/>
                <w:sz w:val="24"/>
                <w:szCs w:val="24"/>
              </w:rPr>
              <w:t xml:space="preserve">10 lakh@9% p.a. with ABC Co-operative Bank. The fixed deposit matures on 31.3.2016. </w:t>
            </w:r>
          </w:p>
          <w:p w:rsidR="009C5EE1" w:rsidRPr="004B569F" w:rsidRDefault="009C5EE1" w:rsidP="009C5EE1">
            <w:pPr>
              <w:widowControl w:val="0"/>
              <w:tabs>
                <w:tab w:val="num" w:pos="860"/>
              </w:tabs>
              <w:overflowPunct w:val="0"/>
              <w:autoSpaceDE w:val="0"/>
              <w:autoSpaceDN w:val="0"/>
              <w:adjustRightInd w:val="0"/>
              <w:spacing w:line="271" w:lineRule="auto"/>
              <w:jc w:val="both"/>
              <w:rPr>
                <w:rFonts w:cstheme="minorHAnsi"/>
                <w:sz w:val="24"/>
                <w:szCs w:val="24"/>
              </w:rPr>
            </w:pPr>
            <w:r w:rsidRPr="004B569F">
              <w:rPr>
                <w:rFonts w:cstheme="minorHAnsi"/>
                <w:sz w:val="24"/>
                <w:szCs w:val="24"/>
              </w:rPr>
              <w:t xml:space="preserve">(ii)On 1.6.2015, Mr. Ganesh made three nine month fixed deposits of </w:t>
            </w:r>
            <w:r w:rsidR="009678AB" w:rsidRPr="004B569F">
              <w:rPr>
                <w:rFonts w:cstheme="minorHAnsi"/>
                <w:b/>
                <w:bCs/>
                <w:sz w:val="24"/>
                <w:szCs w:val="24"/>
              </w:rPr>
              <w:t>`</w:t>
            </w:r>
            <w:r w:rsidRPr="004B569F">
              <w:rPr>
                <w:rFonts w:cstheme="minorHAnsi"/>
                <w:sz w:val="24"/>
                <w:szCs w:val="24"/>
              </w:rPr>
              <w:t xml:space="preserve">1 lakh each carrying interest@9% with Dwarka Branch, Janakpuri Branch and Rohini Branches of XYZ Bank, a bank which has adopted CBS. The fixed deposits mature on 28.2.2016. </w:t>
            </w:r>
          </w:p>
          <w:p w:rsidR="009C5EE1" w:rsidRPr="004B569F" w:rsidRDefault="009C5EE1" w:rsidP="009C5EE1">
            <w:pPr>
              <w:widowControl w:val="0"/>
              <w:tabs>
                <w:tab w:val="num" w:pos="860"/>
              </w:tabs>
              <w:overflowPunct w:val="0"/>
              <w:autoSpaceDE w:val="0"/>
              <w:autoSpaceDN w:val="0"/>
              <w:adjustRightInd w:val="0"/>
              <w:spacing w:line="293" w:lineRule="auto"/>
              <w:jc w:val="both"/>
              <w:rPr>
                <w:rFonts w:cstheme="minorHAnsi"/>
                <w:sz w:val="24"/>
                <w:szCs w:val="24"/>
              </w:rPr>
            </w:pPr>
            <w:r w:rsidRPr="004B569F">
              <w:rPr>
                <w:rFonts w:cstheme="minorHAnsi"/>
                <w:sz w:val="24"/>
                <w:szCs w:val="24"/>
              </w:rPr>
              <w:t xml:space="preserve">(iii)On 1.4.2015, Mr. Rajesh started a 1 year recurring deposit of </w:t>
            </w:r>
            <w:r w:rsidR="009678AB" w:rsidRPr="004B569F">
              <w:rPr>
                <w:rFonts w:cstheme="minorHAnsi"/>
                <w:b/>
                <w:bCs/>
                <w:sz w:val="24"/>
                <w:szCs w:val="24"/>
              </w:rPr>
              <w:t>`</w:t>
            </w:r>
            <w:r w:rsidRPr="004B569F">
              <w:rPr>
                <w:rFonts w:cstheme="minorHAnsi"/>
                <w:sz w:val="24"/>
                <w:szCs w:val="24"/>
              </w:rPr>
              <w:t xml:space="preserve">20,000 per month@8% p.a. with PQR Bank. The recurring deposit matures on 31.3.2016. </w:t>
            </w:r>
          </w:p>
          <w:p w:rsidR="009C5EE1" w:rsidRPr="004B569F" w:rsidRDefault="009C5EE1" w:rsidP="009C5EE1">
            <w:pPr>
              <w:widowControl w:val="0"/>
              <w:autoSpaceDE w:val="0"/>
              <w:autoSpaceDN w:val="0"/>
              <w:adjustRightInd w:val="0"/>
              <w:rPr>
                <w:rFonts w:cstheme="minorHAnsi"/>
                <w:sz w:val="24"/>
                <w:szCs w:val="24"/>
              </w:rPr>
            </w:pPr>
            <w:r w:rsidRPr="004B569F">
              <w:rPr>
                <w:rFonts w:cstheme="minorHAnsi"/>
                <w:b/>
                <w:bCs/>
                <w:sz w:val="24"/>
                <w:szCs w:val="24"/>
              </w:rPr>
              <w:t>Answer</w:t>
            </w:r>
          </w:p>
          <w:p w:rsidR="009C5EE1" w:rsidRPr="004B569F" w:rsidRDefault="009C5EE1" w:rsidP="009C5EE1">
            <w:pPr>
              <w:widowControl w:val="0"/>
              <w:autoSpaceDE w:val="0"/>
              <w:autoSpaceDN w:val="0"/>
              <w:adjustRightInd w:val="0"/>
              <w:spacing w:line="110" w:lineRule="exact"/>
              <w:rPr>
                <w:rFonts w:cstheme="minorHAnsi"/>
                <w:sz w:val="24"/>
                <w:szCs w:val="24"/>
              </w:rPr>
            </w:pPr>
          </w:p>
          <w:p w:rsidR="009C5EE1" w:rsidRPr="004B569F" w:rsidRDefault="009C5EE1" w:rsidP="009C5EE1">
            <w:pPr>
              <w:widowControl w:val="0"/>
              <w:tabs>
                <w:tab w:val="num" w:pos="860"/>
              </w:tabs>
              <w:overflowPunct w:val="0"/>
              <w:autoSpaceDE w:val="0"/>
              <w:autoSpaceDN w:val="0"/>
              <w:adjustRightInd w:val="0"/>
              <w:spacing w:line="271" w:lineRule="auto"/>
              <w:jc w:val="both"/>
              <w:rPr>
                <w:rFonts w:cstheme="minorHAnsi"/>
                <w:sz w:val="24"/>
                <w:szCs w:val="24"/>
              </w:rPr>
            </w:pPr>
            <w:r w:rsidRPr="004B569F">
              <w:rPr>
                <w:rFonts w:cstheme="minorHAnsi"/>
                <w:sz w:val="24"/>
                <w:szCs w:val="24"/>
              </w:rPr>
              <w:t xml:space="preserve">(i)ABC Co-operative Bank has to deduct tax at source@10% on the interest of </w:t>
            </w:r>
            <w:r w:rsidR="002A731E" w:rsidRPr="004B569F">
              <w:rPr>
                <w:rFonts w:cstheme="minorHAnsi"/>
                <w:sz w:val="24"/>
                <w:szCs w:val="24"/>
              </w:rPr>
              <w:t>`</w:t>
            </w:r>
            <w:r w:rsidRPr="004B569F">
              <w:rPr>
                <w:rFonts w:cstheme="minorHAnsi"/>
                <w:sz w:val="24"/>
                <w:szCs w:val="24"/>
              </w:rPr>
              <w:t xml:space="preserve">45,000 (9% × </w:t>
            </w:r>
            <w:r w:rsidR="002A731E" w:rsidRPr="004B569F">
              <w:rPr>
                <w:rFonts w:cstheme="minorHAnsi"/>
                <w:sz w:val="24"/>
                <w:szCs w:val="24"/>
              </w:rPr>
              <w:t>`</w:t>
            </w:r>
            <w:r w:rsidRPr="004B569F">
              <w:rPr>
                <w:rFonts w:cstheme="minorHAnsi"/>
                <w:sz w:val="24"/>
                <w:szCs w:val="24"/>
              </w:rPr>
              <w:t xml:space="preserve">10 lakh × ½) under section 194A. The tax deductible at source under section 194A from such interest is, therefore, </w:t>
            </w:r>
            <w:r w:rsidR="002A731E" w:rsidRPr="004B569F">
              <w:rPr>
                <w:rFonts w:cstheme="minorHAnsi"/>
                <w:sz w:val="24"/>
                <w:szCs w:val="24"/>
              </w:rPr>
              <w:t>`</w:t>
            </w:r>
            <w:r w:rsidRPr="004B569F">
              <w:rPr>
                <w:rFonts w:cstheme="minorHAnsi"/>
                <w:sz w:val="24"/>
                <w:szCs w:val="24"/>
              </w:rPr>
              <w:t xml:space="preserve"> 4,500. </w:t>
            </w:r>
          </w:p>
          <w:p w:rsidR="009C5EE1" w:rsidRPr="004B569F" w:rsidRDefault="009C5EE1" w:rsidP="009C5EE1">
            <w:pPr>
              <w:widowControl w:val="0"/>
              <w:autoSpaceDE w:val="0"/>
              <w:autoSpaceDN w:val="0"/>
              <w:adjustRightInd w:val="0"/>
              <w:spacing w:line="22" w:lineRule="exact"/>
              <w:rPr>
                <w:rFonts w:cstheme="minorHAnsi"/>
                <w:sz w:val="24"/>
                <w:szCs w:val="24"/>
              </w:rPr>
            </w:pPr>
          </w:p>
          <w:p w:rsidR="009C5EE1" w:rsidRPr="004B569F" w:rsidRDefault="009C5EE1" w:rsidP="009C5EE1">
            <w:pPr>
              <w:widowControl w:val="0"/>
              <w:tabs>
                <w:tab w:val="num" w:pos="860"/>
              </w:tabs>
              <w:overflowPunct w:val="0"/>
              <w:autoSpaceDE w:val="0"/>
              <w:autoSpaceDN w:val="0"/>
              <w:adjustRightInd w:val="0"/>
              <w:spacing w:line="256" w:lineRule="auto"/>
              <w:jc w:val="both"/>
              <w:rPr>
                <w:rFonts w:cstheme="minorHAnsi"/>
                <w:sz w:val="24"/>
                <w:szCs w:val="24"/>
              </w:rPr>
            </w:pPr>
            <w:r w:rsidRPr="004B569F">
              <w:rPr>
                <w:rFonts w:cstheme="minorHAnsi"/>
                <w:sz w:val="24"/>
                <w:szCs w:val="24"/>
              </w:rPr>
              <w:t xml:space="preserve">(ii)XYZ Bank has to deduct tax at source@10% under section 194A, since the aggregate interest on fixed deposit with the three branches of the bank is </w:t>
            </w:r>
            <w:r w:rsidR="002A731E" w:rsidRPr="004B569F">
              <w:rPr>
                <w:rFonts w:cstheme="minorHAnsi"/>
                <w:sz w:val="24"/>
                <w:szCs w:val="24"/>
              </w:rPr>
              <w:t>`</w:t>
            </w:r>
            <w:r w:rsidRPr="004B569F">
              <w:rPr>
                <w:rFonts w:cstheme="minorHAnsi"/>
                <w:sz w:val="24"/>
                <w:szCs w:val="24"/>
              </w:rPr>
              <w:t xml:space="preserve">20,250 [1,00,000 × 3 × 9% × 9/12], which exceeds the threshold limit of </w:t>
            </w:r>
            <w:r w:rsidR="002A731E" w:rsidRPr="004B569F">
              <w:rPr>
                <w:rFonts w:cstheme="minorHAnsi"/>
                <w:sz w:val="24"/>
                <w:szCs w:val="24"/>
              </w:rPr>
              <w:t>`</w:t>
            </w:r>
            <w:r w:rsidRPr="004B569F">
              <w:rPr>
                <w:rFonts w:cstheme="minorHAnsi"/>
                <w:sz w:val="24"/>
                <w:szCs w:val="24"/>
              </w:rPr>
              <w:t xml:space="preserve">10,000. Since XYZ Bank has adopted CBS, the aggregate interest credited/paid by all branches has to be considered. Since the aggregate interest of </w:t>
            </w:r>
            <w:r w:rsidR="002A731E" w:rsidRPr="004B569F">
              <w:rPr>
                <w:rFonts w:cstheme="minorHAnsi"/>
                <w:sz w:val="24"/>
                <w:szCs w:val="24"/>
              </w:rPr>
              <w:t>`</w:t>
            </w:r>
            <w:r w:rsidRPr="004B569F">
              <w:rPr>
                <w:rFonts w:cstheme="minorHAnsi"/>
                <w:sz w:val="24"/>
                <w:szCs w:val="24"/>
              </w:rPr>
              <w:t xml:space="preserve">20,250 exceeds the threshold limit of </w:t>
            </w:r>
            <w:r w:rsidR="002A731E" w:rsidRPr="004B569F">
              <w:rPr>
                <w:rFonts w:cstheme="minorHAnsi"/>
                <w:sz w:val="24"/>
                <w:szCs w:val="24"/>
              </w:rPr>
              <w:t>`</w:t>
            </w:r>
            <w:r w:rsidRPr="004B569F">
              <w:rPr>
                <w:rFonts w:cstheme="minorHAnsi"/>
                <w:sz w:val="24"/>
                <w:szCs w:val="24"/>
              </w:rPr>
              <w:t xml:space="preserve">10,000, tax has to be deducted@10% under section 194A. </w:t>
            </w:r>
          </w:p>
          <w:p w:rsidR="009C5EE1" w:rsidRPr="004B569F" w:rsidRDefault="009C5EE1" w:rsidP="009C5EE1">
            <w:pPr>
              <w:widowControl w:val="0"/>
              <w:autoSpaceDE w:val="0"/>
              <w:autoSpaceDN w:val="0"/>
              <w:adjustRightInd w:val="0"/>
              <w:spacing w:line="43" w:lineRule="exact"/>
              <w:rPr>
                <w:rFonts w:cstheme="minorHAnsi"/>
                <w:sz w:val="24"/>
                <w:szCs w:val="24"/>
              </w:rPr>
            </w:pPr>
          </w:p>
          <w:p w:rsidR="009C5EE1" w:rsidRPr="004B569F" w:rsidRDefault="009C5EE1" w:rsidP="009C5EE1">
            <w:pPr>
              <w:widowControl w:val="0"/>
              <w:tabs>
                <w:tab w:val="num" w:pos="860"/>
              </w:tabs>
              <w:overflowPunct w:val="0"/>
              <w:autoSpaceDE w:val="0"/>
              <w:autoSpaceDN w:val="0"/>
              <w:adjustRightInd w:val="0"/>
              <w:spacing w:line="294" w:lineRule="auto"/>
              <w:jc w:val="both"/>
              <w:rPr>
                <w:rFonts w:cstheme="minorHAnsi"/>
                <w:sz w:val="24"/>
                <w:szCs w:val="24"/>
              </w:rPr>
            </w:pPr>
            <w:r w:rsidRPr="004B569F">
              <w:rPr>
                <w:rFonts w:cstheme="minorHAnsi"/>
                <w:sz w:val="24"/>
                <w:szCs w:val="24"/>
              </w:rPr>
              <w:t xml:space="preserve">(iii)Tax has to be deducted under section 194A by PQR Bank on the interest of </w:t>
            </w:r>
            <w:r w:rsidR="002A731E" w:rsidRPr="004B569F">
              <w:rPr>
                <w:rFonts w:cstheme="minorHAnsi"/>
                <w:sz w:val="24"/>
                <w:szCs w:val="24"/>
              </w:rPr>
              <w:t>`</w:t>
            </w:r>
            <w:r w:rsidRPr="004B569F">
              <w:rPr>
                <w:rFonts w:cstheme="minorHAnsi"/>
                <w:sz w:val="24"/>
                <w:szCs w:val="24"/>
              </w:rPr>
              <w:t xml:space="preserve">10,400 falling due on recurring deposit on 31.3.2015 to Mr. Rajesh, since – </w:t>
            </w:r>
          </w:p>
          <w:p w:rsidR="009C5EE1" w:rsidRPr="004B569F" w:rsidRDefault="009C5EE1" w:rsidP="009C5EE1">
            <w:pPr>
              <w:widowControl w:val="0"/>
              <w:autoSpaceDE w:val="0"/>
              <w:autoSpaceDN w:val="0"/>
              <w:adjustRightInd w:val="0"/>
              <w:spacing w:line="1" w:lineRule="exact"/>
              <w:rPr>
                <w:rFonts w:cstheme="minorHAnsi"/>
                <w:sz w:val="24"/>
                <w:szCs w:val="24"/>
              </w:rPr>
            </w:pPr>
          </w:p>
          <w:p w:rsidR="009C5EE1" w:rsidRPr="004B569F" w:rsidRDefault="009C5EE1" w:rsidP="002A731E">
            <w:pPr>
              <w:widowControl w:val="0"/>
              <w:numPr>
                <w:ilvl w:val="2"/>
                <w:numId w:val="55"/>
              </w:numPr>
              <w:tabs>
                <w:tab w:val="clear" w:pos="2160"/>
                <w:tab w:val="num" w:pos="1300"/>
              </w:tabs>
              <w:overflowPunct w:val="0"/>
              <w:autoSpaceDE w:val="0"/>
              <w:autoSpaceDN w:val="0"/>
              <w:adjustRightInd w:val="0"/>
              <w:ind w:left="1300" w:hanging="436"/>
              <w:jc w:val="both"/>
              <w:rPr>
                <w:rFonts w:cstheme="minorHAnsi"/>
                <w:sz w:val="24"/>
                <w:szCs w:val="24"/>
              </w:rPr>
            </w:pPr>
            <w:r w:rsidRPr="004B569F">
              <w:rPr>
                <w:rFonts w:cstheme="minorHAnsi"/>
                <w:sz w:val="24"/>
                <w:szCs w:val="24"/>
              </w:rPr>
              <w:t xml:space="preserve">“recurring deposit” has been included in the definition of “time deposit”; and </w:t>
            </w:r>
          </w:p>
          <w:p w:rsidR="009C5EE1" w:rsidRPr="004B569F" w:rsidRDefault="009C5EE1" w:rsidP="0018172A">
            <w:pPr>
              <w:widowControl w:val="0"/>
              <w:numPr>
                <w:ilvl w:val="2"/>
                <w:numId w:val="55"/>
              </w:numPr>
              <w:tabs>
                <w:tab w:val="clear" w:pos="2160"/>
                <w:tab w:val="num" w:pos="1300"/>
              </w:tabs>
              <w:overflowPunct w:val="0"/>
              <w:autoSpaceDE w:val="0"/>
              <w:autoSpaceDN w:val="0"/>
              <w:adjustRightInd w:val="0"/>
              <w:ind w:left="1300" w:hanging="436"/>
              <w:jc w:val="both"/>
              <w:rPr>
                <w:rFonts w:cstheme="minorHAnsi"/>
                <w:sz w:val="24"/>
                <w:szCs w:val="24"/>
              </w:rPr>
            </w:pPr>
            <w:r w:rsidRPr="004B569F">
              <w:rPr>
                <w:rFonts w:cstheme="minorHAnsi"/>
                <w:sz w:val="24"/>
                <w:szCs w:val="24"/>
              </w:rPr>
              <w:t xml:space="preserve">such interest exceeds the threshold limit of </w:t>
            </w:r>
            <w:r w:rsidR="002A731E" w:rsidRPr="004B569F">
              <w:rPr>
                <w:rFonts w:cstheme="minorHAnsi"/>
                <w:sz w:val="24"/>
                <w:szCs w:val="24"/>
              </w:rPr>
              <w:t>`</w:t>
            </w:r>
            <w:r w:rsidRPr="004B569F">
              <w:rPr>
                <w:rFonts w:cstheme="minorHAnsi"/>
                <w:sz w:val="24"/>
                <w:szCs w:val="24"/>
              </w:rPr>
              <w:t xml:space="preserve">10,000. </w:t>
            </w:r>
          </w:p>
        </w:tc>
      </w:tr>
      <w:tr w:rsidR="00D35792" w:rsidRPr="004B569F" w:rsidTr="00A43CBE">
        <w:tc>
          <w:tcPr>
            <w:tcW w:w="1276" w:type="dxa"/>
            <w:gridSpan w:val="3"/>
          </w:tcPr>
          <w:p w:rsidR="00D35792" w:rsidRPr="004B569F" w:rsidRDefault="00D35792" w:rsidP="00103F77">
            <w:pPr>
              <w:pStyle w:val="NoSpacing"/>
              <w:jc w:val="both"/>
              <w:rPr>
                <w:rFonts w:cstheme="minorHAnsi"/>
                <w:sz w:val="24"/>
                <w:szCs w:val="24"/>
              </w:rPr>
            </w:pPr>
            <w:r w:rsidRPr="004B569F">
              <w:rPr>
                <w:rFonts w:cstheme="minorHAnsi"/>
                <w:sz w:val="24"/>
                <w:szCs w:val="24"/>
              </w:rPr>
              <w:t>CN 3/2010</w:t>
            </w:r>
          </w:p>
        </w:tc>
        <w:tc>
          <w:tcPr>
            <w:tcW w:w="14034" w:type="dxa"/>
            <w:gridSpan w:val="11"/>
          </w:tcPr>
          <w:p w:rsidR="00D35792" w:rsidRPr="004B569F" w:rsidRDefault="00D35792" w:rsidP="00D35792">
            <w:pPr>
              <w:pStyle w:val="NoSpacing"/>
              <w:jc w:val="both"/>
              <w:rPr>
                <w:rFonts w:cstheme="minorHAnsi"/>
                <w:sz w:val="24"/>
                <w:szCs w:val="24"/>
              </w:rPr>
            </w:pPr>
            <w:r w:rsidRPr="004B569F">
              <w:rPr>
                <w:rFonts w:cstheme="minorHAnsi"/>
                <w:sz w:val="24"/>
                <w:szCs w:val="24"/>
              </w:rPr>
              <w:t>Explanation to section 194A will not apply in case of banks where credit is made to provision a/c on daily/ monthly basis for the purpose of macro monitoring only by the use of Core-</w:t>
            </w:r>
            <w:r w:rsidR="001F477A" w:rsidRPr="004B569F">
              <w:rPr>
                <w:rFonts w:cstheme="minorHAnsi"/>
                <w:sz w:val="24"/>
                <w:szCs w:val="24"/>
              </w:rPr>
              <w:t>b</w:t>
            </w:r>
            <w:r w:rsidRPr="004B569F">
              <w:rPr>
                <w:rFonts w:cstheme="minorHAnsi"/>
                <w:sz w:val="24"/>
                <w:szCs w:val="24"/>
              </w:rPr>
              <w:t>ranch Banking Solution</w:t>
            </w:r>
            <w:r w:rsidR="001F477A" w:rsidRPr="004B569F">
              <w:rPr>
                <w:rFonts w:cstheme="minorHAnsi"/>
                <w:sz w:val="24"/>
                <w:szCs w:val="24"/>
              </w:rPr>
              <w:t xml:space="preserve"> (CBS)</w:t>
            </w:r>
            <w:r w:rsidRPr="004B569F">
              <w:rPr>
                <w:rFonts w:cstheme="minorHAnsi"/>
                <w:sz w:val="24"/>
                <w:szCs w:val="24"/>
              </w:rPr>
              <w:t xml:space="preserve"> Software</w:t>
            </w:r>
            <w:r w:rsidR="001F477A" w:rsidRPr="004B569F">
              <w:rPr>
                <w:rFonts w:cstheme="minorHAnsi"/>
                <w:sz w:val="24"/>
                <w:szCs w:val="24"/>
              </w:rPr>
              <w:t xml:space="preserve">. </w:t>
            </w:r>
            <w:r w:rsidR="001F477A" w:rsidRPr="004B569F">
              <w:rPr>
                <w:rFonts w:cstheme="minorHAnsi"/>
                <w:b/>
                <w:sz w:val="24"/>
                <w:szCs w:val="24"/>
              </w:rPr>
              <w:t>Q. 2 chapter 28</w:t>
            </w:r>
          </w:p>
        </w:tc>
      </w:tr>
      <w:tr w:rsidR="00CC6179" w:rsidRPr="004B569F" w:rsidTr="00A43CBE">
        <w:tc>
          <w:tcPr>
            <w:tcW w:w="851" w:type="dxa"/>
          </w:tcPr>
          <w:p w:rsidR="00CC6179" w:rsidRPr="004B569F" w:rsidRDefault="00CC6179" w:rsidP="00103F77">
            <w:pPr>
              <w:pStyle w:val="NoSpacing"/>
              <w:jc w:val="both"/>
              <w:rPr>
                <w:rFonts w:cstheme="minorHAnsi"/>
                <w:sz w:val="24"/>
                <w:szCs w:val="24"/>
              </w:rPr>
            </w:pPr>
            <w:r w:rsidRPr="004B569F">
              <w:rPr>
                <w:rFonts w:cstheme="minorHAnsi"/>
                <w:sz w:val="24"/>
                <w:szCs w:val="24"/>
              </w:rPr>
              <w:t>194</w:t>
            </w:r>
          </w:p>
        </w:tc>
        <w:tc>
          <w:tcPr>
            <w:tcW w:w="11340" w:type="dxa"/>
            <w:gridSpan w:val="6"/>
          </w:tcPr>
          <w:p w:rsidR="00CC6179" w:rsidRPr="004B569F" w:rsidRDefault="00C65B2E" w:rsidP="00C65B2E">
            <w:pPr>
              <w:pStyle w:val="NoSpacing"/>
              <w:jc w:val="both"/>
              <w:rPr>
                <w:rFonts w:cstheme="minorHAnsi"/>
                <w:sz w:val="24"/>
                <w:szCs w:val="24"/>
              </w:rPr>
            </w:pPr>
            <w:r w:rsidRPr="004B569F">
              <w:rPr>
                <w:rFonts w:cstheme="minorHAnsi"/>
                <w:sz w:val="24"/>
                <w:szCs w:val="24"/>
              </w:rPr>
              <w:t xml:space="preserve">Dividend: Deemed dividend u/s 2(22)(e) @ 10%. </w:t>
            </w:r>
          </w:p>
        </w:tc>
        <w:tc>
          <w:tcPr>
            <w:tcW w:w="3119" w:type="dxa"/>
            <w:gridSpan w:val="7"/>
          </w:tcPr>
          <w:p w:rsidR="00CC6179" w:rsidRPr="004B569F" w:rsidRDefault="00CC6179" w:rsidP="00103F77">
            <w:pPr>
              <w:pStyle w:val="NoSpacing"/>
              <w:jc w:val="both"/>
              <w:rPr>
                <w:rFonts w:cstheme="minorHAnsi"/>
                <w:sz w:val="24"/>
                <w:szCs w:val="24"/>
              </w:rPr>
            </w:pPr>
          </w:p>
        </w:tc>
      </w:tr>
      <w:tr w:rsidR="00DF03AC" w:rsidRPr="004B569F" w:rsidTr="00A43CBE">
        <w:tc>
          <w:tcPr>
            <w:tcW w:w="851" w:type="dxa"/>
          </w:tcPr>
          <w:p w:rsidR="00DF03AC" w:rsidRPr="004B569F" w:rsidRDefault="00DF03AC" w:rsidP="00103F77">
            <w:pPr>
              <w:pStyle w:val="NoSpacing"/>
              <w:jc w:val="both"/>
              <w:rPr>
                <w:rFonts w:cstheme="minorHAnsi"/>
                <w:sz w:val="24"/>
                <w:szCs w:val="24"/>
              </w:rPr>
            </w:pPr>
            <w:r w:rsidRPr="004B569F">
              <w:rPr>
                <w:rFonts w:cstheme="minorHAnsi"/>
                <w:sz w:val="24"/>
                <w:szCs w:val="24"/>
              </w:rPr>
              <w:t>194B</w:t>
            </w:r>
          </w:p>
        </w:tc>
        <w:tc>
          <w:tcPr>
            <w:tcW w:w="14459" w:type="dxa"/>
            <w:gridSpan w:val="13"/>
          </w:tcPr>
          <w:p w:rsidR="00DF03AC" w:rsidRPr="004B569F" w:rsidRDefault="00DF03AC" w:rsidP="00C65B2E">
            <w:pPr>
              <w:pStyle w:val="NoSpacing"/>
              <w:jc w:val="both"/>
              <w:rPr>
                <w:rFonts w:cstheme="minorHAnsi"/>
                <w:sz w:val="24"/>
                <w:szCs w:val="24"/>
              </w:rPr>
            </w:pPr>
            <w:r w:rsidRPr="004B569F">
              <w:rPr>
                <w:rFonts w:cstheme="minorHAnsi"/>
                <w:b/>
                <w:sz w:val="24"/>
                <w:szCs w:val="24"/>
              </w:rPr>
              <w:t>Any person</w:t>
            </w:r>
            <w:r w:rsidRPr="004B569F">
              <w:rPr>
                <w:rFonts w:cstheme="minorHAnsi"/>
                <w:sz w:val="24"/>
                <w:szCs w:val="24"/>
              </w:rPr>
              <w:t xml:space="preserve"> liable to pay </w:t>
            </w:r>
            <w:r w:rsidRPr="004B569F">
              <w:rPr>
                <w:rFonts w:cstheme="minorHAnsi"/>
                <w:sz w:val="24"/>
                <w:szCs w:val="24"/>
                <w:u w:val="single"/>
              </w:rPr>
              <w:t>winning</w:t>
            </w:r>
            <w:r w:rsidRPr="004B569F">
              <w:rPr>
                <w:rFonts w:cstheme="minorHAnsi"/>
                <w:sz w:val="24"/>
                <w:szCs w:val="24"/>
              </w:rPr>
              <w:t xml:space="preserve"> from lottery or cross word puzzle or card game and other game of any short </w:t>
            </w:r>
            <w:r w:rsidRPr="004B569F">
              <w:rPr>
                <w:rFonts w:cstheme="minorHAnsi"/>
                <w:b/>
                <w:sz w:val="24"/>
                <w:szCs w:val="24"/>
              </w:rPr>
              <w:t>to any person</w:t>
            </w:r>
            <w:r w:rsidRPr="004B569F">
              <w:rPr>
                <w:rFonts w:cstheme="minorHAnsi"/>
                <w:sz w:val="24"/>
                <w:szCs w:val="24"/>
              </w:rPr>
              <w:t xml:space="preserve"> shall deduct tax @30% </w:t>
            </w:r>
            <w:r w:rsidRPr="004B569F">
              <w:rPr>
                <w:rFonts w:cstheme="minorHAnsi"/>
                <w:b/>
                <w:sz w:val="24"/>
                <w:szCs w:val="24"/>
              </w:rPr>
              <w:t>at the time of payment</w:t>
            </w:r>
            <w:r w:rsidRPr="004B569F">
              <w:rPr>
                <w:rFonts w:cstheme="minorHAnsi"/>
                <w:sz w:val="24"/>
                <w:szCs w:val="24"/>
              </w:rPr>
              <w:t xml:space="preserve">. Exception: not exceed </w:t>
            </w:r>
            <w:r w:rsidR="009678AB" w:rsidRPr="004B569F">
              <w:rPr>
                <w:rFonts w:cstheme="minorHAnsi"/>
                <w:b/>
                <w:bCs/>
                <w:sz w:val="24"/>
                <w:szCs w:val="24"/>
              </w:rPr>
              <w:t>`</w:t>
            </w:r>
            <w:r w:rsidRPr="004B569F">
              <w:rPr>
                <w:rFonts w:cstheme="minorHAnsi"/>
                <w:sz w:val="24"/>
                <w:szCs w:val="24"/>
              </w:rPr>
              <w:t xml:space="preserve">10, 000. </w:t>
            </w:r>
          </w:p>
          <w:p w:rsidR="00DF03AC" w:rsidRPr="004B569F" w:rsidRDefault="00DF03AC" w:rsidP="00103F77">
            <w:pPr>
              <w:pStyle w:val="NoSpacing"/>
              <w:jc w:val="both"/>
              <w:rPr>
                <w:rFonts w:cstheme="minorHAnsi"/>
                <w:sz w:val="24"/>
                <w:szCs w:val="24"/>
              </w:rPr>
            </w:pPr>
            <w:r w:rsidRPr="004B569F">
              <w:rPr>
                <w:rFonts w:cstheme="minorHAnsi"/>
                <w:sz w:val="24"/>
                <w:szCs w:val="24"/>
              </w:rPr>
              <w:t xml:space="preserve">In case where the winning are wholly in kind or partly in cash &amp; partly in kind but cash part is not sufficient to meet the liability of deduction of tax in respect of whole winnings, the person responsible for paying shall, before releasing the winnings, ensure that tax has been paid in respect of the winnings. </w:t>
            </w:r>
          </w:p>
        </w:tc>
      </w:tr>
      <w:tr w:rsidR="00B80F38" w:rsidRPr="004B569F" w:rsidTr="00A43CBE">
        <w:tc>
          <w:tcPr>
            <w:tcW w:w="1135" w:type="dxa"/>
            <w:gridSpan w:val="2"/>
          </w:tcPr>
          <w:p w:rsidR="00B80F38" w:rsidRPr="004B569F" w:rsidRDefault="00B80F38" w:rsidP="00103F77">
            <w:pPr>
              <w:pStyle w:val="NoSpacing"/>
              <w:jc w:val="both"/>
              <w:rPr>
                <w:rFonts w:cstheme="minorHAnsi"/>
                <w:sz w:val="24"/>
                <w:szCs w:val="24"/>
              </w:rPr>
            </w:pPr>
            <w:r w:rsidRPr="004B569F">
              <w:rPr>
                <w:rFonts w:cstheme="minorHAnsi"/>
                <w:sz w:val="24"/>
                <w:szCs w:val="24"/>
              </w:rPr>
              <w:t>194BB</w:t>
            </w:r>
          </w:p>
        </w:tc>
        <w:tc>
          <w:tcPr>
            <w:tcW w:w="14175" w:type="dxa"/>
            <w:gridSpan w:val="12"/>
          </w:tcPr>
          <w:p w:rsidR="00B80F38" w:rsidRPr="004B569F" w:rsidRDefault="00B80F38" w:rsidP="00103F77">
            <w:pPr>
              <w:pStyle w:val="NoSpacing"/>
              <w:jc w:val="both"/>
              <w:rPr>
                <w:rFonts w:cstheme="minorHAnsi"/>
                <w:sz w:val="24"/>
                <w:szCs w:val="24"/>
              </w:rPr>
            </w:pPr>
            <w:r w:rsidRPr="004B569F">
              <w:rPr>
                <w:rFonts w:cstheme="minorHAnsi"/>
                <w:b/>
                <w:sz w:val="24"/>
                <w:szCs w:val="24"/>
              </w:rPr>
              <w:t>Any person</w:t>
            </w:r>
            <w:r w:rsidRPr="004B569F">
              <w:rPr>
                <w:rFonts w:cstheme="minorHAnsi"/>
                <w:sz w:val="24"/>
                <w:szCs w:val="24"/>
              </w:rPr>
              <w:t xml:space="preserve"> being holder of license for the horse racing liable to pay </w:t>
            </w:r>
            <w:r w:rsidRPr="004B569F">
              <w:rPr>
                <w:rFonts w:cstheme="minorHAnsi"/>
                <w:sz w:val="24"/>
                <w:szCs w:val="24"/>
                <w:u w:val="single"/>
              </w:rPr>
              <w:t>winning</w:t>
            </w:r>
            <w:r w:rsidRPr="004B569F">
              <w:rPr>
                <w:rFonts w:cstheme="minorHAnsi"/>
                <w:sz w:val="24"/>
                <w:szCs w:val="24"/>
              </w:rPr>
              <w:t xml:space="preserve"> from horse race </w:t>
            </w:r>
            <w:r w:rsidRPr="004B569F">
              <w:rPr>
                <w:rFonts w:cstheme="minorHAnsi"/>
                <w:b/>
                <w:sz w:val="24"/>
                <w:szCs w:val="24"/>
              </w:rPr>
              <w:t>to any person</w:t>
            </w:r>
            <w:r w:rsidRPr="004B569F">
              <w:rPr>
                <w:rFonts w:cstheme="minorHAnsi"/>
                <w:sz w:val="24"/>
                <w:szCs w:val="24"/>
              </w:rPr>
              <w:t xml:space="preserve"> shall deduct tax @30% </w:t>
            </w:r>
            <w:r w:rsidRPr="004B569F">
              <w:rPr>
                <w:rFonts w:cstheme="minorHAnsi"/>
                <w:b/>
                <w:sz w:val="24"/>
                <w:szCs w:val="24"/>
              </w:rPr>
              <w:t xml:space="preserve">at the time of payment. </w:t>
            </w:r>
            <w:r w:rsidRPr="004B569F">
              <w:rPr>
                <w:rFonts w:cstheme="minorHAnsi"/>
                <w:sz w:val="24"/>
                <w:szCs w:val="24"/>
              </w:rPr>
              <w:t>Exception: not exceed `5, 000.</w:t>
            </w:r>
          </w:p>
        </w:tc>
      </w:tr>
      <w:tr w:rsidR="00F920C7" w:rsidRPr="004B569F" w:rsidTr="00A43CBE">
        <w:trPr>
          <w:trHeight w:val="978"/>
        </w:trPr>
        <w:tc>
          <w:tcPr>
            <w:tcW w:w="1135" w:type="dxa"/>
            <w:gridSpan w:val="2"/>
            <w:tcBorders>
              <w:bottom w:val="single" w:sz="4" w:space="0" w:color="auto"/>
            </w:tcBorders>
          </w:tcPr>
          <w:p w:rsidR="00F920C7" w:rsidRPr="004B569F" w:rsidRDefault="00F920C7" w:rsidP="00103F77">
            <w:pPr>
              <w:pStyle w:val="NoSpacing"/>
              <w:jc w:val="both"/>
              <w:rPr>
                <w:rFonts w:cstheme="minorHAnsi"/>
                <w:sz w:val="24"/>
                <w:szCs w:val="24"/>
              </w:rPr>
            </w:pPr>
            <w:r w:rsidRPr="004B569F">
              <w:rPr>
                <w:rFonts w:cstheme="minorHAnsi"/>
                <w:sz w:val="24"/>
                <w:szCs w:val="24"/>
              </w:rPr>
              <w:t>194C</w:t>
            </w:r>
          </w:p>
        </w:tc>
        <w:tc>
          <w:tcPr>
            <w:tcW w:w="14175" w:type="dxa"/>
            <w:gridSpan w:val="12"/>
            <w:tcBorders>
              <w:bottom w:val="single" w:sz="4" w:space="0" w:color="auto"/>
            </w:tcBorders>
          </w:tcPr>
          <w:p w:rsidR="00F920C7" w:rsidRPr="004B569F" w:rsidRDefault="00F920C7" w:rsidP="00001CA4">
            <w:pPr>
              <w:pStyle w:val="NoSpacing"/>
              <w:jc w:val="both"/>
              <w:rPr>
                <w:rFonts w:cstheme="minorHAnsi"/>
                <w:sz w:val="24"/>
                <w:szCs w:val="24"/>
              </w:rPr>
            </w:pPr>
            <w:r w:rsidRPr="004B569F">
              <w:rPr>
                <w:rFonts w:cstheme="minorHAnsi"/>
                <w:sz w:val="24"/>
                <w:szCs w:val="24"/>
              </w:rPr>
              <w:t xml:space="preserve">Any </w:t>
            </w:r>
            <w:r w:rsidR="00BE774D" w:rsidRPr="004B569F">
              <w:rPr>
                <w:rFonts w:cstheme="minorHAnsi"/>
                <w:sz w:val="24"/>
                <w:szCs w:val="24"/>
              </w:rPr>
              <w:t>person {</w:t>
            </w:r>
            <w:r w:rsidRPr="004B569F">
              <w:rPr>
                <w:rFonts w:cstheme="minorHAnsi"/>
                <w:sz w:val="24"/>
                <w:szCs w:val="24"/>
              </w:rPr>
              <w:t>not being individual or HUF not subject to audit u/s 44AB</w:t>
            </w:r>
            <w:r w:rsidR="00BE774D" w:rsidRPr="004B569F">
              <w:rPr>
                <w:rFonts w:cstheme="minorHAnsi"/>
                <w:sz w:val="24"/>
                <w:szCs w:val="24"/>
              </w:rPr>
              <w:t xml:space="preserve"> in the preceding FY</w:t>
            </w:r>
            <w:r w:rsidR="002F1BDB" w:rsidRPr="004B569F">
              <w:rPr>
                <w:rFonts w:cstheme="minorHAnsi"/>
                <w:sz w:val="24"/>
                <w:szCs w:val="24"/>
              </w:rPr>
              <w:t xml:space="preserve">} </w:t>
            </w:r>
            <w:r w:rsidRPr="004B569F">
              <w:rPr>
                <w:rFonts w:cstheme="minorHAnsi"/>
                <w:sz w:val="24"/>
                <w:szCs w:val="24"/>
              </w:rPr>
              <w:t xml:space="preserve">liable to pay any sum to resident contractor or sub- contractor for carrying out </w:t>
            </w:r>
            <w:r w:rsidRPr="004B569F">
              <w:rPr>
                <w:rFonts w:cstheme="minorHAnsi"/>
                <w:b/>
                <w:sz w:val="24"/>
                <w:szCs w:val="24"/>
              </w:rPr>
              <w:t>any work</w:t>
            </w:r>
            <w:r w:rsidRPr="004B569F">
              <w:rPr>
                <w:rFonts w:cstheme="minorHAnsi"/>
                <w:sz w:val="24"/>
                <w:szCs w:val="24"/>
              </w:rPr>
              <w:t xml:space="preserve"> (including supply of labour for carrying out any work) in pursuance of a contract between the contractor &amp; person liable to make payment must deduct income-tax at the prescribed rate at the time of credit or payment whichever is earlier. </w:t>
            </w:r>
          </w:p>
          <w:p w:rsidR="00F920C7" w:rsidRPr="004B569F" w:rsidRDefault="00F920C7" w:rsidP="00003FF4">
            <w:pPr>
              <w:pStyle w:val="NoSpacing"/>
              <w:jc w:val="both"/>
              <w:rPr>
                <w:rFonts w:cstheme="minorHAnsi"/>
                <w:sz w:val="24"/>
                <w:szCs w:val="24"/>
              </w:rPr>
            </w:pPr>
            <w:r w:rsidRPr="004B569F">
              <w:rPr>
                <w:rFonts w:cstheme="minorHAnsi"/>
                <w:b/>
                <w:sz w:val="24"/>
                <w:szCs w:val="24"/>
              </w:rPr>
              <w:t>Rate of TDS</w:t>
            </w:r>
            <w:r w:rsidRPr="004B569F">
              <w:rPr>
                <w:rFonts w:cstheme="minorHAnsi"/>
                <w:sz w:val="24"/>
                <w:szCs w:val="24"/>
              </w:rPr>
              <w:t xml:space="preserve"> (i) 1% if the recipient is individual (ii) 2% if recipient is any other assessee. </w:t>
            </w:r>
          </w:p>
        </w:tc>
      </w:tr>
      <w:tr w:rsidR="00003FF4" w:rsidRPr="004B569F" w:rsidTr="00A43CBE">
        <w:trPr>
          <w:trHeight w:val="276"/>
        </w:trPr>
        <w:tc>
          <w:tcPr>
            <w:tcW w:w="1135" w:type="dxa"/>
            <w:gridSpan w:val="2"/>
            <w:tcBorders>
              <w:top w:val="single" w:sz="4" w:space="0" w:color="auto"/>
              <w:bottom w:val="single" w:sz="4" w:space="0" w:color="auto"/>
            </w:tcBorders>
          </w:tcPr>
          <w:p w:rsidR="00003FF4" w:rsidRPr="004B569F" w:rsidRDefault="00003FF4" w:rsidP="00103F77">
            <w:pPr>
              <w:pStyle w:val="NoSpacing"/>
              <w:jc w:val="both"/>
              <w:rPr>
                <w:rFonts w:cstheme="minorHAnsi"/>
                <w:sz w:val="24"/>
                <w:szCs w:val="24"/>
              </w:rPr>
            </w:pPr>
            <w:r w:rsidRPr="004B569F">
              <w:rPr>
                <w:rFonts w:cstheme="minorHAnsi"/>
                <w:sz w:val="24"/>
                <w:szCs w:val="24"/>
              </w:rPr>
              <w:t>194C(6)</w:t>
            </w:r>
          </w:p>
        </w:tc>
        <w:tc>
          <w:tcPr>
            <w:tcW w:w="14175" w:type="dxa"/>
            <w:gridSpan w:val="12"/>
            <w:tcBorders>
              <w:top w:val="single" w:sz="4" w:space="0" w:color="auto"/>
              <w:bottom w:val="single" w:sz="4" w:space="0" w:color="auto"/>
            </w:tcBorders>
          </w:tcPr>
          <w:p w:rsidR="00003FF4" w:rsidRPr="004B569F" w:rsidRDefault="00003FF4" w:rsidP="00003FF4">
            <w:pPr>
              <w:pStyle w:val="NoSpacing"/>
              <w:jc w:val="both"/>
              <w:rPr>
                <w:rFonts w:cstheme="minorHAnsi"/>
                <w:sz w:val="24"/>
                <w:szCs w:val="24"/>
              </w:rPr>
            </w:pPr>
            <w:r w:rsidRPr="004B569F">
              <w:rPr>
                <w:rFonts w:cstheme="minorHAnsi"/>
                <w:b/>
                <w:sz w:val="24"/>
                <w:szCs w:val="24"/>
              </w:rPr>
              <w:t>No TDS</w:t>
            </w:r>
            <w:r w:rsidRPr="004B569F">
              <w:rPr>
                <w:rFonts w:cstheme="minorHAnsi"/>
                <w:sz w:val="24"/>
                <w:szCs w:val="24"/>
              </w:rPr>
              <w:t xml:space="preserve">: where amount payable to a contractor during the FY does not exceeds </w:t>
            </w:r>
          </w:p>
          <w:p w:rsidR="00003FF4" w:rsidRPr="004B569F" w:rsidRDefault="00003FF4" w:rsidP="00003FF4">
            <w:pPr>
              <w:pStyle w:val="NoSpacing"/>
              <w:numPr>
                <w:ilvl w:val="0"/>
                <w:numId w:val="1"/>
              </w:numPr>
              <w:jc w:val="both"/>
              <w:rPr>
                <w:rFonts w:cstheme="minorHAnsi"/>
                <w:sz w:val="24"/>
                <w:szCs w:val="24"/>
              </w:rPr>
            </w:pPr>
            <w:r w:rsidRPr="004B569F">
              <w:rPr>
                <w:rFonts w:cstheme="minorHAnsi"/>
                <w:sz w:val="24"/>
                <w:szCs w:val="24"/>
              </w:rPr>
              <w:t>`30, 000 in case of single payment</w:t>
            </w:r>
          </w:p>
          <w:p w:rsidR="00003FF4" w:rsidRPr="004B569F" w:rsidRDefault="002A731E" w:rsidP="00003FF4">
            <w:pPr>
              <w:pStyle w:val="NoSpacing"/>
              <w:numPr>
                <w:ilvl w:val="0"/>
                <w:numId w:val="1"/>
              </w:numPr>
              <w:jc w:val="both"/>
              <w:rPr>
                <w:rFonts w:cstheme="minorHAnsi"/>
                <w:sz w:val="24"/>
                <w:szCs w:val="24"/>
              </w:rPr>
            </w:pPr>
            <w:r w:rsidRPr="004B569F">
              <w:rPr>
                <w:rFonts w:cstheme="minorHAnsi"/>
                <w:sz w:val="24"/>
                <w:szCs w:val="24"/>
              </w:rPr>
              <w:t>`</w:t>
            </w:r>
            <w:r w:rsidR="00003FF4" w:rsidRPr="004B569F">
              <w:rPr>
                <w:rFonts w:cstheme="minorHAnsi"/>
                <w:sz w:val="24"/>
                <w:szCs w:val="24"/>
              </w:rPr>
              <w:t xml:space="preserve">75, 000 in case of aggregate payment. </w:t>
            </w:r>
          </w:p>
          <w:p w:rsidR="00003FF4" w:rsidRPr="004B569F" w:rsidRDefault="00003FF4" w:rsidP="00003FF4">
            <w:pPr>
              <w:pStyle w:val="NoSpacing"/>
              <w:jc w:val="both"/>
              <w:rPr>
                <w:rFonts w:cstheme="minorHAnsi"/>
                <w:color w:val="000000"/>
                <w:sz w:val="24"/>
                <w:szCs w:val="24"/>
              </w:rPr>
            </w:pPr>
            <w:r w:rsidRPr="004B569F">
              <w:rPr>
                <w:rFonts w:cstheme="minorHAnsi"/>
                <w:b/>
                <w:sz w:val="24"/>
                <w:szCs w:val="24"/>
              </w:rPr>
              <w:t>No TDS</w:t>
            </w:r>
            <w:r w:rsidRPr="004B569F">
              <w:rPr>
                <w:rFonts w:cstheme="minorHAnsi"/>
                <w:sz w:val="24"/>
                <w:szCs w:val="24"/>
              </w:rPr>
              <w:t xml:space="preserve"> </w:t>
            </w:r>
            <w:r w:rsidRPr="004B569F">
              <w:rPr>
                <w:rFonts w:cstheme="minorHAnsi"/>
                <w:strike/>
                <w:sz w:val="24"/>
                <w:szCs w:val="24"/>
              </w:rPr>
              <w:t xml:space="preserve">if the </w:t>
            </w:r>
            <w:r w:rsidRPr="004B569F">
              <w:rPr>
                <w:rFonts w:cstheme="minorHAnsi"/>
                <w:strike/>
                <w:sz w:val="24"/>
                <w:szCs w:val="24"/>
                <w:u w:val="single"/>
              </w:rPr>
              <w:t>transporter of goods</w:t>
            </w:r>
            <w:r w:rsidRPr="004B569F">
              <w:rPr>
                <w:rFonts w:cstheme="minorHAnsi"/>
                <w:strike/>
                <w:sz w:val="24"/>
                <w:szCs w:val="24"/>
              </w:rPr>
              <w:t xml:space="preserve"> furnishes PAN</w:t>
            </w:r>
            <w:r w:rsidRPr="004B569F">
              <w:rPr>
                <w:rFonts w:cstheme="minorHAnsi"/>
                <w:sz w:val="24"/>
                <w:szCs w:val="24"/>
              </w:rPr>
              <w:t xml:space="preserve">. </w:t>
            </w:r>
            <w:r w:rsidR="00CE32AF" w:rsidRPr="004B569F">
              <w:rPr>
                <w:rFonts w:cstheme="minorHAnsi"/>
                <w:color w:val="000000"/>
                <w:sz w:val="24"/>
                <w:szCs w:val="24"/>
              </w:rPr>
              <w:t>relaxation provided thereunder from the requirement to deduct tax at source shall only be applicable to the payment in the nature of transport charges (whether paid by a person engaged in the business of transport or otherwise) made to a contractor, who fulfills the following three conditions cumulatively –</w:t>
            </w:r>
          </w:p>
          <w:p w:rsidR="00CE32AF" w:rsidRPr="004B569F" w:rsidRDefault="00A03542" w:rsidP="00A03542">
            <w:pPr>
              <w:pStyle w:val="NoSpacing"/>
              <w:ind w:left="1800"/>
              <w:jc w:val="both"/>
              <w:rPr>
                <w:rFonts w:cstheme="minorHAnsi"/>
                <w:sz w:val="24"/>
                <w:szCs w:val="24"/>
              </w:rPr>
            </w:pPr>
            <w:r w:rsidRPr="004B569F">
              <w:rPr>
                <w:rFonts w:cstheme="minorHAnsi"/>
                <w:w w:val="98"/>
                <w:sz w:val="24"/>
                <w:szCs w:val="24"/>
              </w:rPr>
              <w:t xml:space="preserve">(i) </w:t>
            </w:r>
            <w:r w:rsidR="00CE32AF" w:rsidRPr="004B569F">
              <w:rPr>
                <w:rFonts w:cstheme="minorHAnsi"/>
                <w:w w:val="98"/>
                <w:sz w:val="24"/>
                <w:szCs w:val="24"/>
              </w:rPr>
              <w:t>He is engaged in the</w:t>
            </w:r>
            <w:r w:rsidR="00CE32AF" w:rsidRPr="004B569F">
              <w:rPr>
                <w:rFonts w:cstheme="minorHAnsi"/>
                <w:sz w:val="24"/>
                <w:szCs w:val="24"/>
              </w:rPr>
              <w:t xml:space="preserve"> </w:t>
            </w:r>
            <w:r w:rsidR="00CE32AF" w:rsidRPr="004B569F">
              <w:rPr>
                <w:rFonts w:cstheme="minorHAnsi"/>
                <w:w w:val="99"/>
                <w:sz w:val="24"/>
                <w:szCs w:val="24"/>
              </w:rPr>
              <w:t>business of plying,</w:t>
            </w:r>
            <w:r w:rsidR="00CE32AF" w:rsidRPr="004B569F">
              <w:rPr>
                <w:rFonts w:cstheme="minorHAnsi"/>
                <w:sz w:val="24"/>
                <w:szCs w:val="24"/>
              </w:rPr>
              <w:t xml:space="preserve"> </w:t>
            </w:r>
            <w:r w:rsidR="00CE32AF" w:rsidRPr="004B569F">
              <w:rPr>
                <w:rFonts w:cstheme="minorHAnsi"/>
                <w:w w:val="99"/>
                <w:sz w:val="24"/>
                <w:szCs w:val="24"/>
              </w:rPr>
              <w:t>hiring or leasing goods</w:t>
            </w:r>
            <w:r w:rsidR="00CE32AF" w:rsidRPr="004B569F">
              <w:rPr>
                <w:rFonts w:cstheme="minorHAnsi"/>
                <w:sz w:val="24"/>
                <w:szCs w:val="24"/>
              </w:rPr>
              <w:t xml:space="preserve"> </w:t>
            </w:r>
            <w:r w:rsidR="00CE32AF" w:rsidRPr="004B569F">
              <w:rPr>
                <w:rFonts w:cstheme="minorHAnsi"/>
                <w:w w:val="96"/>
                <w:sz w:val="24"/>
                <w:szCs w:val="24"/>
              </w:rPr>
              <w:t>carriages</w:t>
            </w:r>
          </w:p>
          <w:p w:rsidR="00A55DBF" w:rsidRPr="004B569F" w:rsidRDefault="00CE32AF" w:rsidP="00A55DBF">
            <w:pPr>
              <w:pStyle w:val="NoSpacing"/>
              <w:numPr>
                <w:ilvl w:val="2"/>
                <w:numId w:val="51"/>
              </w:numPr>
              <w:jc w:val="both"/>
              <w:rPr>
                <w:rFonts w:cstheme="minorHAnsi"/>
                <w:sz w:val="24"/>
                <w:szCs w:val="24"/>
              </w:rPr>
            </w:pPr>
            <w:r w:rsidRPr="004B569F">
              <w:rPr>
                <w:rFonts w:cstheme="minorHAnsi"/>
                <w:w w:val="99"/>
                <w:sz w:val="24"/>
                <w:szCs w:val="24"/>
              </w:rPr>
              <w:t xml:space="preserve">He owns </w:t>
            </w:r>
            <w:r w:rsidR="00DF019F" w:rsidRPr="004B569F">
              <w:rPr>
                <w:rFonts w:cstheme="minorHAnsi"/>
                <w:w w:val="99"/>
                <w:sz w:val="24"/>
                <w:szCs w:val="24"/>
              </w:rPr>
              <w:t>10</w:t>
            </w:r>
            <w:r w:rsidRPr="004B569F">
              <w:rPr>
                <w:rFonts w:cstheme="minorHAnsi"/>
                <w:w w:val="99"/>
                <w:sz w:val="24"/>
                <w:szCs w:val="24"/>
              </w:rPr>
              <w:t xml:space="preserve"> or less</w:t>
            </w:r>
            <w:r w:rsidRPr="004B569F">
              <w:rPr>
                <w:rFonts w:cstheme="minorHAnsi"/>
                <w:sz w:val="24"/>
                <w:szCs w:val="24"/>
              </w:rPr>
              <w:t xml:space="preserve"> </w:t>
            </w:r>
            <w:r w:rsidRPr="004B569F">
              <w:rPr>
                <w:rFonts w:cstheme="minorHAnsi"/>
                <w:w w:val="99"/>
                <w:sz w:val="24"/>
                <w:szCs w:val="24"/>
              </w:rPr>
              <w:t>goods carriages at any</w:t>
            </w:r>
            <w:r w:rsidRPr="004B569F">
              <w:rPr>
                <w:rFonts w:cstheme="minorHAnsi"/>
                <w:sz w:val="24"/>
                <w:szCs w:val="24"/>
              </w:rPr>
              <w:t xml:space="preserve"> </w:t>
            </w:r>
            <w:r w:rsidRPr="004B569F">
              <w:rPr>
                <w:rFonts w:cstheme="minorHAnsi"/>
                <w:w w:val="98"/>
                <w:sz w:val="24"/>
                <w:szCs w:val="24"/>
              </w:rPr>
              <w:t>time during the</w:t>
            </w:r>
            <w:r w:rsidRPr="004B569F">
              <w:rPr>
                <w:rFonts w:cstheme="minorHAnsi"/>
                <w:sz w:val="24"/>
                <w:szCs w:val="24"/>
              </w:rPr>
              <w:t xml:space="preserve"> </w:t>
            </w:r>
            <w:r w:rsidRPr="004B569F">
              <w:rPr>
                <w:rFonts w:cstheme="minorHAnsi"/>
                <w:w w:val="99"/>
                <w:sz w:val="24"/>
                <w:szCs w:val="24"/>
              </w:rPr>
              <w:t>previous year</w:t>
            </w:r>
            <w:r w:rsidR="007D0B93" w:rsidRPr="004B569F">
              <w:rPr>
                <w:rFonts w:cstheme="minorHAnsi"/>
                <w:w w:val="99"/>
                <w:sz w:val="24"/>
                <w:szCs w:val="24"/>
              </w:rPr>
              <w:t xml:space="preserve"> and</w:t>
            </w:r>
          </w:p>
          <w:p w:rsidR="00CE32AF" w:rsidRPr="004B569F" w:rsidRDefault="00CE32AF" w:rsidP="00A55DBF">
            <w:pPr>
              <w:pStyle w:val="NoSpacing"/>
              <w:numPr>
                <w:ilvl w:val="2"/>
                <w:numId w:val="51"/>
              </w:numPr>
              <w:jc w:val="both"/>
              <w:rPr>
                <w:rFonts w:cstheme="minorHAnsi"/>
                <w:sz w:val="24"/>
                <w:szCs w:val="24"/>
              </w:rPr>
            </w:pPr>
            <w:r w:rsidRPr="004B569F">
              <w:rPr>
                <w:rFonts w:cstheme="minorHAnsi"/>
                <w:w w:val="99"/>
                <w:sz w:val="24"/>
                <w:szCs w:val="24"/>
              </w:rPr>
              <w:t>He has  furnished a</w:t>
            </w:r>
            <w:r w:rsidRPr="004B569F">
              <w:rPr>
                <w:rFonts w:cstheme="minorHAnsi"/>
                <w:sz w:val="24"/>
                <w:szCs w:val="24"/>
              </w:rPr>
              <w:t xml:space="preserve"> declaration to this </w:t>
            </w:r>
            <w:r w:rsidRPr="004B569F">
              <w:rPr>
                <w:rFonts w:cstheme="minorHAnsi"/>
                <w:w w:val="99"/>
                <w:sz w:val="24"/>
                <w:szCs w:val="24"/>
              </w:rPr>
              <w:t>effect along with his</w:t>
            </w:r>
            <w:r w:rsidRPr="004B569F">
              <w:rPr>
                <w:rFonts w:cstheme="minorHAnsi"/>
                <w:sz w:val="24"/>
                <w:szCs w:val="24"/>
              </w:rPr>
              <w:t xml:space="preserve"> PAN</w:t>
            </w:r>
            <w:r w:rsidR="007D0B93" w:rsidRPr="004B569F">
              <w:rPr>
                <w:rFonts w:cstheme="minorHAnsi"/>
                <w:sz w:val="24"/>
                <w:szCs w:val="24"/>
              </w:rPr>
              <w:t xml:space="preserve">. </w:t>
            </w:r>
            <w:r w:rsidR="00A55DBF" w:rsidRPr="004B569F">
              <w:rPr>
                <w:rFonts w:cstheme="minorHAnsi"/>
                <w:b/>
                <w:bCs/>
                <w:sz w:val="24"/>
                <w:szCs w:val="24"/>
              </w:rPr>
              <w:t>Effective from: 1</w:t>
            </w:r>
            <w:r w:rsidR="00A55DBF" w:rsidRPr="004B569F">
              <w:rPr>
                <w:rFonts w:cstheme="minorHAnsi"/>
                <w:b/>
                <w:bCs/>
                <w:sz w:val="24"/>
                <w:szCs w:val="24"/>
                <w:vertAlign w:val="superscript"/>
              </w:rPr>
              <w:t>st</w:t>
            </w:r>
            <w:r w:rsidR="00A55DBF" w:rsidRPr="004B569F">
              <w:rPr>
                <w:rFonts w:cstheme="minorHAnsi"/>
                <w:b/>
                <w:bCs/>
                <w:sz w:val="24"/>
                <w:szCs w:val="24"/>
              </w:rPr>
              <w:t xml:space="preserve"> June, 2015 </w:t>
            </w:r>
          </w:p>
        </w:tc>
      </w:tr>
      <w:tr w:rsidR="00003FF4" w:rsidRPr="004B569F" w:rsidTr="00A43CBE">
        <w:trPr>
          <w:trHeight w:val="1490"/>
        </w:trPr>
        <w:tc>
          <w:tcPr>
            <w:tcW w:w="1135" w:type="dxa"/>
            <w:gridSpan w:val="2"/>
            <w:tcBorders>
              <w:top w:val="single" w:sz="4" w:space="0" w:color="auto"/>
            </w:tcBorders>
          </w:tcPr>
          <w:p w:rsidR="00003FF4" w:rsidRPr="004B569F" w:rsidRDefault="00003FF4" w:rsidP="00103F77">
            <w:pPr>
              <w:pStyle w:val="NoSpacing"/>
              <w:jc w:val="both"/>
              <w:rPr>
                <w:rFonts w:cstheme="minorHAnsi"/>
                <w:sz w:val="24"/>
                <w:szCs w:val="24"/>
              </w:rPr>
            </w:pPr>
          </w:p>
        </w:tc>
        <w:tc>
          <w:tcPr>
            <w:tcW w:w="14175" w:type="dxa"/>
            <w:gridSpan w:val="12"/>
            <w:tcBorders>
              <w:top w:val="single" w:sz="4" w:space="0" w:color="auto"/>
            </w:tcBorders>
          </w:tcPr>
          <w:p w:rsidR="00003FF4" w:rsidRPr="004B569F" w:rsidRDefault="00003FF4" w:rsidP="000E1346">
            <w:pPr>
              <w:pStyle w:val="NoSpacing"/>
              <w:jc w:val="both"/>
              <w:rPr>
                <w:rFonts w:cstheme="minorHAnsi"/>
                <w:sz w:val="24"/>
                <w:szCs w:val="24"/>
              </w:rPr>
            </w:pPr>
            <w:r w:rsidRPr="004B569F">
              <w:rPr>
                <w:rFonts w:cstheme="minorHAnsi"/>
                <w:sz w:val="24"/>
                <w:szCs w:val="24"/>
              </w:rPr>
              <w:t xml:space="preserve">Work includes,- </w:t>
            </w:r>
          </w:p>
          <w:p w:rsidR="00003FF4" w:rsidRPr="004B569F" w:rsidRDefault="00003FF4" w:rsidP="00F920C7">
            <w:pPr>
              <w:pStyle w:val="NoSpacing"/>
              <w:jc w:val="both"/>
              <w:rPr>
                <w:rFonts w:cstheme="minorHAnsi"/>
                <w:sz w:val="24"/>
                <w:szCs w:val="24"/>
              </w:rPr>
            </w:pPr>
            <w:r w:rsidRPr="004B569F">
              <w:rPr>
                <w:rFonts w:cstheme="minorHAnsi"/>
                <w:sz w:val="24"/>
                <w:szCs w:val="24"/>
              </w:rPr>
              <w:t>(a) advertising;</w:t>
            </w:r>
          </w:p>
          <w:p w:rsidR="00003FF4" w:rsidRPr="004B569F" w:rsidRDefault="00003FF4" w:rsidP="00F920C7">
            <w:pPr>
              <w:pStyle w:val="NoSpacing"/>
              <w:jc w:val="both"/>
              <w:rPr>
                <w:rFonts w:cstheme="minorHAnsi"/>
                <w:sz w:val="24"/>
                <w:szCs w:val="24"/>
              </w:rPr>
            </w:pPr>
            <w:r w:rsidRPr="004B569F">
              <w:rPr>
                <w:rFonts w:cstheme="minorHAnsi"/>
                <w:sz w:val="24"/>
                <w:szCs w:val="24"/>
              </w:rPr>
              <w:t>(b) broadcasting and telecasting including production of programmes for such broadcasting or telecasting;</w:t>
            </w:r>
          </w:p>
          <w:p w:rsidR="00003FF4" w:rsidRPr="004B569F" w:rsidRDefault="00003FF4" w:rsidP="00F920C7">
            <w:pPr>
              <w:pStyle w:val="NoSpacing"/>
              <w:jc w:val="both"/>
              <w:rPr>
                <w:rFonts w:cstheme="minorHAnsi"/>
                <w:sz w:val="24"/>
                <w:szCs w:val="24"/>
              </w:rPr>
            </w:pPr>
            <w:r w:rsidRPr="004B569F">
              <w:rPr>
                <w:rFonts w:cstheme="minorHAnsi"/>
                <w:sz w:val="24"/>
                <w:szCs w:val="24"/>
              </w:rPr>
              <w:t>(c) carriage of goods or passengers by any mode of transport other than by railways;</w:t>
            </w:r>
          </w:p>
          <w:p w:rsidR="00003FF4" w:rsidRPr="004B569F" w:rsidRDefault="00003FF4" w:rsidP="00F920C7">
            <w:pPr>
              <w:pStyle w:val="NoSpacing"/>
              <w:jc w:val="both"/>
              <w:rPr>
                <w:rFonts w:cstheme="minorHAnsi"/>
                <w:sz w:val="24"/>
                <w:szCs w:val="24"/>
              </w:rPr>
            </w:pPr>
            <w:r w:rsidRPr="004B569F">
              <w:rPr>
                <w:rFonts w:cstheme="minorHAnsi"/>
                <w:sz w:val="24"/>
                <w:szCs w:val="24"/>
              </w:rPr>
              <w:t>(d) catering;</w:t>
            </w:r>
          </w:p>
          <w:p w:rsidR="00003FF4" w:rsidRPr="004B569F" w:rsidRDefault="00003FF4" w:rsidP="00103F77">
            <w:pPr>
              <w:pStyle w:val="NoSpacing"/>
              <w:jc w:val="both"/>
              <w:rPr>
                <w:rFonts w:cstheme="minorHAnsi"/>
                <w:b/>
                <w:sz w:val="24"/>
                <w:szCs w:val="24"/>
              </w:rPr>
            </w:pPr>
            <w:r w:rsidRPr="004B569F">
              <w:rPr>
                <w:rFonts w:cstheme="minorHAnsi"/>
                <w:sz w:val="24"/>
                <w:szCs w:val="24"/>
              </w:rPr>
              <w:t xml:space="preserve">(e) manufacturing or supplying a product according to the requirement or specification of a customer </w:t>
            </w:r>
            <w:r w:rsidRPr="004B569F">
              <w:rPr>
                <w:rFonts w:cstheme="minorHAnsi"/>
                <w:b/>
                <w:bCs/>
                <w:sz w:val="24"/>
                <w:szCs w:val="24"/>
              </w:rPr>
              <w:t xml:space="preserve">by using material purchased </w:t>
            </w:r>
            <w:r w:rsidRPr="004B569F">
              <w:rPr>
                <w:rFonts w:cstheme="minorHAnsi"/>
                <w:sz w:val="24"/>
                <w:szCs w:val="24"/>
              </w:rPr>
              <w:t>from such customer</w:t>
            </w:r>
            <w:r w:rsidRPr="004B569F">
              <w:rPr>
                <w:rFonts w:cstheme="minorHAnsi"/>
                <w:b/>
                <w:bCs/>
                <w:sz w:val="24"/>
                <w:szCs w:val="24"/>
              </w:rPr>
              <w:t>.</w:t>
            </w:r>
          </w:p>
        </w:tc>
      </w:tr>
      <w:tr w:rsidR="00E14494" w:rsidRPr="004B569F" w:rsidTr="00A43CBE">
        <w:tc>
          <w:tcPr>
            <w:tcW w:w="1135" w:type="dxa"/>
            <w:gridSpan w:val="2"/>
          </w:tcPr>
          <w:p w:rsidR="00E14494" w:rsidRPr="004B569F" w:rsidRDefault="00E14494" w:rsidP="00103F77">
            <w:pPr>
              <w:pStyle w:val="NoSpacing"/>
              <w:jc w:val="both"/>
              <w:rPr>
                <w:rFonts w:cstheme="minorHAnsi"/>
                <w:sz w:val="24"/>
                <w:szCs w:val="24"/>
              </w:rPr>
            </w:pPr>
            <w:r w:rsidRPr="004B569F">
              <w:rPr>
                <w:rFonts w:cstheme="minorHAnsi"/>
                <w:sz w:val="24"/>
                <w:szCs w:val="24"/>
              </w:rPr>
              <w:t>194D</w:t>
            </w:r>
          </w:p>
        </w:tc>
        <w:tc>
          <w:tcPr>
            <w:tcW w:w="14175" w:type="dxa"/>
            <w:gridSpan w:val="12"/>
          </w:tcPr>
          <w:p w:rsidR="00E14494" w:rsidRPr="004B569F" w:rsidRDefault="00E14494" w:rsidP="00103F77">
            <w:pPr>
              <w:pStyle w:val="NoSpacing"/>
              <w:jc w:val="both"/>
              <w:rPr>
                <w:rFonts w:cstheme="minorHAnsi"/>
                <w:sz w:val="24"/>
                <w:szCs w:val="24"/>
              </w:rPr>
            </w:pPr>
            <w:r w:rsidRPr="004B569F">
              <w:rPr>
                <w:rFonts w:cstheme="minorHAnsi"/>
                <w:sz w:val="24"/>
                <w:szCs w:val="24"/>
              </w:rPr>
              <w:t xml:space="preserve">Any person liable to pay </w:t>
            </w:r>
            <w:r w:rsidRPr="004B569F">
              <w:rPr>
                <w:rFonts w:cstheme="minorHAnsi"/>
                <w:sz w:val="24"/>
                <w:szCs w:val="24"/>
                <w:u w:val="single"/>
              </w:rPr>
              <w:t>insurance commission</w:t>
            </w:r>
            <w:r w:rsidRPr="004B569F">
              <w:rPr>
                <w:rFonts w:cstheme="minorHAnsi"/>
                <w:sz w:val="24"/>
                <w:szCs w:val="24"/>
              </w:rPr>
              <w:t xml:space="preserve"> </w:t>
            </w:r>
            <w:r w:rsidRPr="004B569F">
              <w:rPr>
                <w:rFonts w:cstheme="minorHAnsi"/>
                <w:b/>
                <w:sz w:val="24"/>
                <w:szCs w:val="24"/>
              </w:rPr>
              <w:t>to resident</w:t>
            </w:r>
            <w:r w:rsidRPr="004B569F">
              <w:rPr>
                <w:rFonts w:cstheme="minorHAnsi"/>
                <w:sz w:val="24"/>
                <w:szCs w:val="24"/>
              </w:rPr>
              <w:t xml:space="preserve"> shall deduct tax @10%.  No TDS where sum not exceed `20,000. </w:t>
            </w:r>
          </w:p>
        </w:tc>
      </w:tr>
      <w:tr w:rsidR="00953E1E" w:rsidRPr="004B569F" w:rsidTr="00A43CBE">
        <w:tc>
          <w:tcPr>
            <w:tcW w:w="1135" w:type="dxa"/>
            <w:gridSpan w:val="2"/>
          </w:tcPr>
          <w:p w:rsidR="00953E1E" w:rsidRPr="004B569F" w:rsidRDefault="00953E1E" w:rsidP="00103F77">
            <w:pPr>
              <w:pStyle w:val="NoSpacing"/>
              <w:jc w:val="both"/>
              <w:rPr>
                <w:rFonts w:cstheme="minorHAnsi"/>
                <w:sz w:val="24"/>
                <w:szCs w:val="24"/>
              </w:rPr>
            </w:pPr>
            <w:r w:rsidRPr="004B569F">
              <w:rPr>
                <w:rFonts w:cstheme="minorHAnsi"/>
                <w:sz w:val="24"/>
                <w:szCs w:val="24"/>
              </w:rPr>
              <w:t>194DA</w:t>
            </w:r>
          </w:p>
        </w:tc>
        <w:tc>
          <w:tcPr>
            <w:tcW w:w="11056" w:type="dxa"/>
            <w:gridSpan w:val="5"/>
            <w:tcBorders>
              <w:right w:val="single" w:sz="4" w:space="0" w:color="auto"/>
            </w:tcBorders>
          </w:tcPr>
          <w:p w:rsidR="00953E1E" w:rsidRPr="004B569F" w:rsidRDefault="00953E1E" w:rsidP="0033641F">
            <w:pPr>
              <w:pStyle w:val="NoSpacing"/>
              <w:jc w:val="both"/>
              <w:rPr>
                <w:rFonts w:cstheme="minorHAnsi"/>
                <w:sz w:val="24"/>
                <w:szCs w:val="24"/>
              </w:rPr>
            </w:pPr>
            <w:r w:rsidRPr="004B569F">
              <w:rPr>
                <w:rFonts w:cstheme="minorHAnsi"/>
                <w:sz w:val="24"/>
                <w:szCs w:val="24"/>
              </w:rPr>
              <w:t>At the time of payment 2% of payment to resident in respect of LIC where exemption u/s 10(10D) is not available and if amount exceeds `1.00 lakh.</w:t>
            </w:r>
            <w:r w:rsidR="003145B4" w:rsidRPr="004B569F">
              <w:rPr>
                <w:rFonts w:cstheme="minorHAnsi"/>
                <w:sz w:val="24"/>
                <w:szCs w:val="24"/>
              </w:rPr>
              <w:t xml:space="preserve"> Declaration in form 15G/15F can be filed u/s 197A.</w:t>
            </w:r>
          </w:p>
        </w:tc>
        <w:tc>
          <w:tcPr>
            <w:tcW w:w="3119" w:type="dxa"/>
            <w:gridSpan w:val="7"/>
            <w:tcBorders>
              <w:right w:val="single" w:sz="4" w:space="0" w:color="auto"/>
            </w:tcBorders>
          </w:tcPr>
          <w:p w:rsidR="00953E1E" w:rsidRPr="004B569F" w:rsidRDefault="00953E1E" w:rsidP="00953E1E">
            <w:pPr>
              <w:pStyle w:val="NoSpacing"/>
              <w:jc w:val="both"/>
              <w:rPr>
                <w:rFonts w:cstheme="minorHAnsi"/>
                <w:sz w:val="24"/>
                <w:szCs w:val="24"/>
              </w:rPr>
            </w:pPr>
            <w:r w:rsidRPr="004B569F">
              <w:rPr>
                <w:rFonts w:cstheme="minorHAnsi"/>
                <w:sz w:val="24"/>
                <w:szCs w:val="24"/>
              </w:rPr>
              <w:t xml:space="preserve"> 10(10D) is not available if premium paid exceeds specified %age of sum assured.</w:t>
            </w:r>
          </w:p>
        </w:tc>
      </w:tr>
      <w:tr w:rsidR="00B80F38" w:rsidRPr="004B569F" w:rsidTr="00A43CBE">
        <w:tc>
          <w:tcPr>
            <w:tcW w:w="1135" w:type="dxa"/>
            <w:gridSpan w:val="2"/>
          </w:tcPr>
          <w:p w:rsidR="00B80F38" w:rsidRPr="004B569F" w:rsidRDefault="00B80F38" w:rsidP="00103F77">
            <w:pPr>
              <w:pStyle w:val="NoSpacing"/>
              <w:jc w:val="both"/>
              <w:rPr>
                <w:rFonts w:cstheme="minorHAnsi"/>
                <w:sz w:val="24"/>
                <w:szCs w:val="24"/>
              </w:rPr>
            </w:pPr>
            <w:r w:rsidRPr="004B569F">
              <w:rPr>
                <w:rFonts w:cstheme="minorHAnsi"/>
                <w:sz w:val="24"/>
                <w:szCs w:val="24"/>
              </w:rPr>
              <w:t>194E</w:t>
            </w:r>
          </w:p>
        </w:tc>
        <w:tc>
          <w:tcPr>
            <w:tcW w:w="14175" w:type="dxa"/>
            <w:gridSpan w:val="12"/>
          </w:tcPr>
          <w:p w:rsidR="00B80F38" w:rsidRPr="004B569F" w:rsidRDefault="00B80F38" w:rsidP="00103F77">
            <w:pPr>
              <w:pStyle w:val="NoSpacing"/>
              <w:jc w:val="both"/>
              <w:rPr>
                <w:rFonts w:cstheme="minorHAnsi"/>
                <w:sz w:val="24"/>
                <w:szCs w:val="24"/>
              </w:rPr>
            </w:pPr>
            <w:r w:rsidRPr="004B569F">
              <w:rPr>
                <w:rFonts w:cstheme="minorHAnsi"/>
                <w:sz w:val="24"/>
                <w:szCs w:val="24"/>
              </w:rPr>
              <w:t xml:space="preserve">Any person liable for payment </w:t>
            </w:r>
            <w:r w:rsidRPr="004B569F">
              <w:rPr>
                <w:rFonts w:cstheme="minorHAnsi"/>
                <w:b/>
                <w:sz w:val="24"/>
                <w:szCs w:val="24"/>
              </w:rPr>
              <w:t>to non-resident sport association or sport man not being citizen</w:t>
            </w:r>
            <w:r w:rsidRPr="004B569F">
              <w:rPr>
                <w:rFonts w:cstheme="minorHAnsi"/>
                <w:sz w:val="24"/>
                <w:szCs w:val="24"/>
              </w:rPr>
              <w:t xml:space="preserve"> of India shall deduct tax @20%. Earlier of two dates. </w:t>
            </w:r>
          </w:p>
        </w:tc>
      </w:tr>
      <w:tr w:rsidR="00B80F38" w:rsidRPr="004B569F" w:rsidTr="00A43CBE">
        <w:tc>
          <w:tcPr>
            <w:tcW w:w="1135" w:type="dxa"/>
            <w:gridSpan w:val="2"/>
          </w:tcPr>
          <w:p w:rsidR="00B80F38" w:rsidRPr="004B569F" w:rsidRDefault="00B80F38" w:rsidP="000F21DC">
            <w:pPr>
              <w:pStyle w:val="NoSpacing"/>
              <w:jc w:val="both"/>
              <w:rPr>
                <w:rFonts w:cstheme="minorHAnsi"/>
                <w:sz w:val="24"/>
                <w:szCs w:val="24"/>
              </w:rPr>
            </w:pPr>
            <w:r w:rsidRPr="004B569F">
              <w:rPr>
                <w:rFonts w:cstheme="minorHAnsi"/>
                <w:sz w:val="24"/>
                <w:szCs w:val="24"/>
              </w:rPr>
              <w:t>194G</w:t>
            </w:r>
          </w:p>
        </w:tc>
        <w:tc>
          <w:tcPr>
            <w:tcW w:w="14175" w:type="dxa"/>
            <w:gridSpan w:val="12"/>
          </w:tcPr>
          <w:p w:rsidR="00B80F38" w:rsidRPr="004B569F" w:rsidRDefault="00B80F38" w:rsidP="00103F77">
            <w:pPr>
              <w:pStyle w:val="NoSpacing"/>
              <w:jc w:val="both"/>
              <w:rPr>
                <w:rFonts w:cstheme="minorHAnsi"/>
                <w:sz w:val="24"/>
                <w:szCs w:val="24"/>
              </w:rPr>
            </w:pPr>
            <w:r w:rsidRPr="004B569F">
              <w:rPr>
                <w:rFonts w:cstheme="minorHAnsi"/>
                <w:sz w:val="24"/>
                <w:szCs w:val="24"/>
              </w:rPr>
              <w:t xml:space="preserve">Any person liable to pay </w:t>
            </w:r>
            <w:r w:rsidRPr="004B569F">
              <w:rPr>
                <w:rFonts w:cstheme="minorHAnsi"/>
                <w:sz w:val="24"/>
                <w:szCs w:val="24"/>
                <w:u w:val="single"/>
              </w:rPr>
              <w:t>commission on sale of lottery ticket</w:t>
            </w:r>
            <w:r w:rsidRPr="004B569F">
              <w:rPr>
                <w:rFonts w:cstheme="minorHAnsi"/>
                <w:sz w:val="24"/>
                <w:szCs w:val="24"/>
              </w:rPr>
              <w:t xml:space="preserve"> </w:t>
            </w:r>
            <w:r w:rsidRPr="004B569F">
              <w:rPr>
                <w:rFonts w:cstheme="minorHAnsi"/>
                <w:b/>
                <w:sz w:val="24"/>
                <w:szCs w:val="24"/>
              </w:rPr>
              <w:t>to any person</w:t>
            </w:r>
            <w:r w:rsidRPr="004B569F">
              <w:rPr>
                <w:rFonts w:cstheme="minorHAnsi"/>
                <w:sz w:val="24"/>
                <w:szCs w:val="24"/>
              </w:rPr>
              <w:t xml:space="preserve"> shall deduct tax @ 10% at the earlier of two dates. No TDS where sum is `1000 or less. </w:t>
            </w:r>
          </w:p>
        </w:tc>
      </w:tr>
      <w:tr w:rsidR="00C91013" w:rsidRPr="004B569F" w:rsidTr="00A43CBE">
        <w:tc>
          <w:tcPr>
            <w:tcW w:w="1135" w:type="dxa"/>
            <w:gridSpan w:val="2"/>
          </w:tcPr>
          <w:p w:rsidR="00C91013" w:rsidRPr="004B569F" w:rsidRDefault="00C91013" w:rsidP="00103F77">
            <w:pPr>
              <w:pStyle w:val="NoSpacing"/>
              <w:jc w:val="both"/>
              <w:rPr>
                <w:rFonts w:cstheme="minorHAnsi"/>
                <w:sz w:val="24"/>
                <w:szCs w:val="24"/>
              </w:rPr>
            </w:pPr>
            <w:r w:rsidRPr="004B569F">
              <w:rPr>
                <w:rFonts w:cstheme="minorHAnsi"/>
                <w:sz w:val="24"/>
                <w:szCs w:val="24"/>
              </w:rPr>
              <w:t>194H</w:t>
            </w:r>
          </w:p>
        </w:tc>
        <w:tc>
          <w:tcPr>
            <w:tcW w:w="13041" w:type="dxa"/>
            <w:gridSpan w:val="11"/>
          </w:tcPr>
          <w:p w:rsidR="00C91013" w:rsidRPr="004B569F" w:rsidRDefault="00BE774D" w:rsidP="00103F77">
            <w:pPr>
              <w:pStyle w:val="NoSpacing"/>
              <w:jc w:val="both"/>
              <w:rPr>
                <w:rFonts w:cstheme="minorHAnsi"/>
                <w:sz w:val="24"/>
                <w:szCs w:val="24"/>
              </w:rPr>
            </w:pPr>
            <w:r w:rsidRPr="004B569F">
              <w:rPr>
                <w:rFonts w:cstheme="minorHAnsi"/>
                <w:sz w:val="24"/>
                <w:szCs w:val="24"/>
              </w:rPr>
              <w:t xml:space="preserve">Any person </w:t>
            </w:r>
            <w:r w:rsidR="002F1BDB" w:rsidRPr="004B569F">
              <w:rPr>
                <w:rFonts w:cstheme="minorHAnsi"/>
                <w:sz w:val="24"/>
                <w:szCs w:val="24"/>
              </w:rPr>
              <w:t xml:space="preserve">{not being individual or HUF not subject to audit u/s 44AB in the preceding FY) liable to pay </w:t>
            </w:r>
            <w:r w:rsidR="002F1BDB" w:rsidRPr="004B569F">
              <w:rPr>
                <w:rFonts w:cstheme="minorHAnsi"/>
                <w:sz w:val="24"/>
                <w:szCs w:val="24"/>
                <w:u w:val="single"/>
              </w:rPr>
              <w:t>commission or brokerage</w:t>
            </w:r>
            <w:r w:rsidR="002F1BDB" w:rsidRPr="004B569F">
              <w:rPr>
                <w:rFonts w:cstheme="minorHAnsi"/>
                <w:sz w:val="24"/>
                <w:szCs w:val="24"/>
              </w:rPr>
              <w:t xml:space="preserve"> </w:t>
            </w:r>
            <w:r w:rsidR="002F1BDB" w:rsidRPr="004B569F">
              <w:rPr>
                <w:rFonts w:cstheme="minorHAnsi"/>
                <w:b/>
                <w:sz w:val="24"/>
                <w:szCs w:val="24"/>
              </w:rPr>
              <w:t>to resident</w:t>
            </w:r>
            <w:r w:rsidR="002F1BDB" w:rsidRPr="004B569F">
              <w:rPr>
                <w:rFonts w:cstheme="minorHAnsi"/>
                <w:sz w:val="24"/>
                <w:szCs w:val="24"/>
              </w:rPr>
              <w:t xml:space="preserve"> shall deduct tax @10% at the time of credit or payment whichever is earlier. </w:t>
            </w:r>
            <w:r w:rsidR="00586B77" w:rsidRPr="004B569F">
              <w:rPr>
                <w:rFonts w:cstheme="minorHAnsi"/>
                <w:sz w:val="24"/>
                <w:szCs w:val="24"/>
              </w:rPr>
              <w:t>No TDS where sum not exceed `5,000.</w:t>
            </w:r>
          </w:p>
        </w:tc>
        <w:tc>
          <w:tcPr>
            <w:tcW w:w="1134" w:type="dxa"/>
          </w:tcPr>
          <w:p w:rsidR="00C91013" w:rsidRPr="004B569F" w:rsidRDefault="00C91013" w:rsidP="00103F77">
            <w:pPr>
              <w:pStyle w:val="NoSpacing"/>
              <w:jc w:val="both"/>
              <w:rPr>
                <w:rFonts w:cstheme="minorHAnsi"/>
                <w:sz w:val="24"/>
                <w:szCs w:val="24"/>
              </w:rPr>
            </w:pPr>
          </w:p>
        </w:tc>
      </w:tr>
      <w:tr w:rsidR="00D957F7" w:rsidRPr="004B569F" w:rsidTr="00D026B6">
        <w:tc>
          <w:tcPr>
            <w:tcW w:w="1135" w:type="dxa"/>
            <w:gridSpan w:val="2"/>
          </w:tcPr>
          <w:p w:rsidR="00D957F7" w:rsidRPr="004B569F" w:rsidRDefault="00D957F7" w:rsidP="00103F77">
            <w:pPr>
              <w:pStyle w:val="NoSpacing"/>
              <w:jc w:val="both"/>
              <w:rPr>
                <w:rFonts w:cstheme="minorHAnsi"/>
                <w:sz w:val="24"/>
                <w:szCs w:val="24"/>
              </w:rPr>
            </w:pPr>
            <w:r w:rsidRPr="004B569F">
              <w:rPr>
                <w:rFonts w:cstheme="minorHAnsi"/>
                <w:color w:val="000000"/>
                <w:sz w:val="24"/>
                <w:szCs w:val="24"/>
              </w:rPr>
              <w:t>194LD</w:t>
            </w:r>
          </w:p>
        </w:tc>
        <w:tc>
          <w:tcPr>
            <w:tcW w:w="12048" w:type="dxa"/>
            <w:gridSpan w:val="7"/>
          </w:tcPr>
          <w:p w:rsidR="00D957F7" w:rsidRPr="00D026B6" w:rsidRDefault="00D957F7" w:rsidP="00D957F7">
            <w:pPr>
              <w:widowControl w:val="0"/>
              <w:overflowPunct w:val="0"/>
              <w:autoSpaceDE w:val="0"/>
              <w:autoSpaceDN w:val="0"/>
              <w:adjustRightInd w:val="0"/>
              <w:spacing w:line="272" w:lineRule="auto"/>
              <w:jc w:val="both"/>
              <w:rPr>
                <w:rFonts w:ascii="Arial" w:hAnsi="Arial" w:cs="Arial"/>
                <w:color w:val="000000"/>
                <w:sz w:val="24"/>
                <w:szCs w:val="24"/>
              </w:rPr>
            </w:pPr>
            <w:r w:rsidRPr="00D026B6">
              <w:rPr>
                <w:rFonts w:ascii="Arial" w:hAnsi="Arial" w:cs="Arial"/>
                <w:color w:val="000000"/>
                <w:sz w:val="24"/>
                <w:szCs w:val="24"/>
              </w:rPr>
              <w:t xml:space="preserve">In line with such extension, the benefit of concessional rate of TDS@5% under section 194LD has also been extended in respect of such interest payable to FIIs and QFIs up to 30th June, 2017. </w:t>
            </w:r>
          </w:p>
        </w:tc>
        <w:tc>
          <w:tcPr>
            <w:tcW w:w="2127" w:type="dxa"/>
            <w:gridSpan w:val="5"/>
          </w:tcPr>
          <w:p w:rsidR="00D957F7" w:rsidRPr="004B569F" w:rsidRDefault="00D957F7" w:rsidP="00103F77">
            <w:pPr>
              <w:pStyle w:val="NoSpacing"/>
              <w:jc w:val="both"/>
              <w:rPr>
                <w:rFonts w:cstheme="minorHAnsi"/>
                <w:sz w:val="24"/>
                <w:szCs w:val="24"/>
              </w:rPr>
            </w:pPr>
            <w:r w:rsidRPr="004B569F">
              <w:rPr>
                <w:rFonts w:cstheme="minorHAnsi"/>
                <w:b/>
                <w:bCs/>
                <w:color w:val="000000"/>
                <w:sz w:val="24"/>
                <w:szCs w:val="24"/>
              </w:rPr>
              <w:t>Effective from: 1</w:t>
            </w:r>
            <w:r w:rsidRPr="004B569F">
              <w:rPr>
                <w:rFonts w:cstheme="minorHAnsi"/>
                <w:b/>
                <w:bCs/>
                <w:color w:val="000000"/>
                <w:sz w:val="24"/>
                <w:szCs w:val="24"/>
                <w:vertAlign w:val="superscript"/>
              </w:rPr>
              <w:t>st</w:t>
            </w:r>
            <w:r w:rsidRPr="004B569F">
              <w:rPr>
                <w:rFonts w:cstheme="minorHAnsi"/>
                <w:b/>
                <w:bCs/>
                <w:color w:val="000000"/>
                <w:sz w:val="24"/>
                <w:szCs w:val="24"/>
              </w:rPr>
              <w:t xml:space="preserve"> June, 2015</w:t>
            </w:r>
          </w:p>
        </w:tc>
      </w:tr>
      <w:tr w:rsidR="00C91013" w:rsidRPr="004B569F" w:rsidTr="00A43CBE">
        <w:tc>
          <w:tcPr>
            <w:tcW w:w="851" w:type="dxa"/>
          </w:tcPr>
          <w:p w:rsidR="00C91013" w:rsidRPr="004B569F" w:rsidRDefault="00C91013" w:rsidP="00103F77">
            <w:pPr>
              <w:pStyle w:val="NoSpacing"/>
              <w:jc w:val="both"/>
              <w:rPr>
                <w:rFonts w:cstheme="minorHAnsi"/>
                <w:sz w:val="24"/>
                <w:szCs w:val="24"/>
              </w:rPr>
            </w:pPr>
            <w:r w:rsidRPr="004B569F">
              <w:rPr>
                <w:rFonts w:cstheme="minorHAnsi"/>
                <w:sz w:val="24"/>
                <w:szCs w:val="24"/>
              </w:rPr>
              <w:t>194</w:t>
            </w:r>
            <w:r w:rsidR="0026073B" w:rsidRPr="004B569F">
              <w:rPr>
                <w:rFonts w:cstheme="minorHAnsi"/>
                <w:sz w:val="24"/>
                <w:szCs w:val="24"/>
              </w:rPr>
              <w:t>-</w:t>
            </w:r>
            <w:r w:rsidRPr="004B569F">
              <w:rPr>
                <w:rFonts w:cstheme="minorHAnsi"/>
                <w:sz w:val="24"/>
                <w:szCs w:val="24"/>
              </w:rPr>
              <w:t>I</w:t>
            </w:r>
          </w:p>
        </w:tc>
        <w:tc>
          <w:tcPr>
            <w:tcW w:w="12474" w:type="dxa"/>
            <w:gridSpan w:val="9"/>
          </w:tcPr>
          <w:p w:rsidR="00C91013" w:rsidRPr="004B569F" w:rsidRDefault="000B521D" w:rsidP="000B521D">
            <w:pPr>
              <w:pStyle w:val="NoSpacing"/>
              <w:jc w:val="both"/>
              <w:rPr>
                <w:rFonts w:cstheme="minorHAnsi"/>
                <w:sz w:val="24"/>
                <w:szCs w:val="24"/>
              </w:rPr>
            </w:pPr>
            <w:r w:rsidRPr="004B569F">
              <w:rPr>
                <w:rFonts w:cstheme="minorHAnsi"/>
                <w:sz w:val="24"/>
                <w:szCs w:val="24"/>
              </w:rPr>
              <w:t>Any person {not being individual or HUF not subject to audit u/s 44AB in the preceding FY</w:t>
            </w:r>
            <w:r w:rsidR="00C92D35" w:rsidRPr="004B569F">
              <w:rPr>
                <w:rFonts w:cstheme="minorHAnsi"/>
                <w:sz w:val="24"/>
                <w:szCs w:val="24"/>
              </w:rPr>
              <w:t>}</w:t>
            </w:r>
            <w:r w:rsidRPr="004B569F">
              <w:rPr>
                <w:rFonts w:cstheme="minorHAnsi"/>
                <w:sz w:val="24"/>
                <w:szCs w:val="24"/>
              </w:rPr>
              <w:t xml:space="preserve"> liable to pay </w:t>
            </w:r>
            <w:r w:rsidRPr="004B569F">
              <w:rPr>
                <w:rFonts w:cstheme="minorHAnsi"/>
                <w:sz w:val="24"/>
                <w:szCs w:val="24"/>
                <w:u w:val="single"/>
              </w:rPr>
              <w:t>rent</w:t>
            </w:r>
            <w:r w:rsidRPr="004B569F">
              <w:rPr>
                <w:rFonts w:cstheme="minorHAnsi"/>
                <w:sz w:val="24"/>
                <w:szCs w:val="24"/>
              </w:rPr>
              <w:t xml:space="preserve"> </w:t>
            </w:r>
            <w:r w:rsidRPr="004B569F">
              <w:rPr>
                <w:rFonts w:cstheme="minorHAnsi"/>
                <w:b/>
                <w:sz w:val="24"/>
                <w:szCs w:val="24"/>
              </w:rPr>
              <w:t>to resident</w:t>
            </w:r>
            <w:r w:rsidRPr="004B569F">
              <w:rPr>
                <w:rFonts w:cstheme="minorHAnsi"/>
                <w:sz w:val="24"/>
                <w:szCs w:val="24"/>
              </w:rPr>
              <w:t xml:space="preserve"> shall deduct tax at the prescribed rate</w:t>
            </w:r>
            <w:r w:rsidR="00977529" w:rsidRPr="004B569F">
              <w:rPr>
                <w:rFonts w:cstheme="minorHAnsi"/>
                <w:sz w:val="24"/>
                <w:szCs w:val="24"/>
              </w:rPr>
              <w:t xml:space="preserve"> if sum payable exceeds `1.80 lakhs during the FY</w:t>
            </w:r>
            <w:r w:rsidRPr="004B569F">
              <w:rPr>
                <w:rFonts w:cstheme="minorHAnsi"/>
                <w:sz w:val="24"/>
                <w:szCs w:val="24"/>
              </w:rPr>
              <w:t xml:space="preserve">. </w:t>
            </w:r>
          </w:p>
          <w:p w:rsidR="006533A7" w:rsidRPr="004B569F" w:rsidRDefault="006533A7" w:rsidP="006533A7">
            <w:pPr>
              <w:pStyle w:val="NoSpacing"/>
              <w:jc w:val="both"/>
              <w:rPr>
                <w:rFonts w:cstheme="minorHAnsi"/>
                <w:sz w:val="24"/>
                <w:szCs w:val="24"/>
              </w:rPr>
            </w:pPr>
            <w:r w:rsidRPr="004B569F">
              <w:rPr>
                <w:rFonts w:cstheme="minorHAnsi"/>
                <w:sz w:val="24"/>
                <w:szCs w:val="24"/>
              </w:rPr>
              <w:t xml:space="preserve">Rate of TDS: (i) 2% if the rent for the use of P&amp;M and (ii) 10% if the rent for the use of land, building, furniture or fitting. </w:t>
            </w:r>
          </w:p>
          <w:p w:rsidR="006533A7" w:rsidRPr="004B569F" w:rsidRDefault="001B7AEC" w:rsidP="001B7AEC">
            <w:pPr>
              <w:pStyle w:val="NoSpacing"/>
              <w:jc w:val="both"/>
              <w:rPr>
                <w:rFonts w:cstheme="minorHAnsi"/>
                <w:sz w:val="24"/>
                <w:szCs w:val="24"/>
              </w:rPr>
            </w:pPr>
            <w:r w:rsidRPr="004B569F">
              <w:rPr>
                <w:rFonts w:cstheme="minorHAnsi"/>
                <w:sz w:val="24"/>
                <w:szCs w:val="24"/>
              </w:rPr>
              <w:t>Rent means any payment under lease, sub-lease, tenancy or any other arrangement or agreement for the use of (i) Land; or (ii) Building (including factory building); or (iii) Machinery; or (iv)plant; or (v) equipment; or</w:t>
            </w:r>
            <w:r w:rsidR="00F50281" w:rsidRPr="004B569F">
              <w:rPr>
                <w:rFonts w:cstheme="minorHAnsi"/>
                <w:sz w:val="24"/>
                <w:szCs w:val="24"/>
              </w:rPr>
              <w:t>(</w:t>
            </w:r>
            <w:r w:rsidR="00605BC9" w:rsidRPr="004B569F">
              <w:rPr>
                <w:rFonts w:cstheme="minorHAnsi"/>
                <w:sz w:val="24"/>
                <w:szCs w:val="24"/>
              </w:rPr>
              <w:t xml:space="preserve">vi) furniture; or (vii) fitting, </w:t>
            </w:r>
            <w:r w:rsidR="00F50281" w:rsidRPr="004B569F">
              <w:rPr>
                <w:rFonts w:cstheme="minorHAnsi"/>
                <w:sz w:val="24"/>
                <w:szCs w:val="24"/>
              </w:rPr>
              <w:t xml:space="preserve">whether or not any or  all </w:t>
            </w:r>
            <w:r w:rsidRPr="004B569F">
              <w:rPr>
                <w:rFonts w:cstheme="minorHAnsi"/>
                <w:sz w:val="24"/>
                <w:szCs w:val="24"/>
              </w:rPr>
              <w:t xml:space="preserve"> </w:t>
            </w:r>
            <w:r w:rsidR="00F50281" w:rsidRPr="004B569F">
              <w:rPr>
                <w:rFonts w:cstheme="minorHAnsi"/>
                <w:sz w:val="24"/>
                <w:szCs w:val="24"/>
              </w:rPr>
              <w:t xml:space="preserve">above are owned by the recipient. </w:t>
            </w:r>
          </w:p>
        </w:tc>
        <w:tc>
          <w:tcPr>
            <w:tcW w:w="1985" w:type="dxa"/>
            <w:gridSpan w:val="4"/>
          </w:tcPr>
          <w:p w:rsidR="009917D1" w:rsidRPr="004B569F" w:rsidRDefault="00C77F0C" w:rsidP="00103F77">
            <w:pPr>
              <w:pStyle w:val="NoSpacing"/>
              <w:jc w:val="both"/>
              <w:rPr>
                <w:rFonts w:cstheme="minorHAnsi"/>
                <w:sz w:val="24"/>
                <w:szCs w:val="24"/>
              </w:rPr>
            </w:pPr>
            <w:r w:rsidRPr="004B569F">
              <w:rPr>
                <w:rFonts w:cstheme="minorHAnsi"/>
                <w:sz w:val="24"/>
                <w:szCs w:val="24"/>
              </w:rPr>
              <w:t xml:space="preserve">Co-owner: `1.80 lakhs shall be taken separately to each person. </w:t>
            </w:r>
          </w:p>
        </w:tc>
      </w:tr>
      <w:tr w:rsidR="0026073B" w:rsidRPr="004B569F" w:rsidTr="00A43CBE">
        <w:tc>
          <w:tcPr>
            <w:tcW w:w="1276" w:type="dxa"/>
            <w:gridSpan w:val="3"/>
          </w:tcPr>
          <w:p w:rsidR="0026073B" w:rsidRPr="004B569F" w:rsidRDefault="0026073B" w:rsidP="00103F77">
            <w:pPr>
              <w:pStyle w:val="NoSpacing"/>
              <w:jc w:val="both"/>
              <w:rPr>
                <w:rFonts w:cstheme="minorHAnsi"/>
                <w:sz w:val="24"/>
                <w:szCs w:val="24"/>
              </w:rPr>
            </w:pPr>
            <w:r w:rsidRPr="004B569F">
              <w:rPr>
                <w:rFonts w:cstheme="minorHAnsi"/>
                <w:sz w:val="24"/>
                <w:szCs w:val="24"/>
              </w:rPr>
              <w:t>CN 4/2008</w:t>
            </w:r>
          </w:p>
        </w:tc>
        <w:tc>
          <w:tcPr>
            <w:tcW w:w="14034" w:type="dxa"/>
            <w:gridSpan w:val="11"/>
          </w:tcPr>
          <w:p w:rsidR="0026073B" w:rsidRPr="004B569F" w:rsidRDefault="0026073B" w:rsidP="0026073B">
            <w:pPr>
              <w:pStyle w:val="NoSpacing"/>
              <w:jc w:val="both"/>
              <w:rPr>
                <w:rFonts w:cstheme="minorHAnsi"/>
                <w:sz w:val="24"/>
                <w:szCs w:val="24"/>
              </w:rPr>
            </w:pPr>
            <w:r w:rsidRPr="004B569F">
              <w:rPr>
                <w:rFonts w:cstheme="minorHAnsi"/>
                <w:sz w:val="24"/>
                <w:szCs w:val="24"/>
              </w:rPr>
              <w:t>Service tax paid by the tenant does not partake the nature of income of landlord. The landlord only acts as a collecting agency of the Government for collection of service tax. Therefore, Tax deduction at source u/s 194-I would be required to be made on the amount of rent paid/payable without including the ST.</w:t>
            </w:r>
          </w:p>
        </w:tc>
      </w:tr>
      <w:tr w:rsidR="00451B89" w:rsidRPr="004B569F" w:rsidTr="00A43CBE">
        <w:tc>
          <w:tcPr>
            <w:tcW w:w="1276" w:type="dxa"/>
            <w:gridSpan w:val="3"/>
          </w:tcPr>
          <w:p w:rsidR="00451B89" w:rsidRPr="004B569F" w:rsidRDefault="00451B89" w:rsidP="00103F77">
            <w:pPr>
              <w:pStyle w:val="NoSpacing"/>
              <w:jc w:val="both"/>
              <w:rPr>
                <w:rFonts w:cstheme="minorHAnsi"/>
                <w:sz w:val="24"/>
                <w:szCs w:val="24"/>
              </w:rPr>
            </w:pPr>
          </w:p>
        </w:tc>
        <w:tc>
          <w:tcPr>
            <w:tcW w:w="14034" w:type="dxa"/>
            <w:gridSpan w:val="11"/>
          </w:tcPr>
          <w:p w:rsidR="00451B89" w:rsidRPr="004B569F" w:rsidRDefault="00451B89" w:rsidP="008E014D">
            <w:pPr>
              <w:pStyle w:val="NoSpacing"/>
              <w:jc w:val="both"/>
              <w:rPr>
                <w:rFonts w:cstheme="minorHAnsi"/>
                <w:sz w:val="24"/>
                <w:szCs w:val="24"/>
              </w:rPr>
            </w:pPr>
            <w:r w:rsidRPr="004B569F">
              <w:rPr>
                <w:rFonts w:cstheme="minorHAnsi"/>
                <w:sz w:val="24"/>
                <w:szCs w:val="24"/>
              </w:rPr>
              <w:t xml:space="preserve">Even if </w:t>
            </w:r>
            <w:r w:rsidR="008E014D" w:rsidRPr="004B569F">
              <w:rPr>
                <w:rFonts w:cstheme="minorHAnsi"/>
                <w:sz w:val="24"/>
                <w:szCs w:val="24"/>
              </w:rPr>
              <w:t xml:space="preserve">two separate agreements are entered into, one for sub-lease of building and other for hiring of machinery, rent &amp; higher charges under two agreements </w:t>
            </w:r>
            <w:r w:rsidR="008E014D" w:rsidRPr="004B569F">
              <w:rPr>
                <w:rFonts w:cstheme="minorHAnsi"/>
                <w:b/>
                <w:sz w:val="24"/>
                <w:szCs w:val="24"/>
              </w:rPr>
              <w:t>have to be aggregated</w:t>
            </w:r>
            <w:r w:rsidR="008E014D" w:rsidRPr="004B569F">
              <w:rPr>
                <w:rFonts w:cstheme="minorHAnsi"/>
                <w:sz w:val="24"/>
                <w:szCs w:val="24"/>
              </w:rPr>
              <w:t xml:space="preserve"> for the purpose of application of the threshold limit of  `1.80. </w:t>
            </w:r>
          </w:p>
        </w:tc>
      </w:tr>
      <w:tr w:rsidR="00C91013" w:rsidRPr="004B569F" w:rsidTr="00A43CBE">
        <w:tc>
          <w:tcPr>
            <w:tcW w:w="1276" w:type="dxa"/>
            <w:gridSpan w:val="3"/>
          </w:tcPr>
          <w:p w:rsidR="00C91013" w:rsidRPr="004B569F" w:rsidRDefault="00C91013" w:rsidP="00103F77">
            <w:pPr>
              <w:pStyle w:val="NoSpacing"/>
              <w:jc w:val="both"/>
              <w:rPr>
                <w:rFonts w:cstheme="minorHAnsi"/>
                <w:sz w:val="24"/>
                <w:szCs w:val="24"/>
              </w:rPr>
            </w:pPr>
            <w:r w:rsidRPr="004B569F">
              <w:rPr>
                <w:rFonts w:cstheme="minorHAnsi"/>
                <w:sz w:val="24"/>
                <w:szCs w:val="24"/>
              </w:rPr>
              <w:t>194J</w:t>
            </w:r>
          </w:p>
        </w:tc>
        <w:tc>
          <w:tcPr>
            <w:tcW w:w="12191" w:type="dxa"/>
            <w:gridSpan w:val="8"/>
          </w:tcPr>
          <w:p w:rsidR="00624DE5" w:rsidRPr="004B569F" w:rsidRDefault="00C92D35" w:rsidP="00103F77">
            <w:pPr>
              <w:pStyle w:val="NoSpacing"/>
              <w:jc w:val="both"/>
              <w:rPr>
                <w:rFonts w:cstheme="minorHAnsi"/>
                <w:sz w:val="24"/>
                <w:szCs w:val="24"/>
              </w:rPr>
            </w:pPr>
            <w:r w:rsidRPr="004B569F">
              <w:rPr>
                <w:rFonts w:cstheme="minorHAnsi"/>
                <w:sz w:val="24"/>
                <w:szCs w:val="24"/>
              </w:rPr>
              <w:t>Any person {not being individual or HUF not subject to audit u/s 44AB in the preceding FY)</w:t>
            </w:r>
            <w:r w:rsidR="00624DE5" w:rsidRPr="004B569F">
              <w:rPr>
                <w:rFonts w:cstheme="minorHAnsi"/>
                <w:sz w:val="24"/>
                <w:szCs w:val="24"/>
              </w:rPr>
              <w:t xml:space="preserve"> liable to pay </w:t>
            </w:r>
          </w:p>
          <w:p w:rsidR="00624DE5" w:rsidRPr="004B569F" w:rsidRDefault="00624DE5" w:rsidP="00624DE5">
            <w:pPr>
              <w:pStyle w:val="NoSpacing"/>
              <w:numPr>
                <w:ilvl w:val="0"/>
                <w:numId w:val="1"/>
              </w:numPr>
              <w:jc w:val="both"/>
              <w:rPr>
                <w:rFonts w:cstheme="minorHAnsi"/>
                <w:sz w:val="24"/>
                <w:szCs w:val="24"/>
              </w:rPr>
            </w:pPr>
            <w:r w:rsidRPr="004B569F">
              <w:rPr>
                <w:rFonts w:cstheme="minorHAnsi"/>
                <w:sz w:val="24"/>
                <w:szCs w:val="24"/>
              </w:rPr>
              <w:t>Fees for professional service, or</w:t>
            </w:r>
          </w:p>
          <w:p w:rsidR="00624DE5" w:rsidRPr="004B569F" w:rsidRDefault="00624DE5" w:rsidP="00624DE5">
            <w:pPr>
              <w:pStyle w:val="NoSpacing"/>
              <w:numPr>
                <w:ilvl w:val="0"/>
                <w:numId w:val="1"/>
              </w:numPr>
              <w:jc w:val="both"/>
              <w:rPr>
                <w:rFonts w:cstheme="minorHAnsi"/>
                <w:sz w:val="24"/>
                <w:szCs w:val="24"/>
              </w:rPr>
            </w:pPr>
            <w:r w:rsidRPr="004B569F">
              <w:rPr>
                <w:rFonts w:cstheme="minorHAnsi"/>
                <w:sz w:val="24"/>
                <w:szCs w:val="24"/>
              </w:rPr>
              <w:t>Fee for technical service, or</w:t>
            </w:r>
          </w:p>
          <w:p w:rsidR="00624DE5" w:rsidRPr="004B569F" w:rsidRDefault="00624DE5" w:rsidP="00624DE5">
            <w:pPr>
              <w:pStyle w:val="NoSpacing"/>
              <w:numPr>
                <w:ilvl w:val="0"/>
                <w:numId w:val="1"/>
              </w:numPr>
              <w:jc w:val="both"/>
              <w:rPr>
                <w:rFonts w:cstheme="minorHAnsi"/>
                <w:sz w:val="24"/>
                <w:szCs w:val="24"/>
              </w:rPr>
            </w:pPr>
            <w:r w:rsidRPr="004B569F">
              <w:rPr>
                <w:rFonts w:cstheme="minorHAnsi"/>
                <w:sz w:val="24"/>
                <w:szCs w:val="24"/>
              </w:rPr>
              <w:t>Royalty, or</w:t>
            </w:r>
          </w:p>
          <w:p w:rsidR="00624DE5" w:rsidRPr="004B569F" w:rsidRDefault="00624DE5" w:rsidP="00624DE5">
            <w:pPr>
              <w:pStyle w:val="NoSpacing"/>
              <w:numPr>
                <w:ilvl w:val="0"/>
                <w:numId w:val="1"/>
              </w:numPr>
              <w:jc w:val="both"/>
              <w:rPr>
                <w:rFonts w:cstheme="minorHAnsi"/>
                <w:sz w:val="24"/>
                <w:szCs w:val="24"/>
              </w:rPr>
            </w:pPr>
            <w:r w:rsidRPr="004B569F">
              <w:rPr>
                <w:rFonts w:cstheme="minorHAnsi"/>
                <w:sz w:val="24"/>
                <w:szCs w:val="24"/>
              </w:rPr>
              <w:t>Any sum referred to in clause (va) of section 28</w:t>
            </w:r>
            <w:r w:rsidR="00935731" w:rsidRPr="004B569F">
              <w:rPr>
                <w:rFonts w:cstheme="minorHAnsi"/>
                <w:sz w:val="24"/>
                <w:szCs w:val="24"/>
              </w:rPr>
              <w:t>, or</w:t>
            </w:r>
          </w:p>
          <w:p w:rsidR="000F0640" w:rsidRPr="004B569F" w:rsidRDefault="00935731" w:rsidP="00624DE5">
            <w:pPr>
              <w:pStyle w:val="NoSpacing"/>
              <w:numPr>
                <w:ilvl w:val="0"/>
                <w:numId w:val="1"/>
              </w:numPr>
              <w:jc w:val="both"/>
              <w:rPr>
                <w:rFonts w:cstheme="minorHAnsi"/>
                <w:sz w:val="24"/>
                <w:szCs w:val="24"/>
              </w:rPr>
            </w:pPr>
            <w:r w:rsidRPr="004B569F">
              <w:rPr>
                <w:rFonts w:cstheme="minorHAnsi"/>
                <w:sz w:val="24"/>
                <w:szCs w:val="24"/>
              </w:rPr>
              <w:t xml:space="preserve">Any remuneration or fee or commission by whatever name called, other than on which tax is deductible u/s 192, to a director of a company to resident </w:t>
            </w:r>
          </w:p>
          <w:p w:rsidR="00935731" w:rsidRPr="004B569F" w:rsidRDefault="00935731" w:rsidP="000F0640">
            <w:pPr>
              <w:pStyle w:val="NoSpacing"/>
              <w:jc w:val="both"/>
              <w:rPr>
                <w:rFonts w:cstheme="minorHAnsi"/>
                <w:sz w:val="24"/>
                <w:szCs w:val="24"/>
              </w:rPr>
            </w:pPr>
            <w:r w:rsidRPr="004B569F">
              <w:rPr>
                <w:rFonts w:cstheme="minorHAnsi"/>
                <w:sz w:val="24"/>
                <w:szCs w:val="24"/>
              </w:rPr>
              <w:t xml:space="preserve">shall deduct tax @10% at the time of payment or credit whichever is earlier if the amount exceeds `30, 000 during a FY </w:t>
            </w:r>
            <w:r w:rsidRPr="004B569F">
              <w:rPr>
                <w:rFonts w:cstheme="minorHAnsi"/>
                <w:b/>
                <w:sz w:val="24"/>
                <w:szCs w:val="24"/>
              </w:rPr>
              <w:t>for each type of payment</w:t>
            </w:r>
            <w:r w:rsidRPr="004B569F">
              <w:rPr>
                <w:rFonts w:cstheme="minorHAnsi"/>
                <w:sz w:val="24"/>
                <w:szCs w:val="24"/>
              </w:rPr>
              <w:t xml:space="preserve">. </w:t>
            </w:r>
          </w:p>
          <w:p w:rsidR="00CF7530" w:rsidRPr="004B569F" w:rsidRDefault="0029337C" w:rsidP="00CF7530">
            <w:pPr>
              <w:pStyle w:val="NoSpacing"/>
              <w:jc w:val="both"/>
              <w:rPr>
                <w:rFonts w:cstheme="minorHAnsi"/>
                <w:sz w:val="24"/>
                <w:szCs w:val="24"/>
              </w:rPr>
            </w:pPr>
            <w:r w:rsidRPr="004B569F">
              <w:rPr>
                <w:rFonts w:cstheme="minorHAnsi"/>
                <w:sz w:val="24"/>
                <w:szCs w:val="24"/>
              </w:rPr>
              <w:t>NN 88/2008:</w:t>
            </w:r>
            <w:r w:rsidRPr="004B569F">
              <w:rPr>
                <w:rFonts w:cstheme="minorHAnsi"/>
                <w:sz w:val="24"/>
                <w:szCs w:val="24"/>
                <w:u w:val="single"/>
              </w:rPr>
              <w:t xml:space="preserve"> </w:t>
            </w:r>
            <w:r w:rsidR="00CF7530" w:rsidRPr="004B569F">
              <w:rPr>
                <w:rFonts w:cstheme="minorHAnsi"/>
                <w:sz w:val="24"/>
                <w:szCs w:val="24"/>
                <w:u w:val="single"/>
              </w:rPr>
              <w:t>Professional service in relation to sport activitie</w:t>
            </w:r>
            <w:r w:rsidR="00CF7530" w:rsidRPr="004B569F">
              <w:rPr>
                <w:rFonts w:cstheme="minorHAnsi"/>
                <w:sz w:val="24"/>
                <w:szCs w:val="24"/>
              </w:rPr>
              <w:t xml:space="preserve">s; </w:t>
            </w:r>
          </w:p>
          <w:p w:rsidR="007E3FC7" w:rsidRPr="004B569F" w:rsidRDefault="00CF7530" w:rsidP="00CF7530">
            <w:pPr>
              <w:pStyle w:val="NoSpacing"/>
              <w:numPr>
                <w:ilvl w:val="0"/>
                <w:numId w:val="1"/>
              </w:numPr>
              <w:jc w:val="both"/>
              <w:rPr>
                <w:rFonts w:cstheme="minorHAnsi"/>
                <w:sz w:val="24"/>
                <w:szCs w:val="24"/>
              </w:rPr>
            </w:pPr>
            <w:r w:rsidRPr="004B569F">
              <w:rPr>
                <w:rFonts w:cstheme="minorHAnsi"/>
                <w:sz w:val="24"/>
                <w:szCs w:val="24"/>
              </w:rPr>
              <w:t xml:space="preserve">Support persons, </w:t>
            </w:r>
          </w:p>
          <w:p w:rsidR="007E3FC7" w:rsidRPr="004B569F" w:rsidRDefault="00CF7530" w:rsidP="00CF7530">
            <w:pPr>
              <w:pStyle w:val="NoSpacing"/>
              <w:numPr>
                <w:ilvl w:val="0"/>
                <w:numId w:val="1"/>
              </w:numPr>
              <w:jc w:val="both"/>
              <w:rPr>
                <w:rFonts w:cstheme="minorHAnsi"/>
                <w:sz w:val="24"/>
                <w:szCs w:val="24"/>
              </w:rPr>
            </w:pPr>
            <w:r w:rsidRPr="004B569F">
              <w:rPr>
                <w:rFonts w:cstheme="minorHAnsi"/>
                <w:sz w:val="24"/>
                <w:szCs w:val="24"/>
              </w:rPr>
              <w:t xml:space="preserve">Umpire &amp; referee Coaches &amp; trainer, </w:t>
            </w:r>
          </w:p>
          <w:p w:rsidR="007E3FC7" w:rsidRPr="004B569F" w:rsidRDefault="00CF7530" w:rsidP="00CF7530">
            <w:pPr>
              <w:pStyle w:val="NoSpacing"/>
              <w:numPr>
                <w:ilvl w:val="0"/>
                <w:numId w:val="1"/>
              </w:numPr>
              <w:jc w:val="both"/>
              <w:rPr>
                <w:rFonts w:cstheme="minorHAnsi"/>
                <w:sz w:val="24"/>
                <w:szCs w:val="24"/>
              </w:rPr>
            </w:pPr>
            <w:r w:rsidRPr="004B569F">
              <w:rPr>
                <w:rFonts w:cstheme="minorHAnsi"/>
                <w:sz w:val="24"/>
                <w:szCs w:val="24"/>
              </w:rPr>
              <w:t>T</w:t>
            </w:r>
            <w:r w:rsidR="00392EF6" w:rsidRPr="004B569F">
              <w:rPr>
                <w:rFonts w:cstheme="minorHAnsi"/>
                <w:sz w:val="24"/>
                <w:szCs w:val="24"/>
              </w:rPr>
              <w:t>eam physician &amp; physiotherapist</w:t>
            </w:r>
            <w:r w:rsidRPr="004B569F">
              <w:rPr>
                <w:rFonts w:cstheme="minorHAnsi"/>
                <w:sz w:val="24"/>
                <w:szCs w:val="24"/>
              </w:rPr>
              <w:t xml:space="preserve">, </w:t>
            </w:r>
          </w:p>
          <w:p w:rsidR="007E3FC7" w:rsidRPr="004B569F" w:rsidRDefault="00CF7530" w:rsidP="00CF7530">
            <w:pPr>
              <w:pStyle w:val="NoSpacing"/>
              <w:numPr>
                <w:ilvl w:val="0"/>
                <w:numId w:val="1"/>
              </w:numPr>
              <w:jc w:val="both"/>
              <w:rPr>
                <w:rFonts w:cstheme="minorHAnsi"/>
                <w:sz w:val="24"/>
                <w:szCs w:val="24"/>
              </w:rPr>
            </w:pPr>
            <w:r w:rsidRPr="004B569F">
              <w:rPr>
                <w:rFonts w:cstheme="minorHAnsi"/>
                <w:sz w:val="24"/>
                <w:szCs w:val="24"/>
              </w:rPr>
              <w:t xml:space="preserve">Event </w:t>
            </w:r>
            <w:r w:rsidR="00F03DC2" w:rsidRPr="004B569F">
              <w:rPr>
                <w:rFonts w:cstheme="minorHAnsi"/>
                <w:sz w:val="24"/>
                <w:szCs w:val="24"/>
              </w:rPr>
              <w:t>managers</w:t>
            </w:r>
            <w:r w:rsidR="007E3FC7" w:rsidRPr="004B569F">
              <w:rPr>
                <w:rFonts w:cstheme="minorHAnsi"/>
                <w:sz w:val="24"/>
                <w:szCs w:val="24"/>
              </w:rPr>
              <w:t xml:space="preserve"> {Term not include “event management company”,  tax shall be deducted u/s 194C [Q. 13 (a) TDS]}</w:t>
            </w:r>
            <w:r w:rsidR="00F03DC2" w:rsidRPr="004B569F">
              <w:rPr>
                <w:rFonts w:cstheme="minorHAnsi"/>
                <w:sz w:val="24"/>
                <w:szCs w:val="24"/>
              </w:rPr>
              <w:t xml:space="preserve">, </w:t>
            </w:r>
          </w:p>
          <w:p w:rsidR="007E3FC7" w:rsidRPr="004B569F" w:rsidRDefault="00F03DC2" w:rsidP="00CF7530">
            <w:pPr>
              <w:pStyle w:val="NoSpacing"/>
              <w:numPr>
                <w:ilvl w:val="0"/>
                <w:numId w:val="1"/>
              </w:numPr>
              <w:jc w:val="both"/>
              <w:rPr>
                <w:rFonts w:cstheme="minorHAnsi"/>
                <w:sz w:val="24"/>
                <w:szCs w:val="24"/>
              </w:rPr>
            </w:pPr>
            <w:r w:rsidRPr="004B569F">
              <w:rPr>
                <w:rFonts w:cstheme="minorHAnsi"/>
                <w:sz w:val="24"/>
                <w:szCs w:val="24"/>
              </w:rPr>
              <w:t xml:space="preserve">Commentators, </w:t>
            </w:r>
          </w:p>
          <w:p w:rsidR="007E3FC7" w:rsidRPr="004B569F" w:rsidRDefault="00F03DC2" w:rsidP="00CF7530">
            <w:pPr>
              <w:pStyle w:val="NoSpacing"/>
              <w:numPr>
                <w:ilvl w:val="0"/>
                <w:numId w:val="1"/>
              </w:numPr>
              <w:jc w:val="both"/>
              <w:rPr>
                <w:rFonts w:cstheme="minorHAnsi"/>
                <w:sz w:val="24"/>
                <w:szCs w:val="24"/>
              </w:rPr>
            </w:pPr>
            <w:r w:rsidRPr="004B569F">
              <w:rPr>
                <w:rFonts w:cstheme="minorHAnsi"/>
                <w:sz w:val="24"/>
                <w:szCs w:val="24"/>
              </w:rPr>
              <w:t>Anchors,</w:t>
            </w:r>
            <w:r w:rsidR="00CF7530" w:rsidRPr="004B569F">
              <w:rPr>
                <w:rFonts w:cstheme="minorHAnsi"/>
                <w:sz w:val="24"/>
                <w:szCs w:val="24"/>
              </w:rPr>
              <w:t xml:space="preserve"> and</w:t>
            </w:r>
          </w:p>
          <w:p w:rsidR="00CF7530" w:rsidRPr="004B569F" w:rsidRDefault="00CF7530" w:rsidP="00CF7530">
            <w:pPr>
              <w:pStyle w:val="NoSpacing"/>
              <w:numPr>
                <w:ilvl w:val="0"/>
                <w:numId w:val="1"/>
              </w:numPr>
              <w:jc w:val="both"/>
              <w:rPr>
                <w:rFonts w:cstheme="minorHAnsi"/>
                <w:sz w:val="24"/>
                <w:szCs w:val="24"/>
              </w:rPr>
            </w:pPr>
            <w:r w:rsidRPr="004B569F">
              <w:rPr>
                <w:rFonts w:cstheme="minorHAnsi"/>
                <w:sz w:val="24"/>
                <w:szCs w:val="24"/>
              </w:rPr>
              <w:t xml:space="preserve">Sport columnists. </w:t>
            </w:r>
          </w:p>
        </w:tc>
        <w:tc>
          <w:tcPr>
            <w:tcW w:w="1843" w:type="dxa"/>
            <w:gridSpan w:val="3"/>
          </w:tcPr>
          <w:p w:rsidR="00C91013" w:rsidRPr="004B569F" w:rsidRDefault="00D70F31" w:rsidP="00103F77">
            <w:pPr>
              <w:pStyle w:val="NoSpacing"/>
              <w:jc w:val="both"/>
              <w:rPr>
                <w:rFonts w:cstheme="minorHAnsi"/>
                <w:sz w:val="24"/>
                <w:szCs w:val="24"/>
              </w:rPr>
            </w:pPr>
            <w:r w:rsidRPr="004B569F">
              <w:rPr>
                <w:rFonts w:cstheme="minorHAnsi"/>
                <w:sz w:val="24"/>
                <w:szCs w:val="24"/>
              </w:rPr>
              <w:t xml:space="preserve">No TDS by individual or HUF for payment for their personal use of these service. </w:t>
            </w:r>
          </w:p>
          <w:p w:rsidR="00D70F31" w:rsidRPr="004B569F" w:rsidRDefault="00D70F31" w:rsidP="00103F77">
            <w:pPr>
              <w:pStyle w:val="NoSpacing"/>
              <w:jc w:val="both"/>
              <w:rPr>
                <w:rFonts w:cstheme="minorHAnsi"/>
                <w:sz w:val="24"/>
                <w:szCs w:val="24"/>
              </w:rPr>
            </w:pPr>
          </w:p>
          <w:p w:rsidR="00CF7530" w:rsidRPr="004B569F" w:rsidRDefault="00CF7530" w:rsidP="00103F77">
            <w:pPr>
              <w:pStyle w:val="NoSpacing"/>
              <w:jc w:val="both"/>
              <w:rPr>
                <w:rFonts w:cstheme="minorHAnsi"/>
                <w:sz w:val="24"/>
                <w:szCs w:val="24"/>
              </w:rPr>
            </w:pPr>
            <w:r w:rsidRPr="004B569F">
              <w:rPr>
                <w:rFonts w:cstheme="minorHAnsi"/>
                <w:sz w:val="24"/>
                <w:szCs w:val="24"/>
              </w:rPr>
              <w:t xml:space="preserve"> </w:t>
            </w:r>
            <w:r w:rsidR="00212311" w:rsidRPr="004B569F">
              <w:rPr>
                <w:rFonts w:cstheme="minorHAnsi"/>
                <w:sz w:val="24"/>
                <w:szCs w:val="24"/>
              </w:rPr>
              <w:t>CN 8/2009 Q. 12</w:t>
            </w:r>
          </w:p>
          <w:p w:rsidR="00212311" w:rsidRPr="004B569F" w:rsidRDefault="00212311" w:rsidP="00103F77">
            <w:pPr>
              <w:pStyle w:val="NoSpacing"/>
              <w:jc w:val="both"/>
              <w:rPr>
                <w:rFonts w:cstheme="minorHAnsi"/>
                <w:sz w:val="24"/>
                <w:szCs w:val="24"/>
              </w:rPr>
            </w:pPr>
            <w:r w:rsidRPr="004B569F">
              <w:rPr>
                <w:rFonts w:cstheme="minorHAnsi"/>
                <w:sz w:val="24"/>
                <w:szCs w:val="24"/>
              </w:rPr>
              <w:t>Third Party Administrator and Hospital</w:t>
            </w:r>
          </w:p>
          <w:p w:rsidR="00212311" w:rsidRPr="004B569F" w:rsidRDefault="00212311" w:rsidP="00103F77">
            <w:pPr>
              <w:pStyle w:val="NoSpacing"/>
              <w:jc w:val="both"/>
              <w:rPr>
                <w:rFonts w:cstheme="minorHAnsi"/>
                <w:sz w:val="24"/>
                <w:szCs w:val="24"/>
              </w:rPr>
            </w:pPr>
          </w:p>
        </w:tc>
      </w:tr>
      <w:tr w:rsidR="0023017E" w:rsidRPr="004B569F" w:rsidTr="00A43CBE">
        <w:tc>
          <w:tcPr>
            <w:tcW w:w="15310" w:type="dxa"/>
            <w:gridSpan w:val="14"/>
          </w:tcPr>
          <w:p w:rsidR="0023017E" w:rsidRPr="004B569F" w:rsidRDefault="0023017E" w:rsidP="00103F77">
            <w:pPr>
              <w:pStyle w:val="NoSpacing"/>
              <w:jc w:val="both"/>
              <w:rPr>
                <w:rFonts w:cstheme="minorHAnsi"/>
                <w:sz w:val="24"/>
                <w:szCs w:val="24"/>
              </w:rPr>
            </w:pPr>
            <w:r w:rsidRPr="004B569F">
              <w:rPr>
                <w:rFonts w:cstheme="minorHAnsi"/>
                <w:sz w:val="24"/>
                <w:szCs w:val="24"/>
              </w:rPr>
              <w:t xml:space="preserve">The limit of `30, 000 for non-deduction of tax u/s 194J has been fixed separately for fees for professional services and fees for technical services. If person has rendered services falling under both the categories, </w:t>
            </w:r>
            <w:r w:rsidRPr="004B569F">
              <w:rPr>
                <w:rFonts w:cstheme="minorHAnsi"/>
                <w:b/>
                <w:sz w:val="24"/>
                <w:szCs w:val="24"/>
              </w:rPr>
              <w:t>tax need not be deducted</w:t>
            </w:r>
            <w:r w:rsidRPr="004B569F">
              <w:rPr>
                <w:rFonts w:cstheme="minorHAnsi"/>
                <w:sz w:val="24"/>
                <w:szCs w:val="24"/>
              </w:rPr>
              <w:t xml:space="preserve"> if the fee for each category does </w:t>
            </w:r>
            <w:r w:rsidRPr="004B569F">
              <w:rPr>
                <w:rFonts w:cstheme="minorHAnsi"/>
                <w:b/>
                <w:sz w:val="24"/>
                <w:szCs w:val="24"/>
              </w:rPr>
              <w:t>not exceeds</w:t>
            </w:r>
            <w:r w:rsidRPr="004B569F">
              <w:rPr>
                <w:rFonts w:cstheme="minorHAnsi"/>
                <w:sz w:val="24"/>
                <w:szCs w:val="24"/>
              </w:rPr>
              <w:t xml:space="preserve"> `30, 000 </w:t>
            </w:r>
            <w:r w:rsidRPr="004B569F">
              <w:rPr>
                <w:rFonts w:cstheme="minorHAnsi"/>
                <w:b/>
                <w:sz w:val="24"/>
                <w:szCs w:val="24"/>
              </w:rPr>
              <w:t>even though the aggregate</w:t>
            </w:r>
            <w:r w:rsidRPr="004B569F">
              <w:rPr>
                <w:rFonts w:cstheme="minorHAnsi"/>
                <w:sz w:val="24"/>
                <w:szCs w:val="24"/>
              </w:rPr>
              <w:t xml:space="preserve"> of the amounts credited or paid to him for </w:t>
            </w:r>
            <w:r w:rsidRPr="004B569F">
              <w:rPr>
                <w:rFonts w:cstheme="minorHAnsi"/>
                <w:b/>
                <w:sz w:val="24"/>
                <w:szCs w:val="24"/>
              </w:rPr>
              <w:t>both services exceed `30, 000</w:t>
            </w:r>
            <w:r w:rsidRPr="004B569F">
              <w:rPr>
                <w:rFonts w:cstheme="minorHAnsi"/>
                <w:sz w:val="24"/>
                <w:szCs w:val="24"/>
              </w:rPr>
              <w:t xml:space="preserve">. </w:t>
            </w:r>
          </w:p>
        </w:tc>
      </w:tr>
      <w:tr w:rsidR="00C91013" w:rsidRPr="004B569F" w:rsidTr="00A43CBE">
        <w:tc>
          <w:tcPr>
            <w:tcW w:w="1276" w:type="dxa"/>
            <w:gridSpan w:val="3"/>
          </w:tcPr>
          <w:p w:rsidR="00C91013" w:rsidRPr="004B569F" w:rsidRDefault="00C91013" w:rsidP="00B27383">
            <w:pPr>
              <w:pStyle w:val="NoSpacing"/>
              <w:jc w:val="both"/>
              <w:rPr>
                <w:rFonts w:cstheme="minorHAnsi"/>
                <w:sz w:val="24"/>
                <w:szCs w:val="24"/>
              </w:rPr>
            </w:pPr>
            <w:r w:rsidRPr="004B569F">
              <w:rPr>
                <w:rFonts w:cstheme="minorHAnsi"/>
                <w:sz w:val="24"/>
                <w:szCs w:val="24"/>
              </w:rPr>
              <w:t>194</w:t>
            </w:r>
            <w:r w:rsidR="00512918" w:rsidRPr="004B569F">
              <w:rPr>
                <w:rFonts w:cstheme="minorHAnsi"/>
                <w:sz w:val="24"/>
                <w:szCs w:val="24"/>
              </w:rPr>
              <w:t>-IA</w:t>
            </w:r>
          </w:p>
        </w:tc>
        <w:tc>
          <w:tcPr>
            <w:tcW w:w="10915" w:type="dxa"/>
            <w:gridSpan w:val="4"/>
          </w:tcPr>
          <w:p w:rsidR="00344A95" w:rsidRPr="004B569F" w:rsidRDefault="00D90418" w:rsidP="00103F77">
            <w:pPr>
              <w:pStyle w:val="NoSpacing"/>
              <w:jc w:val="both"/>
              <w:rPr>
                <w:rFonts w:cstheme="minorHAnsi"/>
                <w:sz w:val="24"/>
                <w:szCs w:val="24"/>
              </w:rPr>
            </w:pPr>
            <w:r w:rsidRPr="004B569F">
              <w:rPr>
                <w:rFonts w:cstheme="minorHAnsi"/>
                <w:b/>
                <w:sz w:val="24"/>
                <w:szCs w:val="24"/>
              </w:rPr>
              <w:t>Any purchaser</w:t>
            </w:r>
            <w:r w:rsidRPr="004B569F">
              <w:rPr>
                <w:rFonts w:cstheme="minorHAnsi"/>
                <w:sz w:val="24"/>
                <w:szCs w:val="24"/>
              </w:rPr>
              <w:t xml:space="preserve"> of </w:t>
            </w:r>
            <w:r w:rsidRPr="004B569F">
              <w:rPr>
                <w:rFonts w:cstheme="minorHAnsi"/>
                <w:sz w:val="24"/>
                <w:szCs w:val="24"/>
                <w:u w:val="single"/>
              </w:rPr>
              <w:t>land or building or both</w:t>
            </w:r>
            <w:r w:rsidR="00AD62DE" w:rsidRPr="004B569F">
              <w:rPr>
                <w:rFonts w:cstheme="minorHAnsi"/>
                <w:sz w:val="24"/>
                <w:szCs w:val="24"/>
                <w:u w:val="single"/>
              </w:rPr>
              <w:t xml:space="preserve"> </w:t>
            </w:r>
            <w:r w:rsidR="00AD62DE" w:rsidRPr="004B569F">
              <w:rPr>
                <w:rFonts w:cstheme="minorHAnsi"/>
                <w:sz w:val="24"/>
                <w:szCs w:val="24"/>
              </w:rPr>
              <w:t>(not being agriculture land which is not capital asset)</w:t>
            </w:r>
            <w:r w:rsidRPr="004B569F">
              <w:rPr>
                <w:rFonts w:cstheme="minorHAnsi"/>
                <w:sz w:val="24"/>
                <w:szCs w:val="24"/>
              </w:rPr>
              <w:t xml:space="preserve"> shall deduct tax @ 1% of actual total consideration if it exceeds `50 lakhs</w:t>
            </w:r>
            <w:r w:rsidR="00A639D5" w:rsidRPr="004B569F">
              <w:rPr>
                <w:rFonts w:cstheme="minorHAnsi"/>
                <w:sz w:val="24"/>
                <w:szCs w:val="24"/>
              </w:rPr>
              <w:t xml:space="preserve"> which is</w:t>
            </w:r>
            <w:r w:rsidRPr="004B569F">
              <w:rPr>
                <w:rFonts w:cstheme="minorHAnsi"/>
                <w:sz w:val="24"/>
                <w:szCs w:val="24"/>
              </w:rPr>
              <w:t xml:space="preserve"> </w:t>
            </w:r>
            <w:r w:rsidR="0036156D" w:rsidRPr="004B569F">
              <w:rPr>
                <w:rFonts w:cstheme="minorHAnsi"/>
                <w:sz w:val="24"/>
                <w:szCs w:val="24"/>
              </w:rPr>
              <w:t xml:space="preserve">payable </w:t>
            </w:r>
            <w:r w:rsidR="0036156D" w:rsidRPr="004B569F">
              <w:rPr>
                <w:rFonts w:cstheme="minorHAnsi"/>
                <w:b/>
                <w:sz w:val="24"/>
                <w:szCs w:val="24"/>
              </w:rPr>
              <w:t>to resident seller</w:t>
            </w:r>
            <w:r w:rsidR="0036156D" w:rsidRPr="004B569F">
              <w:rPr>
                <w:rFonts w:cstheme="minorHAnsi"/>
                <w:sz w:val="24"/>
                <w:szCs w:val="24"/>
              </w:rPr>
              <w:t xml:space="preserve">. </w:t>
            </w:r>
          </w:p>
        </w:tc>
        <w:tc>
          <w:tcPr>
            <w:tcW w:w="3119" w:type="dxa"/>
            <w:gridSpan w:val="7"/>
          </w:tcPr>
          <w:p w:rsidR="00C91013" w:rsidRPr="004B569F" w:rsidRDefault="00344A95" w:rsidP="00103F77">
            <w:pPr>
              <w:pStyle w:val="NoSpacing"/>
              <w:jc w:val="both"/>
              <w:rPr>
                <w:rFonts w:cstheme="minorHAnsi"/>
                <w:sz w:val="24"/>
                <w:szCs w:val="24"/>
              </w:rPr>
            </w:pPr>
            <w:r w:rsidRPr="004B569F">
              <w:rPr>
                <w:rFonts w:cstheme="minorHAnsi"/>
                <w:sz w:val="24"/>
                <w:szCs w:val="24"/>
              </w:rPr>
              <w:t xml:space="preserve">Irrespective of the fact that IP transferred is Capital asset or stock in trade of purchaser. </w:t>
            </w:r>
          </w:p>
        </w:tc>
      </w:tr>
      <w:tr w:rsidR="00F54483" w:rsidRPr="004B569F" w:rsidTr="00A43CBE">
        <w:tc>
          <w:tcPr>
            <w:tcW w:w="1276" w:type="dxa"/>
            <w:gridSpan w:val="3"/>
          </w:tcPr>
          <w:p w:rsidR="00F54483" w:rsidRPr="004B569F" w:rsidRDefault="00F54483" w:rsidP="00103F77">
            <w:pPr>
              <w:pStyle w:val="NoSpacing"/>
              <w:jc w:val="both"/>
              <w:rPr>
                <w:rFonts w:cstheme="minorHAnsi"/>
                <w:sz w:val="24"/>
                <w:szCs w:val="24"/>
              </w:rPr>
            </w:pPr>
            <w:r w:rsidRPr="004B569F">
              <w:rPr>
                <w:rFonts w:cstheme="minorHAnsi"/>
                <w:sz w:val="24"/>
                <w:szCs w:val="24"/>
              </w:rPr>
              <w:t>195</w:t>
            </w:r>
          </w:p>
        </w:tc>
        <w:tc>
          <w:tcPr>
            <w:tcW w:w="10915" w:type="dxa"/>
            <w:gridSpan w:val="4"/>
          </w:tcPr>
          <w:p w:rsidR="00F54483" w:rsidRPr="004B569F" w:rsidRDefault="003D7EDA" w:rsidP="003D7EDA">
            <w:pPr>
              <w:widowControl w:val="0"/>
              <w:overflowPunct w:val="0"/>
              <w:autoSpaceDE w:val="0"/>
              <w:autoSpaceDN w:val="0"/>
              <w:adjustRightInd w:val="0"/>
              <w:spacing w:line="263" w:lineRule="auto"/>
              <w:jc w:val="both"/>
              <w:rPr>
                <w:rFonts w:cstheme="minorHAnsi"/>
                <w:color w:val="000000"/>
                <w:sz w:val="24"/>
                <w:szCs w:val="24"/>
              </w:rPr>
            </w:pPr>
            <w:r w:rsidRPr="004B569F">
              <w:rPr>
                <w:rFonts w:cstheme="minorHAnsi"/>
                <w:color w:val="000000"/>
                <w:sz w:val="24"/>
                <w:szCs w:val="24"/>
              </w:rPr>
              <w:t xml:space="preserve">Section 195(1) casts responsibility on every person responsible for paying any interest (other than interest referred to in sections 194LB or 194LC or 194LD) or any sum chargeable to tax (not being in the nature of salary) to a non-corporate non-resident or to a foreign company, to deduct tax at the rates in force. </w:t>
            </w:r>
          </w:p>
        </w:tc>
        <w:tc>
          <w:tcPr>
            <w:tcW w:w="3119" w:type="dxa"/>
            <w:gridSpan w:val="7"/>
          </w:tcPr>
          <w:p w:rsidR="00F54483" w:rsidRPr="004B569F" w:rsidRDefault="00E620AD" w:rsidP="00103F77">
            <w:pPr>
              <w:pStyle w:val="NoSpacing"/>
              <w:jc w:val="both"/>
              <w:rPr>
                <w:rFonts w:cstheme="minorHAnsi"/>
                <w:sz w:val="24"/>
                <w:szCs w:val="24"/>
              </w:rPr>
            </w:pPr>
            <w:r w:rsidRPr="004B569F">
              <w:rPr>
                <w:rFonts w:cstheme="minorHAnsi"/>
                <w:sz w:val="24"/>
                <w:szCs w:val="24"/>
              </w:rPr>
              <w:t xml:space="preserve">Other than salary, since it is covered in section 192. </w:t>
            </w:r>
          </w:p>
        </w:tc>
      </w:tr>
      <w:tr w:rsidR="00D957F7" w:rsidRPr="004B569F" w:rsidTr="00A43CBE">
        <w:tc>
          <w:tcPr>
            <w:tcW w:w="1276" w:type="dxa"/>
            <w:gridSpan w:val="3"/>
          </w:tcPr>
          <w:p w:rsidR="00D957F7" w:rsidRPr="004B569F" w:rsidRDefault="00D957F7" w:rsidP="00103F77">
            <w:pPr>
              <w:pStyle w:val="NoSpacing"/>
              <w:jc w:val="both"/>
              <w:rPr>
                <w:rFonts w:cstheme="minorHAnsi"/>
                <w:sz w:val="24"/>
                <w:szCs w:val="24"/>
              </w:rPr>
            </w:pPr>
          </w:p>
        </w:tc>
        <w:tc>
          <w:tcPr>
            <w:tcW w:w="14034" w:type="dxa"/>
            <w:gridSpan w:val="11"/>
          </w:tcPr>
          <w:p w:rsidR="00D957F7" w:rsidRPr="004B569F" w:rsidRDefault="00D957F7" w:rsidP="00103F77">
            <w:pPr>
              <w:pStyle w:val="NoSpacing"/>
              <w:jc w:val="both"/>
              <w:rPr>
                <w:rFonts w:cstheme="minorHAnsi"/>
                <w:sz w:val="24"/>
                <w:szCs w:val="24"/>
              </w:rPr>
            </w:pPr>
            <w:r w:rsidRPr="004B569F">
              <w:rPr>
                <w:rFonts w:cstheme="minorHAnsi"/>
                <w:color w:val="000000"/>
                <w:sz w:val="24"/>
                <w:szCs w:val="24"/>
              </w:rPr>
              <w:t>Section 195(1) casts responsibility on every person responsible for paying any interest (</w:t>
            </w:r>
            <w:r w:rsidRPr="004B569F">
              <w:rPr>
                <w:rFonts w:cstheme="minorHAnsi"/>
                <w:b/>
                <w:color w:val="000000"/>
                <w:sz w:val="24"/>
                <w:szCs w:val="24"/>
              </w:rPr>
              <w:t>other than</w:t>
            </w:r>
            <w:r w:rsidRPr="004B569F">
              <w:rPr>
                <w:rFonts w:cstheme="minorHAnsi"/>
                <w:color w:val="000000"/>
                <w:sz w:val="24"/>
                <w:szCs w:val="24"/>
              </w:rPr>
              <w:t xml:space="preserve"> interest referred to in sections 194LB or 194LC or 194LD) or any sum chargeable to tax (not being in the nature of salary) to a non-corporate non-resident or to a foreign company, to deduct tax at the rates in force</w:t>
            </w:r>
          </w:p>
        </w:tc>
      </w:tr>
      <w:tr w:rsidR="003D7EDA" w:rsidRPr="004B569F" w:rsidTr="00A43CBE">
        <w:tc>
          <w:tcPr>
            <w:tcW w:w="1276" w:type="dxa"/>
            <w:gridSpan w:val="3"/>
          </w:tcPr>
          <w:p w:rsidR="003D7EDA" w:rsidRPr="004B569F" w:rsidRDefault="003D7EDA" w:rsidP="00103F77">
            <w:pPr>
              <w:pStyle w:val="NoSpacing"/>
              <w:jc w:val="both"/>
              <w:rPr>
                <w:rFonts w:cstheme="minorHAnsi"/>
                <w:sz w:val="24"/>
                <w:szCs w:val="24"/>
              </w:rPr>
            </w:pPr>
            <w:r w:rsidRPr="004B569F">
              <w:rPr>
                <w:rFonts w:cstheme="minorHAnsi"/>
                <w:sz w:val="24"/>
                <w:szCs w:val="24"/>
              </w:rPr>
              <w:t>195(6)</w:t>
            </w:r>
          </w:p>
        </w:tc>
        <w:tc>
          <w:tcPr>
            <w:tcW w:w="14034" w:type="dxa"/>
            <w:gridSpan w:val="11"/>
          </w:tcPr>
          <w:p w:rsidR="003D7EDA" w:rsidRPr="004B569F" w:rsidRDefault="00D957F7" w:rsidP="00D957F7">
            <w:pPr>
              <w:widowControl w:val="0"/>
              <w:overflowPunct w:val="0"/>
              <w:autoSpaceDE w:val="0"/>
              <w:autoSpaceDN w:val="0"/>
              <w:adjustRightInd w:val="0"/>
              <w:spacing w:line="229" w:lineRule="auto"/>
              <w:jc w:val="both"/>
              <w:rPr>
                <w:rFonts w:cstheme="minorHAnsi"/>
                <w:b/>
                <w:bCs/>
                <w:color w:val="000000"/>
                <w:sz w:val="24"/>
                <w:szCs w:val="24"/>
              </w:rPr>
            </w:pPr>
            <w:r w:rsidRPr="004B569F">
              <w:rPr>
                <w:rFonts w:cstheme="minorHAnsi"/>
                <w:color w:val="000000"/>
                <w:sz w:val="24"/>
                <w:szCs w:val="24"/>
              </w:rPr>
              <w:t>T</w:t>
            </w:r>
            <w:r w:rsidR="003D7EDA" w:rsidRPr="004B569F">
              <w:rPr>
                <w:rFonts w:cstheme="minorHAnsi"/>
                <w:color w:val="000000"/>
                <w:sz w:val="24"/>
                <w:szCs w:val="24"/>
              </w:rPr>
              <w:t xml:space="preserve">he </w:t>
            </w:r>
            <w:r w:rsidR="003D7EDA" w:rsidRPr="004B569F">
              <w:rPr>
                <w:rFonts w:cstheme="minorHAnsi"/>
                <w:sz w:val="24"/>
                <w:szCs w:val="24"/>
              </w:rPr>
              <w:t xml:space="preserve">person responsible for paying any sum, </w:t>
            </w:r>
            <w:r w:rsidR="003D7EDA" w:rsidRPr="004B569F">
              <w:rPr>
                <w:rFonts w:cstheme="minorHAnsi"/>
                <w:b/>
                <w:bCs/>
                <w:i/>
                <w:iCs/>
                <w:sz w:val="24"/>
                <w:szCs w:val="24"/>
              </w:rPr>
              <w:t>whether or not chargeable to tax</w:t>
            </w:r>
            <w:r w:rsidR="003D7EDA" w:rsidRPr="004B569F">
              <w:rPr>
                <w:rFonts w:cstheme="minorHAnsi"/>
                <w:sz w:val="24"/>
                <w:szCs w:val="24"/>
              </w:rPr>
              <w:t>, to a non-corporate non-resident or to a foreign company, shall be required to furnish the information relating to payment of such sum in the prescribed form and prescribed manner.</w:t>
            </w:r>
            <w:r w:rsidRPr="004B569F">
              <w:rPr>
                <w:rFonts w:cstheme="minorHAnsi"/>
                <w:b/>
                <w:bCs/>
                <w:color w:val="000000"/>
                <w:sz w:val="24"/>
                <w:szCs w:val="24"/>
              </w:rPr>
              <w:t xml:space="preserve"> Effective from: 1</w:t>
            </w:r>
            <w:r w:rsidRPr="004B569F">
              <w:rPr>
                <w:rFonts w:cstheme="minorHAnsi"/>
                <w:b/>
                <w:bCs/>
                <w:color w:val="000000"/>
                <w:sz w:val="24"/>
                <w:szCs w:val="24"/>
                <w:vertAlign w:val="superscript"/>
              </w:rPr>
              <w:t>st</w:t>
            </w:r>
            <w:r w:rsidRPr="004B569F">
              <w:rPr>
                <w:rFonts w:cstheme="minorHAnsi"/>
                <w:b/>
                <w:bCs/>
                <w:color w:val="000000"/>
                <w:sz w:val="24"/>
                <w:szCs w:val="24"/>
              </w:rPr>
              <w:t xml:space="preserve"> June, 2015 </w:t>
            </w:r>
          </w:p>
        </w:tc>
      </w:tr>
      <w:tr w:rsidR="00D957F7" w:rsidRPr="004B569F" w:rsidTr="00A43CBE">
        <w:tc>
          <w:tcPr>
            <w:tcW w:w="1276" w:type="dxa"/>
            <w:gridSpan w:val="3"/>
          </w:tcPr>
          <w:p w:rsidR="00D957F7" w:rsidRPr="004B569F" w:rsidRDefault="00D957F7" w:rsidP="00103F77">
            <w:pPr>
              <w:pStyle w:val="NoSpacing"/>
              <w:jc w:val="both"/>
              <w:rPr>
                <w:rFonts w:cstheme="minorHAnsi"/>
                <w:sz w:val="24"/>
                <w:szCs w:val="24"/>
              </w:rPr>
            </w:pPr>
            <w:r w:rsidRPr="004B569F">
              <w:rPr>
                <w:rFonts w:cstheme="minorHAnsi"/>
                <w:sz w:val="24"/>
                <w:szCs w:val="24"/>
              </w:rPr>
              <w:t>271-I</w:t>
            </w:r>
          </w:p>
        </w:tc>
        <w:tc>
          <w:tcPr>
            <w:tcW w:w="14034" w:type="dxa"/>
            <w:gridSpan w:val="11"/>
          </w:tcPr>
          <w:p w:rsidR="00D957F7" w:rsidRPr="004B569F" w:rsidRDefault="00D957F7" w:rsidP="00D957F7">
            <w:pPr>
              <w:widowControl w:val="0"/>
              <w:overflowPunct w:val="0"/>
              <w:autoSpaceDE w:val="0"/>
              <w:autoSpaceDN w:val="0"/>
              <w:adjustRightInd w:val="0"/>
              <w:spacing w:line="229" w:lineRule="auto"/>
              <w:jc w:val="both"/>
              <w:rPr>
                <w:rFonts w:cstheme="minorHAnsi"/>
                <w:b/>
                <w:bCs/>
                <w:color w:val="000000"/>
                <w:sz w:val="24"/>
                <w:szCs w:val="24"/>
              </w:rPr>
            </w:pPr>
            <w:r w:rsidRPr="004B569F">
              <w:rPr>
                <w:rFonts w:cstheme="minorHAnsi"/>
                <w:sz w:val="24"/>
                <w:szCs w:val="24"/>
              </w:rPr>
              <w:t xml:space="preserve">Penalty for failure to furnish information under section 195(6) or for furnishing inaccurate information thereunder. If a person who is required to furnish information under section 195(6), </w:t>
            </w:r>
            <w:r w:rsidRPr="004B569F">
              <w:rPr>
                <w:rFonts w:cstheme="minorHAnsi"/>
                <w:color w:val="000000"/>
                <w:sz w:val="24"/>
                <w:szCs w:val="24"/>
              </w:rPr>
              <w:t xml:space="preserve">fails to furnish such information or furnishes inaccurate information, the Assessing Officer may direct such person to pay a penalty of </w:t>
            </w:r>
            <w:r w:rsidRPr="004B569F">
              <w:rPr>
                <w:rFonts w:cstheme="minorHAnsi"/>
                <w:b/>
                <w:bCs/>
                <w:color w:val="000000"/>
                <w:sz w:val="24"/>
                <w:szCs w:val="24"/>
              </w:rPr>
              <w:t>`</w:t>
            </w:r>
            <w:r w:rsidRPr="004B569F">
              <w:rPr>
                <w:rFonts w:cstheme="minorHAnsi"/>
                <w:color w:val="000000"/>
                <w:sz w:val="24"/>
                <w:szCs w:val="24"/>
              </w:rPr>
              <w:t xml:space="preserve"> 1 lakh.</w:t>
            </w:r>
            <w:r w:rsidRPr="004B569F">
              <w:rPr>
                <w:rFonts w:cstheme="minorHAnsi"/>
                <w:b/>
                <w:bCs/>
                <w:color w:val="000000"/>
                <w:sz w:val="24"/>
                <w:szCs w:val="24"/>
              </w:rPr>
              <w:t xml:space="preserve"> Effective from: 1</w:t>
            </w:r>
            <w:r w:rsidRPr="004B569F">
              <w:rPr>
                <w:rFonts w:cstheme="minorHAnsi"/>
                <w:b/>
                <w:bCs/>
                <w:color w:val="000000"/>
                <w:sz w:val="24"/>
                <w:szCs w:val="24"/>
                <w:vertAlign w:val="superscript"/>
              </w:rPr>
              <w:t>st</w:t>
            </w:r>
            <w:r w:rsidRPr="004B569F">
              <w:rPr>
                <w:rFonts w:cstheme="minorHAnsi"/>
                <w:b/>
                <w:bCs/>
                <w:color w:val="000000"/>
                <w:sz w:val="24"/>
                <w:szCs w:val="24"/>
              </w:rPr>
              <w:t xml:space="preserve"> June, 2015 </w:t>
            </w:r>
          </w:p>
        </w:tc>
      </w:tr>
      <w:tr w:rsidR="00D957F7" w:rsidRPr="004B569F" w:rsidTr="00A43CBE">
        <w:tc>
          <w:tcPr>
            <w:tcW w:w="1276" w:type="dxa"/>
            <w:gridSpan w:val="3"/>
          </w:tcPr>
          <w:p w:rsidR="00D957F7" w:rsidRPr="004B569F" w:rsidRDefault="00D957F7" w:rsidP="00103F77">
            <w:pPr>
              <w:pStyle w:val="NoSpacing"/>
              <w:jc w:val="both"/>
              <w:rPr>
                <w:rFonts w:cstheme="minorHAnsi"/>
                <w:sz w:val="24"/>
                <w:szCs w:val="24"/>
              </w:rPr>
            </w:pPr>
            <w:r w:rsidRPr="004B569F">
              <w:rPr>
                <w:rFonts w:cstheme="minorHAnsi"/>
                <w:color w:val="000000"/>
                <w:sz w:val="24"/>
                <w:szCs w:val="24"/>
              </w:rPr>
              <w:t>273B</w:t>
            </w:r>
          </w:p>
        </w:tc>
        <w:tc>
          <w:tcPr>
            <w:tcW w:w="14034" w:type="dxa"/>
            <w:gridSpan w:val="11"/>
          </w:tcPr>
          <w:p w:rsidR="00D957F7" w:rsidRPr="004B569F" w:rsidRDefault="00D957F7" w:rsidP="00D957F7">
            <w:pPr>
              <w:widowControl w:val="0"/>
              <w:overflowPunct w:val="0"/>
              <w:autoSpaceDE w:val="0"/>
              <w:autoSpaceDN w:val="0"/>
              <w:adjustRightInd w:val="0"/>
              <w:spacing w:line="229" w:lineRule="auto"/>
              <w:jc w:val="both"/>
              <w:rPr>
                <w:rFonts w:cstheme="minorHAnsi"/>
                <w:b/>
                <w:bCs/>
                <w:color w:val="000000"/>
                <w:sz w:val="24"/>
                <w:szCs w:val="24"/>
              </w:rPr>
            </w:pPr>
            <w:r w:rsidRPr="004B569F">
              <w:rPr>
                <w:rFonts w:cstheme="minorHAnsi"/>
                <w:color w:val="000000"/>
                <w:sz w:val="24"/>
                <w:szCs w:val="24"/>
              </w:rPr>
              <w:t>No penalty shall be imposed for non-furnishing of information under section 195(6) or incorrect furnishing of information thereunder, if the person proves that there was reasonable cause for doing so.</w:t>
            </w:r>
            <w:r w:rsidRPr="004B569F">
              <w:rPr>
                <w:rFonts w:cstheme="minorHAnsi"/>
                <w:b/>
                <w:bCs/>
                <w:color w:val="000000"/>
                <w:sz w:val="24"/>
                <w:szCs w:val="24"/>
              </w:rPr>
              <w:t xml:space="preserve"> Effective from: 1</w:t>
            </w:r>
            <w:r w:rsidRPr="004B569F">
              <w:rPr>
                <w:rFonts w:cstheme="minorHAnsi"/>
                <w:b/>
                <w:bCs/>
                <w:color w:val="000000"/>
                <w:sz w:val="24"/>
                <w:szCs w:val="24"/>
                <w:vertAlign w:val="superscript"/>
              </w:rPr>
              <w:t>st</w:t>
            </w:r>
            <w:r w:rsidRPr="004B569F">
              <w:rPr>
                <w:rFonts w:cstheme="minorHAnsi"/>
                <w:b/>
                <w:bCs/>
                <w:color w:val="000000"/>
                <w:sz w:val="24"/>
                <w:szCs w:val="24"/>
              </w:rPr>
              <w:t xml:space="preserve"> June, 2015 </w:t>
            </w:r>
          </w:p>
        </w:tc>
      </w:tr>
      <w:tr w:rsidR="00A33097" w:rsidRPr="004B569F" w:rsidTr="00A43CBE">
        <w:tc>
          <w:tcPr>
            <w:tcW w:w="1135" w:type="dxa"/>
            <w:gridSpan w:val="2"/>
          </w:tcPr>
          <w:p w:rsidR="00A33097" w:rsidRPr="004B569F" w:rsidRDefault="00A33097" w:rsidP="00C309DB">
            <w:pPr>
              <w:pStyle w:val="NoSpacing"/>
              <w:jc w:val="both"/>
              <w:rPr>
                <w:rFonts w:cstheme="minorHAnsi"/>
                <w:sz w:val="24"/>
                <w:szCs w:val="24"/>
              </w:rPr>
            </w:pPr>
            <w:r w:rsidRPr="004B569F">
              <w:rPr>
                <w:rFonts w:cstheme="minorHAnsi"/>
                <w:sz w:val="24"/>
                <w:szCs w:val="24"/>
              </w:rPr>
              <w:t>200</w:t>
            </w:r>
          </w:p>
        </w:tc>
        <w:tc>
          <w:tcPr>
            <w:tcW w:w="11056" w:type="dxa"/>
            <w:gridSpan w:val="5"/>
          </w:tcPr>
          <w:p w:rsidR="00A33097" w:rsidRPr="004B569F" w:rsidRDefault="00674A5C" w:rsidP="00103F77">
            <w:pPr>
              <w:pStyle w:val="NoSpacing"/>
              <w:jc w:val="both"/>
              <w:rPr>
                <w:rFonts w:cstheme="minorHAnsi"/>
                <w:sz w:val="24"/>
                <w:szCs w:val="24"/>
              </w:rPr>
            </w:pPr>
            <w:r w:rsidRPr="004B569F">
              <w:rPr>
                <w:rFonts w:cstheme="minorHAnsi"/>
                <w:sz w:val="24"/>
                <w:szCs w:val="24"/>
              </w:rPr>
              <w:t>Time limit for payment of TDS</w:t>
            </w:r>
          </w:p>
        </w:tc>
        <w:tc>
          <w:tcPr>
            <w:tcW w:w="3119" w:type="dxa"/>
            <w:gridSpan w:val="7"/>
          </w:tcPr>
          <w:p w:rsidR="00A33097" w:rsidRPr="004B569F" w:rsidRDefault="00A33097" w:rsidP="00103F77">
            <w:pPr>
              <w:pStyle w:val="NoSpacing"/>
              <w:jc w:val="both"/>
              <w:rPr>
                <w:rFonts w:cstheme="minorHAnsi"/>
                <w:sz w:val="24"/>
                <w:szCs w:val="24"/>
              </w:rPr>
            </w:pPr>
          </w:p>
        </w:tc>
      </w:tr>
      <w:tr w:rsidR="00A33097" w:rsidRPr="004B569F" w:rsidTr="00A43CBE">
        <w:tc>
          <w:tcPr>
            <w:tcW w:w="1135" w:type="dxa"/>
            <w:gridSpan w:val="2"/>
          </w:tcPr>
          <w:p w:rsidR="00A33097" w:rsidRPr="004B569F" w:rsidRDefault="00A33097" w:rsidP="00103F77">
            <w:pPr>
              <w:pStyle w:val="NoSpacing"/>
              <w:jc w:val="both"/>
              <w:rPr>
                <w:rFonts w:cstheme="minorHAnsi"/>
                <w:sz w:val="24"/>
                <w:szCs w:val="24"/>
              </w:rPr>
            </w:pPr>
            <w:r w:rsidRPr="004B569F">
              <w:rPr>
                <w:rFonts w:cstheme="minorHAnsi"/>
                <w:sz w:val="24"/>
                <w:szCs w:val="24"/>
              </w:rPr>
              <w:t>20</w:t>
            </w:r>
            <w:r w:rsidR="00C309DB" w:rsidRPr="004B569F">
              <w:rPr>
                <w:rFonts w:cstheme="minorHAnsi"/>
                <w:sz w:val="24"/>
                <w:szCs w:val="24"/>
              </w:rPr>
              <w:t>0A</w:t>
            </w:r>
          </w:p>
        </w:tc>
        <w:tc>
          <w:tcPr>
            <w:tcW w:w="11056" w:type="dxa"/>
            <w:gridSpan w:val="5"/>
          </w:tcPr>
          <w:p w:rsidR="00A33097" w:rsidRPr="004B569F" w:rsidRDefault="009349DA" w:rsidP="00103F77">
            <w:pPr>
              <w:pStyle w:val="NoSpacing"/>
              <w:jc w:val="both"/>
              <w:rPr>
                <w:rFonts w:cstheme="minorHAnsi"/>
                <w:b/>
                <w:sz w:val="24"/>
                <w:szCs w:val="24"/>
              </w:rPr>
            </w:pPr>
            <w:r w:rsidRPr="004B569F">
              <w:rPr>
                <w:rFonts w:cstheme="minorHAnsi"/>
                <w:sz w:val="24"/>
                <w:szCs w:val="24"/>
              </w:rPr>
              <w:t>Processing of statement of TDS, same as covered in section 143(1).</w:t>
            </w:r>
          </w:p>
        </w:tc>
        <w:tc>
          <w:tcPr>
            <w:tcW w:w="3119" w:type="dxa"/>
            <w:gridSpan w:val="7"/>
          </w:tcPr>
          <w:p w:rsidR="00A33097" w:rsidRPr="004B569F" w:rsidRDefault="00A33097" w:rsidP="00103F77">
            <w:pPr>
              <w:pStyle w:val="NoSpacing"/>
              <w:jc w:val="both"/>
              <w:rPr>
                <w:rFonts w:cstheme="minorHAnsi"/>
                <w:sz w:val="24"/>
                <w:szCs w:val="24"/>
              </w:rPr>
            </w:pPr>
          </w:p>
        </w:tc>
      </w:tr>
      <w:tr w:rsidR="00A33097" w:rsidRPr="004B569F" w:rsidTr="00A43CBE">
        <w:tc>
          <w:tcPr>
            <w:tcW w:w="1135" w:type="dxa"/>
            <w:gridSpan w:val="2"/>
          </w:tcPr>
          <w:p w:rsidR="00A33097" w:rsidRPr="004B569F" w:rsidRDefault="00C309DB" w:rsidP="00103F77">
            <w:pPr>
              <w:pStyle w:val="NoSpacing"/>
              <w:jc w:val="both"/>
              <w:rPr>
                <w:rFonts w:cstheme="minorHAnsi"/>
                <w:sz w:val="24"/>
                <w:szCs w:val="24"/>
              </w:rPr>
            </w:pPr>
            <w:r w:rsidRPr="004B569F">
              <w:rPr>
                <w:rFonts w:cstheme="minorHAnsi"/>
                <w:sz w:val="24"/>
                <w:szCs w:val="24"/>
              </w:rPr>
              <w:t>201</w:t>
            </w:r>
            <w:r w:rsidR="00A838FF" w:rsidRPr="004B569F">
              <w:rPr>
                <w:rFonts w:cstheme="minorHAnsi"/>
                <w:sz w:val="24"/>
                <w:szCs w:val="24"/>
              </w:rPr>
              <w:t>(1)</w:t>
            </w:r>
          </w:p>
        </w:tc>
        <w:tc>
          <w:tcPr>
            <w:tcW w:w="10631" w:type="dxa"/>
            <w:gridSpan w:val="4"/>
          </w:tcPr>
          <w:p w:rsidR="00A33097" w:rsidRPr="004B569F" w:rsidRDefault="00CD12AA" w:rsidP="00103F77">
            <w:pPr>
              <w:pStyle w:val="NoSpacing"/>
              <w:jc w:val="both"/>
              <w:rPr>
                <w:rFonts w:cstheme="minorHAnsi"/>
                <w:sz w:val="24"/>
                <w:szCs w:val="24"/>
              </w:rPr>
            </w:pPr>
            <w:r w:rsidRPr="004B569F">
              <w:rPr>
                <w:rFonts w:cstheme="minorHAnsi"/>
                <w:sz w:val="24"/>
                <w:szCs w:val="24"/>
              </w:rPr>
              <w:t xml:space="preserve">Payer shall be deemed as assessee in default </w:t>
            </w:r>
          </w:p>
          <w:p w:rsidR="00CD12AA" w:rsidRPr="004B569F" w:rsidRDefault="00CD12AA" w:rsidP="00103F77">
            <w:pPr>
              <w:pStyle w:val="NoSpacing"/>
              <w:jc w:val="both"/>
              <w:rPr>
                <w:rFonts w:cstheme="minorHAnsi"/>
                <w:sz w:val="24"/>
                <w:szCs w:val="24"/>
              </w:rPr>
            </w:pPr>
            <w:r w:rsidRPr="004B569F">
              <w:rPr>
                <w:rFonts w:cstheme="minorHAnsi"/>
                <w:sz w:val="24"/>
                <w:szCs w:val="24"/>
              </w:rPr>
              <w:t xml:space="preserve">If he does not deduct whole or any part of tax or after deduction fails to pay whole or part of tax. </w:t>
            </w:r>
          </w:p>
          <w:p w:rsidR="006D73AC" w:rsidRPr="004B569F" w:rsidRDefault="006D73AC" w:rsidP="006D73AC">
            <w:pPr>
              <w:pStyle w:val="NoSpacing"/>
              <w:jc w:val="both"/>
              <w:rPr>
                <w:rFonts w:cstheme="minorHAnsi"/>
                <w:sz w:val="24"/>
                <w:szCs w:val="24"/>
              </w:rPr>
            </w:pPr>
            <w:r w:rsidRPr="004B569F">
              <w:rPr>
                <w:rFonts w:cstheme="minorHAnsi"/>
                <w:sz w:val="24"/>
                <w:szCs w:val="24"/>
              </w:rPr>
              <w:t xml:space="preserve">No order under sub-section (1) shall be made after 2 years from the end of FY in which quarterly return of TDS is filed; </w:t>
            </w:r>
          </w:p>
          <w:p w:rsidR="006D73AC" w:rsidRPr="004B569F" w:rsidRDefault="006D73AC" w:rsidP="006D73AC">
            <w:pPr>
              <w:pStyle w:val="NoSpacing"/>
              <w:jc w:val="both"/>
              <w:rPr>
                <w:rFonts w:cstheme="minorHAnsi"/>
                <w:sz w:val="24"/>
                <w:szCs w:val="24"/>
              </w:rPr>
            </w:pPr>
            <w:r w:rsidRPr="004B569F">
              <w:rPr>
                <w:rFonts w:cstheme="minorHAnsi"/>
                <w:sz w:val="24"/>
                <w:szCs w:val="24"/>
              </w:rPr>
              <w:t>6 years from the end of FY in which payment is made or credit is given, in other case.</w:t>
            </w:r>
          </w:p>
        </w:tc>
        <w:tc>
          <w:tcPr>
            <w:tcW w:w="3544" w:type="dxa"/>
            <w:gridSpan w:val="8"/>
          </w:tcPr>
          <w:p w:rsidR="00A33097" w:rsidRPr="004B569F" w:rsidRDefault="00CD12AA" w:rsidP="00CD12AA">
            <w:pPr>
              <w:pStyle w:val="NoSpacing"/>
              <w:jc w:val="both"/>
              <w:rPr>
                <w:rFonts w:cstheme="minorHAnsi"/>
                <w:b/>
                <w:sz w:val="24"/>
                <w:szCs w:val="24"/>
              </w:rPr>
            </w:pPr>
            <w:r w:rsidRPr="004B569F">
              <w:rPr>
                <w:rFonts w:cstheme="minorHAnsi"/>
                <w:sz w:val="24"/>
                <w:szCs w:val="24"/>
              </w:rPr>
              <w:t>If resident</w:t>
            </w:r>
            <w:r w:rsidRPr="004B569F">
              <w:rPr>
                <w:rFonts w:cstheme="minorHAnsi"/>
                <w:b/>
                <w:sz w:val="24"/>
                <w:szCs w:val="24"/>
              </w:rPr>
              <w:t xml:space="preserve"> </w:t>
            </w:r>
            <w:r w:rsidRPr="004B569F">
              <w:rPr>
                <w:rFonts w:cstheme="minorHAnsi"/>
                <w:sz w:val="24"/>
                <w:szCs w:val="24"/>
              </w:rPr>
              <w:t xml:space="preserve">recipient receive any sum or </w:t>
            </w:r>
            <w:r w:rsidR="00760A91" w:rsidRPr="004B569F">
              <w:rPr>
                <w:rFonts w:cstheme="minorHAnsi"/>
                <w:sz w:val="24"/>
                <w:szCs w:val="24"/>
              </w:rPr>
              <w:t xml:space="preserve">any sum </w:t>
            </w:r>
            <w:r w:rsidRPr="004B569F">
              <w:rPr>
                <w:rFonts w:cstheme="minorHAnsi"/>
                <w:sz w:val="24"/>
                <w:szCs w:val="24"/>
              </w:rPr>
              <w:t xml:space="preserve">credit is made </w:t>
            </w:r>
            <w:r w:rsidR="00760A91" w:rsidRPr="004B569F">
              <w:rPr>
                <w:rFonts w:cstheme="minorHAnsi"/>
                <w:sz w:val="24"/>
                <w:szCs w:val="24"/>
              </w:rPr>
              <w:t xml:space="preserve">in his account </w:t>
            </w:r>
            <w:r w:rsidRPr="004B569F">
              <w:rPr>
                <w:rFonts w:cstheme="minorHAnsi"/>
                <w:sz w:val="24"/>
                <w:szCs w:val="24"/>
              </w:rPr>
              <w:t>then payer shall not be deemed as assessee in default</w:t>
            </w:r>
            <w:r w:rsidR="00760A91" w:rsidRPr="004B569F">
              <w:rPr>
                <w:rFonts w:cstheme="minorHAnsi"/>
                <w:sz w:val="24"/>
                <w:szCs w:val="24"/>
              </w:rPr>
              <w:t>, but interest shall be liable to be paid under sub section (1A)</w:t>
            </w:r>
            <w:r w:rsidR="00BE1D25" w:rsidRPr="004B569F">
              <w:rPr>
                <w:rFonts w:cstheme="minorHAnsi"/>
                <w:sz w:val="24"/>
                <w:szCs w:val="24"/>
              </w:rPr>
              <w:t>.</w:t>
            </w:r>
          </w:p>
        </w:tc>
      </w:tr>
      <w:tr w:rsidR="006D73AC" w:rsidRPr="004B569F" w:rsidTr="00A43CBE">
        <w:tc>
          <w:tcPr>
            <w:tcW w:w="1135" w:type="dxa"/>
            <w:gridSpan w:val="2"/>
          </w:tcPr>
          <w:p w:rsidR="006D73AC" w:rsidRPr="004B569F" w:rsidRDefault="006D73AC" w:rsidP="00103F77">
            <w:pPr>
              <w:pStyle w:val="NoSpacing"/>
              <w:jc w:val="both"/>
              <w:rPr>
                <w:rFonts w:cstheme="minorHAnsi"/>
                <w:sz w:val="24"/>
                <w:szCs w:val="24"/>
              </w:rPr>
            </w:pPr>
            <w:r w:rsidRPr="004B569F">
              <w:rPr>
                <w:rFonts w:cstheme="minorHAnsi"/>
                <w:sz w:val="24"/>
                <w:szCs w:val="24"/>
              </w:rPr>
              <w:t>201(1A)</w:t>
            </w:r>
          </w:p>
        </w:tc>
        <w:tc>
          <w:tcPr>
            <w:tcW w:w="14175" w:type="dxa"/>
            <w:gridSpan w:val="12"/>
          </w:tcPr>
          <w:p w:rsidR="006D73AC" w:rsidRPr="004B569F" w:rsidRDefault="006D73AC" w:rsidP="00103F77">
            <w:pPr>
              <w:pStyle w:val="NoSpacing"/>
              <w:jc w:val="both"/>
              <w:rPr>
                <w:rFonts w:cstheme="minorHAnsi"/>
                <w:sz w:val="24"/>
                <w:szCs w:val="24"/>
              </w:rPr>
            </w:pPr>
            <w:r w:rsidRPr="004B569F">
              <w:rPr>
                <w:rFonts w:cstheme="minorHAnsi"/>
                <w:b/>
                <w:sz w:val="24"/>
                <w:szCs w:val="24"/>
              </w:rPr>
              <w:t>Interest</w:t>
            </w:r>
            <w:r w:rsidR="00980803" w:rsidRPr="004B569F">
              <w:rPr>
                <w:rFonts w:cstheme="minorHAnsi"/>
                <w:sz w:val="24"/>
                <w:szCs w:val="24"/>
              </w:rPr>
              <w:t xml:space="preserve">:- </w:t>
            </w:r>
            <w:r w:rsidRPr="004B569F">
              <w:rPr>
                <w:rFonts w:cstheme="minorHAnsi"/>
                <w:sz w:val="24"/>
                <w:szCs w:val="24"/>
              </w:rPr>
              <w:t xml:space="preserve">If any person, does not deduct the whole or any part of tax </w:t>
            </w:r>
            <w:r w:rsidRPr="004B569F">
              <w:rPr>
                <w:rFonts w:cstheme="minorHAnsi"/>
                <w:b/>
                <w:sz w:val="24"/>
                <w:szCs w:val="24"/>
              </w:rPr>
              <w:t>within the time prescribed</w:t>
            </w:r>
            <w:r w:rsidRPr="004B569F">
              <w:rPr>
                <w:rFonts w:cstheme="minorHAnsi"/>
                <w:sz w:val="24"/>
                <w:szCs w:val="24"/>
              </w:rPr>
              <w:t xml:space="preserve"> or after deducting fails to pay whole or part of tax </w:t>
            </w:r>
            <w:r w:rsidRPr="004B569F">
              <w:rPr>
                <w:rFonts w:cstheme="minorHAnsi"/>
                <w:b/>
                <w:sz w:val="24"/>
                <w:szCs w:val="24"/>
              </w:rPr>
              <w:t>within the time prescribed</w:t>
            </w:r>
            <w:r w:rsidRPr="004B569F">
              <w:rPr>
                <w:rFonts w:cstheme="minorHAnsi"/>
                <w:sz w:val="24"/>
                <w:szCs w:val="24"/>
              </w:rPr>
              <w:t>, he shall be liable to simple interest;</w:t>
            </w:r>
          </w:p>
          <w:p w:rsidR="006D73AC" w:rsidRPr="004B569F" w:rsidRDefault="006D73AC" w:rsidP="0018172A">
            <w:pPr>
              <w:pStyle w:val="NoSpacing"/>
              <w:numPr>
                <w:ilvl w:val="0"/>
                <w:numId w:val="9"/>
              </w:numPr>
              <w:jc w:val="both"/>
              <w:rPr>
                <w:rFonts w:cstheme="minorHAnsi"/>
                <w:sz w:val="24"/>
                <w:szCs w:val="24"/>
              </w:rPr>
            </w:pPr>
            <w:r w:rsidRPr="004B569F">
              <w:rPr>
                <w:rFonts w:cstheme="minorHAnsi"/>
                <w:sz w:val="24"/>
                <w:szCs w:val="24"/>
              </w:rPr>
              <w:t xml:space="preserve">@1% for every month or part of a month on the amount of such tax from the </w:t>
            </w:r>
            <w:r w:rsidRPr="004B569F">
              <w:rPr>
                <w:rFonts w:cstheme="minorHAnsi"/>
                <w:b/>
                <w:sz w:val="24"/>
                <w:szCs w:val="24"/>
              </w:rPr>
              <w:t>date</w:t>
            </w:r>
            <w:r w:rsidRPr="004B569F">
              <w:rPr>
                <w:rFonts w:cstheme="minorHAnsi"/>
                <w:sz w:val="24"/>
                <w:szCs w:val="24"/>
              </w:rPr>
              <w:t xml:space="preserve"> on which such tax </w:t>
            </w:r>
            <w:r w:rsidRPr="004B569F">
              <w:rPr>
                <w:rFonts w:cstheme="minorHAnsi"/>
                <w:b/>
                <w:sz w:val="24"/>
                <w:szCs w:val="24"/>
              </w:rPr>
              <w:t>was deductible</w:t>
            </w:r>
            <w:r w:rsidRPr="004B569F">
              <w:rPr>
                <w:rFonts w:cstheme="minorHAnsi"/>
                <w:sz w:val="24"/>
                <w:szCs w:val="24"/>
              </w:rPr>
              <w:t xml:space="preserve"> to the date on which </w:t>
            </w:r>
            <w:r w:rsidRPr="004B569F">
              <w:rPr>
                <w:rFonts w:cstheme="minorHAnsi"/>
                <w:b/>
                <w:sz w:val="24"/>
                <w:szCs w:val="24"/>
              </w:rPr>
              <w:t>such tax is deducted</w:t>
            </w:r>
            <w:r w:rsidRPr="004B569F">
              <w:rPr>
                <w:rFonts w:cstheme="minorHAnsi"/>
                <w:sz w:val="24"/>
                <w:szCs w:val="24"/>
              </w:rPr>
              <w:t>; and</w:t>
            </w:r>
          </w:p>
          <w:p w:rsidR="006D73AC" w:rsidRPr="004B569F" w:rsidRDefault="006D73AC" w:rsidP="0018172A">
            <w:pPr>
              <w:pStyle w:val="NoSpacing"/>
              <w:numPr>
                <w:ilvl w:val="0"/>
                <w:numId w:val="9"/>
              </w:numPr>
              <w:jc w:val="both"/>
              <w:rPr>
                <w:rFonts w:cstheme="minorHAnsi"/>
                <w:sz w:val="24"/>
                <w:szCs w:val="24"/>
              </w:rPr>
            </w:pPr>
            <w:r w:rsidRPr="004B569F">
              <w:rPr>
                <w:rFonts w:cstheme="minorHAnsi"/>
                <w:sz w:val="24"/>
                <w:szCs w:val="24"/>
              </w:rPr>
              <w:t xml:space="preserve">@ 1.50% for every month or part of a month on the amount of such tax from the date on which </w:t>
            </w:r>
            <w:r w:rsidRPr="004B569F">
              <w:rPr>
                <w:rFonts w:cstheme="minorHAnsi"/>
                <w:b/>
                <w:sz w:val="24"/>
                <w:szCs w:val="24"/>
              </w:rPr>
              <w:t>such tax was deducted</w:t>
            </w:r>
            <w:r w:rsidRPr="004B569F">
              <w:rPr>
                <w:rFonts w:cstheme="minorHAnsi"/>
                <w:sz w:val="24"/>
                <w:szCs w:val="24"/>
              </w:rPr>
              <w:t xml:space="preserve"> to the date on which such tax is actually paid, and such interest shall be paid before furnishing return of TDS.</w:t>
            </w:r>
          </w:p>
        </w:tc>
      </w:tr>
      <w:tr w:rsidR="003145B4" w:rsidRPr="004B569F" w:rsidTr="00A43CBE">
        <w:tc>
          <w:tcPr>
            <w:tcW w:w="1135" w:type="dxa"/>
            <w:gridSpan w:val="2"/>
          </w:tcPr>
          <w:p w:rsidR="003145B4" w:rsidRPr="004B569F" w:rsidRDefault="003145B4" w:rsidP="00103F77">
            <w:pPr>
              <w:pStyle w:val="NoSpacing"/>
              <w:jc w:val="both"/>
              <w:rPr>
                <w:rFonts w:cstheme="minorHAnsi"/>
                <w:sz w:val="24"/>
                <w:szCs w:val="24"/>
              </w:rPr>
            </w:pPr>
            <w:r w:rsidRPr="004B569F">
              <w:rPr>
                <w:rFonts w:cstheme="minorHAnsi"/>
                <w:sz w:val="24"/>
                <w:szCs w:val="24"/>
              </w:rPr>
              <w:t>203A</w:t>
            </w:r>
          </w:p>
        </w:tc>
        <w:tc>
          <w:tcPr>
            <w:tcW w:w="14175" w:type="dxa"/>
            <w:gridSpan w:val="12"/>
          </w:tcPr>
          <w:p w:rsidR="003145B4" w:rsidRPr="004B569F" w:rsidRDefault="003145B4" w:rsidP="003145B4">
            <w:pPr>
              <w:widowControl w:val="0"/>
              <w:tabs>
                <w:tab w:val="num" w:pos="1579"/>
              </w:tabs>
              <w:overflowPunct w:val="0"/>
              <w:autoSpaceDE w:val="0"/>
              <w:autoSpaceDN w:val="0"/>
              <w:adjustRightInd w:val="0"/>
              <w:spacing w:line="263" w:lineRule="auto"/>
              <w:jc w:val="both"/>
              <w:rPr>
                <w:rFonts w:cstheme="minorHAnsi"/>
                <w:color w:val="000000"/>
                <w:sz w:val="24"/>
                <w:szCs w:val="24"/>
              </w:rPr>
            </w:pPr>
            <w:r w:rsidRPr="004B569F">
              <w:rPr>
                <w:rFonts w:cstheme="minorHAnsi"/>
                <w:color w:val="000000"/>
                <w:sz w:val="24"/>
                <w:szCs w:val="24"/>
              </w:rPr>
              <w:t xml:space="preserve">Requirement of obtaining and quoting of TAN under section 203A shall not apply to such person, as may be notified by the Central Government in this behalf. </w:t>
            </w:r>
          </w:p>
        </w:tc>
      </w:tr>
      <w:tr w:rsidR="003145B4" w:rsidRPr="004B569F" w:rsidTr="00A43CBE">
        <w:tc>
          <w:tcPr>
            <w:tcW w:w="1135" w:type="dxa"/>
            <w:gridSpan w:val="2"/>
          </w:tcPr>
          <w:p w:rsidR="003145B4" w:rsidRPr="004B569F" w:rsidRDefault="003145B4" w:rsidP="00103F77">
            <w:pPr>
              <w:pStyle w:val="NoSpacing"/>
              <w:jc w:val="both"/>
              <w:rPr>
                <w:rFonts w:cstheme="minorHAnsi"/>
                <w:sz w:val="24"/>
                <w:szCs w:val="24"/>
              </w:rPr>
            </w:pPr>
            <w:r w:rsidRPr="004B569F">
              <w:rPr>
                <w:rFonts w:cstheme="minorHAnsi"/>
                <w:sz w:val="24"/>
                <w:szCs w:val="24"/>
              </w:rPr>
              <w:t>243E</w:t>
            </w:r>
          </w:p>
        </w:tc>
        <w:tc>
          <w:tcPr>
            <w:tcW w:w="14175" w:type="dxa"/>
            <w:gridSpan w:val="12"/>
          </w:tcPr>
          <w:p w:rsidR="003145B4" w:rsidRPr="004B569F" w:rsidRDefault="003145B4" w:rsidP="003145B4">
            <w:pPr>
              <w:widowControl w:val="0"/>
              <w:tabs>
                <w:tab w:val="num" w:pos="1579"/>
              </w:tabs>
              <w:overflowPunct w:val="0"/>
              <w:autoSpaceDE w:val="0"/>
              <w:autoSpaceDN w:val="0"/>
              <w:adjustRightInd w:val="0"/>
              <w:spacing w:line="263" w:lineRule="auto"/>
              <w:jc w:val="both"/>
              <w:rPr>
                <w:rFonts w:cstheme="minorHAnsi"/>
                <w:color w:val="000000"/>
                <w:sz w:val="24"/>
                <w:szCs w:val="24"/>
              </w:rPr>
            </w:pPr>
          </w:p>
        </w:tc>
      </w:tr>
      <w:tr w:rsidR="00E33776" w:rsidRPr="004B569F" w:rsidTr="00A43CBE">
        <w:tc>
          <w:tcPr>
            <w:tcW w:w="15310" w:type="dxa"/>
            <w:gridSpan w:val="14"/>
          </w:tcPr>
          <w:p w:rsidR="009F3782" w:rsidRPr="004B569F" w:rsidRDefault="00E33776" w:rsidP="00E33776">
            <w:pPr>
              <w:widowControl w:val="0"/>
              <w:overflowPunct w:val="0"/>
              <w:autoSpaceDE w:val="0"/>
              <w:autoSpaceDN w:val="0"/>
              <w:adjustRightInd w:val="0"/>
              <w:spacing w:line="249" w:lineRule="auto"/>
              <w:jc w:val="both"/>
              <w:rPr>
                <w:rFonts w:cstheme="minorHAnsi"/>
                <w:b/>
                <w:bCs/>
                <w:sz w:val="24"/>
                <w:szCs w:val="24"/>
              </w:rPr>
            </w:pPr>
            <w:r w:rsidRPr="004B569F">
              <w:rPr>
                <w:rFonts w:cstheme="minorHAnsi"/>
                <w:b/>
                <w:bCs/>
                <w:sz w:val="24"/>
                <w:szCs w:val="24"/>
              </w:rPr>
              <w:t>Circular No. 7/2015:</w:t>
            </w:r>
            <w:r w:rsidR="009F3782" w:rsidRPr="004B569F">
              <w:rPr>
                <w:rFonts w:cstheme="minorHAnsi"/>
                <w:b/>
                <w:bCs/>
                <w:sz w:val="24"/>
                <w:szCs w:val="24"/>
              </w:rPr>
              <w:t xml:space="preserve"> Non-applicability of TDS provisions on payments made to Corporations </w:t>
            </w:r>
            <w:r w:rsidR="009F3782" w:rsidRPr="004B569F">
              <w:rPr>
                <w:rFonts w:cstheme="minorHAnsi"/>
                <w:b/>
                <w:bCs/>
                <w:sz w:val="24"/>
                <w:szCs w:val="24"/>
                <w:u w:val="single"/>
              </w:rPr>
              <w:t>whose income is exempt under section 10(26BBB</w:t>
            </w:r>
            <w:r w:rsidR="009F3782" w:rsidRPr="004B569F">
              <w:rPr>
                <w:rFonts w:cstheme="minorHAnsi"/>
                <w:b/>
                <w:bCs/>
                <w:sz w:val="24"/>
                <w:szCs w:val="24"/>
              </w:rPr>
              <w:t xml:space="preserve">) </w:t>
            </w:r>
          </w:p>
          <w:p w:rsidR="00E33776" w:rsidRPr="004B569F" w:rsidRDefault="00E33776" w:rsidP="00E33776">
            <w:pPr>
              <w:widowControl w:val="0"/>
              <w:overflowPunct w:val="0"/>
              <w:autoSpaceDE w:val="0"/>
              <w:autoSpaceDN w:val="0"/>
              <w:adjustRightInd w:val="0"/>
              <w:spacing w:line="249" w:lineRule="auto"/>
              <w:jc w:val="both"/>
              <w:rPr>
                <w:rFonts w:cstheme="minorHAnsi"/>
                <w:b/>
                <w:bCs/>
                <w:sz w:val="24"/>
                <w:szCs w:val="24"/>
              </w:rPr>
            </w:pPr>
            <w:r w:rsidRPr="004B569F">
              <w:rPr>
                <w:rFonts w:cstheme="minorHAnsi"/>
                <w:sz w:val="24"/>
                <w:szCs w:val="24"/>
              </w:rPr>
              <w:t xml:space="preserve">Subsequently, section 10(26BBB) was inserted in the Income-tax Act, 1961 vide Finance Act, 2003 w.e.f. 01.04.2004 to provide that any income of a corporation established by a Central, State or Provincial Act for the welfare and economic upliftment of ex-service-men being the citizens of India does not form part of the total income. The corporations covered under section 10(26BBB) are also </w:t>
            </w:r>
            <w:r w:rsidRPr="004B569F">
              <w:rPr>
                <w:rFonts w:cstheme="minorHAnsi"/>
                <w:b/>
                <w:sz w:val="24"/>
                <w:szCs w:val="24"/>
              </w:rPr>
              <w:t>statutorily not required</w:t>
            </w:r>
            <w:r w:rsidRPr="004B569F">
              <w:rPr>
                <w:rFonts w:cstheme="minorHAnsi"/>
                <w:sz w:val="24"/>
                <w:szCs w:val="24"/>
              </w:rPr>
              <w:t xml:space="preserve"> to file return of income as per the section 139. </w:t>
            </w:r>
          </w:p>
          <w:p w:rsidR="00E33776" w:rsidRPr="004B569F" w:rsidRDefault="00E33776" w:rsidP="00E33776">
            <w:pPr>
              <w:widowControl w:val="0"/>
              <w:autoSpaceDE w:val="0"/>
              <w:autoSpaceDN w:val="0"/>
              <w:adjustRightInd w:val="0"/>
              <w:spacing w:line="42" w:lineRule="exact"/>
              <w:rPr>
                <w:rFonts w:cstheme="minorHAnsi"/>
                <w:b/>
                <w:bCs/>
                <w:sz w:val="24"/>
                <w:szCs w:val="24"/>
              </w:rPr>
            </w:pPr>
          </w:p>
          <w:p w:rsidR="00E33776" w:rsidRPr="004B569F" w:rsidRDefault="00E33776" w:rsidP="00E33776">
            <w:pPr>
              <w:widowControl w:val="0"/>
              <w:overflowPunct w:val="0"/>
              <w:autoSpaceDE w:val="0"/>
              <w:autoSpaceDN w:val="0"/>
              <w:adjustRightInd w:val="0"/>
              <w:spacing w:line="247" w:lineRule="auto"/>
              <w:jc w:val="both"/>
              <w:rPr>
                <w:rFonts w:cstheme="minorHAnsi"/>
                <w:b/>
                <w:bCs/>
                <w:sz w:val="24"/>
                <w:szCs w:val="24"/>
              </w:rPr>
            </w:pPr>
            <w:r w:rsidRPr="004B569F">
              <w:rPr>
                <w:rFonts w:cstheme="minorHAnsi"/>
                <w:sz w:val="24"/>
                <w:szCs w:val="24"/>
              </w:rPr>
              <w:t xml:space="preserve">The corporations covered under section 10(26BBB) </w:t>
            </w:r>
            <w:r w:rsidRPr="004B569F">
              <w:rPr>
                <w:rFonts w:cstheme="minorHAnsi"/>
                <w:b/>
                <w:sz w:val="24"/>
                <w:szCs w:val="24"/>
              </w:rPr>
              <w:t>satisfy the two conditions</w:t>
            </w:r>
            <w:r w:rsidRPr="004B569F">
              <w:rPr>
                <w:rFonts w:cstheme="minorHAnsi"/>
                <w:sz w:val="24"/>
                <w:szCs w:val="24"/>
              </w:rPr>
              <w:t xml:space="preserve"> of Circular No. 4/2002 i.e., such corporations are </w:t>
            </w:r>
            <w:r w:rsidRPr="004B569F">
              <w:rPr>
                <w:rFonts w:cstheme="minorHAnsi"/>
                <w:b/>
                <w:sz w:val="24"/>
                <w:szCs w:val="24"/>
              </w:rPr>
              <w:t>statutorily not required to file return of income</w:t>
            </w:r>
            <w:r w:rsidRPr="004B569F">
              <w:rPr>
                <w:rFonts w:cstheme="minorHAnsi"/>
                <w:sz w:val="24"/>
                <w:szCs w:val="24"/>
              </w:rPr>
              <w:t xml:space="preserve"> as per section 139 and their income is also </w:t>
            </w:r>
            <w:r w:rsidRPr="004B569F">
              <w:rPr>
                <w:rFonts w:cstheme="minorHAnsi"/>
                <w:b/>
                <w:sz w:val="24"/>
                <w:szCs w:val="24"/>
              </w:rPr>
              <w:t>unconditionally exempt</w:t>
            </w:r>
            <w:r w:rsidRPr="004B569F">
              <w:rPr>
                <w:rFonts w:cstheme="minorHAnsi"/>
                <w:sz w:val="24"/>
                <w:szCs w:val="24"/>
              </w:rPr>
              <w:t xml:space="preserve"> under section 10 of the Income-tax Act, 1961. Accordingly, the CBDT has examined the matter and extended the benefit of the said Circular to such corporations whose income is exempt under section 10(26BBB). </w:t>
            </w:r>
            <w:r w:rsidRPr="004B569F">
              <w:rPr>
                <w:rFonts w:cstheme="minorHAnsi"/>
                <w:b/>
                <w:sz w:val="24"/>
                <w:szCs w:val="24"/>
              </w:rPr>
              <w:t>Hence, there would be no requirement for tax deduction at source from the payments made to such corporations, since their income is anyway exempt under the Income-tax Act, 1961.</w:t>
            </w:r>
            <w:r w:rsidRPr="004B569F">
              <w:rPr>
                <w:rFonts w:cstheme="minorHAnsi"/>
                <w:sz w:val="24"/>
                <w:szCs w:val="24"/>
              </w:rPr>
              <w:t xml:space="preserve"> </w:t>
            </w:r>
          </w:p>
        </w:tc>
      </w:tr>
    </w:tbl>
    <w:p w:rsidR="00F62667" w:rsidRPr="004B569F" w:rsidRDefault="00F62667" w:rsidP="00F62667">
      <w:pPr>
        <w:pStyle w:val="NoSpacing"/>
        <w:jc w:val="both"/>
        <w:rPr>
          <w:rFonts w:cstheme="minorHAnsi"/>
          <w:b/>
          <w:sz w:val="24"/>
          <w:szCs w:val="24"/>
        </w:rPr>
      </w:pPr>
      <w:r w:rsidRPr="004B569F">
        <w:rPr>
          <w:rFonts w:cstheme="minorHAnsi"/>
          <w:b/>
          <w:sz w:val="24"/>
          <w:szCs w:val="24"/>
        </w:rPr>
        <w:t xml:space="preserve">Advance tax </w:t>
      </w:r>
    </w:p>
    <w:tbl>
      <w:tblPr>
        <w:tblStyle w:val="TableGrid"/>
        <w:tblW w:w="15593" w:type="dxa"/>
        <w:tblInd w:w="-601" w:type="dxa"/>
        <w:tblLook w:val="04A0"/>
      </w:tblPr>
      <w:tblGrid>
        <w:gridCol w:w="1166"/>
        <w:gridCol w:w="536"/>
        <w:gridCol w:w="1417"/>
        <w:gridCol w:w="425"/>
        <w:gridCol w:w="567"/>
        <w:gridCol w:w="7386"/>
        <w:gridCol w:w="4096"/>
      </w:tblGrid>
      <w:tr w:rsidR="00F62667" w:rsidRPr="004B569F" w:rsidTr="00490906">
        <w:tc>
          <w:tcPr>
            <w:tcW w:w="1702" w:type="dxa"/>
            <w:gridSpan w:val="2"/>
          </w:tcPr>
          <w:p w:rsidR="00F62667" w:rsidRPr="004B569F" w:rsidRDefault="00F62667" w:rsidP="00C4215D">
            <w:pPr>
              <w:pStyle w:val="NoSpacing"/>
              <w:jc w:val="both"/>
              <w:rPr>
                <w:rFonts w:cstheme="minorHAnsi"/>
                <w:b/>
                <w:sz w:val="24"/>
                <w:szCs w:val="24"/>
              </w:rPr>
            </w:pPr>
            <w:r w:rsidRPr="004B569F">
              <w:rPr>
                <w:rFonts w:cstheme="minorHAnsi"/>
                <w:b/>
                <w:sz w:val="24"/>
                <w:szCs w:val="24"/>
              </w:rPr>
              <w:t xml:space="preserve">Section </w:t>
            </w:r>
          </w:p>
        </w:tc>
        <w:tc>
          <w:tcPr>
            <w:tcW w:w="9795" w:type="dxa"/>
            <w:gridSpan w:val="4"/>
          </w:tcPr>
          <w:p w:rsidR="00F62667" w:rsidRPr="004B569F" w:rsidRDefault="00F62667" w:rsidP="00C4215D">
            <w:pPr>
              <w:pStyle w:val="NoSpacing"/>
              <w:jc w:val="both"/>
              <w:rPr>
                <w:rFonts w:cstheme="minorHAnsi"/>
                <w:b/>
                <w:sz w:val="24"/>
                <w:szCs w:val="24"/>
              </w:rPr>
            </w:pPr>
            <w:r w:rsidRPr="004B569F">
              <w:rPr>
                <w:rFonts w:cstheme="minorHAnsi"/>
                <w:b/>
                <w:sz w:val="24"/>
                <w:szCs w:val="24"/>
              </w:rPr>
              <w:t xml:space="preserve">Particular </w:t>
            </w:r>
          </w:p>
        </w:tc>
        <w:tc>
          <w:tcPr>
            <w:tcW w:w="4096" w:type="dxa"/>
          </w:tcPr>
          <w:p w:rsidR="00F62667" w:rsidRPr="004B569F" w:rsidRDefault="00F62667" w:rsidP="00C4215D">
            <w:pPr>
              <w:pStyle w:val="NoSpacing"/>
              <w:jc w:val="both"/>
              <w:rPr>
                <w:rFonts w:cstheme="minorHAnsi"/>
                <w:b/>
                <w:sz w:val="24"/>
                <w:szCs w:val="24"/>
              </w:rPr>
            </w:pPr>
            <w:r w:rsidRPr="004B569F">
              <w:rPr>
                <w:rFonts w:cstheme="minorHAnsi"/>
                <w:b/>
                <w:sz w:val="24"/>
                <w:szCs w:val="24"/>
              </w:rPr>
              <w:t>Point to be noted</w:t>
            </w:r>
          </w:p>
        </w:tc>
      </w:tr>
      <w:tr w:rsidR="0032275B" w:rsidRPr="004B569F" w:rsidTr="00490906">
        <w:tc>
          <w:tcPr>
            <w:tcW w:w="15593" w:type="dxa"/>
            <w:gridSpan w:val="7"/>
          </w:tcPr>
          <w:p w:rsidR="0032275B" w:rsidRPr="004B569F" w:rsidRDefault="0032275B" w:rsidP="00C4215D">
            <w:pPr>
              <w:pStyle w:val="NoSpacing"/>
              <w:jc w:val="both"/>
              <w:rPr>
                <w:rFonts w:cstheme="minorHAnsi"/>
                <w:sz w:val="24"/>
                <w:szCs w:val="24"/>
              </w:rPr>
            </w:pPr>
            <w:r w:rsidRPr="004B569F">
              <w:rPr>
                <w:rFonts w:cstheme="minorHAnsi"/>
                <w:sz w:val="24"/>
                <w:szCs w:val="24"/>
              </w:rPr>
              <w:t xml:space="preserve">U/s 208, obligation to pay advance tax arises </w:t>
            </w:r>
            <w:r w:rsidRPr="004B569F">
              <w:rPr>
                <w:rFonts w:cstheme="minorHAnsi"/>
                <w:bCs/>
                <w:sz w:val="24"/>
                <w:szCs w:val="24"/>
              </w:rPr>
              <w:t xml:space="preserve">in every case </w:t>
            </w:r>
            <w:r w:rsidRPr="004B569F">
              <w:rPr>
                <w:rFonts w:cstheme="minorHAnsi"/>
                <w:sz w:val="24"/>
                <w:szCs w:val="24"/>
              </w:rPr>
              <w:t>where the advance tax payable is `10, 000 or more.</w:t>
            </w:r>
          </w:p>
          <w:p w:rsidR="0032275B" w:rsidRPr="004B569F" w:rsidRDefault="0032275B" w:rsidP="00C4215D">
            <w:pPr>
              <w:pStyle w:val="NoSpacing"/>
              <w:jc w:val="both"/>
              <w:rPr>
                <w:rFonts w:cstheme="minorHAnsi"/>
                <w:b/>
                <w:sz w:val="24"/>
                <w:szCs w:val="24"/>
              </w:rPr>
            </w:pPr>
            <w:r w:rsidRPr="004B569F">
              <w:rPr>
                <w:rFonts w:cstheme="minorHAnsi"/>
                <w:sz w:val="24"/>
                <w:szCs w:val="24"/>
              </w:rPr>
              <w:t xml:space="preserve">Computation of amount of advance Tax </w:t>
            </w:r>
          </w:p>
          <w:tbl>
            <w:tblPr>
              <w:tblStyle w:val="TableGrid"/>
              <w:tblW w:w="0" w:type="auto"/>
              <w:tblLook w:val="04A0"/>
            </w:tblPr>
            <w:tblGrid>
              <w:gridCol w:w="13806"/>
              <w:gridCol w:w="1561"/>
            </w:tblGrid>
            <w:tr w:rsidR="0032275B" w:rsidRPr="004B569F" w:rsidTr="001F2C98">
              <w:tc>
                <w:tcPr>
                  <w:tcW w:w="14063" w:type="dxa"/>
                </w:tcPr>
                <w:p w:rsidR="0032275B" w:rsidRPr="004B569F" w:rsidRDefault="0032275B" w:rsidP="00C4215D">
                  <w:pPr>
                    <w:pStyle w:val="NoSpacing"/>
                    <w:jc w:val="both"/>
                    <w:rPr>
                      <w:rFonts w:cstheme="minorHAnsi"/>
                      <w:b/>
                      <w:sz w:val="24"/>
                      <w:szCs w:val="24"/>
                    </w:rPr>
                  </w:pPr>
                  <w:r w:rsidRPr="004B569F">
                    <w:rPr>
                      <w:rFonts w:cstheme="minorHAnsi"/>
                      <w:b/>
                      <w:sz w:val="24"/>
                      <w:szCs w:val="24"/>
                    </w:rPr>
                    <w:t xml:space="preserve">Particular </w:t>
                  </w:r>
                </w:p>
              </w:tc>
              <w:tc>
                <w:tcPr>
                  <w:tcW w:w="1582" w:type="dxa"/>
                </w:tcPr>
                <w:p w:rsidR="0032275B" w:rsidRPr="004B569F" w:rsidRDefault="0032275B" w:rsidP="0032275B">
                  <w:pPr>
                    <w:pStyle w:val="NoSpacing"/>
                    <w:jc w:val="center"/>
                    <w:rPr>
                      <w:rFonts w:cstheme="minorHAnsi"/>
                      <w:b/>
                      <w:sz w:val="24"/>
                      <w:szCs w:val="24"/>
                    </w:rPr>
                  </w:pPr>
                  <w:r w:rsidRPr="004B569F">
                    <w:rPr>
                      <w:rFonts w:cstheme="minorHAnsi"/>
                      <w:b/>
                      <w:sz w:val="24"/>
                      <w:szCs w:val="24"/>
                    </w:rPr>
                    <w:t>`</w:t>
                  </w:r>
                </w:p>
              </w:tc>
            </w:tr>
            <w:tr w:rsidR="0032275B" w:rsidRPr="004B569F" w:rsidTr="001F2C98">
              <w:tc>
                <w:tcPr>
                  <w:tcW w:w="14063" w:type="dxa"/>
                </w:tcPr>
                <w:p w:rsidR="0032275B" w:rsidRPr="004B569F" w:rsidRDefault="0032275B" w:rsidP="00C4215D">
                  <w:pPr>
                    <w:pStyle w:val="NoSpacing"/>
                    <w:jc w:val="both"/>
                    <w:rPr>
                      <w:rFonts w:cstheme="minorHAnsi"/>
                      <w:sz w:val="24"/>
                      <w:szCs w:val="24"/>
                    </w:rPr>
                  </w:pPr>
                  <w:r w:rsidRPr="004B569F">
                    <w:rPr>
                      <w:rFonts w:cstheme="minorHAnsi"/>
                      <w:sz w:val="24"/>
                      <w:szCs w:val="24"/>
                    </w:rPr>
                    <w:t xml:space="preserve">Total tax payable on estimated income </w:t>
                  </w:r>
                </w:p>
                <w:p w:rsidR="0032275B" w:rsidRPr="004B569F" w:rsidRDefault="0032275B" w:rsidP="00C4215D">
                  <w:pPr>
                    <w:pStyle w:val="NoSpacing"/>
                    <w:jc w:val="both"/>
                    <w:rPr>
                      <w:rFonts w:cstheme="minorHAnsi"/>
                      <w:sz w:val="24"/>
                      <w:szCs w:val="24"/>
                    </w:rPr>
                  </w:pPr>
                  <w:r w:rsidRPr="004B569F">
                    <w:rPr>
                      <w:rFonts w:cstheme="minorHAnsi"/>
                      <w:sz w:val="24"/>
                      <w:szCs w:val="24"/>
                    </w:rPr>
                    <w:t xml:space="preserve">Less: TDS/TCS </w:t>
                  </w:r>
                </w:p>
                <w:p w:rsidR="0032275B" w:rsidRPr="004B569F" w:rsidRDefault="0032275B" w:rsidP="00C4215D">
                  <w:pPr>
                    <w:pStyle w:val="NoSpacing"/>
                    <w:jc w:val="both"/>
                    <w:rPr>
                      <w:rFonts w:cstheme="minorHAnsi"/>
                      <w:sz w:val="24"/>
                      <w:szCs w:val="24"/>
                    </w:rPr>
                  </w:pPr>
                  <w:r w:rsidRPr="004B569F">
                    <w:rPr>
                      <w:rFonts w:cstheme="minorHAnsi"/>
                      <w:sz w:val="24"/>
                      <w:szCs w:val="24"/>
                    </w:rPr>
                    <w:t xml:space="preserve">          Relief u/s 89/90/90A/91</w:t>
                  </w:r>
                </w:p>
                <w:p w:rsidR="0032275B" w:rsidRPr="004B569F" w:rsidRDefault="0032275B" w:rsidP="00C4215D">
                  <w:pPr>
                    <w:pStyle w:val="NoSpacing"/>
                    <w:jc w:val="both"/>
                    <w:rPr>
                      <w:rFonts w:cstheme="minorHAnsi"/>
                      <w:sz w:val="24"/>
                      <w:szCs w:val="24"/>
                    </w:rPr>
                  </w:pPr>
                  <w:r w:rsidRPr="004B569F">
                    <w:rPr>
                      <w:rFonts w:cstheme="minorHAnsi"/>
                      <w:sz w:val="24"/>
                      <w:szCs w:val="24"/>
                    </w:rPr>
                    <w:t xml:space="preserve">          Credit u/s 115JAA/115JD</w:t>
                  </w:r>
                </w:p>
              </w:tc>
              <w:tc>
                <w:tcPr>
                  <w:tcW w:w="1582" w:type="dxa"/>
                </w:tcPr>
                <w:p w:rsidR="0032275B" w:rsidRPr="004B569F" w:rsidRDefault="0032275B" w:rsidP="0032275B">
                  <w:pPr>
                    <w:pStyle w:val="NoSpacing"/>
                    <w:jc w:val="center"/>
                    <w:rPr>
                      <w:rFonts w:cstheme="minorHAnsi"/>
                      <w:sz w:val="24"/>
                      <w:szCs w:val="24"/>
                    </w:rPr>
                  </w:pPr>
                  <w:r w:rsidRPr="004B569F">
                    <w:rPr>
                      <w:rFonts w:cstheme="minorHAnsi"/>
                      <w:sz w:val="24"/>
                      <w:szCs w:val="24"/>
                    </w:rPr>
                    <w:t>Xx</w:t>
                  </w:r>
                </w:p>
                <w:p w:rsidR="0032275B" w:rsidRPr="004B569F" w:rsidRDefault="0032275B" w:rsidP="0032275B">
                  <w:pPr>
                    <w:pStyle w:val="NoSpacing"/>
                    <w:jc w:val="center"/>
                    <w:rPr>
                      <w:rFonts w:cstheme="minorHAnsi"/>
                      <w:sz w:val="24"/>
                      <w:szCs w:val="24"/>
                    </w:rPr>
                  </w:pPr>
                  <w:r w:rsidRPr="004B569F">
                    <w:rPr>
                      <w:rFonts w:cstheme="minorHAnsi"/>
                      <w:sz w:val="24"/>
                      <w:szCs w:val="24"/>
                    </w:rPr>
                    <w:t>Xx</w:t>
                  </w:r>
                </w:p>
                <w:p w:rsidR="0032275B" w:rsidRPr="004B569F" w:rsidRDefault="0032275B" w:rsidP="0032275B">
                  <w:pPr>
                    <w:pStyle w:val="NoSpacing"/>
                    <w:jc w:val="center"/>
                    <w:rPr>
                      <w:rFonts w:cstheme="minorHAnsi"/>
                      <w:sz w:val="24"/>
                      <w:szCs w:val="24"/>
                    </w:rPr>
                  </w:pPr>
                  <w:r w:rsidRPr="004B569F">
                    <w:rPr>
                      <w:rFonts w:cstheme="minorHAnsi"/>
                      <w:sz w:val="24"/>
                      <w:szCs w:val="24"/>
                    </w:rPr>
                    <w:t>Xx</w:t>
                  </w:r>
                </w:p>
                <w:p w:rsidR="0032275B" w:rsidRPr="004B569F" w:rsidRDefault="0032275B" w:rsidP="0032275B">
                  <w:pPr>
                    <w:pStyle w:val="NoSpacing"/>
                    <w:jc w:val="center"/>
                    <w:rPr>
                      <w:rFonts w:cstheme="minorHAnsi"/>
                      <w:sz w:val="24"/>
                      <w:szCs w:val="24"/>
                    </w:rPr>
                  </w:pPr>
                  <w:r w:rsidRPr="004B569F">
                    <w:rPr>
                      <w:rFonts w:cstheme="minorHAnsi"/>
                      <w:sz w:val="24"/>
                      <w:szCs w:val="24"/>
                    </w:rPr>
                    <w:t>Xx</w:t>
                  </w:r>
                </w:p>
              </w:tc>
            </w:tr>
            <w:tr w:rsidR="0032275B" w:rsidRPr="004B569F" w:rsidTr="001F2C98">
              <w:tc>
                <w:tcPr>
                  <w:tcW w:w="14063" w:type="dxa"/>
                </w:tcPr>
                <w:p w:rsidR="0032275B" w:rsidRPr="004B569F" w:rsidRDefault="0032275B" w:rsidP="00C4215D">
                  <w:pPr>
                    <w:pStyle w:val="NoSpacing"/>
                    <w:jc w:val="both"/>
                    <w:rPr>
                      <w:rFonts w:cstheme="minorHAnsi"/>
                      <w:sz w:val="24"/>
                      <w:szCs w:val="24"/>
                    </w:rPr>
                  </w:pPr>
                  <w:r w:rsidRPr="004B569F">
                    <w:rPr>
                      <w:rFonts w:cstheme="minorHAnsi"/>
                      <w:sz w:val="24"/>
                      <w:szCs w:val="24"/>
                    </w:rPr>
                    <w:t xml:space="preserve">Net advance Tax payable </w:t>
                  </w:r>
                </w:p>
              </w:tc>
              <w:tc>
                <w:tcPr>
                  <w:tcW w:w="1582" w:type="dxa"/>
                </w:tcPr>
                <w:p w:rsidR="0032275B" w:rsidRPr="004B569F" w:rsidRDefault="0032275B" w:rsidP="0032275B">
                  <w:pPr>
                    <w:pStyle w:val="NoSpacing"/>
                    <w:jc w:val="center"/>
                    <w:rPr>
                      <w:rFonts w:cstheme="minorHAnsi"/>
                      <w:sz w:val="24"/>
                      <w:szCs w:val="24"/>
                    </w:rPr>
                  </w:pPr>
                  <w:r w:rsidRPr="004B569F">
                    <w:rPr>
                      <w:rFonts w:cstheme="minorHAnsi"/>
                      <w:sz w:val="24"/>
                      <w:szCs w:val="24"/>
                    </w:rPr>
                    <w:t>Xxx</w:t>
                  </w:r>
                </w:p>
              </w:tc>
            </w:tr>
          </w:tbl>
          <w:p w:rsidR="0032275B" w:rsidRPr="004B569F" w:rsidRDefault="0032275B" w:rsidP="00C4215D">
            <w:pPr>
              <w:pStyle w:val="NoSpacing"/>
              <w:jc w:val="both"/>
              <w:rPr>
                <w:rFonts w:cstheme="minorHAnsi"/>
                <w:sz w:val="24"/>
                <w:szCs w:val="24"/>
              </w:rPr>
            </w:pPr>
          </w:p>
        </w:tc>
      </w:tr>
      <w:tr w:rsidR="00AF74CB" w:rsidRPr="004B569F" w:rsidTr="00490906">
        <w:trPr>
          <w:trHeight w:val="275"/>
        </w:trPr>
        <w:tc>
          <w:tcPr>
            <w:tcW w:w="1166" w:type="dxa"/>
            <w:vMerge w:val="restart"/>
          </w:tcPr>
          <w:p w:rsidR="00AF74CB" w:rsidRPr="004B569F" w:rsidRDefault="00AF74CB" w:rsidP="00C4215D">
            <w:pPr>
              <w:pStyle w:val="NoSpacing"/>
              <w:jc w:val="both"/>
              <w:rPr>
                <w:rFonts w:cstheme="minorHAnsi"/>
                <w:sz w:val="24"/>
                <w:szCs w:val="24"/>
              </w:rPr>
            </w:pPr>
            <w:r w:rsidRPr="004B569F">
              <w:rPr>
                <w:rFonts w:cstheme="minorHAnsi"/>
                <w:sz w:val="24"/>
                <w:szCs w:val="24"/>
              </w:rPr>
              <w:t>207</w:t>
            </w:r>
          </w:p>
        </w:tc>
        <w:tc>
          <w:tcPr>
            <w:tcW w:w="14427" w:type="dxa"/>
            <w:gridSpan w:val="6"/>
            <w:tcBorders>
              <w:bottom w:val="single" w:sz="4" w:space="0" w:color="auto"/>
            </w:tcBorders>
          </w:tcPr>
          <w:p w:rsidR="00AF74CB" w:rsidRPr="004B569F" w:rsidRDefault="00AF74CB" w:rsidP="00C4215D">
            <w:pPr>
              <w:pStyle w:val="NoSpacing"/>
              <w:jc w:val="both"/>
              <w:rPr>
                <w:rFonts w:cstheme="minorHAnsi"/>
                <w:sz w:val="24"/>
                <w:szCs w:val="24"/>
              </w:rPr>
            </w:pPr>
            <w:r w:rsidRPr="004B569F">
              <w:rPr>
                <w:rFonts w:cstheme="minorHAnsi"/>
                <w:b/>
                <w:sz w:val="24"/>
                <w:szCs w:val="24"/>
              </w:rPr>
              <w:t>Companies</w:t>
            </w:r>
          </w:p>
        </w:tc>
      </w:tr>
      <w:tr w:rsidR="00AF74CB" w:rsidRPr="004B569F" w:rsidTr="00490906">
        <w:trPr>
          <w:trHeight w:val="275"/>
        </w:trPr>
        <w:tc>
          <w:tcPr>
            <w:tcW w:w="1166" w:type="dxa"/>
            <w:vMerge/>
          </w:tcPr>
          <w:p w:rsidR="00AF74CB" w:rsidRPr="004B569F" w:rsidRDefault="00AF74CB" w:rsidP="00C4215D">
            <w:pPr>
              <w:pStyle w:val="NoSpacing"/>
              <w:jc w:val="both"/>
              <w:rPr>
                <w:rFonts w:cstheme="minorHAnsi"/>
                <w:sz w:val="24"/>
                <w:szCs w:val="24"/>
              </w:rPr>
            </w:pPr>
          </w:p>
        </w:tc>
        <w:tc>
          <w:tcPr>
            <w:tcW w:w="2378" w:type="dxa"/>
            <w:gridSpan w:val="3"/>
            <w:tcBorders>
              <w:top w:val="single" w:sz="4" w:space="0" w:color="auto"/>
              <w:bottom w:val="single" w:sz="4" w:space="0" w:color="auto"/>
            </w:tcBorders>
          </w:tcPr>
          <w:p w:rsidR="00AF74CB" w:rsidRPr="004B569F" w:rsidRDefault="00AF74CB" w:rsidP="00AB2F25">
            <w:pPr>
              <w:pStyle w:val="NoSpacing"/>
              <w:jc w:val="both"/>
              <w:rPr>
                <w:rFonts w:cstheme="minorHAnsi"/>
                <w:b/>
                <w:sz w:val="24"/>
                <w:szCs w:val="24"/>
              </w:rPr>
            </w:pPr>
            <w:r w:rsidRPr="004B569F">
              <w:rPr>
                <w:rFonts w:cstheme="minorHAnsi"/>
                <w:b/>
                <w:sz w:val="24"/>
                <w:szCs w:val="24"/>
              </w:rPr>
              <w:t xml:space="preserve">Due date </w:t>
            </w:r>
          </w:p>
        </w:tc>
        <w:tc>
          <w:tcPr>
            <w:tcW w:w="12049" w:type="dxa"/>
            <w:gridSpan w:val="3"/>
            <w:tcBorders>
              <w:top w:val="single" w:sz="4" w:space="0" w:color="auto"/>
              <w:bottom w:val="single" w:sz="4" w:space="0" w:color="auto"/>
            </w:tcBorders>
          </w:tcPr>
          <w:p w:rsidR="00AF74CB" w:rsidRPr="004B569F" w:rsidRDefault="00AF74CB" w:rsidP="00C4215D">
            <w:pPr>
              <w:pStyle w:val="NoSpacing"/>
              <w:jc w:val="both"/>
              <w:rPr>
                <w:rFonts w:cstheme="minorHAnsi"/>
                <w:b/>
                <w:bCs/>
                <w:sz w:val="24"/>
                <w:szCs w:val="24"/>
              </w:rPr>
            </w:pPr>
            <w:r w:rsidRPr="004B569F">
              <w:rPr>
                <w:rFonts w:cstheme="minorHAnsi"/>
                <w:b/>
                <w:bCs/>
                <w:sz w:val="24"/>
                <w:szCs w:val="24"/>
              </w:rPr>
              <w:t>Amount payable</w:t>
            </w:r>
          </w:p>
        </w:tc>
      </w:tr>
      <w:tr w:rsidR="00AF74CB" w:rsidRPr="004B569F" w:rsidTr="00490906">
        <w:trPr>
          <w:trHeight w:val="137"/>
        </w:trPr>
        <w:tc>
          <w:tcPr>
            <w:tcW w:w="1166" w:type="dxa"/>
            <w:vMerge/>
          </w:tcPr>
          <w:p w:rsidR="00AF74CB" w:rsidRPr="004B569F" w:rsidRDefault="00AF74CB" w:rsidP="00C4215D">
            <w:pPr>
              <w:pStyle w:val="NoSpacing"/>
              <w:jc w:val="both"/>
              <w:rPr>
                <w:rFonts w:cstheme="minorHAnsi"/>
                <w:sz w:val="24"/>
                <w:szCs w:val="24"/>
              </w:rPr>
            </w:pPr>
          </w:p>
        </w:tc>
        <w:tc>
          <w:tcPr>
            <w:tcW w:w="2378" w:type="dxa"/>
            <w:gridSpan w:val="3"/>
            <w:tcBorders>
              <w:top w:val="single" w:sz="4" w:space="0" w:color="auto"/>
              <w:bottom w:val="single" w:sz="4" w:space="0" w:color="auto"/>
            </w:tcBorders>
          </w:tcPr>
          <w:p w:rsidR="00AF74CB" w:rsidRPr="004B569F" w:rsidRDefault="00AF74CB" w:rsidP="00AB2F25">
            <w:pPr>
              <w:pStyle w:val="NoSpacing"/>
              <w:jc w:val="both"/>
              <w:rPr>
                <w:rFonts w:cstheme="minorHAnsi"/>
                <w:sz w:val="24"/>
                <w:szCs w:val="24"/>
              </w:rPr>
            </w:pPr>
            <w:r w:rsidRPr="004B569F">
              <w:rPr>
                <w:rFonts w:cstheme="minorHAnsi"/>
                <w:sz w:val="24"/>
                <w:szCs w:val="24"/>
              </w:rPr>
              <w:t>On or before 15</w:t>
            </w:r>
            <w:r w:rsidRPr="004B569F">
              <w:rPr>
                <w:rFonts w:cstheme="minorHAnsi"/>
                <w:sz w:val="24"/>
                <w:szCs w:val="24"/>
                <w:vertAlign w:val="superscript"/>
              </w:rPr>
              <w:t>th</w:t>
            </w:r>
            <w:r w:rsidRPr="004B569F">
              <w:rPr>
                <w:rFonts w:cstheme="minorHAnsi"/>
                <w:sz w:val="24"/>
                <w:szCs w:val="24"/>
              </w:rPr>
              <w:t xml:space="preserve"> June</w:t>
            </w:r>
          </w:p>
        </w:tc>
        <w:tc>
          <w:tcPr>
            <w:tcW w:w="12049" w:type="dxa"/>
            <w:gridSpan w:val="3"/>
            <w:tcBorders>
              <w:top w:val="single" w:sz="4" w:space="0" w:color="auto"/>
              <w:bottom w:val="single" w:sz="4" w:space="0" w:color="auto"/>
            </w:tcBorders>
          </w:tcPr>
          <w:p w:rsidR="00AF74CB" w:rsidRPr="004B569F" w:rsidRDefault="00AF74CB" w:rsidP="00C4215D">
            <w:pPr>
              <w:pStyle w:val="NoSpacing"/>
              <w:jc w:val="both"/>
              <w:rPr>
                <w:rFonts w:cstheme="minorHAnsi"/>
                <w:sz w:val="24"/>
                <w:szCs w:val="24"/>
              </w:rPr>
            </w:pPr>
            <w:r w:rsidRPr="004B569F">
              <w:rPr>
                <w:rFonts w:eastAsia="BellMT" w:cstheme="minorHAnsi"/>
                <w:sz w:val="24"/>
                <w:szCs w:val="24"/>
              </w:rPr>
              <w:t>Not less than 15% of such advance tax</w:t>
            </w:r>
          </w:p>
        </w:tc>
      </w:tr>
      <w:tr w:rsidR="00AF74CB" w:rsidRPr="004B569F" w:rsidTr="00490906">
        <w:trPr>
          <w:trHeight w:val="150"/>
        </w:trPr>
        <w:tc>
          <w:tcPr>
            <w:tcW w:w="1166" w:type="dxa"/>
            <w:vMerge/>
          </w:tcPr>
          <w:p w:rsidR="00AF74CB" w:rsidRPr="004B569F" w:rsidRDefault="00AF74CB" w:rsidP="00C4215D">
            <w:pPr>
              <w:pStyle w:val="NoSpacing"/>
              <w:jc w:val="both"/>
              <w:rPr>
                <w:rFonts w:cstheme="minorHAnsi"/>
                <w:sz w:val="24"/>
                <w:szCs w:val="24"/>
              </w:rPr>
            </w:pPr>
          </w:p>
        </w:tc>
        <w:tc>
          <w:tcPr>
            <w:tcW w:w="2378" w:type="dxa"/>
            <w:gridSpan w:val="3"/>
            <w:tcBorders>
              <w:top w:val="single" w:sz="4" w:space="0" w:color="auto"/>
              <w:bottom w:val="single" w:sz="4" w:space="0" w:color="auto"/>
            </w:tcBorders>
          </w:tcPr>
          <w:p w:rsidR="00AF74CB" w:rsidRPr="004B569F" w:rsidRDefault="00AF74CB" w:rsidP="00AB2F25">
            <w:pPr>
              <w:pStyle w:val="NoSpacing"/>
              <w:jc w:val="both"/>
              <w:rPr>
                <w:rFonts w:cstheme="minorHAnsi"/>
                <w:sz w:val="24"/>
                <w:szCs w:val="24"/>
              </w:rPr>
            </w:pPr>
            <w:r w:rsidRPr="004B569F">
              <w:rPr>
                <w:rFonts w:cstheme="minorHAnsi"/>
                <w:sz w:val="24"/>
                <w:szCs w:val="24"/>
              </w:rPr>
              <w:t>On or before 15</w:t>
            </w:r>
            <w:r w:rsidRPr="004B569F">
              <w:rPr>
                <w:rFonts w:cstheme="minorHAnsi"/>
                <w:sz w:val="24"/>
                <w:szCs w:val="24"/>
                <w:vertAlign w:val="superscript"/>
              </w:rPr>
              <w:t>th</w:t>
            </w:r>
            <w:r w:rsidRPr="004B569F">
              <w:rPr>
                <w:rFonts w:cstheme="minorHAnsi"/>
                <w:sz w:val="24"/>
                <w:szCs w:val="24"/>
              </w:rPr>
              <w:t xml:space="preserve"> sep</w:t>
            </w:r>
          </w:p>
        </w:tc>
        <w:tc>
          <w:tcPr>
            <w:tcW w:w="12049" w:type="dxa"/>
            <w:gridSpan w:val="3"/>
            <w:tcBorders>
              <w:top w:val="single" w:sz="4" w:space="0" w:color="auto"/>
              <w:bottom w:val="single" w:sz="4" w:space="0" w:color="auto"/>
            </w:tcBorders>
          </w:tcPr>
          <w:p w:rsidR="00AF74CB" w:rsidRPr="004B569F" w:rsidRDefault="00AF74CB" w:rsidP="00D8702F">
            <w:pPr>
              <w:autoSpaceDE w:val="0"/>
              <w:autoSpaceDN w:val="0"/>
              <w:adjustRightInd w:val="0"/>
              <w:jc w:val="both"/>
              <w:rPr>
                <w:rFonts w:eastAsia="BellMT" w:cstheme="minorHAnsi"/>
                <w:sz w:val="24"/>
                <w:szCs w:val="24"/>
              </w:rPr>
            </w:pPr>
            <w:r w:rsidRPr="004B569F">
              <w:rPr>
                <w:rFonts w:eastAsia="BellMT" w:cstheme="minorHAnsi"/>
                <w:sz w:val="24"/>
                <w:szCs w:val="24"/>
              </w:rPr>
              <w:t>Not less than 45% of such advance tax, as reduced by the amount, if any, paid in the earlier instalment.</w:t>
            </w:r>
          </w:p>
        </w:tc>
      </w:tr>
      <w:tr w:rsidR="00AF74CB" w:rsidRPr="004B569F" w:rsidTr="00490906">
        <w:trPr>
          <w:trHeight w:val="187"/>
        </w:trPr>
        <w:tc>
          <w:tcPr>
            <w:tcW w:w="1166" w:type="dxa"/>
            <w:vMerge/>
          </w:tcPr>
          <w:p w:rsidR="00AF74CB" w:rsidRPr="004B569F" w:rsidRDefault="00AF74CB" w:rsidP="00C4215D">
            <w:pPr>
              <w:pStyle w:val="NoSpacing"/>
              <w:jc w:val="both"/>
              <w:rPr>
                <w:rFonts w:cstheme="minorHAnsi"/>
                <w:sz w:val="24"/>
                <w:szCs w:val="24"/>
              </w:rPr>
            </w:pPr>
          </w:p>
        </w:tc>
        <w:tc>
          <w:tcPr>
            <w:tcW w:w="2378" w:type="dxa"/>
            <w:gridSpan w:val="3"/>
            <w:tcBorders>
              <w:top w:val="single" w:sz="4" w:space="0" w:color="auto"/>
              <w:bottom w:val="single" w:sz="4" w:space="0" w:color="auto"/>
            </w:tcBorders>
          </w:tcPr>
          <w:p w:rsidR="00AF74CB" w:rsidRPr="004B569F" w:rsidRDefault="00AF74CB" w:rsidP="00AB2F25">
            <w:pPr>
              <w:pStyle w:val="NoSpacing"/>
              <w:jc w:val="both"/>
              <w:rPr>
                <w:rFonts w:cstheme="minorHAnsi"/>
                <w:sz w:val="24"/>
                <w:szCs w:val="24"/>
              </w:rPr>
            </w:pPr>
            <w:r w:rsidRPr="004B569F">
              <w:rPr>
                <w:rFonts w:cstheme="minorHAnsi"/>
                <w:sz w:val="24"/>
                <w:szCs w:val="24"/>
              </w:rPr>
              <w:t>On or before 15</w:t>
            </w:r>
            <w:r w:rsidRPr="004B569F">
              <w:rPr>
                <w:rFonts w:cstheme="minorHAnsi"/>
                <w:sz w:val="24"/>
                <w:szCs w:val="24"/>
                <w:vertAlign w:val="superscript"/>
              </w:rPr>
              <w:t>th</w:t>
            </w:r>
            <w:r w:rsidRPr="004B569F">
              <w:rPr>
                <w:rFonts w:cstheme="minorHAnsi"/>
                <w:sz w:val="24"/>
                <w:szCs w:val="24"/>
              </w:rPr>
              <w:t xml:space="preserve"> dec</w:t>
            </w:r>
          </w:p>
        </w:tc>
        <w:tc>
          <w:tcPr>
            <w:tcW w:w="12049" w:type="dxa"/>
            <w:gridSpan w:val="3"/>
            <w:tcBorders>
              <w:top w:val="single" w:sz="4" w:space="0" w:color="auto"/>
              <w:bottom w:val="single" w:sz="4" w:space="0" w:color="auto"/>
            </w:tcBorders>
          </w:tcPr>
          <w:p w:rsidR="00AF74CB" w:rsidRPr="004B569F" w:rsidRDefault="00AF74CB" w:rsidP="00FE7182">
            <w:pPr>
              <w:autoSpaceDE w:val="0"/>
              <w:autoSpaceDN w:val="0"/>
              <w:adjustRightInd w:val="0"/>
              <w:jc w:val="both"/>
              <w:rPr>
                <w:rFonts w:eastAsia="BellMT" w:cstheme="minorHAnsi"/>
                <w:sz w:val="24"/>
                <w:szCs w:val="24"/>
              </w:rPr>
            </w:pPr>
            <w:r w:rsidRPr="004B569F">
              <w:rPr>
                <w:rFonts w:eastAsia="BellMT" w:cstheme="minorHAnsi"/>
                <w:sz w:val="24"/>
                <w:szCs w:val="24"/>
              </w:rPr>
              <w:t xml:space="preserve">Not less than </w:t>
            </w:r>
            <w:r w:rsidR="00FE7182" w:rsidRPr="004B569F">
              <w:rPr>
                <w:rFonts w:eastAsia="BellMT" w:cstheme="minorHAnsi"/>
                <w:sz w:val="24"/>
                <w:szCs w:val="24"/>
              </w:rPr>
              <w:t>75%</w:t>
            </w:r>
            <w:r w:rsidRPr="004B569F">
              <w:rPr>
                <w:rFonts w:eastAsia="BellMT" w:cstheme="minorHAnsi"/>
                <w:sz w:val="24"/>
                <w:szCs w:val="24"/>
              </w:rPr>
              <w:t xml:space="preserve"> of such advance tax, as reduced by the amount or amounts, if any, paid in the earlier instalment or instalments.</w:t>
            </w:r>
          </w:p>
        </w:tc>
      </w:tr>
      <w:tr w:rsidR="00AF74CB" w:rsidRPr="004B569F" w:rsidTr="00490906">
        <w:trPr>
          <w:trHeight w:val="81"/>
        </w:trPr>
        <w:tc>
          <w:tcPr>
            <w:tcW w:w="1166" w:type="dxa"/>
            <w:vMerge/>
          </w:tcPr>
          <w:p w:rsidR="00AF74CB" w:rsidRPr="004B569F" w:rsidRDefault="00AF74CB" w:rsidP="00C4215D">
            <w:pPr>
              <w:pStyle w:val="NoSpacing"/>
              <w:jc w:val="both"/>
              <w:rPr>
                <w:rFonts w:cstheme="minorHAnsi"/>
                <w:sz w:val="24"/>
                <w:szCs w:val="24"/>
              </w:rPr>
            </w:pPr>
          </w:p>
        </w:tc>
        <w:tc>
          <w:tcPr>
            <w:tcW w:w="2378" w:type="dxa"/>
            <w:gridSpan w:val="3"/>
            <w:tcBorders>
              <w:top w:val="single" w:sz="4" w:space="0" w:color="auto"/>
            </w:tcBorders>
          </w:tcPr>
          <w:p w:rsidR="00AF74CB" w:rsidRPr="004B569F" w:rsidRDefault="00AF74CB" w:rsidP="00AB2F25">
            <w:pPr>
              <w:pStyle w:val="NoSpacing"/>
              <w:jc w:val="both"/>
              <w:rPr>
                <w:rFonts w:cstheme="minorHAnsi"/>
                <w:sz w:val="24"/>
                <w:szCs w:val="24"/>
              </w:rPr>
            </w:pPr>
            <w:r w:rsidRPr="004B569F">
              <w:rPr>
                <w:rFonts w:cstheme="minorHAnsi"/>
                <w:sz w:val="24"/>
                <w:szCs w:val="24"/>
              </w:rPr>
              <w:t>On or before 15</w:t>
            </w:r>
            <w:r w:rsidRPr="004B569F">
              <w:rPr>
                <w:rFonts w:cstheme="minorHAnsi"/>
                <w:sz w:val="24"/>
                <w:szCs w:val="24"/>
                <w:vertAlign w:val="superscript"/>
              </w:rPr>
              <w:t>th</w:t>
            </w:r>
            <w:r w:rsidRPr="004B569F">
              <w:rPr>
                <w:rFonts w:cstheme="minorHAnsi"/>
                <w:sz w:val="24"/>
                <w:szCs w:val="24"/>
              </w:rPr>
              <w:t xml:space="preserve"> March </w:t>
            </w:r>
          </w:p>
        </w:tc>
        <w:tc>
          <w:tcPr>
            <w:tcW w:w="12049" w:type="dxa"/>
            <w:gridSpan w:val="3"/>
            <w:tcBorders>
              <w:top w:val="single" w:sz="4" w:space="0" w:color="auto"/>
            </w:tcBorders>
          </w:tcPr>
          <w:p w:rsidR="00AF74CB" w:rsidRPr="004B569F" w:rsidRDefault="00AF74CB" w:rsidP="008B3ED4">
            <w:pPr>
              <w:autoSpaceDE w:val="0"/>
              <w:autoSpaceDN w:val="0"/>
              <w:adjustRightInd w:val="0"/>
              <w:rPr>
                <w:rFonts w:eastAsia="BellMT" w:cstheme="minorHAnsi"/>
                <w:sz w:val="24"/>
                <w:szCs w:val="24"/>
              </w:rPr>
            </w:pPr>
            <w:r w:rsidRPr="004B569F">
              <w:rPr>
                <w:rFonts w:eastAsia="BellMT" w:cstheme="minorHAnsi"/>
                <w:sz w:val="24"/>
                <w:szCs w:val="24"/>
              </w:rPr>
              <w:t>The whole amount of such advance tax as reduced by the amount or amounts, if any, paid in the earlier instalment or instalments.</w:t>
            </w:r>
          </w:p>
        </w:tc>
      </w:tr>
      <w:tr w:rsidR="00AF74CB" w:rsidRPr="004B569F" w:rsidTr="00490906">
        <w:trPr>
          <w:trHeight w:val="175"/>
        </w:trPr>
        <w:tc>
          <w:tcPr>
            <w:tcW w:w="1166" w:type="dxa"/>
            <w:vMerge/>
          </w:tcPr>
          <w:p w:rsidR="00AF74CB" w:rsidRPr="004B569F" w:rsidRDefault="00AF74CB" w:rsidP="00C4215D">
            <w:pPr>
              <w:pStyle w:val="NoSpacing"/>
              <w:jc w:val="both"/>
              <w:rPr>
                <w:rFonts w:cstheme="minorHAnsi"/>
                <w:sz w:val="24"/>
                <w:szCs w:val="24"/>
              </w:rPr>
            </w:pPr>
          </w:p>
        </w:tc>
        <w:tc>
          <w:tcPr>
            <w:tcW w:w="14427" w:type="dxa"/>
            <w:gridSpan w:val="6"/>
            <w:tcBorders>
              <w:top w:val="single" w:sz="4" w:space="0" w:color="auto"/>
              <w:bottom w:val="single" w:sz="4" w:space="0" w:color="auto"/>
            </w:tcBorders>
          </w:tcPr>
          <w:p w:rsidR="00AF74CB" w:rsidRPr="004B569F" w:rsidRDefault="00AF74CB" w:rsidP="008B3ED4">
            <w:pPr>
              <w:autoSpaceDE w:val="0"/>
              <w:autoSpaceDN w:val="0"/>
              <w:adjustRightInd w:val="0"/>
              <w:rPr>
                <w:rFonts w:eastAsia="BellMT" w:cstheme="minorHAnsi"/>
                <w:sz w:val="24"/>
                <w:szCs w:val="24"/>
              </w:rPr>
            </w:pPr>
            <w:r w:rsidRPr="004B569F">
              <w:rPr>
                <w:rFonts w:cstheme="minorHAnsi"/>
                <w:sz w:val="24"/>
                <w:szCs w:val="24"/>
              </w:rPr>
              <w:t xml:space="preserve"> Non-corporate </w:t>
            </w:r>
            <w:r w:rsidRPr="004B569F">
              <w:rPr>
                <w:rFonts w:cstheme="minorHAnsi"/>
                <w:b/>
                <w:bCs/>
                <w:sz w:val="24"/>
                <w:szCs w:val="24"/>
              </w:rPr>
              <w:t>assessees</w:t>
            </w:r>
          </w:p>
        </w:tc>
      </w:tr>
      <w:tr w:rsidR="00AF74CB" w:rsidRPr="004B569F" w:rsidTr="00490906">
        <w:trPr>
          <w:trHeight w:val="118"/>
        </w:trPr>
        <w:tc>
          <w:tcPr>
            <w:tcW w:w="1166" w:type="dxa"/>
            <w:vMerge/>
          </w:tcPr>
          <w:p w:rsidR="00AF74CB" w:rsidRPr="004B569F" w:rsidRDefault="00AF74CB" w:rsidP="00C4215D">
            <w:pPr>
              <w:pStyle w:val="NoSpacing"/>
              <w:jc w:val="both"/>
              <w:rPr>
                <w:rFonts w:cstheme="minorHAnsi"/>
                <w:sz w:val="24"/>
                <w:szCs w:val="24"/>
              </w:rPr>
            </w:pPr>
          </w:p>
        </w:tc>
        <w:tc>
          <w:tcPr>
            <w:tcW w:w="2945" w:type="dxa"/>
            <w:gridSpan w:val="4"/>
            <w:tcBorders>
              <w:top w:val="single" w:sz="4" w:space="0" w:color="auto"/>
              <w:bottom w:val="single" w:sz="4" w:space="0" w:color="auto"/>
            </w:tcBorders>
          </w:tcPr>
          <w:p w:rsidR="00AF74CB" w:rsidRPr="004B569F" w:rsidRDefault="00AF74CB" w:rsidP="00AB2F25">
            <w:pPr>
              <w:pStyle w:val="NoSpacing"/>
              <w:jc w:val="both"/>
              <w:rPr>
                <w:rFonts w:cstheme="minorHAnsi"/>
                <w:sz w:val="24"/>
                <w:szCs w:val="24"/>
              </w:rPr>
            </w:pPr>
            <w:r w:rsidRPr="004B569F">
              <w:rPr>
                <w:rFonts w:cstheme="minorHAnsi"/>
                <w:sz w:val="24"/>
                <w:szCs w:val="24"/>
              </w:rPr>
              <w:t>On or before 15</w:t>
            </w:r>
            <w:r w:rsidRPr="004B569F">
              <w:rPr>
                <w:rFonts w:cstheme="minorHAnsi"/>
                <w:sz w:val="24"/>
                <w:szCs w:val="24"/>
                <w:vertAlign w:val="superscript"/>
              </w:rPr>
              <w:t>th</w:t>
            </w:r>
            <w:r w:rsidRPr="004B569F">
              <w:rPr>
                <w:rFonts w:cstheme="minorHAnsi"/>
                <w:sz w:val="24"/>
                <w:szCs w:val="24"/>
              </w:rPr>
              <w:t xml:space="preserve"> sep</w:t>
            </w:r>
          </w:p>
        </w:tc>
        <w:tc>
          <w:tcPr>
            <w:tcW w:w="11482" w:type="dxa"/>
            <w:gridSpan w:val="2"/>
            <w:tcBorders>
              <w:top w:val="single" w:sz="4" w:space="0" w:color="auto"/>
              <w:bottom w:val="single" w:sz="4" w:space="0" w:color="auto"/>
            </w:tcBorders>
          </w:tcPr>
          <w:p w:rsidR="00AF74CB" w:rsidRPr="004B569F" w:rsidRDefault="00AF74CB" w:rsidP="008B3ED4">
            <w:pPr>
              <w:autoSpaceDE w:val="0"/>
              <w:autoSpaceDN w:val="0"/>
              <w:adjustRightInd w:val="0"/>
              <w:rPr>
                <w:rFonts w:eastAsia="BellMT" w:cstheme="minorHAnsi"/>
                <w:sz w:val="24"/>
                <w:szCs w:val="24"/>
              </w:rPr>
            </w:pPr>
            <w:r w:rsidRPr="004B569F">
              <w:rPr>
                <w:rFonts w:cstheme="minorHAnsi"/>
                <w:sz w:val="24"/>
                <w:szCs w:val="24"/>
              </w:rPr>
              <w:t>On or before 15</w:t>
            </w:r>
            <w:r w:rsidRPr="004B569F">
              <w:rPr>
                <w:rFonts w:cstheme="minorHAnsi"/>
                <w:sz w:val="24"/>
                <w:szCs w:val="24"/>
                <w:vertAlign w:val="superscript"/>
              </w:rPr>
              <w:t>th</w:t>
            </w:r>
            <w:r w:rsidRPr="004B569F">
              <w:rPr>
                <w:rFonts w:cstheme="minorHAnsi"/>
                <w:sz w:val="24"/>
                <w:szCs w:val="24"/>
              </w:rPr>
              <w:t xml:space="preserve"> March</w:t>
            </w:r>
          </w:p>
        </w:tc>
      </w:tr>
      <w:tr w:rsidR="00AF74CB" w:rsidRPr="004B569F" w:rsidTr="00490906">
        <w:trPr>
          <w:trHeight w:val="150"/>
        </w:trPr>
        <w:tc>
          <w:tcPr>
            <w:tcW w:w="1166" w:type="dxa"/>
            <w:vMerge/>
          </w:tcPr>
          <w:p w:rsidR="00AF74CB" w:rsidRPr="004B569F" w:rsidRDefault="00AF74CB" w:rsidP="00C4215D">
            <w:pPr>
              <w:pStyle w:val="NoSpacing"/>
              <w:jc w:val="both"/>
              <w:rPr>
                <w:rFonts w:cstheme="minorHAnsi"/>
                <w:sz w:val="24"/>
                <w:szCs w:val="24"/>
              </w:rPr>
            </w:pPr>
          </w:p>
        </w:tc>
        <w:tc>
          <w:tcPr>
            <w:tcW w:w="2945" w:type="dxa"/>
            <w:gridSpan w:val="4"/>
            <w:tcBorders>
              <w:top w:val="single" w:sz="4" w:space="0" w:color="auto"/>
              <w:bottom w:val="single" w:sz="4" w:space="0" w:color="auto"/>
            </w:tcBorders>
          </w:tcPr>
          <w:p w:rsidR="00AF74CB" w:rsidRPr="004B569F" w:rsidRDefault="00AF74CB" w:rsidP="00AB2F25">
            <w:pPr>
              <w:pStyle w:val="NoSpacing"/>
              <w:jc w:val="both"/>
              <w:rPr>
                <w:rFonts w:cstheme="minorHAnsi"/>
                <w:sz w:val="24"/>
                <w:szCs w:val="24"/>
              </w:rPr>
            </w:pPr>
            <w:r w:rsidRPr="004B569F">
              <w:rPr>
                <w:rFonts w:cstheme="minorHAnsi"/>
                <w:sz w:val="24"/>
                <w:szCs w:val="24"/>
              </w:rPr>
              <w:t>On or before 15</w:t>
            </w:r>
            <w:r w:rsidRPr="004B569F">
              <w:rPr>
                <w:rFonts w:cstheme="minorHAnsi"/>
                <w:sz w:val="24"/>
                <w:szCs w:val="24"/>
                <w:vertAlign w:val="superscript"/>
              </w:rPr>
              <w:t>th</w:t>
            </w:r>
            <w:r w:rsidRPr="004B569F">
              <w:rPr>
                <w:rFonts w:cstheme="minorHAnsi"/>
                <w:sz w:val="24"/>
                <w:szCs w:val="24"/>
              </w:rPr>
              <w:t xml:space="preserve"> dec</w:t>
            </w:r>
          </w:p>
        </w:tc>
        <w:tc>
          <w:tcPr>
            <w:tcW w:w="11482" w:type="dxa"/>
            <w:gridSpan w:val="2"/>
            <w:tcBorders>
              <w:top w:val="single" w:sz="4" w:space="0" w:color="auto"/>
              <w:bottom w:val="single" w:sz="4" w:space="0" w:color="auto"/>
            </w:tcBorders>
          </w:tcPr>
          <w:p w:rsidR="00AF74CB" w:rsidRPr="004B569F" w:rsidRDefault="00AF74CB" w:rsidP="00C679AA">
            <w:pPr>
              <w:autoSpaceDE w:val="0"/>
              <w:autoSpaceDN w:val="0"/>
              <w:adjustRightInd w:val="0"/>
              <w:jc w:val="both"/>
              <w:rPr>
                <w:rFonts w:eastAsia="BellMT" w:cstheme="minorHAnsi"/>
                <w:sz w:val="24"/>
                <w:szCs w:val="24"/>
              </w:rPr>
            </w:pPr>
            <w:r w:rsidRPr="004B569F">
              <w:rPr>
                <w:rFonts w:eastAsia="BellMT" w:cstheme="minorHAnsi"/>
                <w:sz w:val="24"/>
                <w:szCs w:val="24"/>
              </w:rPr>
              <w:t>Not less than 60% of such advance tax, as reduced by the amou</w:t>
            </w:r>
            <w:r w:rsidR="000B3637" w:rsidRPr="004B569F">
              <w:rPr>
                <w:rFonts w:eastAsia="BellMT" w:cstheme="minorHAnsi"/>
                <w:sz w:val="24"/>
                <w:szCs w:val="24"/>
              </w:rPr>
              <w:t>nt, if any, paid in the earlier</w:t>
            </w:r>
            <w:r w:rsidR="00C679AA" w:rsidRPr="004B569F">
              <w:rPr>
                <w:rFonts w:eastAsia="BellMT" w:cstheme="minorHAnsi"/>
                <w:sz w:val="24"/>
                <w:szCs w:val="24"/>
              </w:rPr>
              <w:t xml:space="preserve"> i</w:t>
            </w:r>
            <w:r w:rsidR="003D349F" w:rsidRPr="004B569F">
              <w:rPr>
                <w:rFonts w:eastAsia="BellMT" w:cstheme="minorHAnsi"/>
                <w:sz w:val="24"/>
                <w:szCs w:val="24"/>
              </w:rPr>
              <w:t>nstalment</w:t>
            </w:r>
            <w:r w:rsidRPr="004B569F">
              <w:rPr>
                <w:rFonts w:eastAsia="BellMT" w:cstheme="minorHAnsi"/>
                <w:sz w:val="24"/>
                <w:szCs w:val="24"/>
              </w:rPr>
              <w:t xml:space="preserve"> or </w:t>
            </w:r>
            <w:r w:rsidR="00C679AA" w:rsidRPr="004B569F">
              <w:rPr>
                <w:rFonts w:eastAsia="BellMT" w:cstheme="minorHAnsi"/>
                <w:sz w:val="24"/>
                <w:szCs w:val="24"/>
              </w:rPr>
              <w:t>i</w:t>
            </w:r>
            <w:r w:rsidR="003D349F" w:rsidRPr="004B569F">
              <w:rPr>
                <w:rFonts w:eastAsia="BellMT" w:cstheme="minorHAnsi"/>
                <w:sz w:val="24"/>
                <w:szCs w:val="24"/>
              </w:rPr>
              <w:t>nstalments</w:t>
            </w:r>
            <w:r w:rsidRPr="004B569F">
              <w:rPr>
                <w:rFonts w:eastAsia="BellMT" w:cstheme="minorHAnsi"/>
                <w:sz w:val="24"/>
                <w:szCs w:val="24"/>
              </w:rPr>
              <w:t>.</w:t>
            </w:r>
          </w:p>
        </w:tc>
      </w:tr>
      <w:tr w:rsidR="00AF74CB" w:rsidRPr="004B569F" w:rsidTr="00490906">
        <w:trPr>
          <w:trHeight w:val="163"/>
        </w:trPr>
        <w:tc>
          <w:tcPr>
            <w:tcW w:w="1166" w:type="dxa"/>
            <w:vMerge/>
          </w:tcPr>
          <w:p w:rsidR="00AF74CB" w:rsidRPr="004B569F" w:rsidRDefault="00AF74CB" w:rsidP="00C4215D">
            <w:pPr>
              <w:pStyle w:val="NoSpacing"/>
              <w:jc w:val="both"/>
              <w:rPr>
                <w:rFonts w:cstheme="minorHAnsi"/>
                <w:sz w:val="24"/>
                <w:szCs w:val="24"/>
              </w:rPr>
            </w:pPr>
          </w:p>
        </w:tc>
        <w:tc>
          <w:tcPr>
            <w:tcW w:w="2945" w:type="dxa"/>
            <w:gridSpan w:val="4"/>
            <w:tcBorders>
              <w:top w:val="single" w:sz="4" w:space="0" w:color="auto"/>
            </w:tcBorders>
          </w:tcPr>
          <w:p w:rsidR="00AF74CB" w:rsidRPr="004B569F" w:rsidRDefault="00AF74CB" w:rsidP="00AB2F25">
            <w:pPr>
              <w:pStyle w:val="NoSpacing"/>
              <w:jc w:val="both"/>
              <w:rPr>
                <w:rFonts w:cstheme="minorHAnsi"/>
                <w:sz w:val="24"/>
                <w:szCs w:val="24"/>
              </w:rPr>
            </w:pPr>
            <w:r w:rsidRPr="004B569F">
              <w:rPr>
                <w:rFonts w:cstheme="minorHAnsi"/>
                <w:sz w:val="24"/>
                <w:szCs w:val="24"/>
              </w:rPr>
              <w:t>On or before 15</w:t>
            </w:r>
            <w:r w:rsidRPr="004B569F">
              <w:rPr>
                <w:rFonts w:cstheme="minorHAnsi"/>
                <w:sz w:val="24"/>
                <w:szCs w:val="24"/>
                <w:vertAlign w:val="superscript"/>
              </w:rPr>
              <w:t>th</w:t>
            </w:r>
            <w:r w:rsidRPr="004B569F">
              <w:rPr>
                <w:rFonts w:cstheme="minorHAnsi"/>
                <w:sz w:val="24"/>
                <w:szCs w:val="24"/>
              </w:rPr>
              <w:t xml:space="preserve"> March</w:t>
            </w:r>
          </w:p>
        </w:tc>
        <w:tc>
          <w:tcPr>
            <w:tcW w:w="11482" w:type="dxa"/>
            <w:gridSpan w:val="2"/>
            <w:tcBorders>
              <w:top w:val="single" w:sz="4" w:space="0" w:color="auto"/>
            </w:tcBorders>
          </w:tcPr>
          <w:p w:rsidR="00AF74CB" w:rsidRPr="004B569F" w:rsidRDefault="00AF74CB" w:rsidP="00C679AA">
            <w:pPr>
              <w:autoSpaceDE w:val="0"/>
              <w:autoSpaceDN w:val="0"/>
              <w:adjustRightInd w:val="0"/>
              <w:jc w:val="both"/>
              <w:rPr>
                <w:rFonts w:eastAsia="BellMT" w:cstheme="minorHAnsi"/>
                <w:sz w:val="24"/>
                <w:szCs w:val="24"/>
              </w:rPr>
            </w:pPr>
            <w:r w:rsidRPr="004B569F">
              <w:rPr>
                <w:rFonts w:eastAsia="BellMT" w:cstheme="minorHAnsi"/>
                <w:sz w:val="24"/>
                <w:szCs w:val="24"/>
              </w:rPr>
              <w:t xml:space="preserve">The whole amount of such advance tax as reduced by the amount or amounts, if any, paid in the earlier </w:t>
            </w:r>
            <w:r w:rsidR="00C679AA" w:rsidRPr="004B569F">
              <w:rPr>
                <w:rFonts w:eastAsia="BellMT" w:cstheme="minorHAnsi"/>
                <w:sz w:val="24"/>
                <w:szCs w:val="24"/>
              </w:rPr>
              <w:t>i</w:t>
            </w:r>
            <w:r w:rsidR="003D349F" w:rsidRPr="004B569F">
              <w:rPr>
                <w:rFonts w:eastAsia="BellMT" w:cstheme="minorHAnsi"/>
                <w:sz w:val="24"/>
                <w:szCs w:val="24"/>
              </w:rPr>
              <w:t>nstalment</w:t>
            </w:r>
            <w:r w:rsidRPr="004B569F">
              <w:rPr>
                <w:rFonts w:eastAsia="BellMT" w:cstheme="minorHAnsi"/>
                <w:sz w:val="24"/>
                <w:szCs w:val="24"/>
              </w:rPr>
              <w:t xml:space="preserve"> or </w:t>
            </w:r>
            <w:r w:rsidR="00C679AA" w:rsidRPr="004B569F">
              <w:rPr>
                <w:rFonts w:eastAsia="BellMT" w:cstheme="minorHAnsi"/>
                <w:sz w:val="24"/>
                <w:szCs w:val="24"/>
              </w:rPr>
              <w:t>i</w:t>
            </w:r>
            <w:r w:rsidR="003D349F" w:rsidRPr="004B569F">
              <w:rPr>
                <w:rFonts w:eastAsia="BellMT" w:cstheme="minorHAnsi"/>
                <w:sz w:val="24"/>
                <w:szCs w:val="24"/>
              </w:rPr>
              <w:t>nstalments</w:t>
            </w:r>
            <w:r w:rsidRPr="004B569F">
              <w:rPr>
                <w:rFonts w:eastAsia="BellMT" w:cstheme="minorHAnsi"/>
                <w:sz w:val="24"/>
                <w:szCs w:val="24"/>
              </w:rPr>
              <w:t>.</w:t>
            </w:r>
          </w:p>
        </w:tc>
      </w:tr>
      <w:tr w:rsidR="00AB2F25" w:rsidRPr="004B569F" w:rsidTr="00490906">
        <w:tc>
          <w:tcPr>
            <w:tcW w:w="1166" w:type="dxa"/>
          </w:tcPr>
          <w:p w:rsidR="00AB2F25" w:rsidRPr="004B569F" w:rsidRDefault="00AB2F25" w:rsidP="00C4215D">
            <w:pPr>
              <w:pStyle w:val="NoSpacing"/>
              <w:jc w:val="both"/>
              <w:rPr>
                <w:rFonts w:cstheme="minorHAnsi"/>
                <w:sz w:val="24"/>
                <w:szCs w:val="24"/>
              </w:rPr>
            </w:pPr>
            <w:r w:rsidRPr="004B569F">
              <w:rPr>
                <w:rFonts w:cstheme="minorHAnsi"/>
                <w:sz w:val="24"/>
                <w:szCs w:val="24"/>
              </w:rPr>
              <w:t>209</w:t>
            </w:r>
          </w:p>
        </w:tc>
        <w:tc>
          <w:tcPr>
            <w:tcW w:w="1953" w:type="dxa"/>
            <w:gridSpan w:val="2"/>
            <w:tcBorders>
              <w:right w:val="single" w:sz="4" w:space="0" w:color="auto"/>
            </w:tcBorders>
          </w:tcPr>
          <w:p w:rsidR="00AB2F25" w:rsidRPr="004B569F" w:rsidRDefault="00AB2F25" w:rsidP="00C4215D">
            <w:pPr>
              <w:pStyle w:val="NoSpacing"/>
              <w:jc w:val="both"/>
              <w:rPr>
                <w:rFonts w:cstheme="minorHAnsi"/>
                <w:sz w:val="24"/>
                <w:szCs w:val="24"/>
              </w:rPr>
            </w:pPr>
          </w:p>
        </w:tc>
        <w:tc>
          <w:tcPr>
            <w:tcW w:w="8378" w:type="dxa"/>
            <w:gridSpan w:val="3"/>
            <w:tcBorders>
              <w:left w:val="single" w:sz="4" w:space="0" w:color="auto"/>
            </w:tcBorders>
          </w:tcPr>
          <w:p w:rsidR="00AB2F25" w:rsidRPr="004B569F" w:rsidRDefault="00AB2F25" w:rsidP="00C4215D">
            <w:pPr>
              <w:pStyle w:val="NoSpacing"/>
              <w:jc w:val="both"/>
              <w:rPr>
                <w:rFonts w:cstheme="minorHAnsi"/>
                <w:sz w:val="24"/>
                <w:szCs w:val="24"/>
              </w:rPr>
            </w:pPr>
          </w:p>
        </w:tc>
        <w:tc>
          <w:tcPr>
            <w:tcW w:w="4096" w:type="dxa"/>
          </w:tcPr>
          <w:p w:rsidR="00AB2F25" w:rsidRPr="004B569F" w:rsidRDefault="00AB2F25" w:rsidP="00C4215D">
            <w:pPr>
              <w:pStyle w:val="NoSpacing"/>
              <w:jc w:val="both"/>
              <w:rPr>
                <w:rFonts w:cstheme="minorHAnsi"/>
                <w:sz w:val="24"/>
                <w:szCs w:val="24"/>
              </w:rPr>
            </w:pPr>
          </w:p>
        </w:tc>
      </w:tr>
      <w:tr w:rsidR="00F62667" w:rsidRPr="004B569F" w:rsidTr="00490906">
        <w:tc>
          <w:tcPr>
            <w:tcW w:w="1166" w:type="dxa"/>
          </w:tcPr>
          <w:p w:rsidR="00F62667" w:rsidRPr="004B569F" w:rsidRDefault="00F62667" w:rsidP="00C4215D">
            <w:pPr>
              <w:pStyle w:val="NoSpacing"/>
              <w:jc w:val="both"/>
              <w:rPr>
                <w:rFonts w:cstheme="minorHAnsi"/>
                <w:sz w:val="24"/>
                <w:szCs w:val="24"/>
              </w:rPr>
            </w:pPr>
            <w:r w:rsidRPr="004B569F">
              <w:rPr>
                <w:rFonts w:cstheme="minorHAnsi"/>
                <w:sz w:val="24"/>
                <w:szCs w:val="24"/>
              </w:rPr>
              <w:t>210</w:t>
            </w:r>
          </w:p>
        </w:tc>
        <w:tc>
          <w:tcPr>
            <w:tcW w:w="10331" w:type="dxa"/>
            <w:gridSpan w:val="5"/>
          </w:tcPr>
          <w:p w:rsidR="00F62667" w:rsidRPr="004B569F" w:rsidRDefault="00F62667" w:rsidP="00C4215D">
            <w:pPr>
              <w:pStyle w:val="NoSpacing"/>
              <w:jc w:val="both"/>
              <w:rPr>
                <w:rFonts w:cstheme="minorHAnsi"/>
                <w:sz w:val="24"/>
                <w:szCs w:val="24"/>
              </w:rPr>
            </w:pPr>
          </w:p>
        </w:tc>
        <w:tc>
          <w:tcPr>
            <w:tcW w:w="4096" w:type="dxa"/>
          </w:tcPr>
          <w:p w:rsidR="00F62667" w:rsidRPr="004B569F" w:rsidRDefault="00F62667" w:rsidP="00C4215D">
            <w:pPr>
              <w:pStyle w:val="NoSpacing"/>
              <w:jc w:val="both"/>
              <w:rPr>
                <w:rFonts w:cstheme="minorHAnsi"/>
                <w:sz w:val="24"/>
                <w:szCs w:val="24"/>
              </w:rPr>
            </w:pPr>
          </w:p>
        </w:tc>
      </w:tr>
    </w:tbl>
    <w:p w:rsidR="000F1502" w:rsidRPr="004B569F" w:rsidRDefault="000F1502" w:rsidP="00CC072C">
      <w:pPr>
        <w:pStyle w:val="NoSpacing"/>
        <w:jc w:val="both"/>
        <w:rPr>
          <w:rFonts w:cstheme="minorHAnsi"/>
          <w:sz w:val="24"/>
          <w:szCs w:val="24"/>
        </w:rPr>
      </w:pPr>
      <w:r w:rsidRPr="004B569F">
        <w:rPr>
          <w:rFonts w:cstheme="minorHAnsi"/>
          <w:sz w:val="24"/>
          <w:szCs w:val="24"/>
        </w:rPr>
        <w:t xml:space="preserve">Interest </w:t>
      </w:r>
    </w:p>
    <w:tbl>
      <w:tblPr>
        <w:tblStyle w:val="TableGrid"/>
        <w:tblW w:w="15593" w:type="dxa"/>
        <w:tblInd w:w="-601" w:type="dxa"/>
        <w:tblLayout w:type="fixed"/>
        <w:tblLook w:val="04A0"/>
      </w:tblPr>
      <w:tblGrid>
        <w:gridCol w:w="750"/>
        <w:gridCol w:w="265"/>
        <w:gridCol w:w="1962"/>
        <w:gridCol w:w="3969"/>
        <w:gridCol w:w="3402"/>
        <w:gridCol w:w="1701"/>
        <w:gridCol w:w="2835"/>
        <w:gridCol w:w="709"/>
      </w:tblGrid>
      <w:tr w:rsidR="000F1502" w:rsidRPr="004B569F" w:rsidTr="00BA1596">
        <w:tc>
          <w:tcPr>
            <w:tcW w:w="1015" w:type="dxa"/>
            <w:gridSpan w:val="2"/>
          </w:tcPr>
          <w:p w:rsidR="000F1502" w:rsidRPr="004B569F" w:rsidRDefault="000F1502" w:rsidP="00103F77">
            <w:pPr>
              <w:pStyle w:val="NoSpacing"/>
              <w:jc w:val="both"/>
              <w:rPr>
                <w:rFonts w:cstheme="minorHAnsi"/>
                <w:sz w:val="24"/>
                <w:szCs w:val="24"/>
              </w:rPr>
            </w:pPr>
            <w:r w:rsidRPr="004B569F">
              <w:rPr>
                <w:rFonts w:cstheme="minorHAnsi"/>
                <w:sz w:val="24"/>
                <w:szCs w:val="24"/>
              </w:rPr>
              <w:t xml:space="preserve">Section </w:t>
            </w:r>
          </w:p>
        </w:tc>
        <w:tc>
          <w:tcPr>
            <w:tcW w:w="5931" w:type="dxa"/>
            <w:gridSpan w:val="2"/>
          </w:tcPr>
          <w:p w:rsidR="000F1502" w:rsidRPr="004B569F" w:rsidRDefault="000F1502" w:rsidP="00103F77">
            <w:pPr>
              <w:pStyle w:val="NoSpacing"/>
              <w:jc w:val="both"/>
              <w:rPr>
                <w:rFonts w:cstheme="minorHAnsi"/>
                <w:sz w:val="24"/>
                <w:szCs w:val="24"/>
              </w:rPr>
            </w:pPr>
            <w:r w:rsidRPr="004B569F">
              <w:rPr>
                <w:rFonts w:cstheme="minorHAnsi"/>
                <w:sz w:val="24"/>
                <w:szCs w:val="24"/>
              </w:rPr>
              <w:t xml:space="preserve">Particular </w:t>
            </w:r>
          </w:p>
        </w:tc>
        <w:tc>
          <w:tcPr>
            <w:tcW w:w="8647" w:type="dxa"/>
            <w:gridSpan w:val="4"/>
          </w:tcPr>
          <w:p w:rsidR="000F1502" w:rsidRPr="004B569F" w:rsidRDefault="000F1502" w:rsidP="00103F77">
            <w:pPr>
              <w:pStyle w:val="NoSpacing"/>
              <w:jc w:val="both"/>
              <w:rPr>
                <w:rFonts w:cstheme="minorHAnsi"/>
                <w:sz w:val="24"/>
                <w:szCs w:val="24"/>
              </w:rPr>
            </w:pPr>
            <w:r w:rsidRPr="004B569F">
              <w:rPr>
                <w:rFonts w:cstheme="minorHAnsi"/>
                <w:sz w:val="24"/>
                <w:szCs w:val="24"/>
              </w:rPr>
              <w:t>Point to be noted</w:t>
            </w:r>
          </w:p>
        </w:tc>
      </w:tr>
      <w:tr w:rsidR="003C183A" w:rsidRPr="004B569F" w:rsidTr="00BA1596">
        <w:trPr>
          <w:trHeight w:val="1725"/>
        </w:trPr>
        <w:tc>
          <w:tcPr>
            <w:tcW w:w="1015" w:type="dxa"/>
            <w:gridSpan w:val="2"/>
            <w:vMerge w:val="restart"/>
          </w:tcPr>
          <w:p w:rsidR="003C183A" w:rsidRPr="004B569F" w:rsidRDefault="003C183A" w:rsidP="00103F77">
            <w:pPr>
              <w:pStyle w:val="NoSpacing"/>
              <w:jc w:val="both"/>
              <w:rPr>
                <w:rFonts w:cstheme="minorHAnsi"/>
                <w:sz w:val="24"/>
                <w:szCs w:val="24"/>
              </w:rPr>
            </w:pPr>
            <w:r w:rsidRPr="004B569F">
              <w:rPr>
                <w:rFonts w:cstheme="minorHAnsi"/>
                <w:sz w:val="24"/>
                <w:szCs w:val="24"/>
              </w:rPr>
              <w:t>234A</w:t>
            </w:r>
          </w:p>
        </w:tc>
        <w:tc>
          <w:tcPr>
            <w:tcW w:w="5931" w:type="dxa"/>
            <w:gridSpan w:val="2"/>
            <w:vMerge w:val="restart"/>
          </w:tcPr>
          <w:p w:rsidR="003C183A" w:rsidRPr="004B569F" w:rsidRDefault="003C183A" w:rsidP="00D06696">
            <w:pPr>
              <w:pStyle w:val="NoSpacing"/>
              <w:jc w:val="both"/>
              <w:rPr>
                <w:rFonts w:cstheme="minorHAnsi"/>
                <w:sz w:val="24"/>
                <w:szCs w:val="24"/>
              </w:rPr>
            </w:pPr>
            <w:r w:rsidRPr="004B569F">
              <w:rPr>
                <w:rFonts w:cstheme="minorHAnsi"/>
                <w:b/>
                <w:sz w:val="24"/>
                <w:szCs w:val="24"/>
              </w:rPr>
              <w:t>Penal</w:t>
            </w:r>
            <w:r w:rsidRPr="004B569F">
              <w:rPr>
                <w:rFonts w:cstheme="minorHAnsi"/>
                <w:sz w:val="24"/>
                <w:szCs w:val="24"/>
              </w:rPr>
              <w:t xml:space="preserve"> interests for delayed filing return. </w:t>
            </w:r>
          </w:p>
          <w:p w:rsidR="003C183A" w:rsidRPr="004B569F" w:rsidRDefault="003C183A" w:rsidP="00D06696">
            <w:pPr>
              <w:pStyle w:val="NoSpacing"/>
              <w:jc w:val="both"/>
              <w:rPr>
                <w:rFonts w:cstheme="minorHAnsi"/>
                <w:sz w:val="24"/>
                <w:szCs w:val="24"/>
              </w:rPr>
            </w:pPr>
            <w:r w:rsidRPr="004B569F">
              <w:rPr>
                <w:rFonts w:cstheme="minorHAnsi"/>
                <w:b/>
                <w:sz w:val="24"/>
                <w:szCs w:val="24"/>
              </w:rPr>
              <w:t>Charge</w:t>
            </w:r>
            <w:r w:rsidRPr="004B569F">
              <w:rPr>
                <w:rFonts w:cstheme="minorHAnsi"/>
                <w:sz w:val="24"/>
                <w:szCs w:val="24"/>
              </w:rPr>
              <w:t>:</w:t>
            </w:r>
            <w:r w:rsidRPr="004B569F">
              <w:rPr>
                <w:rFonts w:eastAsia="BellMT" w:cstheme="minorHAnsi"/>
                <w:sz w:val="24"/>
                <w:szCs w:val="24"/>
              </w:rPr>
              <w:t xml:space="preserve"> </w:t>
            </w:r>
            <w:r w:rsidRPr="004B569F">
              <w:rPr>
                <w:rFonts w:cstheme="minorHAnsi"/>
                <w:sz w:val="24"/>
                <w:szCs w:val="24"/>
              </w:rPr>
              <w:t xml:space="preserve">If ROI after the due date or ROI is not filed, Rate: @1% </w:t>
            </w:r>
            <w:r w:rsidRPr="004B569F">
              <w:rPr>
                <w:rFonts w:cstheme="minorHAnsi"/>
                <w:b/>
                <w:sz w:val="24"/>
                <w:szCs w:val="24"/>
                <w:lang w:val="en-US"/>
              </w:rPr>
              <w:t>for every month or part of a month</w:t>
            </w:r>
            <w:r w:rsidRPr="004B569F">
              <w:rPr>
                <w:rFonts w:cstheme="minorHAnsi"/>
                <w:sz w:val="24"/>
                <w:szCs w:val="24"/>
              </w:rPr>
              <w:t>,</w:t>
            </w:r>
          </w:p>
          <w:p w:rsidR="003C183A" w:rsidRPr="004B569F" w:rsidRDefault="003C183A" w:rsidP="00D06696">
            <w:pPr>
              <w:pStyle w:val="NoSpacing"/>
              <w:jc w:val="both"/>
              <w:rPr>
                <w:rFonts w:cstheme="minorHAnsi"/>
                <w:sz w:val="24"/>
                <w:szCs w:val="24"/>
              </w:rPr>
            </w:pPr>
            <w:r w:rsidRPr="004B569F">
              <w:rPr>
                <w:rFonts w:cstheme="minorHAnsi"/>
                <w:b/>
                <w:sz w:val="24"/>
                <w:szCs w:val="24"/>
              </w:rPr>
              <w:t>Period</w:t>
            </w:r>
            <w:r w:rsidRPr="004B569F">
              <w:rPr>
                <w:rFonts w:cstheme="minorHAnsi"/>
                <w:sz w:val="24"/>
                <w:szCs w:val="24"/>
              </w:rPr>
              <w:t xml:space="preserve">: Starts from the date next to due date u/s 139(1) and end </w:t>
            </w:r>
          </w:p>
          <w:p w:rsidR="003C183A" w:rsidRPr="004B569F" w:rsidRDefault="003C183A" w:rsidP="00D06696">
            <w:pPr>
              <w:pStyle w:val="NoSpacing"/>
              <w:jc w:val="both"/>
              <w:rPr>
                <w:rFonts w:cstheme="minorHAnsi"/>
                <w:sz w:val="24"/>
                <w:szCs w:val="24"/>
              </w:rPr>
            </w:pPr>
            <w:r w:rsidRPr="004B569F">
              <w:rPr>
                <w:rFonts w:cstheme="minorHAnsi"/>
                <w:sz w:val="24"/>
                <w:szCs w:val="24"/>
              </w:rPr>
              <w:t>(a) on date of filing ROI or</w:t>
            </w:r>
          </w:p>
          <w:p w:rsidR="003C183A" w:rsidRPr="004B569F" w:rsidRDefault="003C183A" w:rsidP="00D06696">
            <w:pPr>
              <w:pStyle w:val="NoSpacing"/>
              <w:jc w:val="both"/>
              <w:rPr>
                <w:rFonts w:cstheme="minorHAnsi"/>
                <w:sz w:val="24"/>
                <w:szCs w:val="24"/>
              </w:rPr>
            </w:pPr>
            <w:r w:rsidRPr="004B569F">
              <w:rPr>
                <w:rFonts w:cstheme="minorHAnsi"/>
                <w:sz w:val="24"/>
                <w:szCs w:val="24"/>
              </w:rPr>
              <w:t>(b) No ROI – on the date of completion of assessment 144/ 147/153A.</w:t>
            </w:r>
          </w:p>
        </w:tc>
        <w:tc>
          <w:tcPr>
            <w:tcW w:w="7938" w:type="dxa"/>
            <w:gridSpan w:val="3"/>
            <w:tcBorders>
              <w:bottom w:val="single" w:sz="4" w:space="0" w:color="auto"/>
              <w:right w:val="single" w:sz="4" w:space="0" w:color="auto"/>
            </w:tcBorders>
          </w:tcPr>
          <w:p w:rsidR="003C183A" w:rsidRPr="004B569F" w:rsidRDefault="003C183A" w:rsidP="003F694E">
            <w:pPr>
              <w:pStyle w:val="NoSpacing"/>
              <w:jc w:val="both"/>
              <w:rPr>
                <w:rFonts w:cstheme="minorHAnsi"/>
                <w:sz w:val="24"/>
                <w:szCs w:val="24"/>
              </w:rPr>
            </w:pPr>
            <w:r w:rsidRPr="004B569F">
              <w:rPr>
                <w:rFonts w:cstheme="minorHAnsi"/>
                <w:sz w:val="24"/>
                <w:szCs w:val="24"/>
              </w:rPr>
              <w:t xml:space="preserve">Tax determined </w:t>
            </w:r>
            <w:r w:rsidRPr="004B569F">
              <w:rPr>
                <w:rFonts w:cstheme="minorHAnsi"/>
                <w:sz w:val="24"/>
                <w:szCs w:val="24"/>
                <w:u w:val="single"/>
              </w:rPr>
              <w:t>by AO</w:t>
            </w:r>
            <w:r w:rsidRPr="004B569F">
              <w:rPr>
                <w:rFonts w:cstheme="minorHAnsi"/>
                <w:sz w:val="24"/>
                <w:szCs w:val="24"/>
              </w:rPr>
              <w:t xml:space="preserve"> u/s 143(1)/143(3) /144/147/153A</w:t>
            </w:r>
          </w:p>
          <w:p w:rsidR="003C183A" w:rsidRPr="004B569F" w:rsidRDefault="003C183A" w:rsidP="003F694E">
            <w:pPr>
              <w:pStyle w:val="NoSpacing"/>
              <w:jc w:val="both"/>
              <w:rPr>
                <w:rFonts w:cstheme="minorHAnsi"/>
                <w:sz w:val="24"/>
                <w:szCs w:val="24"/>
              </w:rPr>
            </w:pPr>
            <w:r w:rsidRPr="004B569F">
              <w:rPr>
                <w:rFonts w:cstheme="minorHAnsi"/>
                <w:sz w:val="24"/>
                <w:szCs w:val="24"/>
              </w:rPr>
              <w:t>Less: 89/90/90A/91</w:t>
            </w:r>
          </w:p>
          <w:p w:rsidR="003C183A" w:rsidRPr="004B569F" w:rsidRDefault="003C183A" w:rsidP="003F694E">
            <w:pPr>
              <w:pStyle w:val="NoSpacing"/>
              <w:jc w:val="both"/>
              <w:rPr>
                <w:rFonts w:cstheme="minorHAnsi"/>
                <w:sz w:val="24"/>
                <w:szCs w:val="24"/>
              </w:rPr>
            </w:pPr>
            <w:r w:rsidRPr="004B569F">
              <w:rPr>
                <w:rFonts w:cstheme="minorHAnsi"/>
                <w:sz w:val="24"/>
                <w:szCs w:val="24"/>
              </w:rPr>
              <w:t>Less: 115JAA</w:t>
            </w:r>
          </w:p>
          <w:p w:rsidR="003C183A" w:rsidRPr="004B569F" w:rsidRDefault="003C183A" w:rsidP="003F694E">
            <w:pPr>
              <w:pStyle w:val="NoSpacing"/>
              <w:jc w:val="both"/>
              <w:rPr>
                <w:rFonts w:cstheme="minorHAnsi"/>
                <w:sz w:val="24"/>
                <w:szCs w:val="24"/>
              </w:rPr>
            </w:pPr>
            <w:r w:rsidRPr="004B569F">
              <w:rPr>
                <w:rFonts w:cstheme="minorHAnsi"/>
                <w:sz w:val="24"/>
                <w:szCs w:val="24"/>
              </w:rPr>
              <w:t>Less: Advance Tax</w:t>
            </w:r>
          </w:p>
          <w:p w:rsidR="003C183A" w:rsidRPr="004B569F" w:rsidRDefault="003C183A" w:rsidP="003F694E">
            <w:pPr>
              <w:pStyle w:val="NoSpacing"/>
              <w:jc w:val="both"/>
              <w:rPr>
                <w:rFonts w:cstheme="minorHAnsi"/>
                <w:sz w:val="24"/>
                <w:szCs w:val="24"/>
              </w:rPr>
            </w:pPr>
            <w:r w:rsidRPr="004B569F">
              <w:rPr>
                <w:rFonts w:cstheme="minorHAnsi"/>
                <w:sz w:val="24"/>
                <w:szCs w:val="24"/>
              </w:rPr>
              <w:t>Less: TDS/TCS</w:t>
            </w:r>
          </w:p>
          <w:p w:rsidR="003C183A" w:rsidRPr="004B569F" w:rsidRDefault="003C183A" w:rsidP="003F694E">
            <w:pPr>
              <w:pStyle w:val="NoSpacing"/>
              <w:jc w:val="both"/>
              <w:rPr>
                <w:rFonts w:cstheme="minorHAnsi"/>
                <w:sz w:val="24"/>
                <w:szCs w:val="24"/>
              </w:rPr>
            </w:pPr>
            <w:r w:rsidRPr="004B569F">
              <w:rPr>
                <w:rFonts w:cstheme="minorHAnsi"/>
                <w:sz w:val="24"/>
                <w:szCs w:val="24"/>
              </w:rPr>
              <w:t xml:space="preserve">Less: Self assessment tax paid </w:t>
            </w:r>
            <w:r w:rsidRPr="004B569F">
              <w:rPr>
                <w:rFonts w:cstheme="minorHAnsi"/>
                <w:b/>
                <w:sz w:val="24"/>
                <w:szCs w:val="24"/>
              </w:rPr>
              <w:t>on or before the due</w:t>
            </w:r>
            <w:r w:rsidRPr="004B569F">
              <w:rPr>
                <w:rFonts w:cstheme="minorHAnsi"/>
                <w:sz w:val="24"/>
                <w:szCs w:val="24"/>
              </w:rPr>
              <w:t xml:space="preserve"> date of filing ROI [CIT v Prannoy Roy (SC)]</w:t>
            </w:r>
          </w:p>
        </w:tc>
        <w:tc>
          <w:tcPr>
            <w:tcW w:w="709" w:type="dxa"/>
            <w:tcBorders>
              <w:left w:val="single" w:sz="4" w:space="0" w:color="auto"/>
              <w:bottom w:val="single" w:sz="4" w:space="0" w:color="auto"/>
            </w:tcBorders>
          </w:tcPr>
          <w:p w:rsidR="003C183A" w:rsidRPr="004B569F" w:rsidRDefault="003C183A" w:rsidP="003C183A">
            <w:pPr>
              <w:pStyle w:val="NoSpacing"/>
              <w:ind w:left="177"/>
              <w:jc w:val="center"/>
              <w:rPr>
                <w:rFonts w:cstheme="minorHAnsi"/>
                <w:sz w:val="24"/>
                <w:szCs w:val="24"/>
              </w:rPr>
            </w:pPr>
            <w:r w:rsidRPr="004B569F">
              <w:rPr>
                <w:rFonts w:cstheme="minorHAnsi"/>
                <w:sz w:val="24"/>
                <w:szCs w:val="24"/>
              </w:rPr>
              <w:t>XX</w:t>
            </w:r>
          </w:p>
          <w:p w:rsidR="003C183A" w:rsidRPr="004B569F" w:rsidRDefault="003C183A" w:rsidP="003C183A">
            <w:pPr>
              <w:pStyle w:val="NoSpacing"/>
              <w:ind w:left="205"/>
              <w:jc w:val="center"/>
              <w:rPr>
                <w:rFonts w:cstheme="minorHAnsi"/>
                <w:sz w:val="24"/>
                <w:szCs w:val="24"/>
              </w:rPr>
            </w:pPr>
            <w:r w:rsidRPr="004B569F">
              <w:rPr>
                <w:rFonts w:cstheme="minorHAnsi"/>
                <w:sz w:val="24"/>
                <w:szCs w:val="24"/>
              </w:rPr>
              <w:t>xx</w:t>
            </w:r>
          </w:p>
          <w:p w:rsidR="003C183A" w:rsidRPr="004B569F" w:rsidRDefault="003C183A" w:rsidP="003C183A">
            <w:pPr>
              <w:pStyle w:val="NoSpacing"/>
              <w:ind w:left="205"/>
              <w:jc w:val="center"/>
              <w:rPr>
                <w:rFonts w:cstheme="minorHAnsi"/>
                <w:sz w:val="24"/>
                <w:szCs w:val="24"/>
              </w:rPr>
            </w:pPr>
            <w:r w:rsidRPr="004B569F">
              <w:rPr>
                <w:rFonts w:cstheme="minorHAnsi"/>
                <w:sz w:val="24"/>
                <w:szCs w:val="24"/>
              </w:rPr>
              <w:t>xx</w:t>
            </w:r>
          </w:p>
          <w:p w:rsidR="003C183A" w:rsidRPr="004B569F" w:rsidRDefault="003C183A" w:rsidP="003C183A">
            <w:pPr>
              <w:pStyle w:val="NoSpacing"/>
              <w:ind w:left="205"/>
              <w:jc w:val="center"/>
              <w:rPr>
                <w:rFonts w:cstheme="minorHAnsi"/>
                <w:sz w:val="24"/>
                <w:szCs w:val="24"/>
              </w:rPr>
            </w:pPr>
            <w:r w:rsidRPr="004B569F">
              <w:rPr>
                <w:rFonts w:cstheme="minorHAnsi"/>
                <w:sz w:val="24"/>
                <w:szCs w:val="24"/>
              </w:rPr>
              <w:t>xx</w:t>
            </w:r>
          </w:p>
          <w:p w:rsidR="003C183A" w:rsidRPr="004B569F" w:rsidRDefault="003C183A" w:rsidP="003C183A">
            <w:pPr>
              <w:pStyle w:val="NoSpacing"/>
              <w:ind w:left="205"/>
              <w:jc w:val="center"/>
              <w:rPr>
                <w:rFonts w:cstheme="minorHAnsi"/>
                <w:sz w:val="24"/>
                <w:szCs w:val="24"/>
              </w:rPr>
            </w:pPr>
            <w:r w:rsidRPr="004B569F">
              <w:rPr>
                <w:rFonts w:cstheme="minorHAnsi"/>
                <w:sz w:val="24"/>
                <w:szCs w:val="24"/>
              </w:rPr>
              <w:t>xx</w:t>
            </w:r>
          </w:p>
          <w:p w:rsidR="003C183A" w:rsidRPr="004B569F" w:rsidRDefault="003C183A" w:rsidP="003C183A">
            <w:pPr>
              <w:pStyle w:val="NoSpacing"/>
              <w:ind w:left="205"/>
              <w:jc w:val="center"/>
              <w:rPr>
                <w:rFonts w:cstheme="minorHAnsi"/>
                <w:sz w:val="24"/>
                <w:szCs w:val="24"/>
              </w:rPr>
            </w:pPr>
            <w:r w:rsidRPr="004B569F">
              <w:rPr>
                <w:rFonts w:cstheme="minorHAnsi"/>
                <w:sz w:val="24"/>
                <w:szCs w:val="24"/>
              </w:rPr>
              <w:t>xx</w:t>
            </w:r>
          </w:p>
        </w:tc>
      </w:tr>
      <w:tr w:rsidR="003C183A" w:rsidRPr="004B569F" w:rsidTr="00BA1596">
        <w:trPr>
          <w:trHeight w:val="181"/>
        </w:trPr>
        <w:tc>
          <w:tcPr>
            <w:tcW w:w="1015" w:type="dxa"/>
            <w:gridSpan w:val="2"/>
            <w:vMerge/>
          </w:tcPr>
          <w:p w:rsidR="003C183A" w:rsidRPr="004B569F" w:rsidRDefault="003C183A" w:rsidP="00103F77">
            <w:pPr>
              <w:pStyle w:val="NoSpacing"/>
              <w:jc w:val="both"/>
              <w:rPr>
                <w:rFonts w:cstheme="minorHAnsi"/>
                <w:sz w:val="24"/>
                <w:szCs w:val="24"/>
              </w:rPr>
            </w:pPr>
          </w:p>
        </w:tc>
        <w:tc>
          <w:tcPr>
            <w:tcW w:w="5931" w:type="dxa"/>
            <w:gridSpan w:val="2"/>
            <w:vMerge/>
          </w:tcPr>
          <w:p w:rsidR="003C183A" w:rsidRPr="004B569F" w:rsidRDefault="003C183A" w:rsidP="00D06696">
            <w:pPr>
              <w:pStyle w:val="NoSpacing"/>
              <w:jc w:val="both"/>
              <w:rPr>
                <w:rFonts w:cstheme="minorHAnsi"/>
                <w:b/>
                <w:sz w:val="24"/>
                <w:szCs w:val="24"/>
              </w:rPr>
            </w:pPr>
          </w:p>
        </w:tc>
        <w:tc>
          <w:tcPr>
            <w:tcW w:w="7938" w:type="dxa"/>
            <w:gridSpan w:val="3"/>
            <w:tcBorders>
              <w:top w:val="single" w:sz="4" w:space="0" w:color="auto"/>
              <w:right w:val="single" w:sz="4" w:space="0" w:color="auto"/>
            </w:tcBorders>
          </w:tcPr>
          <w:p w:rsidR="003C183A" w:rsidRPr="004B569F" w:rsidRDefault="003C183A" w:rsidP="003F694E">
            <w:pPr>
              <w:pStyle w:val="NoSpacing"/>
              <w:jc w:val="both"/>
              <w:rPr>
                <w:rFonts w:cstheme="minorHAnsi"/>
                <w:sz w:val="24"/>
                <w:szCs w:val="24"/>
              </w:rPr>
            </w:pPr>
            <w:r w:rsidRPr="004B569F">
              <w:rPr>
                <w:rFonts w:cstheme="minorHAnsi"/>
                <w:b/>
                <w:sz w:val="24"/>
                <w:szCs w:val="24"/>
              </w:rPr>
              <w:t>Amount for calculating Interest</w:t>
            </w:r>
          </w:p>
        </w:tc>
        <w:tc>
          <w:tcPr>
            <w:tcW w:w="709" w:type="dxa"/>
            <w:tcBorders>
              <w:top w:val="single" w:sz="4" w:space="0" w:color="auto"/>
              <w:left w:val="single" w:sz="4" w:space="0" w:color="auto"/>
            </w:tcBorders>
          </w:tcPr>
          <w:p w:rsidR="003C183A" w:rsidRPr="004B569F" w:rsidRDefault="003C183A" w:rsidP="003C183A">
            <w:pPr>
              <w:pStyle w:val="NoSpacing"/>
              <w:jc w:val="center"/>
              <w:rPr>
                <w:rFonts w:cstheme="minorHAnsi"/>
                <w:sz w:val="24"/>
                <w:szCs w:val="24"/>
              </w:rPr>
            </w:pPr>
            <w:r w:rsidRPr="004B569F">
              <w:rPr>
                <w:rFonts w:cstheme="minorHAnsi"/>
                <w:sz w:val="24"/>
                <w:szCs w:val="24"/>
              </w:rPr>
              <w:t>xxx</w:t>
            </w:r>
          </w:p>
        </w:tc>
      </w:tr>
      <w:tr w:rsidR="00FB7469" w:rsidRPr="004B569F" w:rsidTr="00BA1596">
        <w:tc>
          <w:tcPr>
            <w:tcW w:w="15593" w:type="dxa"/>
            <w:gridSpan w:val="8"/>
          </w:tcPr>
          <w:p w:rsidR="00FB7469" w:rsidRPr="004B569F" w:rsidRDefault="00DD08D0" w:rsidP="003F694E">
            <w:pPr>
              <w:pStyle w:val="NoSpacing"/>
              <w:jc w:val="both"/>
              <w:rPr>
                <w:rFonts w:cstheme="minorHAnsi"/>
                <w:sz w:val="24"/>
                <w:szCs w:val="24"/>
              </w:rPr>
            </w:pPr>
            <w:r w:rsidRPr="004B569F">
              <w:rPr>
                <w:rFonts w:cstheme="minorHAnsi"/>
                <w:b/>
                <w:bCs/>
                <w:color w:val="000000"/>
                <w:sz w:val="24"/>
                <w:szCs w:val="24"/>
              </w:rPr>
              <w:t xml:space="preserve">Circular No. 2/2015: </w:t>
            </w:r>
            <w:r w:rsidR="00213698" w:rsidRPr="004B569F">
              <w:rPr>
                <w:rFonts w:cstheme="minorHAnsi"/>
                <w:bCs/>
                <w:color w:val="000000"/>
                <w:sz w:val="24"/>
                <w:szCs w:val="24"/>
              </w:rPr>
              <w:t>Accordingly, The CBDT reviewed the present practice of charging interest and decided that</w:t>
            </w:r>
            <w:r w:rsidR="00213698" w:rsidRPr="004B569F">
              <w:rPr>
                <w:rFonts w:cstheme="minorHAnsi"/>
                <w:b/>
                <w:bCs/>
                <w:color w:val="000000"/>
                <w:sz w:val="24"/>
                <w:szCs w:val="24"/>
              </w:rPr>
              <w:t xml:space="preserve"> no interest u/s 234A shall be charged on self assessment tax paid by the assessee o or before the due date of filing of return. </w:t>
            </w:r>
          </w:p>
        </w:tc>
      </w:tr>
      <w:tr w:rsidR="000F1502" w:rsidRPr="004B569F" w:rsidTr="00BA1596">
        <w:trPr>
          <w:trHeight w:val="433"/>
        </w:trPr>
        <w:tc>
          <w:tcPr>
            <w:tcW w:w="1015" w:type="dxa"/>
            <w:gridSpan w:val="2"/>
          </w:tcPr>
          <w:p w:rsidR="000F1502" w:rsidRPr="004B569F" w:rsidRDefault="000F1502" w:rsidP="00103F77">
            <w:pPr>
              <w:pStyle w:val="NoSpacing"/>
              <w:jc w:val="both"/>
              <w:rPr>
                <w:rFonts w:cstheme="minorHAnsi"/>
                <w:sz w:val="24"/>
                <w:szCs w:val="24"/>
              </w:rPr>
            </w:pPr>
            <w:r w:rsidRPr="004B569F">
              <w:rPr>
                <w:rFonts w:cstheme="minorHAnsi"/>
                <w:sz w:val="24"/>
                <w:szCs w:val="24"/>
              </w:rPr>
              <w:t>234B</w:t>
            </w:r>
          </w:p>
        </w:tc>
        <w:tc>
          <w:tcPr>
            <w:tcW w:w="9333" w:type="dxa"/>
            <w:gridSpan w:val="3"/>
          </w:tcPr>
          <w:p w:rsidR="007D3322" w:rsidRPr="004B569F" w:rsidRDefault="007D3322" w:rsidP="006A3088">
            <w:pPr>
              <w:pStyle w:val="NoSpacing"/>
              <w:jc w:val="both"/>
              <w:rPr>
                <w:rFonts w:cstheme="minorHAnsi"/>
                <w:sz w:val="24"/>
                <w:szCs w:val="24"/>
              </w:rPr>
            </w:pPr>
            <w:r w:rsidRPr="004B569F">
              <w:rPr>
                <w:rFonts w:cstheme="minorHAnsi"/>
                <w:sz w:val="24"/>
                <w:szCs w:val="24"/>
              </w:rPr>
              <w:t>Interest for default in payment of Advance Tax</w:t>
            </w:r>
            <w:r w:rsidR="00541828" w:rsidRPr="004B569F">
              <w:rPr>
                <w:rFonts w:cstheme="minorHAnsi"/>
                <w:sz w:val="24"/>
                <w:szCs w:val="24"/>
              </w:rPr>
              <w:t xml:space="preserve">: </w:t>
            </w:r>
          </w:p>
          <w:p w:rsidR="003319B9" w:rsidRPr="004B569F" w:rsidRDefault="006A3088" w:rsidP="006A3088">
            <w:pPr>
              <w:pStyle w:val="NoSpacing"/>
              <w:jc w:val="both"/>
              <w:rPr>
                <w:rFonts w:cstheme="minorHAnsi"/>
                <w:sz w:val="24"/>
                <w:szCs w:val="24"/>
              </w:rPr>
            </w:pPr>
            <w:r w:rsidRPr="004B569F">
              <w:rPr>
                <w:rFonts w:cstheme="minorHAnsi"/>
                <w:b/>
                <w:sz w:val="24"/>
                <w:szCs w:val="24"/>
              </w:rPr>
              <w:t>Charge</w:t>
            </w:r>
            <w:r w:rsidRPr="004B569F">
              <w:rPr>
                <w:rFonts w:cstheme="minorHAnsi"/>
                <w:sz w:val="24"/>
                <w:szCs w:val="24"/>
              </w:rPr>
              <w:t>: (i)Advance tax paid during the PY &lt; 90% of “</w:t>
            </w:r>
            <w:r w:rsidRPr="004B569F">
              <w:rPr>
                <w:rFonts w:cstheme="minorHAnsi"/>
                <w:b/>
                <w:sz w:val="24"/>
                <w:szCs w:val="24"/>
              </w:rPr>
              <w:t>Assessed tax</w:t>
            </w:r>
            <w:r w:rsidRPr="004B569F">
              <w:rPr>
                <w:rFonts w:cstheme="minorHAnsi"/>
                <w:sz w:val="24"/>
                <w:szCs w:val="24"/>
              </w:rPr>
              <w:t xml:space="preserve">” </w:t>
            </w:r>
            <w:r w:rsidRPr="004B569F">
              <w:rPr>
                <w:rFonts w:cstheme="minorHAnsi"/>
                <w:b/>
                <w:bCs/>
                <w:sz w:val="24"/>
                <w:szCs w:val="24"/>
              </w:rPr>
              <w:t>or</w:t>
            </w:r>
            <w:r w:rsidRPr="004B569F">
              <w:rPr>
                <w:rFonts w:cstheme="minorHAnsi"/>
                <w:sz w:val="24"/>
                <w:szCs w:val="24"/>
              </w:rPr>
              <w:t xml:space="preserve"> </w:t>
            </w:r>
          </w:p>
          <w:p w:rsidR="00355856" w:rsidRPr="004B569F" w:rsidRDefault="003319B9" w:rsidP="006A3088">
            <w:pPr>
              <w:pStyle w:val="NoSpacing"/>
              <w:jc w:val="both"/>
              <w:rPr>
                <w:rFonts w:cstheme="minorHAnsi"/>
                <w:sz w:val="24"/>
                <w:szCs w:val="24"/>
              </w:rPr>
            </w:pPr>
            <w:r w:rsidRPr="004B569F">
              <w:rPr>
                <w:rFonts w:cstheme="minorHAnsi"/>
                <w:sz w:val="24"/>
                <w:szCs w:val="24"/>
              </w:rPr>
              <w:t xml:space="preserve">             </w:t>
            </w:r>
            <w:r w:rsidR="00E06B10" w:rsidRPr="004B569F">
              <w:rPr>
                <w:rFonts w:cstheme="minorHAnsi"/>
                <w:sz w:val="24"/>
                <w:szCs w:val="24"/>
              </w:rPr>
              <w:t xml:space="preserve">   </w:t>
            </w:r>
            <w:r w:rsidR="006A3088" w:rsidRPr="004B569F">
              <w:rPr>
                <w:rFonts w:cstheme="minorHAnsi"/>
                <w:sz w:val="24"/>
                <w:szCs w:val="24"/>
              </w:rPr>
              <w:t xml:space="preserve">(ii) No advance tax </w:t>
            </w:r>
            <w:r w:rsidR="004D2A39" w:rsidRPr="004B569F">
              <w:rPr>
                <w:rFonts w:cstheme="minorHAnsi"/>
                <w:sz w:val="24"/>
                <w:szCs w:val="24"/>
              </w:rPr>
              <w:t>has been</w:t>
            </w:r>
            <w:r w:rsidRPr="004B569F">
              <w:rPr>
                <w:rFonts w:cstheme="minorHAnsi"/>
                <w:sz w:val="24"/>
                <w:szCs w:val="24"/>
              </w:rPr>
              <w:t xml:space="preserve"> </w:t>
            </w:r>
            <w:r w:rsidR="006A3088" w:rsidRPr="004B569F">
              <w:rPr>
                <w:rFonts w:cstheme="minorHAnsi"/>
                <w:sz w:val="24"/>
                <w:szCs w:val="24"/>
              </w:rPr>
              <w:t xml:space="preserve">paid by the assessee, </w:t>
            </w:r>
          </w:p>
          <w:p w:rsidR="000F1502" w:rsidRPr="004B569F" w:rsidRDefault="006A3088" w:rsidP="006A3088">
            <w:pPr>
              <w:pStyle w:val="NoSpacing"/>
              <w:jc w:val="both"/>
              <w:rPr>
                <w:rFonts w:cstheme="minorHAnsi"/>
                <w:sz w:val="24"/>
                <w:szCs w:val="24"/>
              </w:rPr>
            </w:pPr>
            <w:r w:rsidRPr="004B569F">
              <w:rPr>
                <w:rFonts w:cstheme="minorHAnsi"/>
                <w:b/>
                <w:sz w:val="24"/>
                <w:szCs w:val="24"/>
              </w:rPr>
              <w:t>Rate</w:t>
            </w:r>
            <w:r w:rsidRPr="004B569F">
              <w:rPr>
                <w:rFonts w:cstheme="minorHAnsi"/>
                <w:sz w:val="24"/>
                <w:szCs w:val="24"/>
              </w:rPr>
              <w:t xml:space="preserve">: @1% </w:t>
            </w:r>
            <w:r w:rsidR="004E3E61" w:rsidRPr="004B569F">
              <w:rPr>
                <w:rFonts w:cstheme="minorHAnsi"/>
                <w:b/>
                <w:sz w:val="24"/>
                <w:szCs w:val="24"/>
                <w:lang w:val="en-US"/>
              </w:rPr>
              <w:t>for every month or part of a month</w:t>
            </w:r>
            <w:r w:rsidRPr="004B569F">
              <w:rPr>
                <w:rFonts w:cstheme="minorHAnsi"/>
                <w:sz w:val="24"/>
                <w:szCs w:val="24"/>
              </w:rPr>
              <w:t xml:space="preserve">, </w:t>
            </w:r>
          </w:p>
          <w:p w:rsidR="006A3088" w:rsidRPr="004B569F" w:rsidRDefault="006A3088" w:rsidP="006A3088">
            <w:pPr>
              <w:pStyle w:val="NoSpacing"/>
              <w:jc w:val="both"/>
              <w:rPr>
                <w:rFonts w:cstheme="minorHAnsi"/>
                <w:sz w:val="24"/>
                <w:szCs w:val="24"/>
              </w:rPr>
            </w:pPr>
            <w:r w:rsidRPr="004B569F">
              <w:rPr>
                <w:rFonts w:cstheme="minorHAnsi"/>
                <w:b/>
                <w:sz w:val="24"/>
                <w:szCs w:val="24"/>
              </w:rPr>
              <w:t>Period</w:t>
            </w:r>
            <w:r w:rsidRPr="004B569F">
              <w:rPr>
                <w:rFonts w:cstheme="minorHAnsi"/>
                <w:sz w:val="24"/>
                <w:szCs w:val="24"/>
              </w:rPr>
              <w:t>: Start from 1</w:t>
            </w:r>
            <w:r w:rsidRPr="004B569F">
              <w:rPr>
                <w:rFonts w:cstheme="minorHAnsi"/>
                <w:sz w:val="24"/>
                <w:szCs w:val="24"/>
                <w:vertAlign w:val="superscript"/>
              </w:rPr>
              <w:t>st</w:t>
            </w:r>
            <w:r w:rsidRPr="004B569F">
              <w:rPr>
                <w:rFonts w:cstheme="minorHAnsi"/>
                <w:sz w:val="24"/>
                <w:szCs w:val="24"/>
              </w:rPr>
              <w:t xml:space="preserve"> April of AY and end on</w:t>
            </w:r>
          </w:p>
          <w:p w:rsidR="006A3088" w:rsidRPr="004B569F" w:rsidRDefault="00A11F7A" w:rsidP="00A11F7A">
            <w:pPr>
              <w:pStyle w:val="NoSpacing"/>
              <w:jc w:val="both"/>
              <w:rPr>
                <w:rFonts w:cstheme="minorHAnsi"/>
                <w:sz w:val="24"/>
                <w:szCs w:val="24"/>
                <w:u w:val="single"/>
              </w:rPr>
            </w:pPr>
            <w:r w:rsidRPr="004B569F">
              <w:rPr>
                <w:rFonts w:cstheme="minorHAnsi"/>
                <w:sz w:val="24"/>
                <w:szCs w:val="24"/>
              </w:rPr>
              <w:t xml:space="preserve">            (i)</w:t>
            </w:r>
            <w:r w:rsidR="006A3088" w:rsidRPr="004B569F">
              <w:rPr>
                <w:rFonts w:cstheme="minorHAnsi"/>
                <w:sz w:val="24"/>
                <w:szCs w:val="24"/>
              </w:rPr>
              <w:t>The date of determination of income u/s 143(1)</w:t>
            </w:r>
            <w:r w:rsidR="00AC2269" w:rsidRPr="004B569F">
              <w:rPr>
                <w:rFonts w:cstheme="minorHAnsi"/>
                <w:sz w:val="24"/>
                <w:szCs w:val="24"/>
              </w:rPr>
              <w:t>,</w:t>
            </w:r>
            <w:r w:rsidR="006A3088" w:rsidRPr="004B569F">
              <w:rPr>
                <w:rFonts w:cstheme="minorHAnsi"/>
                <w:sz w:val="24"/>
                <w:szCs w:val="24"/>
              </w:rPr>
              <w:t xml:space="preserve"> </w:t>
            </w:r>
            <w:r w:rsidR="006A3088" w:rsidRPr="004B569F">
              <w:rPr>
                <w:rFonts w:cstheme="minorHAnsi"/>
                <w:sz w:val="24"/>
                <w:szCs w:val="24"/>
                <w:u w:val="single"/>
              </w:rPr>
              <w:t>and</w:t>
            </w:r>
          </w:p>
          <w:p w:rsidR="006A3088" w:rsidRPr="004B569F" w:rsidRDefault="006A3088" w:rsidP="006A3088">
            <w:pPr>
              <w:pStyle w:val="NoSpacing"/>
              <w:jc w:val="both"/>
              <w:rPr>
                <w:rFonts w:cstheme="minorHAnsi"/>
                <w:sz w:val="24"/>
                <w:szCs w:val="24"/>
              </w:rPr>
            </w:pPr>
            <w:r w:rsidRPr="004B569F">
              <w:rPr>
                <w:rFonts w:cstheme="minorHAnsi"/>
                <w:sz w:val="24"/>
                <w:szCs w:val="24"/>
              </w:rPr>
              <w:t xml:space="preserve">           (ii) The date of completion of assessment u/s 143(3)/144/147/153A</w:t>
            </w:r>
          </w:p>
          <w:p w:rsidR="00DE4240" w:rsidRPr="004B569F" w:rsidRDefault="009D2DDE" w:rsidP="00DE4240">
            <w:pPr>
              <w:pStyle w:val="NoSpacing"/>
              <w:jc w:val="both"/>
              <w:rPr>
                <w:rFonts w:cstheme="minorHAnsi"/>
                <w:sz w:val="24"/>
                <w:szCs w:val="24"/>
              </w:rPr>
            </w:pPr>
            <w:r w:rsidRPr="004B569F">
              <w:rPr>
                <w:rFonts w:cstheme="minorHAnsi"/>
                <w:b/>
                <w:sz w:val="24"/>
                <w:szCs w:val="24"/>
              </w:rPr>
              <w:t>Amount</w:t>
            </w:r>
            <w:r w:rsidRPr="004B569F">
              <w:rPr>
                <w:rFonts w:cstheme="minorHAnsi"/>
                <w:sz w:val="24"/>
                <w:szCs w:val="24"/>
              </w:rPr>
              <w:t xml:space="preserve">: </w:t>
            </w:r>
            <w:r w:rsidR="002F0117" w:rsidRPr="004B569F">
              <w:rPr>
                <w:rFonts w:cstheme="minorHAnsi"/>
                <w:sz w:val="24"/>
                <w:szCs w:val="24"/>
              </w:rPr>
              <w:t xml:space="preserve"> </w:t>
            </w:r>
            <w:r w:rsidR="002F0117" w:rsidRPr="004B569F">
              <w:rPr>
                <w:rFonts w:cstheme="minorHAnsi"/>
                <w:sz w:val="24"/>
                <w:szCs w:val="24"/>
                <w:u w:val="single"/>
              </w:rPr>
              <w:t>Assuming no tax is paid</w:t>
            </w:r>
            <w:r w:rsidR="002F0117" w:rsidRPr="004B569F">
              <w:rPr>
                <w:rFonts w:cstheme="minorHAnsi"/>
                <w:sz w:val="24"/>
                <w:szCs w:val="24"/>
              </w:rPr>
              <w:t xml:space="preserve"> after 31</w:t>
            </w:r>
            <w:r w:rsidR="002F0117" w:rsidRPr="004B569F">
              <w:rPr>
                <w:rFonts w:cstheme="minorHAnsi"/>
                <w:sz w:val="24"/>
                <w:szCs w:val="24"/>
                <w:vertAlign w:val="superscript"/>
              </w:rPr>
              <w:t>st</w:t>
            </w:r>
            <w:r w:rsidR="002F0117" w:rsidRPr="004B569F">
              <w:rPr>
                <w:rFonts w:cstheme="minorHAnsi"/>
                <w:sz w:val="24"/>
                <w:szCs w:val="24"/>
              </w:rPr>
              <w:t xml:space="preserve"> March of the PY</w:t>
            </w:r>
            <w:r w:rsidR="00657B78" w:rsidRPr="004B569F">
              <w:rPr>
                <w:rFonts w:cstheme="minorHAnsi"/>
                <w:sz w:val="24"/>
                <w:szCs w:val="24"/>
              </w:rPr>
              <w:t xml:space="preserve"> or otherwise </w:t>
            </w:r>
            <w:r w:rsidR="00657B78" w:rsidRPr="004B569F">
              <w:rPr>
                <w:rFonts w:cstheme="minorHAnsi"/>
                <w:sz w:val="24"/>
                <w:szCs w:val="24"/>
                <w:vertAlign w:val="superscript"/>
              </w:rPr>
              <w:t>{143(1)}</w:t>
            </w:r>
            <w:r w:rsidR="002F0117" w:rsidRPr="004B569F">
              <w:rPr>
                <w:rFonts w:cstheme="minorHAnsi"/>
                <w:sz w:val="24"/>
                <w:szCs w:val="24"/>
                <w:vertAlign w:val="superscript"/>
              </w:rPr>
              <w:t>:</w:t>
            </w:r>
            <w:r w:rsidR="002F0117" w:rsidRPr="004B569F">
              <w:rPr>
                <w:rFonts w:cstheme="minorHAnsi"/>
                <w:sz w:val="24"/>
                <w:szCs w:val="24"/>
              </w:rPr>
              <w:t xml:space="preserve"> </w:t>
            </w:r>
          </w:p>
          <w:p w:rsidR="00DE4240" w:rsidRPr="004B569F" w:rsidRDefault="00DE4240" w:rsidP="00DE4240">
            <w:pPr>
              <w:pStyle w:val="NoSpacing"/>
              <w:jc w:val="both"/>
              <w:rPr>
                <w:rFonts w:cstheme="minorHAnsi"/>
                <w:sz w:val="24"/>
                <w:szCs w:val="24"/>
              </w:rPr>
            </w:pPr>
            <w:r w:rsidRPr="004B569F">
              <w:rPr>
                <w:rFonts w:cstheme="minorHAnsi"/>
                <w:sz w:val="24"/>
                <w:szCs w:val="24"/>
              </w:rPr>
              <w:t xml:space="preserve">Tax determined by AO u/s 143(1)/143(3) /144/147/153                 </w:t>
            </w:r>
            <w:r w:rsidR="004E3E61" w:rsidRPr="004B569F">
              <w:rPr>
                <w:rFonts w:cstheme="minorHAnsi"/>
                <w:sz w:val="24"/>
                <w:szCs w:val="24"/>
              </w:rPr>
              <w:t xml:space="preserve">         </w:t>
            </w:r>
            <w:r w:rsidR="005575D4" w:rsidRPr="004B569F">
              <w:rPr>
                <w:rFonts w:cstheme="minorHAnsi"/>
                <w:sz w:val="24"/>
                <w:szCs w:val="24"/>
              </w:rPr>
              <w:t xml:space="preserve">         </w:t>
            </w:r>
            <w:r w:rsidR="004E3E61" w:rsidRPr="004B569F">
              <w:rPr>
                <w:rFonts w:cstheme="minorHAnsi"/>
                <w:sz w:val="24"/>
                <w:szCs w:val="24"/>
              </w:rPr>
              <w:t xml:space="preserve">        </w:t>
            </w:r>
            <w:r w:rsidRPr="004B569F">
              <w:rPr>
                <w:rFonts w:cstheme="minorHAnsi"/>
                <w:sz w:val="24"/>
                <w:szCs w:val="24"/>
              </w:rPr>
              <w:t xml:space="preserve">  </w:t>
            </w:r>
            <w:r w:rsidR="005575D4" w:rsidRPr="004B569F">
              <w:rPr>
                <w:rFonts w:cstheme="minorHAnsi"/>
                <w:sz w:val="24"/>
                <w:szCs w:val="24"/>
              </w:rPr>
              <w:t xml:space="preserve"> </w:t>
            </w:r>
            <w:r w:rsidR="00A71B12" w:rsidRPr="004B569F">
              <w:rPr>
                <w:rFonts w:cstheme="minorHAnsi"/>
                <w:sz w:val="24"/>
                <w:szCs w:val="24"/>
              </w:rPr>
              <w:t xml:space="preserve"> </w:t>
            </w:r>
            <w:r w:rsidR="004E3E61" w:rsidRPr="004B569F">
              <w:rPr>
                <w:rFonts w:cstheme="minorHAnsi"/>
                <w:sz w:val="24"/>
                <w:szCs w:val="24"/>
              </w:rPr>
              <w:t xml:space="preserve"> </w:t>
            </w:r>
            <w:r w:rsidRPr="004B569F">
              <w:rPr>
                <w:rFonts w:cstheme="minorHAnsi"/>
                <w:sz w:val="24"/>
                <w:szCs w:val="24"/>
              </w:rPr>
              <w:t>xxx</w:t>
            </w:r>
          </w:p>
          <w:p w:rsidR="00DE4240" w:rsidRPr="004B569F" w:rsidRDefault="00DE4240" w:rsidP="00DE4240">
            <w:pPr>
              <w:pStyle w:val="NoSpacing"/>
              <w:jc w:val="both"/>
              <w:rPr>
                <w:rFonts w:cstheme="minorHAnsi"/>
                <w:sz w:val="24"/>
                <w:szCs w:val="24"/>
              </w:rPr>
            </w:pPr>
            <w:r w:rsidRPr="004B569F">
              <w:rPr>
                <w:rFonts w:cstheme="minorHAnsi"/>
                <w:sz w:val="24"/>
                <w:szCs w:val="24"/>
              </w:rPr>
              <w:t xml:space="preserve">Less: 89/90/90A/91                                                                        </w:t>
            </w:r>
            <w:r w:rsidR="00DF09DB" w:rsidRPr="004B569F">
              <w:rPr>
                <w:rFonts w:cstheme="minorHAnsi"/>
                <w:sz w:val="24"/>
                <w:szCs w:val="24"/>
              </w:rPr>
              <w:t xml:space="preserve">  </w:t>
            </w:r>
            <w:r w:rsidRPr="004B569F">
              <w:rPr>
                <w:rFonts w:cstheme="minorHAnsi"/>
                <w:sz w:val="24"/>
                <w:szCs w:val="24"/>
              </w:rPr>
              <w:t xml:space="preserve">           xx</w:t>
            </w:r>
          </w:p>
          <w:p w:rsidR="00DE4240" w:rsidRPr="004B569F" w:rsidRDefault="00DE4240" w:rsidP="00DE4240">
            <w:pPr>
              <w:pStyle w:val="NoSpacing"/>
              <w:jc w:val="both"/>
              <w:rPr>
                <w:rFonts w:cstheme="minorHAnsi"/>
                <w:sz w:val="24"/>
                <w:szCs w:val="24"/>
              </w:rPr>
            </w:pPr>
            <w:r w:rsidRPr="004B569F">
              <w:rPr>
                <w:rFonts w:cstheme="minorHAnsi"/>
                <w:sz w:val="24"/>
                <w:szCs w:val="24"/>
              </w:rPr>
              <w:t>Less: 115JAA</w:t>
            </w:r>
          </w:p>
          <w:p w:rsidR="00DE4240" w:rsidRPr="004B569F" w:rsidRDefault="00DE4240" w:rsidP="00DE4240">
            <w:pPr>
              <w:pStyle w:val="NoSpacing"/>
              <w:jc w:val="both"/>
              <w:rPr>
                <w:rFonts w:cstheme="minorHAnsi"/>
                <w:bCs/>
                <w:sz w:val="24"/>
                <w:szCs w:val="24"/>
              </w:rPr>
            </w:pPr>
            <w:r w:rsidRPr="004B569F">
              <w:rPr>
                <w:rFonts w:cstheme="minorHAnsi"/>
                <w:b/>
                <w:bCs/>
                <w:sz w:val="24"/>
                <w:szCs w:val="24"/>
              </w:rPr>
              <w:t xml:space="preserve">Less: Advance Tax </w:t>
            </w:r>
            <w:r w:rsidRPr="004B569F">
              <w:rPr>
                <w:rFonts w:cstheme="minorHAnsi"/>
                <w:bCs/>
                <w:sz w:val="24"/>
                <w:szCs w:val="24"/>
              </w:rPr>
              <w:t>(i.e. paid on or before 31</w:t>
            </w:r>
            <w:r w:rsidRPr="004B569F">
              <w:rPr>
                <w:rFonts w:cstheme="minorHAnsi"/>
                <w:bCs/>
                <w:sz w:val="24"/>
                <w:szCs w:val="24"/>
                <w:vertAlign w:val="superscript"/>
              </w:rPr>
              <w:t>st</w:t>
            </w:r>
            <w:r w:rsidRPr="004B569F">
              <w:rPr>
                <w:rFonts w:cstheme="minorHAnsi"/>
                <w:bCs/>
                <w:sz w:val="24"/>
                <w:szCs w:val="24"/>
              </w:rPr>
              <w:t xml:space="preserve"> March </w:t>
            </w:r>
            <w:r w:rsidR="00AC2269" w:rsidRPr="004B569F">
              <w:rPr>
                <w:rFonts w:cstheme="minorHAnsi"/>
                <w:bCs/>
                <w:sz w:val="24"/>
                <w:szCs w:val="24"/>
              </w:rPr>
              <w:t>of</w:t>
            </w:r>
            <w:r w:rsidRPr="004B569F">
              <w:rPr>
                <w:rFonts w:cstheme="minorHAnsi"/>
                <w:bCs/>
                <w:sz w:val="24"/>
                <w:szCs w:val="24"/>
              </w:rPr>
              <w:t xml:space="preserve"> the PY)</w:t>
            </w:r>
            <w:r w:rsidR="00DF09DB" w:rsidRPr="004B569F">
              <w:rPr>
                <w:rFonts w:cstheme="minorHAnsi"/>
                <w:bCs/>
                <w:sz w:val="24"/>
                <w:szCs w:val="24"/>
              </w:rPr>
              <w:t xml:space="preserve">                    </w:t>
            </w:r>
            <w:r w:rsidR="00AC2269" w:rsidRPr="004B569F">
              <w:rPr>
                <w:rFonts w:cstheme="minorHAnsi"/>
                <w:bCs/>
                <w:sz w:val="24"/>
                <w:szCs w:val="24"/>
              </w:rPr>
              <w:t xml:space="preserve">         </w:t>
            </w:r>
            <w:r w:rsidR="00DF09DB" w:rsidRPr="004B569F">
              <w:rPr>
                <w:rFonts w:cstheme="minorHAnsi"/>
                <w:bCs/>
                <w:sz w:val="24"/>
                <w:szCs w:val="24"/>
              </w:rPr>
              <w:t xml:space="preserve">   </w:t>
            </w:r>
            <w:r w:rsidR="004E3E61" w:rsidRPr="004B569F">
              <w:rPr>
                <w:rFonts w:cstheme="minorHAnsi"/>
                <w:bCs/>
                <w:sz w:val="24"/>
                <w:szCs w:val="24"/>
              </w:rPr>
              <w:t xml:space="preserve">      </w:t>
            </w:r>
            <w:r w:rsidR="00A71B12" w:rsidRPr="004B569F">
              <w:rPr>
                <w:rFonts w:cstheme="minorHAnsi"/>
                <w:bCs/>
                <w:sz w:val="24"/>
                <w:szCs w:val="24"/>
              </w:rPr>
              <w:t xml:space="preserve"> </w:t>
            </w:r>
            <w:r w:rsidR="005575D4" w:rsidRPr="004B569F">
              <w:rPr>
                <w:rFonts w:cstheme="minorHAnsi"/>
                <w:bCs/>
                <w:sz w:val="24"/>
                <w:szCs w:val="24"/>
              </w:rPr>
              <w:t xml:space="preserve"> </w:t>
            </w:r>
            <w:r w:rsidR="00DF09DB" w:rsidRPr="004B569F">
              <w:rPr>
                <w:rFonts w:cstheme="minorHAnsi"/>
                <w:bCs/>
                <w:sz w:val="24"/>
                <w:szCs w:val="24"/>
              </w:rPr>
              <w:t>xx</w:t>
            </w:r>
          </w:p>
          <w:p w:rsidR="00DF09DB" w:rsidRPr="004B569F" w:rsidRDefault="00DE4240" w:rsidP="00DF09DB">
            <w:pPr>
              <w:pStyle w:val="NoSpacing"/>
              <w:jc w:val="both"/>
              <w:rPr>
                <w:rFonts w:cstheme="minorHAnsi"/>
                <w:bCs/>
                <w:sz w:val="24"/>
                <w:szCs w:val="24"/>
              </w:rPr>
            </w:pPr>
            <w:r w:rsidRPr="004B569F">
              <w:rPr>
                <w:rFonts w:cstheme="minorHAnsi"/>
                <w:sz w:val="24"/>
                <w:szCs w:val="24"/>
              </w:rPr>
              <w:t>Less: TDS/TCS</w:t>
            </w:r>
            <w:r w:rsidR="00DF09DB" w:rsidRPr="004B569F">
              <w:rPr>
                <w:rFonts w:cstheme="minorHAnsi"/>
                <w:sz w:val="24"/>
                <w:szCs w:val="24"/>
              </w:rPr>
              <w:t xml:space="preserve">                                                                                       </w:t>
            </w:r>
            <w:r w:rsidR="00A71B12" w:rsidRPr="004B569F">
              <w:rPr>
                <w:rFonts w:cstheme="minorHAnsi"/>
                <w:sz w:val="24"/>
                <w:szCs w:val="24"/>
              </w:rPr>
              <w:t xml:space="preserve">  </w:t>
            </w:r>
            <w:r w:rsidR="00DF09DB" w:rsidRPr="004B569F">
              <w:rPr>
                <w:rFonts w:cstheme="minorHAnsi"/>
                <w:sz w:val="24"/>
                <w:szCs w:val="24"/>
              </w:rPr>
              <w:t xml:space="preserve"> </w:t>
            </w:r>
            <w:r w:rsidR="00DF09DB" w:rsidRPr="004B569F">
              <w:rPr>
                <w:rFonts w:cstheme="minorHAnsi"/>
                <w:bCs/>
                <w:sz w:val="24"/>
                <w:szCs w:val="24"/>
              </w:rPr>
              <w:t>xx</w:t>
            </w:r>
          </w:p>
          <w:p w:rsidR="009D2D4D" w:rsidRPr="004B569F" w:rsidRDefault="00DF09DB" w:rsidP="006A3088">
            <w:pPr>
              <w:pStyle w:val="NoSpacing"/>
              <w:jc w:val="both"/>
              <w:rPr>
                <w:rFonts w:cstheme="minorHAnsi"/>
                <w:sz w:val="24"/>
                <w:szCs w:val="24"/>
              </w:rPr>
            </w:pPr>
            <w:r w:rsidRPr="004B569F">
              <w:rPr>
                <w:rFonts w:cstheme="minorHAnsi"/>
                <w:sz w:val="24"/>
                <w:szCs w:val="24"/>
              </w:rPr>
              <w:t xml:space="preserve">                                                                                           </w:t>
            </w:r>
            <w:r w:rsidR="00A71B12" w:rsidRPr="004B569F">
              <w:rPr>
                <w:rFonts w:cstheme="minorHAnsi"/>
                <w:sz w:val="24"/>
                <w:szCs w:val="24"/>
              </w:rPr>
              <w:t xml:space="preserve">                     </w:t>
            </w:r>
            <w:r w:rsidRPr="004B569F">
              <w:rPr>
                <w:rFonts w:cstheme="minorHAnsi"/>
                <w:sz w:val="24"/>
                <w:szCs w:val="24"/>
              </w:rPr>
              <w:t xml:space="preserve"> </w:t>
            </w:r>
            <w:r w:rsidR="00957DC1" w:rsidRPr="004B569F">
              <w:rPr>
                <w:rFonts w:cstheme="minorHAnsi"/>
                <w:sz w:val="24"/>
                <w:szCs w:val="24"/>
              </w:rPr>
              <w:t>x</w:t>
            </w:r>
            <w:r w:rsidRPr="004B569F">
              <w:rPr>
                <w:rFonts w:cstheme="minorHAnsi"/>
                <w:sz w:val="24"/>
                <w:szCs w:val="24"/>
              </w:rPr>
              <w:t>xx</w:t>
            </w:r>
          </w:p>
          <w:p w:rsidR="00957DC1" w:rsidRPr="004B569F" w:rsidRDefault="00C03F33" w:rsidP="006A3088">
            <w:pPr>
              <w:pStyle w:val="NoSpacing"/>
              <w:jc w:val="both"/>
              <w:rPr>
                <w:rFonts w:cstheme="minorHAnsi"/>
                <w:sz w:val="24"/>
                <w:szCs w:val="24"/>
              </w:rPr>
            </w:pPr>
            <w:r w:rsidRPr="004B569F">
              <w:rPr>
                <w:rFonts w:cstheme="minorHAnsi"/>
                <w:b/>
                <w:sz w:val="24"/>
                <w:szCs w:val="24"/>
              </w:rPr>
              <w:t>Amount</w:t>
            </w:r>
            <w:r w:rsidRPr="004B569F">
              <w:rPr>
                <w:rFonts w:cstheme="minorHAnsi"/>
                <w:sz w:val="24"/>
                <w:szCs w:val="24"/>
              </w:rPr>
              <w:t>: If tax was paid after 31</w:t>
            </w:r>
            <w:r w:rsidRPr="004B569F">
              <w:rPr>
                <w:rFonts w:cstheme="minorHAnsi"/>
                <w:sz w:val="24"/>
                <w:szCs w:val="24"/>
                <w:vertAlign w:val="superscript"/>
              </w:rPr>
              <w:t>st</w:t>
            </w:r>
            <w:r w:rsidRPr="004B569F">
              <w:rPr>
                <w:rFonts w:cstheme="minorHAnsi"/>
                <w:sz w:val="24"/>
                <w:szCs w:val="24"/>
              </w:rPr>
              <w:t xml:space="preserve"> March of the P</w:t>
            </w:r>
            <w:r w:rsidR="000F7D7F" w:rsidRPr="004B569F">
              <w:rPr>
                <w:rFonts w:cstheme="minorHAnsi"/>
                <w:sz w:val="24"/>
                <w:szCs w:val="24"/>
              </w:rPr>
              <w:t>Y</w:t>
            </w:r>
            <w:r w:rsidR="009F19A7" w:rsidRPr="004B569F">
              <w:rPr>
                <w:rFonts w:cstheme="minorHAnsi"/>
                <w:sz w:val="24"/>
                <w:szCs w:val="24"/>
              </w:rPr>
              <w:t xml:space="preserve">, then, also reduce self assessment tax u/s 140A from above. </w:t>
            </w:r>
          </w:p>
        </w:tc>
        <w:tc>
          <w:tcPr>
            <w:tcW w:w="5245" w:type="dxa"/>
            <w:gridSpan w:val="3"/>
          </w:tcPr>
          <w:p w:rsidR="00781CF4" w:rsidRPr="004B569F" w:rsidRDefault="00781CF4" w:rsidP="00175632">
            <w:pPr>
              <w:pStyle w:val="NoSpacing"/>
              <w:jc w:val="both"/>
              <w:rPr>
                <w:rFonts w:cstheme="minorHAnsi"/>
                <w:sz w:val="24"/>
                <w:szCs w:val="24"/>
              </w:rPr>
            </w:pPr>
          </w:p>
          <w:p w:rsidR="00070102" w:rsidRPr="004B569F" w:rsidRDefault="00070102" w:rsidP="00175632">
            <w:pPr>
              <w:pStyle w:val="NoSpacing"/>
              <w:jc w:val="both"/>
              <w:rPr>
                <w:rFonts w:cstheme="minorHAnsi"/>
                <w:sz w:val="24"/>
                <w:szCs w:val="24"/>
              </w:rPr>
            </w:pPr>
            <w:r w:rsidRPr="004B569F">
              <w:rPr>
                <w:rFonts w:cstheme="minorHAnsi"/>
                <w:b/>
                <w:sz w:val="24"/>
                <w:szCs w:val="24"/>
              </w:rPr>
              <w:t>Assessed Tax</w:t>
            </w:r>
            <w:r w:rsidR="0016748C" w:rsidRPr="004B569F">
              <w:rPr>
                <w:rFonts w:cstheme="minorHAnsi"/>
                <w:b/>
                <w:sz w:val="24"/>
                <w:szCs w:val="24"/>
              </w:rPr>
              <w:t xml:space="preserve"> means</w:t>
            </w:r>
            <w:r w:rsidRPr="004B569F">
              <w:rPr>
                <w:rFonts w:cstheme="minorHAnsi"/>
                <w:sz w:val="24"/>
                <w:szCs w:val="24"/>
              </w:rPr>
              <w:t xml:space="preserve">: </w:t>
            </w:r>
          </w:p>
          <w:p w:rsidR="00070102" w:rsidRPr="004B569F" w:rsidRDefault="00070102" w:rsidP="006547F1">
            <w:pPr>
              <w:pStyle w:val="NoSpacing"/>
              <w:rPr>
                <w:rFonts w:cstheme="minorHAnsi"/>
                <w:sz w:val="24"/>
                <w:szCs w:val="24"/>
              </w:rPr>
            </w:pPr>
            <w:r w:rsidRPr="004B569F">
              <w:rPr>
                <w:rFonts w:cstheme="minorHAnsi"/>
                <w:sz w:val="24"/>
                <w:szCs w:val="24"/>
              </w:rPr>
              <w:t>Tax det</w:t>
            </w:r>
            <w:r w:rsidR="006547F1" w:rsidRPr="004B569F">
              <w:rPr>
                <w:rFonts w:cstheme="minorHAnsi"/>
                <w:sz w:val="24"/>
                <w:szCs w:val="24"/>
              </w:rPr>
              <w:t xml:space="preserve">ermined by AO u/s 143(1)/143(3) </w:t>
            </w:r>
            <w:r w:rsidRPr="004B569F">
              <w:rPr>
                <w:rFonts w:cstheme="minorHAnsi"/>
                <w:sz w:val="24"/>
                <w:szCs w:val="24"/>
              </w:rPr>
              <w:t>/144/147/153a</w:t>
            </w:r>
          </w:p>
          <w:p w:rsidR="00070102" w:rsidRPr="004B569F" w:rsidRDefault="00070102" w:rsidP="00070102">
            <w:pPr>
              <w:pStyle w:val="NoSpacing"/>
              <w:jc w:val="both"/>
              <w:rPr>
                <w:rFonts w:cstheme="minorHAnsi"/>
                <w:sz w:val="24"/>
                <w:szCs w:val="24"/>
              </w:rPr>
            </w:pPr>
            <w:r w:rsidRPr="004B569F">
              <w:rPr>
                <w:rFonts w:cstheme="minorHAnsi"/>
                <w:sz w:val="24"/>
                <w:szCs w:val="24"/>
              </w:rPr>
              <w:t>Less: 89/90/90A/91</w:t>
            </w:r>
          </w:p>
          <w:p w:rsidR="00070102" w:rsidRPr="004B569F" w:rsidRDefault="00070102" w:rsidP="00070102">
            <w:pPr>
              <w:pStyle w:val="NoSpacing"/>
              <w:jc w:val="both"/>
              <w:rPr>
                <w:rFonts w:cstheme="minorHAnsi"/>
                <w:sz w:val="24"/>
                <w:szCs w:val="24"/>
              </w:rPr>
            </w:pPr>
            <w:r w:rsidRPr="004B569F">
              <w:rPr>
                <w:rFonts w:cstheme="minorHAnsi"/>
                <w:sz w:val="24"/>
                <w:szCs w:val="24"/>
              </w:rPr>
              <w:t>Less: 115JAA</w:t>
            </w:r>
          </w:p>
          <w:p w:rsidR="00070102" w:rsidRPr="004B569F" w:rsidRDefault="00070102" w:rsidP="00070102">
            <w:pPr>
              <w:pStyle w:val="NoSpacing"/>
              <w:jc w:val="both"/>
              <w:rPr>
                <w:rFonts w:cstheme="minorHAnsi"/>
                <w:b/>
                <w:bCs/>
                <w:strike/>
                <w:sz w:val="24"/>
                <w:szCs w:val="24"/>
              </w:rPr>
            </w:pPr>
            <w:r w:rsidRPr="004B569F">
              <w:rPr>
                <w:rFonts w:cstheme="minorHAnsi"/>
                <w:b/>
                <w:bCs/>
                <w:strike/>
                <w:sz w:val="24"/>
                <w:szCs w:val="24"/>
              </w:rPr>
              <w:t>Less: Advance Tax</w:t>
            </w:r>
            <w:r w:rsidR="00DE4240" w:rsidRPr="004B569F">
              <w:rPr>
                <w:rFonts w:cstheme="minorHAnsi"/>
                <w:b/>
                <w:bCs/>
                <w:strike/>
                <w:sz w:val="24"/>
                <w:szCs w:val="24"/>
              </w:rPr>
              <w:t xml:space="preserve"> </w:t>
            </w:r>
            <w:r w:rsidR="00DE4240" w:rsidRPr="004B569F">
              <w:rPr>
                <w:rFonts w:cstheme="minorHAnsi"/>
                <w:bCs/>
                <w:sz w:val="24"/>
                <w:szCs w:val="24"/>
              </w:rPr>
              <w:t>(See note)</w:t>
            </w:r>
          </w:p>
          <w:p w:rsidR="00070102" w:rsidRPr="004B569F" w:rsidRDefault="00070102" w:rsidP="00070102">
            <w:pPr>
              <w:pStyle w:val="NoSpacing"/>
              <w:jc w:val="both"/>
              <w:rPr>
                <w:rFonts w:cstheme="minorHAnsi"/>
                <w:sz w:val="24"/>
                <w:szCs w:val="24"/>
              </w:rPr>
            </w:pPr>
            <w:r w:rsidRPr="004B569F">
              <w:rPr>
                <w:rFonts w:cstheme="minorHAnsi"/>
                <w:sz w:val="24"/>
                <w:szCs w:val="24"/>
              </w:rPr>
              <w:t>Less: TDS/TCS</w:t>
            </w:r>
          </w:p>
          <w:p w:rsidR="00DE4240" w:rsidRPr="004B569F" w:rsidRDefault="00DE4240" w:rsidP="00070102">
            <w:pPr>
              <w:pStyle w:val="NoSpacing"/>
              <w:jc w:val="both"/>
              <w:rPr>
                <w:rFonts w:cstheme="minorHAnsi"/>
                <w:strike/>
                <w:sz w:val="24"/>
                <w:szCs w:val="24"/>
              </w:rPr>
            </w:pPr>
            <w:r w:rsidRPr="004B569F">
              <w:rPr>
                <w:rFonts w:cstheme="minorHAnsi"/>
                <w:strike/>
                <w:sz w:val="24"/>
                <w:szCs w:val="24"/>
              </w:rPr>
              <w:t>Less: Self assessment tax</w:t>
            </w:r>
            <w:r w:rsidRPr="004B569F">
              <w:rPr>
                <w:rFonts w:cstheme="minorHAnsi"/>
                <w:bCs/>
                <w:sz w:val="24"/>
                <w:szCs w:val="24"/>
              </w:rPr>
              <w:t>(See note)</w:t>
            </w:r>
          </w:p>
          <w:p w:rsidR="00DE4240" w:rsidRPr="004B569F" w:rsidRDefault="00DE4240" w:rsidP="00070102">
            <w:pPr>
              <w:pStyle w:val="NoSpacing"/>
              <w:jc w:val="both"/>
              <w:rPr>
                <w:rFonts w:eastAsia="BellMT" w:cstheme="minorHAnsi"/>
                <w:sz w:val="24"/>
                <w:szCs w:val="24"/>
                <w:u w:val="single"/>
              </w:rPr>
            </w:pPr>
            <w:r w:rsidRPr="004B569F">
              <w:rPr>
                <w:rFonts w:cstheme="minorHAnsi"/>
                <w:sz w:val="24"/>
                <w:szCs w:val="24"/>
                <w:u w:val="single"/>
              </w:rPr>
              <w:t>Assessed Tax                                                                 xxx</w:t>
            </w:r>
            <w:r w:rsidRPr="004B569F">
              <w:rPr>
                <w:rFonts w:eastAsia="BellMT" w:cstheme="minorHAnsi"/>
                <w:sz w:val="24"/>
                <w:szCs w:val="24"/>
                <w:u w:val="single"/>
              </w:rPr>
              <w:t xml:space="preserve"> </w:t>
            </w:r>
          </w:p>
          <w:p w:rsidR="00DE4240" w:rsidRPr="004B569F" w:rsidRDefault="00DE4240" w:rsidP="00070102">
            <w:pPr>
              <w:pStyle w:val="NoSpacing"/>
              <w:jc w:val="both"/>
              <w:rPr>
                <w:rFonts w:cstheme="minorHAnsi"/>
                <w:sz w:val="24"/>
                <w:szCs w:val="24"/>
              </w:rPr>
            </w:pPr>
          </w:p>
          <w:p w:rsidR="00DE4240" w:rsidRPr="004B569F" w:rsidRDefault="00DE4240" w:rsidP="00070102">
            <w:pPr>
              <w:pStyle w:val="NoSpacing"/>
              <w:jc w:val="both"/>
              <w:rPr>
                <w:rFonts w:cstheme="minorHAnsi"/>
                <w:sz w:val="24"/>
                <w:szCs w:val="24"/>
              </w:rPr>
            </w:pPr>
            <w:r w:rsidRPr="004B569F">
              <w:rPr>
                <w:rFonts w:cstheme="minorHAnsi"/>
                <w:sz w:val="24"/>
                <w:szCs w:val="24"/>
              </w:rPr>
              <w:t>Note: We are comparing two comparable. What has been paid</w:t>
            </w:r>
            <w:r w:rsidR="005F3DE4" w:rsidRPr="004B569F">
              <w:rPr>
                <w:rFonts w:cstheme="minorHAnsi"/>
                <w:sz w:val="24"/>
                <w:szCs w:val="24"/>
              </w:rPr>
              <w:t xml:space="preserve"> (i.e. advance tax)</w:t>
            </w:r>
            <w:r w:rsidRPr="004B569F">
              <w:rPr>
                <w:rFonts w:cstheme="minorHAnsi"/>
                <w:sz w:val="24"/>
                <w:szCs w:val="24"/>
              </w:rPr>
              <w:t xml:space="preserve"> and what should have been paid</w:t>
            </w:r>
            <w:r w:rsidR="005F3DE4" w:rsidRPr="004B569F">
              <w:rPr>
                <w:rFonts w:cstheme="minorHAnsi"/>
                <w:sz w:val="24"/>
                <w:szCs w:val="24"/>
              </w:rPr>
              <w:t xml:space="preserve"> (i.e. assessed tax)</w:t>
            </w:r>
            <w:r w:rsidRPr="004B569F">
              <w:rPr>
                <w:rFonts w:cstheme="minorHAnsi"/>
                <w:sz w:val="24"/>
                <w:szCs w:val="24"/>
              </w:rPr>
              <w:t>.</w:t>
            </w:r>
          </w:p>
        </w:tc>
      </w:tr>
      <w:tr w:rsidR="003145B4" w:rsidRPr="004B569F" w:rsidTr="00BA1596">
        <w:trPr>
          <w:trHeight w:val="433"/>
        </w:trPr>
        <w:tc>
          <w:tcPr>
            <w:tcW w:w="15593" w:type="dxa"/>
            <w:gridSpan w:val="8"/>
          </w:tcPr>
          <w:p w:rsidR="00115D0B" w:rsidRPr="004B569F" w:rsidRDefault="003145B4" w:rsidP="00115D0B">
            <w:pPr>
              <w:widowControl w:val="0"/>
              <w:tabs>
                <w:tab w:val="num" w:pos="440"/>
              </w:tabs>
              <w:overflowPunct w:val="0"/>
              <w:autoSpaceDE w:val="0"/>
              <w:autoSpaceDN w:val="0"/>
              <w:adjustRightInd w:val="0"/>
              <w:spacing w:line="257" w:lineRule="auto"/>
              <w:jc w:val="both"/>
              <w:rPr>
                <w:rFonts w:cstheme="minorHAnsi"/>
                <w:color w:val="000000"/>
                <w:sz w:val="24"/>
                <w:szCs w:val="24"/>
              </w:rPr>
            </w:pPr>
            <w:r w:rsidRPr="004B569F">
              <w:rPr>
                <w:rFonts w:cstheme="minorHAnsi"/>
                <w:b/>
                <w:bCs/>
                <w:sz w:val="24"/>
                <w:szCs w:val="24"/>
              </w:rPr>
              <w:t>Interest under section 234B payable from 1</w:t>
            </w:r>
            <w:r w:rsidRPr="004B569F">
              <w:rPr>
                <w:rFonts w:cstheme="minorHAnsi"/>
                <w:b/>
                <w:bCs/>
                <w:sz w:val="24"/>
                <w:szCs w:val="24"/>
                <w:vertAlign w:val="superscript"/>
              </w:rPr>
              <w:t>st</w:t>
            </w:r>
            <w:r w:rsidRPr="004B569F">
              <w:rPr>
                <w:rFonts w:cstheme="minorHAnsi"/>
                <w:b/>
                <w:bCs/>
                <w:sz w:val="24"/>
                <w:szCs w:val="24"/>
              </w:rPr>
              <w:t xml:space="preserve"> April next following the financial year, in a case where the total income is increased on reassessment under section 147 or section 153A</w:t>
            </w:r>
            <w:r w:rsidR="00115D0B" w:rsidRPr="004B569F">
              <w:rPr>
                <w:rFonts w:cstheme="minorHAnsi"/>
                <w:b/>
                <w:bCs/>
                <w:sz w:val="24"/>
                <w:szCs w:val="24"/>
              </w:rPr>
              <w:t xml:space="preserve">: </w:t>
            </w:r>
            <w:r w:rsidR="00115D0B" w:rsidRPr="004B569F">
              <w:rPr>
                <w:rFonts w:cstheme="minorHAnsi"/>
                <w:color w:val="000000"/>
                <w:sz w:val="24"/>
                <w:szCs w:val="24"/>
              </w:rPr>
              <w:t>The period for which such interest is payable has undergone the following change with effect from 1</w:t>
            </w:r>
            <w:r w:rsidR="00115D0B" w:rsidRPr="004B569F">
              <w:rPr>
                <w:rFonts w:cstheme="minorHAnsi"/>
                <w:color w:val="000000"/>
                <w:sz w:val="24"/>
                <w:szCs w:val="24"/>
                <w:vertAlign w:val="superscript"/>
              </w:rPr>
              <w:t>st</w:t>
            </w:r>
            <w:r w:rsidR="00115D0B" w:rsidRPr="004B569F">
              <w:rPr>
                <w:rFonts w:cstheme="minorHAnsi"/>
                <w:color w:val="000000"/>
                <w:sz w:val="24"/>
                <w:szCs w:val="24"/>
              </w:rPr>
              <w:t xml:space="preserve"> June, 2015: </w:t>
            </w:r>
          </w:p>
          <w:p w:rsidR="00115D0B" w:rsidRPr="004B569F" w:rsidRDefault="00115D0B" w:rsidP="00115D0B">
            <w:pPr>
              <w:widowControl w:val="0"/>
              <w:tabs>
                <w:tab w:val="num" w:pos="440"/>
              </w:tabs>
              <w:overflowPunct w:val="0"/>
              <w:autoSpaceDE w:val="0"/>
              <w:autoSpaceDN w:val="0"/>
              <w:adjustRightInd w:val="0"/>
              <w:spacing w:line="257" w:lineRule="auto"/>
              <w:jc w:val="center"/>
              <w:rPr>
                <w:rFonts w:cstheme="minorHAnsi"/>
                <w:color w:val="000000"/>
                <w:sz w:val="24"/>
                <w:szCs w:val="24"/>
              </w:rPr>
            </w:pPr>
            <w:r w:rsidRPr="004B569F">
              <w:rPr>
                <w:rFonts w:cstheme="minorHAnsi"/>
                <w:b/>
                <w:bCs/>
                <w:color w:val="000000"/>
                <w:sz w:val="24"/>
                <w:szCs w:val="24"/>
                <w:u w:val="single"/>
              </w:rPr>
              <w:t>Period for which interest was payable (prior to amendment)</w:t>
            </w:r>
          </w:p>
          <w:tbl>
            <w:tblPr>
              <w:tblStyle w:val="TableGrid"/>
              <w:tblW w:w="0" w:type="auto"/>
              <w:tblLayout w:type="fixed"/>
              <w:tblLook w:val="04A0"/>
            </w:tblPr>
            <w:tblGrid>
              <w:gridCol w:w="6833"/>
              <w:gridCol w:w="992"/>
              <w:gridCol w:w="7939"/>
            </w:tblGrid>
            <w:tr w:rsidR="00115D0B" w:rsidRPr="004B569F" w:rsidTr="00A43CBE">
              <w:tc>
                <w:tcPr>
                  <w:tcW w:w="6833" w:type="dxa"/>
                </w:tcPr>
                <w:p w:rsidR="00115D0B" w:rsidRPr="004B569F" w:rsidRDefault="00115D0B" w:rsidP="00115D0B">
                  <w:pPr>
                    <w:widowControl w:val="0"/>
                    <w:tabs>
                      <w:tab w:val="num" w:pos="440"/>
                    </w:tabs>
                    <w:overflowPunct w:val="0"/>
                    <w:autoSpaceDE w:val="0"/>
                    <w:autoSpaceDN w:val="0"/>
                    <w:adjustRightInd w:val="0"/>
                    <w:spacing w:line="257" w:lineRule="auto"/>
                    <w:jc w:val="both"/>
                    <w:rPr>
                      <w:rFonts w:cstheme="minorHAnsi"/>
                      <w:b/>
                      <w:bCs/>
                      <w:sz w:val="24"/>
                      <w:szCs w:val="24"/>
                    </w:rPr>
                  </w:pPr>
                  <w:r w:rsidRPr="004B569F">
                    <w:rPr>
                      <w:rFonts w:cstheme="minorHAnsi"/>
                      <w:b/>
                      <w:bCs/>
                      <w:sz w:val="24"/>
                      <w:szCs w:val="24"/>
                    </w:rPr>
                    <w:t>Period commencing from:</w:t>
                  </w:r>
                </w:p>
              </w:tc>
              <w:tc>
                <w:tcPr>
                  <w:tcW w:w="992" w:type="dxa"/>
                </w:tcPr>
                <w:p w:rsidR="00115D0B" w:rsidRPr="004B569F" w:rsidRDefault="00115D0B" w:rsidP="00115D0B">
                  <w:pPr>
                    <w:widowControl w:val="0"/>
                    <w:tabs>
                      <w:tab w:val="num" w:pos="440"/>
                    </w:tabs>
                    <w:overflowPunct w:val="0"/>
                    <w:autoSpaceDE w:val="0"/>
                    <w:autoSpaceDN w:val="0"/>
                    <w:adjustRightInd w:val="0"/>
                    <w:spacing w:line="257" w:lineRule="auto"/>
                    <w:jc w:val="both"/>
                    <w:rPr>
                      <w:rFonts w:cstheme="minorHAnsi"/>
                      <w:b/>
                      <w:bCs/>
                      <w:sz w:val="24"/>
                      <w:szCs w:val="24"/>
                    </w:rPr>
                  </w:pPr>
                </w:p>
              </w:tc>
              <w:tc>
                <w:tcPr>
                  <w:tcW w:w="7939" w:type="dxa"/>
                </w:tcPr>
                <w:p w:rsidR="00115D0B" w:rsidRPr="004B569F" w:rsidRDefault="00115D0B" w:rsidP="00115D0B">
                  <w:pPr>
                    <w:widowControl w:val="0"/>
                    <w:tabs>
                      <w:tab w:val="num" w:pos="440"/>
                    </w:tabs>
                    <w:overflowPunct w:val="0"/>
                    <w:autoSpaceDE w:val="0"/>
                    <w:autoSpaceDN w:val="0"/>
                    <w:adjustRightInd w:val="0"/>
                    <w:spacing w:line="257" w:lineRule="auto"/>
                    <w:jc w:val="both"/>
                    <w:rPr>
                      <w:rFonts w:cstheme="minorHAnsi"/>
                      <w:b/>
                      <w:bCs/>
                      <w:sz w:val="24"/>
                      <w:szCs w:val="24"/>
                    </w:rPr>
                  </w:pPr>
                  <w:r w:rsidRPr="004B569F">
                    <w:rPr>
                      <w:rFonts w:cstheme="minorHAnsi"/>
                      <w:b/>
                      <w:bCs/>
                      <w:sz w:val="24"/>
                      <w:szCs w:val="24"/>
                    </w:rPr>
                    <w:t>Period ending on:</w:t>
                  </w:r>
                </w:p>
              </w:tc>
            </w:tr>
            <w:tr w:rsidR="00115D0B" w:rsidRPr="004B569F" w:rsidTr="00A43CBE">
              <w:tc>
                <w:tcPr>
                  <w:tcW w:w="6833" w:type="dxa"/>
                </w:tcPr>
                <w:p w:rsidR="00115D0B" w:rsidRPr="004B569F" w:rsidRDefault="00115D0B" w:rsidP="00115D0B">
                  <w:pPr>
                    <w:widowControl w:val="0"/>
                    <w:autoSpaceDE w:val="0"/>
                    <w:autoSpaceDN w:val="0"/>
                    <w:adjustRightInd w:val="0"/>
                    <w:spacing w:line="249" w:lineRule="exact"/>
                    <w:rPr>
                      <w:rFonts w:cstheme="minorHAnsi"/>
                      <w:sz w:val="24"/>
                      <w:szCs w:val="24"/>
                    </w:rPr>
                  </w:pPr>
                  <w:r w:rsidRPr="004B569F">
                    <w:rPr>
                      <w:rFonts w:cstheme="minorHAnsi"/>
                      <w:sz w:val="24"/>
                      <w:szCs w:val="24"/>
                    </w:rPr>
                    <w:t xml:space="preserve">The  day  following the date  of Determination </w:t>
                  </w:r>
                  <w:r w:rsidRPr="004B569F">
                    <w:rPr>
                      <w:rFonts w:cstheme="minorHAnsi"/>
                      <w:w w:val="92"/>
                      <w:sz w:val="24"/>
                      <w:szCs w:val="24"/>
                    </w:rPr>
                    <w:t>of</w:t>
                  </w:r>
                  <w:r w:rsidRPr="004B569F">
                    <w:rPr>
                      <w:rFonts w:cstheme="minorHAnsi"/>
                      <w:sz w:val="24"/>
                      <w:szCs w:val="24"/>
                    </w:rPr>
                    <w:t xml:space="preserve"> total income under section 143(1) or following the date of regular assessment</w:t>
                  </w:r>
                </w:p>
              </w:tc>
              <w:tc>
                <w:tcPr>
                  <w:tcW w:w="992" w:type="dxa"/>
                </w:tcPr>
                <w:p w:rsidR="00115D0B" w:rsidRPr="004B569F" w:rsidRDefault="00115D0B" w:rsidP="00115D0B">
                  <w:pPr>
                    <w:widowControl w:val="0"/>
                    <w:tabs>
                      <w:tab w:val="num" w:pos="440"/>
                    </w:tabs>
                    <w:overflowPunct w:val="0"/>
                    <w:autoSpaceDE w:val="0"/>
                    <w:autoSpaceDN w:val="0"/>
                    <w:adjustRightInd w:val="0"/>
                    <w:spacing w:line="257" w:lineRule="auto"/>
                    <w:jc w:val="both"/>
                    <w:rPr>
                      <w:rFonts w:cstheme="minorHAnsi"/>
                      <w:b/>
                      <w:bCs/>
                      <w:sz w:val="24"/>
                      <w:szCs w:val="24"/>
                    </w:rPr>
                  </w:pPr>
                  <w:r w:rsidRPr="004B569F">
                    <w:rPr>
                      <w:rFonts w:cstheme="minorHAnsi"/>
                      <w:b/>
                      <w:bCs/>
                      <w:sz w:val="24"/>
                      <w:szCs w:val="24"/>
                    </w:rPr>
                    <w:t>AND</w:t>
                  </w:r>
                </w:p>
              </w:tc>
              <w:tc>
                <w:tcPr>
                  <w:tcW w:w="7939" w:type="dxa"/>
                </w:tcPr>
                <w:p w:rsidR="00115D0B" w:rsidRPr="004B569F" w:rsidRDefault="00115D0B" w:rsidP="00115D0B">
                  <w:pPr>
                    <w:widowControl w:val="0"/>
                    <w:autoSpaceDE w:val="0"/>
                    <w:autoSpaceDN w:val="0"/>
                    <w:adjustRightInd w:val="0"/>
                    <w:spacing w:line="249" w:lineRule="exact"/>
                    <w:ind w:left="100"/>
                    <w:rPr>
                      <w:rFonts w:cstheme="minorHAnsi"/>
                      <w:sz w:val="24"/>
                      <w:szCs w:val="24"/>
                    </w:rPr>
                  </w:pPr>
                  <w:r w:rsidRPr="004B569F">
                    <w:rPr>
                      <w:rFonts w:cstheme="minorHAnsi"/>
                      <w:sz w:val="24"/>
                      <w:szCs w:val="24"/>
                    </w:rPr>
                    <w:t>the    date    of    reassessment    or re</w:t>
                  </w:r>
                  <w:r w:rsidR="00EE4D37" w:rsidRPr="004B569F">
                    <w:rPr>
                      <w:rFonts w:cstheme="minorHAnsi"/>
                      <w:sz w:val="24"/>
                      <w:szCs w:val="24"/>
                    </w:rPr>
                    <w:t>-</w:t>
                  </w:r>
                  <w:r w:rsidRPr="004B569F">
                    <w:rPr>
                      <w:rFonts w:cstheme="minorHAnsi"/>
                      <w:sz w:val="24"/>
                      <w:szCs w:val="24"/>
                    </w:rPr>
                    <w:t>computation  under  section  147  or section 153A</w:t>
                  </w:r>
                </w:p>
              </w:tc>
            </w:tr>
            <w:tr w:rsidR="00115D0B" w:rsidRPr="004B569F" w:rsidTr="00A43CBE">
              <w:tc>
                <w:tcPr>
                  <w:tcW w:w="15764" w:type="dxa"/>
                  <w:gridSpan w:val="3"/>
                </w:tcPr>
                <w:p w:rsidR="00115D0B" w:rsidRPr="004B569F" w:rsidRDefault="00115D0B" w:rsidP="00115D0B">
                  <w:pPr>
                    <w:widowControl w:val="0"/>
                    <w:tabs>
                      <w:tab w:val="num" w:pos="440"/>
                    </w:tabs>
                    <w:overflowPunct w:val="0"/>
                    <w:autoSpaceDE w:val="0"/>
                    <w:autoSpaceDN w:val="0"/>
                    <w:adjustRightInd w:val="0"/>
                    <w:spacing w:line="257" w:lineRule="auto"/>
                    <w:jc w:val="center"/>
                    <w:rPr>
                      <w:rFonts w:cstheme="minorHAnsi"/>
                      <w:b/>
                      <w:bCs/>
                      <w:sz w:val="24"/>
                      <w:szCs w:val="24"/>
                    </w:rPr>
                  </w:pPr>
                  <w:r w:rsidRPr="004B569F">
                    <w:rPr>
                      <w:rFonts w:cstheme="minorHAnsi"/>
                      <w:b/>
                      <w:bCs/>
                      <w:w w:val="98"/>
                      <w:sz w:val="24"/>
                      <w:szCs w:val="24"/>
                      <w:u w:val="single"/>
                    </w:rPr>
                    <w:t>Period for which interest</w:t>
                  </w:r>
                  <w:r w:rsidRPr="004B569F">
                    <w:rPr>
                      <w:rFonts w:cstheme="minorHAnsi"/>
                      <w:sz w:val="24"/>
                      <w:szCs w:val="24"/>
                    </w:rPr>
                    <w:t xml:space="preserve"> </w:t>
                  </w:r>
                  <w:r w:rsidRPr="004B569F">
                    <w:rPr>
                      <w:rFonts w:cstheme="minorHAnsi"/>
                      <w:b/>
                      <w:bCs/>
                      <w:w w:val="92"/>
                      <w:sz w:val="24"/>
                      <w:szCs w:val="24"/>
                      <w:u w:val="single"/>
                    </w:rPr>
                    <w:t>is</w:t>
                  </w:r>
                  <w:r w:rsidRPr="004B569F">
                    <w:rPr>
                      <w:rFonts w:cstheme="minorHAnsi"/>
                      <w:sz w:val="24"/>
                      <w:szCs w:val="24"/>
                    </w:rPr>
                    <w:t xml:space="preserve"> </w:t>
                  </w:r>
                  <w:r w:rsidRPr="004B569F">
                    <w:rPr>
                      <w:rFonts w:cstheme="minorHAnsi"/>
                      <w:b/>
                      <w:bCs/>
                      <w:sz w:val="24"/>
                      <w:szCs w:val="24"/>
                      <w:u w:val="single"/>
                    </w:rPr>
                    <w:t>payable (post amendment)</w:t>
                  </w:r>
                </w:p>
              </w:tc>
            </w:tr>
            <w:tr w:rsidR="00115D0B" w:rsidRPr="004B569F" w:rsidTr="00A43CBE">
              <w:tc>
                <w:tcPr>
                  <w:tcW w:w="6833" w:type="dxa"/>
                </w:tcPr>
                <w:p w:rsidR="00115D0B" w:rsidRPr="004B569F" w:rsidRDefault="000012B6" w:rsidP="00115D0B">
                  <w:pPr>
                    <w:widowControl w:val="0"/>
                    <w:autoSpaceDE w:val="0"/>
                    <w:autoSpaceDN w:val="0"/>
                    <w:adjustRightInd w:val="0"/>
                    <w:spacing w:line="224" w:lineRule="exact"/>
                    <w:ind w:left="100"/>
                    <w:rPr>
                      <w:rFonts w:cstheme="minorHAnsi"/>
                      <w:sz w:val="24"/>
                      <w:szCs w:val="24"/>
                    </w:rPr>
                  </w:pPr>
                  <w:r w:rsidRPr="004B569F">
                    <w:rPr>
                      <w:rFonts w:cstheme="minorHAnsi"/>
                      <w:b/>
                      <w:bCs/>
                      <w:sz w:val="24"/>
                      <w:szCs w:val="24"/>
                    </w:rPr>
                    <w:t>Period commencing from:</w:t>
                  </w:r>
                </w:p>
              </w:tc>
              <w:tc>
                <w:tcPr>
                  <w:tcW w:w="992" w:type="dxa"/>
                </w:tcPr>
                <w:p w:rsidR="00115D0B" w:rsidRPr="004B569F" w:rsidRDefault="00115D0B" w:rsidP="00115D0B">
                  <w:pPr>
                    <w:widowControl w:val="0"/>
                    <w:tabs>
                      <w:tab w:val="num" w:pos="440"/>
                    </w:tabs>
                    <w:overflowPunct w:val="0"/>
                    <w:autoSpaceDE w:val="0"/>
                    <w:autoSpaceDN w:val="0"/>
                    <w:adjustRightInd w:val="0"/>
                    <w:spacing w:line="257" w:lineRule="auto"/>
                    <w:jc w:val="both"/>
                    <w:rPr>
                      <w:rFonts w:cstheme="minorHAnsi"/>
                      <w:b/>
                      <w:bCs/>
                      <w:sz w:val="24"/>
                      <w:szCs w:val="24"/>
                    </w:rPr>
                  </w:pPr>
                </w:p>
              </w:tc>
              <w:tc>
                <w:tcPr>
                  <w:tcW w:w="7939" w:type="dxa"/>
                </w:tcPr>
                <w:p w:rsidR="00115D0B" w:rsidRPr="004B569F" w:rsidRDefault="000012B6" w:rsidP="00115D0B">
                  <w:pPr>
                    <w:widowControl w:val="0"/>
                    <w:autoSpaceDE w:val="0"/>
                    <w:autoSpaceDN w:val="0"/>
                    <w:adjustRightInd w:val="0"/>
                    <w:spacing w:line="224" w:lineRule="exact"/>
                    <w:ind w:left="100"/>
                    <w:rPr>
                      <w:rFonts w:cstheme="minorHAnsi"/>
                      <w:sz w:val="24"/>
                      <w:szCs w:val="24"/>
                    </w:rPr>
                  </w:pPr>
                  <w:r w:rsidRPr="004B569F">
                    <w:rPr>
                      <w:rFonts w:cstheme="minorHAnsi"/>
                      <w:b/>
                      <w:bCs/>
                      <w:sz w:val="24"/>
                      <w:szCs w:val="24"/>
                    </w:rPr>
                    <w:t>Period ending on:</w:t>
                  </w:r>
                </w:p>
              </w:tc>
            </w:tr>
            <w:tr w:rsidR="000012B6" w:rsidRPr="004B569F" w:rsidTr="00A43CBE">
              <w:tc>
                <w:tcPr>
                  <w:tcW w:w="6833" w:type="dxa"/>
                </w:tcPr>
                <w:p w:rsidR="000012B6" w:rsidRPr="004B569F" w:rsidRDefault="000012B6" w:rsidP="00115D0B">
                  <w:pPr>
                    <w:widowControl w:val="0"/>
                    <w:autoSpaceDE w:val="0"/>
                    <w:autoSpaceDN w:val="0"/>
                    <w:adjustRightInd w:val="0"/>
                    <w:spacing w:line="224" w:lineRule="exact"/>
                    <w:ind w:left="100"/>
                    <w:rPr>
                      <w:rFonts w:cstheme="minorHAnsi"/>
                      <w:sz w:val="24"/>
                      <w:szCs w:val="24"/>
                    </w:rPr>
                  </w:pPr>
                  <w:r w:rsidRPr="004B569F">
                    <w:rPr>
                      <w:rFonts w:cstheme="minorHAnsi"/>
                      <w:sz w:val="24"/>
                      <w:szCs w:val="24"/>
                    </w:rPr>
                    <w:t xml:space="preserve">the  1st  April </w:t>
                  </w:r>
                  <w:r w:rsidRPr="004B569F">
                    <w:rPr>
                      <w:rFonts w:cstheme="minorHAnsi"/>
                      <w:w w:val="99"/>
                      <w:sz w:val="24"/>
                      <w:szCs w:val="24"/>
                    </w:rPr>
                    <w:t>next</w:t>
                  </w:r>
                  <w:r w:rsidRPr="004B569F">
                    <w:rPr>
                      <w:rFonts w:cstheme="minorHAnsi"/>
                      <w:sz w:val="24"/>
                      <w:szCs w:val="24"/>
                    </w:rPr>
                    <w:t xml:space="preserve"> following  the financial year</w:t>
                  </w:r>
                </w:p>
              </w:tc>
              <w:tc>
                <w:tcPr>
                  <w:tcW w:w="992" w:type="dxa"/>
                </w:tcPr>
                <w:p w:rsidR="000012B6" w:rsidRPr="004B569F" w:rsidRDefault="000012B6" w:rsidP="00115D0B">
                  <w:pPr>
                    <w:widowControl w:val="0"/>
                    <w:tabs>
                      <w:tab w:val="num" w:pos="440"/>
                    </w:tabs>
                    <w:overflowPunct w:val="0"/>
                    <w:autoSpaceDE w:val="0"/>
                    <w:autoSpaceDN w:val="0"/>
                    <w:adjustRightInd w:val="0"/>
                    <w:spacing w:line="257" w:lineRule="auto"/>
                    <w:jc w:val="both"/>
                    <w:rPr>
                      <w:rFonts w:cstheme="minorHAnsi"/>
                      <w:b/>
                      <w:bCs/>
                      <w:sz w:val="24"/>
                      <w:szCs w:val="24"/>
                    </w:rPr>
                  </w:pPr>
                  <w:r w:rsidRPr="004B569F">
                    <w:rPr>
                      <w:rFonts w:cstheme="minorHAnsi"/>
                      <w:b/>
                      <w:bCs/>
                      <w:sz w:val="24"/>
                      <w:szCs w:val="24"/>
                    </w:rPr>
                    <w:t>AND</w:t>
                  </w:r>
                </w:p>
              </w:tc>
              <w:tc>
                <w:tcPr>
                  <w:tcW w:w="7939" w:type="dxa"/>
                </w:tcPr>
                <w:p w:rsidR="000012B6" w:rsidRPr="004B569F" w:rsidRDefault="000012B6" w:rsidP="00115D0B">
                  <w:pPr>
                    <w:widowControl w:val="0"/>
                    <w:autoSpaceDE w:val="0"/>
                    <w:autoSpaceDN w:val="0"/>
                    <w:adjustRightInd w:val="0"/>
                    <w:spacing w:line="224" w:lineRule="exact"/>
                    <w:ind w:left="100"/>
                    <w:rPr>
                      <w:rFonts w:cstheme="minorHAnsi"/>
                      <w:sz w:val="24"/>
                      <w:szCs w:val="24"/>
                    </w:rPr>
                  </w:pPr>
                  <w:r w:rsidRPr="004B569F">
                    <w:rPr>
                      <w:rFonts w:cstheme="minorHAnsi"/>
                      <w:sz w:val="24"/>
                      <w:szCs w:val="24"/>
                    </w:rPr>
                    <w:t>the    date    of    reassessment    or re</w:t>
                  </w:r>
                  <w:r w:rsidR="00EE4D37" w:rsidRPr="004B569F">
                    <w:rPr>
                      <w:rFonts w:cstheme="minorHAnsi"/>
                      <w:sz w:val="24"/>
                      <w:szCs w:val="24"/>
                    </w:rPr>
                    <w:t>-</w:t>
                  </w:r>
                  <w:r w:rsidRPr="004B569F">
                    <w:rPr>
                      <w:rFonts w:cstheme="minorHAnsi"/>
                      <w:sz w:val="24"/>
                      <w:szCs w:val="24"/>
                    </w:rPr>
                    <w:t>computation  under  section  147  or section 153A.</w:t>
                  </w:r>
                </w:p>
              </w:tc>
            </w:tr>
          </w:tbl>
          <w:p w:rsidR="003145B4" w:rsidRPr="004B569F" w:rsidRDefault="003145B4" w:rsidP="00175632">
            <w:pPr>
              <w:pStyle w:val="NoSpacing"/>
              <w:jc w:val="both"/>
              <w:rPr>
                <w:rFonts w:cstheme="minorHAnsi"/>
                <w:sz w:val="24"/>
                <w:szCs w:val="24"/>
              </w:rPr>
            </w:pPr>
          </w:p>
        </w:tc>
      </w:tr>
      <w:tr w:rsidR="00002170" w:rsidRPr="004B569F" w:rsidTr="00BA1596">
        <w:trPr>
          <w:trHeight w:val="137"/>
        </w:trPr>
        <w:tc>
          <w:tcPr>
            <w:tcW w:w="750" w:type="dxa"/>
            <w:vMerge w:val="restart"/>
            <w:tcBorders>
              <w:right w:val="single" w:sz="4" w:space="0" w:color="auto"/>
            </w:tcBorders>
          </w:tcPr>
          <w:p w:rsidR="00002170" w:rsidRPr="004B569F" w:rsidRDefault="00002170" w:rsidP="00422E49">
            <w:pPr>
              <w:pStyle w:val="NoSpacing"/>
              <w:jc w:val="both"/>
              <w:rPr>
                <w:rFonts w:cstheme="minorHAnsi"/>
                <w:sz w:val="24"/>
                <w:szCs w:val="24"/>
              </w:rPr>
            </w:pPr>
            <w:r w:rsidRPr="004B569F">
              <w:rPr>
                <w:rFonts w:cstheme="minorHAnsi"/>
                <w:sz w:val="24"/>
                <w:szCs w:val="24"/>
              </w:rPr>
              <w:t>234C</w:t>
            </w:r>
          </w:p>
        </w:tc>
        <w:tc>
          <w:tcPr>
            <w:tcW w:w="14843" w:type="dxa"/>
            <w:gridSpan w:val="7"/>
            <w:tcBorders>
              <w:left w:val="single" w:sz="4" w:space="0" w:color="auto"/>
              <w:bottom w:val="single" w:sz="4" w:space="0" w:color="auto"/>
            </w:tcBorders>
          </w:tcPr>
          <w:p w:rsidR="00002170" w:rsidRPr="004B569F" w:rsidRDefault="00002170" w:rsidP="00103F77">
            <w:pPr>
              <w:pStyle w:val="NoSpacing"/>
              <w:jc w:val="both"/>
              <w:rPr>
                <w:rFonts w:cstheme="minorHAnsi"/>
                <w:sz w:val="24"/>
                <w:szCs w:val="24"/>
              </w:rPr>
            </w:pPr>
            <w:r w:rsidRPr="004B569F">
              <w:rPr>
                <w:rFonts w:cstheme="minorHAnsi"/>
                <w:sz w:val="24"/>
                <w:szCs w:val="24"/>
              </w:rPr>
              <w:t xml:space="preserve">Charge </w:t>
            </w:r>
          </w:p>
        </w:tc>
      </w:tr>
      <w:tr w:rsidR="00002170" w:rsidRPr="004B569F" w:rsidTr="00921B0A">
        <w:trPr>
          <w:trHeight w:val="701"/>
        </w:trPr>
        <w:tc>
          <w:tcPr>
            <w:tcW w:w="750" w:type="dxa"/>
            <w:vMerge/>
            <w:tcBorders>
              <w:right w:val="single" w:sz="4" w:space="0" w:color="auto"/>
            </w:tcBorders>
          </w:tcPr>
          <w:p w:rsidR="00002170" w:rsidRPr="004B569F" w:rsidRDefault="00002170" w:rsidP="00422E49">
            <w:pPr>
              <w:pStyle w:val="NoSpacing"/>
              <w:jc w:val="both"/>
              <w:rPr>
                <w:rFonts w:cstheme="minorHAnsi"/>
                <w:sz w:val="24"/>
                <w:szCs w:val="24"/>
              </w:rPr>
            </w:pPr>
          </w:p>
        </w:tc>
        <w:tc>
          <w:tcPr>
            <w:tcW w:w="2227" w:type="dxa"/>
            <w:gridSpan w:val="2"/>
            <w:tcBorders>
              <w:top w:val="single" w:sz="4" w:space="0" w:color="auto"/>
              <w:left w:val="single" w:sz="4" w:space="0" w:color="auto"/>
              <w:bottom w:val="single" w:sz="4" w:space="0" w:color="auto"/>
              <w:right w:val="single" w:sz="4" w:space="0" w:color="auto"/>
            </w:tcBorders>
          </w:tcPr>
          <w:p w:rsidR="00002170" w:rsidRPr="004B569F" w:rsidRDefault="00002170" w:rsidP="00422E49">
            <w:pPr>
              <w:pStyle w:val="NoSpacing"/>
              <w:jc w:val="both"/>
              <w:rPr>
                <w:rFonts w:cstheme="minorHAnsi"/>
                <w:sz w:val="24"/>
                <w:szCs w:val="24"/>
              </w:rPr>
            </w:pPr>
            <w:r w:rsidRPr="004B569F">
              <w:rPr>
                <w:rFonts w:cstheme="minorHAnsi"/>
                <w:sz w:val="24"/>
                <w:szCs w:val="24"/>
              </w:rPr>
              <w:t xml:space="preserve">Non-corporate Assessee </w:t>
            </w:r>
          </w:p>
        </w:tc>
        <w:tc>
          <w:tcPr>
            <w:tcW w:w="9072" w:type="dxa"/>
            <w:gridSpan w:val="3"/>
            <w:tcBorders>
              <w:top w:val="single" w:sz="4" w:space="0" w:color="auto"/>
              <w:left w:val="single" w:sz="4" w:space="0" w:color="auto"/>
              <w:bottom w:val="single" w:sz="4" w:space="0" w:color="auto"/>
            </w:tcBorders>
          </w:tcPr>
          <w:p w:rsidR="00002170" w:rsidRPr="004B569F" w:rsidRDefault="00002170" w:rsidP="00422E49">
            <w:pPr>
              <w:pStyle w:val="NoSpacing"/>
              <w:jc w:val="both"/>
              <w:rPr>
                <w:rFonts w:cstheme="minorHAnsi"/>
                <w:sz w:val="24"/>
                <w:szCs w:val="24"/>
              </w:rPr>
            </w:pPr>
            <w:r w:rsidRPr="004B569F">
              <w:rPr>
                <w:rFonts w:cstheme="minorHAnsi"/>
                <w:sz w:val="24"/>
                <w:szCs w:val="24"/>
              </w:rPr>
              <w:t>Advance tax paid On or before the 15</w:t>
            </w:r>
            <w:r w:rsidRPr="004B569F">
              <w:rPr>
                <w:rFonts w:cstheme="minorHAnsi"/>
                <w:sz w:val="24"/>
                <w:szCs w:val="24"/>
                <w:vertAlign w:val="superscript"/>
              </w:rPr>
              <w:t>th</w:t>
            </w:r>
            <w:r w:rsidRPr="004B569F">
              <w:rPr>
                <w:rFonts w:cstheme="minorHAnsi"/>
                <w:sz w:val="24"/>
                <w:szCs w:val="24"/>
              </w:rPr>
              <w:t xml:space="preserve"> September&lt;30% of tax due on </w:t>
            </w:r>
            <w:r w:rsidRPr="004B569F">
              <w:rPr>
                <w:rFonts w:cstheme="minorHAnsi"/>
                <w:b/>
                <w:bCs/>
                <w:sz w:val="24"/>
                <w:szCs w:val="24"/>
              </w:rPr>
              <w:t>returned income</w:t>
            </w:r>
            <w:r w:rsidRPr="004B569F">
              <w:rPr>
                <w:rFonts w:cstheme="minorHAnsi"/>
                <w:sz w:val="24"/>
                <w:szCs w:val="24"/>
              </w:rPr>
              <w:t xml:space="preserve"> </w:t>
            </w:r>
          </w:p>
          <w:p w:rsidR="00002170" w:rsidRPr="004B569F" w:rsidRDefault="00002170" w:rsidP="00422E49">
            <w:pPr>
              <w:pStyle w:val="NoSpacing"/>
              <w:jc w:val="both"/>
              <w:rPr>
                <w:rFonts w:cstheme="minorHAnsi"/>
                <w:b/>
                <w:bCs/>
                <w:sz w:val="24"/>
                <w:szCs w:val="24"/>
              </w:rPr>
            </w:pPr>
            <w:r w:rsidRPr="004B569F">
              <w:rPr>
                <w:rFonts w:cstheme="minorHAnsi"/>
                <w:sz w:val="24"/>
                <w:szCs w:val="24"/>
              </w:rPr>
              <w:t>Advance tax paid On or before the 15</w:t>
            </w:r>
            <w:r w:rsidRPr="004B569F">
              <w:rPr>
                <w:rFonts w:cstheme="minorHAnsi"/>
                <w:sz w:val="24"/>
                <w:szCs w:val="24"/>
                <w:vertAlign w:val="superscript"/>
              </w:rPr>
              <w:t>th</w:t>
            </w:r>
            <w:r w:rsidRPr="004B569F">
              <w:rPr>
                <w:rFonts w:cstheme="minorHAnsi"/>
                <w:sz w:val="24"/>
                <w:szCs w:val="24"/>
              </w:rPr>
              <w:t xml:space="preserve"> December &lt;60% of tax due on </w:t>
            </w:r>
            <w:r w:rsidRPr="004B569F">
              <w:rPr>
                <w:rFonts w:cstheme="minorHAnsi"/>
                <w:b/>
                <w:bCs/>
                <w:sz w:val="24"/>
                <w:szCs w:val="24"/>
              </w:rPr>
              <w:t>returned income</w:t>
            </w:r>
          </w:p>
          <w:p w:rsidR="00002170" w:rsidRPr="004B569F" w:rsidRDefault="00002170" w:rsidP="00422E49">
            <w:pPr>
              <w:pStyle w:val="NoSpacing"/>
              <w:jc w:val="both"/>
              <w:rPr>
                <w:rFonts w:cstheme="minorHAnsi"/>
                <w:sz w:val="24"/>
                <w:szCs w:val="24"/>
              </w:rPr>
            </w:pPr>
            <w:r w:rsidRPr="004B569F">
              <w:rPr>
                <w:rFonts w:cstheme="minorHAnsi"/>
                <w:sz w:val="24"/>
                <w:szCs w:val="24"/>
              </w:rPr>
              <w:t>Advance tax paid On or before the 15</w:t>
            </w:r>
            <w:r w:rsidRPr="004B569F">
              <w:rPr>
                <w:rFonts w:cstheme="minorHAnsi"/>
                <w:sz w:val="24"/>
                <w:szCs w:val="24"/>
                <w:vertAlign w:val="superscript"/>
              </w:rPr>
              <w:t>th</w:t>
            </w:r>
            <w:r w:rsidRPr="004B569F">
              <w:rPr>
                <w:rFonts w:cstheme="minorHAnsi"/>
                <w:sz w:val="24"/>
                <w:szCs w:val="24"/>
              </w:rPr>
              <w:t xml:space="preserve"> March&lt; tax due on </w:t>
            </w:r>
            <w:r w:rsidRPr="004B569F">
              <w:rPr>
                <w:rFonts w:cstheme="minorHAnsi"/>
                <w:b/>
                <w:bCs/>
                <w:sz w:val="24"/>
                <w:szCs w:val="24"/>
              </w:rPr>
              <w:t>returned income</w:t>
            </w:r>
          </w:p>
        </w:tc>
        <w:tc>
          <w:tcPr>
            <w:tcW w:w="3544" w:type="dxa"/>
            <w:gridSpan w:val="2"/>
            <w:tcBorders>
              <w:top w:val="single" w:sz="4" w:space="0" w:color="auto"/>
              <w:bottom w:val="single" w:sz="4" w:space="0" w:color="auto"/>
            </w:tcBorders>
          </w:tcPr>
          <w:p w:rsidR="00002170" w:rsidRPr="004B569F" w:rsidRDefault="00002170" w:rsidP="00103F77">
            <w:pPr>
              <w:pStyle w:val="NoSpacing"/>
              <w:jc w:val="both"/>
              <w:rPr>
                <w:rFonts w:cstheme="minorHAnsi"/>
                <w:sz w:val="24"/>
                <w:szCs w:val="24"/>
              </w:rPr>
            </w:pPr>
          </w:p>
          <w:p w:rsidR="00002170" w:rsidRPr="004B569F" w:rsidRDefault="00002170" w:rsidP="00103F77">
            <w:pPr>
              <w:pStyle w:val="NoSpacing"/>
              <w:jc w:val="both"/>
              <w:rPr>
                <w:rFonts w:cstheme="minorHAnsi"/>
                <w:sz w:val="24"/>
                <w:szCs w:val="24"/>
              </w:rPr>
            </w:pPr>
          </w:p>
        </w:tc>
      </w:tr>
      <w:tr w:rsidR="00002170" w:rsidRPr="004B569F" w:rsidTr="00921B0A">
        <w:trPr>
          <w:trHeight w:val="113"/>
        </w:trPr>
        <w:tc>
          <w:tcPr>
            <w:tcW w:w="750" w:type="dxa"/>
            <w:vMerge/>
            <w:tcBorders>
              <w:right w:val="single" w:sz="4" w:space="0" w:color="auto"/>
            </w:tcBorders>
          </w:tcPr>
          <w:p w:rsidR="00002170" w:rsidRPr="004B569F" w:rsidRDefault="00002170" w:rsidP="00103F77">
            <w:pPr>
              <w:pStyle w:val="NoSpacing"/>
              <w:jc w:val="both"/>
              <w:rPr>
                <w:rFonts w:cstheme="minorHAnsi"/>
                <w:sz w:val="24"/>
                <w:szCs w:val="24"/>
              </w:rPr>
            </w:pPr>
          </w:p>
        </w:tc>
        <w:tc>
          <w:tcPr>
            <w:tcW w:w="2227" w:type="dxa"/>
            <w:gridSpan w:val="2"/>
            <w:tcBorders>
              <w:top w:val="single" w:sz="4" w:space="0" w:color="auto"/>
              <w:left w:val="single" w:sz="4" w:space="0" w:color="auto"/>
              <w:bottom w:val="single" w:sz="4" w:space="0" w:color="auto"/>
              <w:right w:val="single" w:sz="4" w:space="0" w:color="auto"/>
            </w:tcBorders>
          </w:tcPr>
          <w:p w:rsidR="00002170" w:rsidRPr="004B569F" w:rsidRDefault="00002170" w:rsidP="00103F77">
            <w:pPr>
              <w:pStyle w:val="NoSpacing"/>
              <w:jc w:val="both"/>
              <w:rPr>
                <w:rFonts w:cstheme="minorHAnsi"/>
                <w:sz w:val="24"/>
                <w:szCs w:val="24"/>
              </w:rPr>
            </w:pPr>
            <w:r w:rsidRPr="004B569F">
              <w:rPr>
                <w:rFonts w:cstheme="minorHAnsi"/>
                <w:sz w:val="24"/>
                <w:szCs w:val="24"/>
              </w:rPr>
              <w:t xml:space="preserve"> </w:t>
            </w:r>
          </w:p>
          <w:p w:rsidR="00002170" w:rsidRPr="004B569F" w:rsidRDefault="00002170" w:rsidP="00103F77">
            <w:pPr>
              <w:pStyle w:val="NoSpacing"/>
              <w:jc w:val="both"/>
              <w:rPr>
                <w:rFonts w:cstheme="minorHAnsi"/>
                <w:sz w:val="24"/>
                <w:szCs w:val="24"/>
              </w:rPr>
            </w:pPr>
            <w:r w:rsidRPr="004B569F">
              <w:rPr>
                <w:rFonts w:cstheme="minorHAnsi"/>
                <w:sz w:val="24"/>
                <w:szCs w:val="24"/>
              </w:rPr>
              <w:t>Corporate Assessee</w:t>
            </w:r>
          </w:p>
        </w:tc>
        <w:tc>
          <w:tcPr>
            <w:tcW w:w="9072" w:type="dxa"/>
            <w:gridSpan w:val="3"/>
            <w:tcBorders>
              <w:top w:val="single" w:sz="4" w:space="0" w:color="auto"/>
              <w:left w:val="single" w:sz="4" w:space="0" w:color="auto"/>
              <w:bottom w:val="single" w:sz="4" w:space="0" w:color="auto"/>
            </w:tcBorders>
          </w:tcPr>
          <w:p w:rsidR="00002170" w:rsidRPr="004B569F" w:rsidRDefault="00002170" w:rsidP="00422E49">
            <w:pPr>
              <w:pStyle w:val="NoSpacing"/>
              <w:jc w:val="both"/>
              <w:rPr>
                <w:rFonts w:cstheme="minorHAnsi"/>
                <w:b/>
                <w:bCs/>
                <w:sz w:val="24"/>
                <w:szCs w:val="24"/>
              </w:rPr>
            </w:pPr>
            <w:r w:rsidRPr="004B569F">
              <w:rPr>
                <w:rFonts w:cstheme="minorHAnsi"/>
                <w:sz w:val="24"/>
                <w:szCs w:val="24"/>
              </w:rPr>
              <w:t>Advance tax paid On or before the 15</w:t>
            </w:r>
            <w:r w:rsidRPr="004B569F">
              <w:rPr>
                <w:rFonts w:cstheme="minorHAnsi"/>
                <w:sz w:val="24"/>
                <w:szCs w:val="24"/>
                <w:vertAlign w:val="superscript"/>
              </w:rPr>
              <w:t>th</w:t>
            </w:r>
            <w:r w:rsidRPr="004B569F">
              <w:rPr>
                <w:rFonts w:cstheme="minorHAnsi"/>
                <w:sz w:val="24"/>
                <w:szCs w:val="24"/>
              </w:rPr>
              <w:t xml:space="preserve"> June&lt;12% of tax due on </w:t>
            </w:r>
            <w:r w:rsidRPr="004B569F">
              <w:rPr>
                <w:rFonts w:cstheme="minorHAnsi"/>
                <w:b/>
                <w:bCs/>
                <w:sz w:val="24"/>
                <w:szCs w:val="24"/>
              </w:rPr>
              <w:t>returned income</w:t>
            </w:r>
          </w:p>
          <w:p w:rsidR="00002170" w:rsidRPr="004B569F" w:rsidRDefault="00002170" w:rsidP="00422E49">
            <w:pPr>
              <w:pStyle w:val="NoSpacing"/>
              <w:jc w:val="both"/>
              <w:rPr>
                <w:rFonts w:cstheme="minorHAnsi"/>
                <w:b/>
                <w:bCs/>
                <w:sz w:val="24"/>
                <w:szCs w:val="24"/>
              </w:rPr>
            </w:pPr>
            <w:r w:rsidRPr="004B569F">
              <w:rPr>
                <w:rFonts w:cstheme="minorHAnsi"/>
                <w:sz w:val="24"/>
                <w:szCs w:val="24"/>
              </w:rPr>
              <w:t>Advance tax paid On or before the 15</w:t>
            </w:r>
            <w:r w:rsidRPr="004B569F">
              <w:rPr>
                <w:rFonts w:cstheme="minorHAnsi"/>
                <w:sz w:val="24"/>
                <w:szCs w:val="24"/>
                <w:vertAlign w:val="superscript"/>
              </w:rPr>
              <w:t>th</w:t>
            </w:r>
            <w:r w:rsidRPr="004B569F">
              <w:rPr>
                <w:rFonts w:cstheme="minorHAnsi"/>
                <w:sz w:val="24"/>
                <w:szCs w:val="24"/>
              </w:rPr>
              <w:t xml:space="preserve"> September&lt;36% of tax due on </w:t>
            </w:r>
            <w:r w:rsidRPr="004B569F">
              <w:rPr>
                <w:rFonts w:cstheme="minorHAnsi"/>
                <w:b/>
                <w:bCs/>
                <w:sz w:val="24"/>
                <w:szCs w:val="24"/>
              </w:rPr>
              <w:t>returned income</w:t>
            </w:r>
          </w:p>
          <w:p w:rsidR="00002170" w:rsidRPr="004B569F" w:rsidRDefault="00002170" w:rsidP="00422E49">
            <w:pPr>
              <w:pStyle w:val="NoSpacing"/>
              <w:jc w:val="both"/>
              <w:rPr>
                <w:rFonts w:cstheme="minorHAnsi"/>
                <w:b/>
                <w:bCs/>
                <w:sz w:val="24"/>
                <w:szCs w:val="24"/>
              </w:rPr>
            </w:pPr>
            <w:r w:rsidRPr="004B569F">
              <w:rPr>
                <w:rFonts w:cstheme="minorHAnsi"/>
                <w:sz w:val="24"/>
                <w:szCs w:val="24"/>
              </w:rPr>
              <w:t>Advance tax paid On or before the 15</w:t>
            </w:r>
            <w:r w:rsidRPr="004B569F">
              <w:rPr>
                <w:rFonts w:cstheme="minorHAnsi"/>
                <w:sz w:val="24"/>
                <w:szCs w:val="24"/>
                <w:vertAlign w:val="superscript"/>
              </w:rPr>
              <w:t>th</w:t>
            </w:r>
            <w:r w:rsidRPr="004B569F">
              <w:rPr>
                <w:rFonts w:cstheme="minorHAnsi"/>
                <w:sz w:val="24"/>
                <w:szCs w:val="24"/>
              </w:rPr>
              <w:t xml:space="preserve"> December &lt;75% of tax due on </w:t>
            </w:r>
            <w:r w:rsidRPr="004B569F">
              <w:rPr>
                <w:rFonts w:cstheme="minorHAnsi"/>
                <w:b/>
                <w:bCs/>
                <w:sz w:val="24"/>
                <w:szCs w:val="24"/>
              </w:rPr>
              <w:t>returned income</w:t>
            </w:r>
          </w:p>
          <w:p w:rsidR="00002170" w:rsidRPr="004B569F" w:rsidRDefault="00002170" w:rsidP="00422E49">
            <w:pPr>
              <w:pStyle w:val="NoSpacing"/>
              <w:jc w:val="both"/>
              <w:rPr>
                <w:rFonts w:cstheme="minorHAnsi"/>
                <w:sz w:val="24"/>
                <w:szCs w:val="24"/>
              </w:rPr>
            </w:pPr>
            <w:r w:rsidRPr="004B569F">
              <w:rPr>
                <w:rFonts w:cstheme="minorHAnsi"/>
                <w:sz w:val="24"/>
                <w:szCs w:val="24"/>
              </w:rPr>
              <w:t>Advance tax paid On or before the 15</w:t>
            </w:r>
            <w:r w:rsidRPr="004B569F">
              <w:rPr>
                <w:rFonts w:cstheme="minorHAnsi"/>
                <w:sz w:val="24"/>
                <w:szCs w:val="24"/>
                <w:vertAlign w:val="superscript"/>
              </w:rPr>
              <w:t>th</w:t>
            </w:r>
            <w:r w:rsidRPr="004B569F">
              <w:rPr>
                <w:rFonts w:cstheme="minorHAnsi"/>
                <w:sz w:val="24"/>
                <w:szCs w:val="24"/>
              </w:rPr>
              <w:t xml:space="preserve"> March&lt; tax due on </w:t>
            </w:r>
            <w:r w:rsidRPr="004B569F">
              <w:rPr>
                <w:rFonts w:cstheme="minorHAnsi"/>
                <w:b/>
                <w:bCs/>
                <w:sz w:val="24"/>
                <w:szCs w:val="24"/>
              </w:rPr>
              <w:t>returned income</w:t>
            </w:r>
          </w:p>
        </w:tc>
        <w:tc>
          <w:tcPr>
            <w:tcW w:w="3544" w:type="dxa"/>
            <w:gridSpan w:val="2"/>
            <w:tcBorders>
              <w:top w:val="single" w:sz="4" w:space="0" w:color="auto"/>
              <w:bottom w:val="single" w:sz="4" w:space="0" w:color="auto"/>
            </w:tcBorders>
          </w:tcPr>
          <w:p w:rsidR="00002170" w:rsidRPr="004B569F" w:rsidRDefault="00002170" w:rsidP="00103F77">
            <w:pPr>
              <w:pStyle w:val="NoSpacing"/>
              <w:jc w:val="both"/>
              <w:rPr>
                <w:rFonts w:cstheme="minorHAnsi"/>
                <w:sz w:val="24"/>
                <w:szCs w:val="24"/>
              </w:rPr>
            </w:pPr>
            <w:r w:rsidRPr="004B569F">
              <w:rPr>
                <w:rFonts w:cstheme="minorHAnsi"/>
                <w:sz w:val="24"/>
                <w:szCs w:val="24"/>
              </w:rPr>
              <w:t xml:space="preserve">Amount shall be calculated based on advance tax required to be made. </w:t>
            </w:r>
          </w:p>
        </w:tc>
      </w:tr>
      <w:tr w:rsidR="00583918" w:rsidRPr="004B569F" w:rsidTr="00BA1596">
        <w:trPr>
          <w:trHeight w:val="113"/>
        </w:trPr>
        <w:tc>
          <w:tcPr>
            <w:tcW w:w="750" w:type="dxa"/>
            <w:tcBorders>
              <w:right w:val="single" w:sz="4" w:space="0" w:color="auto"/>
            </w:tcBorders>
          </w:tcPr>
          <w:p w:rsidR="00583918" w:rsidRPr="004B569F" w:rsidRDefault="00583918" w:rsidP="00103F77">
            <w:pPr>
              <w:pStyle w:val="NoSpacing"/>
              <w:jc w:val="both"/>
              <w:rPr>
                <w:rFonts w:cstheme="minorHAnsi"/>
                <w:sz w:val="24"/>
                <w:szCs w:val="24"/>
              </w:rPr>
            </w:pPr>
            <w:r w:rsidRPr="004B569F">
              <w:rPr>
                <w:rFonts w:cstheme="minorHAnsi"/>
                <w:sz w:val="24"/>
                <w:szCs w:val="24"/>
              </w:rPr>
              <w:t>234D</w:t>
            </w:r>
          </w:p>
        </w:tc>
        <w:tc>
          <w:tcPr>
            <w:tcW w:w="14843" w:type="dxa"/>
            <w:gridSpan w:val="7"/>
            <w:tcBorders>
              <w:top w:val="single" w:sz="4" w:space="0" w:color="auto"/>
              <w:left w:val="single" w:sz="4" w:space="0" w:color="auto"/>
            </w:tcBorders>
          </w:tcPr>
          <w:p w:rsidR="00583918" w:rsidRPr="001A3460" w:rsidRDefault="00583918" w:rsidP="00583918">
            <w:pPr>
              <w:pStyle w:val="NoSpacing"/>
              <w:jc w:val="both"/>
              <w:rPr>
                <w:rFonts w:ascii="Arial" w:hAnsi="Arial" w:cs="Arial"/>
                <w:sz w:val="24"/>
                <w:szCs w:val="24"/>
              </w:rPr>
            </w:pPr>
            <w:r w:rsidRPr="001A3460">
              <w:rPr>
                <w:rFonts w:ascii="Arial" w:hAnsi="Arial" w:cs="Arial"/>
                <w:sz w:val="24"/>
                <w:szCs w:val="24"/>
              </w:rPr>
              <w:t xml:space="preserve">Where any refund is granted to the assessee after processing the return u/s 143(1) and later on, in the regular assessment there is no refund due or the amount refunded exceeds the amount refundable, the assessee shall be liable to pay simple interest at ½% per month or part of a month from the date of grant of refund to the date of regular assessment. </w:t>
            </w:r>
          </w:p>
        </w:tc>
      </w:tr>
    </w:tbl>
    <w:p w:rsidR="00921B0A" w:rsidRDefault="00921B0A" w:rsidP="00852B1B">
      <w:pPr>
        <w:pStyle w:val="NoSpacing"/>
        <w:jc w:val="center"/>
        <w:rPr>
          <w:rFonts w:ascii="Arial" w:hAnsi="Arial" w:cs="Arial"/>
          <w:b/>
          <w:sz w:val="40"/>
          <w:szCs w:val="24"/>
        </w:rPr>
      </w:pPr>
      <w:r w:rsidRPr="001A3460">
        <w:rPr>
          <w:rFonts w:ascii="Arial" w:hAnsi="Arial" w:cs="Arial"/>
          <w:b/>
          <w:sz w:val="40"/>
          <w:szCs w:val="24"/>
          <w:highlight w:val="darkGray"/>
        </w:rPr>
        <w:t xml:space="preserve">Royalty Income </w:t>
      </w:r>
      <w:r w:rsidR="006500CE" w:rsidRPr="001A3460">
        <w:rPr>
          <w:rFonts w:ascii="Arial" w:hAnsi="Arial" w:cs="Arial"/>
          <w:b/>
          <w:sz w:val="40"/>
          <w:szCs w:val="24"/>
          <w:highlight w:val="darkGray"/>
        </w:rPr>
        <w:t>section 115BBF</w:t>
      </w:r>
    </w:p>
    <w:tbl>
      <w:tblPr>
        <w:tblStyle w:val="TableGrid"/>
        <w:tblW w:w="15593" w:type="dxa"/>
        <w:tblInd w:w="-601" w:type="dxa"/>
        <w:tblLook w:val="04A0"/>
      </w:tblPr>
      <w:tblGrid>
        <w:gridCol w:w="993"/>
        <w:gridCol w:w="12474"/>
        <w:gridCol w:w="2126"/>
      </w:tblGrid>
      <w:tr w:rsidR="00921B0A" w:rsidRPr="00921B0A" w:rsidTr="00921B0A">
        <w:tc>
          <w:tcPr>
            <w:tcW w:w="993" w:type="dxa"/>
          </w:tcPr>
          <w:p w:rsidR="00921B0A" w:rsidRPr="00921B0A" w:rsidRDefault="00921B0A" w:rsidP="00852B1B">
            <w:pPr>
              <w:pStyle w:val="NoSpacing"/>
              <w:jc w:val="center"/>
              <w:rPr>
                <w:rFonts w:ascii="Arial" w:hAnsi="Arial" w:cs="Arial"/>
                <w:b/>
                <w:sz w:val="28"/>
                <w:szCs w:val="24"/>
              </w:rPr>
            </w:pPr>
          </w:p>
        </w:tc>
        <w:tc>
          <w:tcPr>
            <w:tcW w:w="12474" w:type="dxa"/>
          </w:tcPr>
          <w:p w:rsidR="00921B0A" w:rsidRPr="00921B0A" w:rsidRDefault="00921B0A" w:rsidP="00852B1B">
            <w:pPr>
              <w:pStyle w:val="NoSpacing"/>
              <w:jc w:val="center"/>
              <w:rPr>
                <w:rFonts w:ascii="Arial" w:hAnsi="Arial" w:cs="Arial"/>
                <w:b/>
                <w:sz w:val="28"/>
                <w:szCs w:val="24"/>
              </w:rPr>
            </w:pPr>
          </w:p>
        </w:tc>
        <w:tc>
          <w:tcPr>
            <w:tcW w:w="2126" w:type="dxa"/>
          </w:tcPr>
          <w:p w:rsidR="00921B0A" w:rsidRPr="00921B0A" w:rsidRDefault="00921B0A" w:rsidP="00852B1B">
            <w:pPr>
              <w:pStyle w:val="NoSpacing"/>
              <w:jc w:val="center"/>
              <w:rPr>
                <w:rFonts w:ascii="Arial" w:hAnsi="Arial" w:cs="Arial"/>
                <w:b/>
                <w:sz w:val="28"/>
                <w:szCs w:val="24"/>
              </w:rPr>
            </w:pPr>
          </w:p>
        </w:tc>
      </w:tr>
    </w:tbl>
    <w:p w:rsidR="00333176" w:rsidRPr="00852B1B" w:rsidRDefault="00C91013" w:rsidP="00F447DE">
      <w:pPr>
        <w:pStyle w:val="NoSpacing"/>
        <w:jc w:val="center"/>
        <w:rPr>
          <w:rFonts w:ascii="Arial" w:hAnsi="Arial" w:cs="Arial"/>
          <w:b/>
          <w:sz w:val="40"/>
          <w:szCs w:val="24"/>
        </w:rPr>
      </w:pPr>
      <w:r w:rsidRPr="00852B1B">
        <w:rPr>
          <w:rFonts w:ascii="Arial" w:hAnsi="Arial" w:cs="Arial"/>
          <w:b/>
          <w:sz w:val="40"/>
          <w:szCs w:val="24"/>
        </w:rPr>
        <w:t xml:space="preserve">Assessment </w:t>
      </w:r>
      <w:r w:rsidR="00333176" w:rsidRPr="00852B1B">
        <w:rPr>
          <w:rFonts w:ascii="Arial" w:hAnsi="Arial" w:cs="Arial"/>
          <w:b/>
          <w:sz w:val="40"/>
          <w:szCs w:val="24"/>
        </w:rPr>
        <w:t>of company (MAT)</w:t>
      </w:r>
    </w:p>
    <w:tbl>
      <w:tblPr>
        <w:tblStyle w:val="TableGrid"/>
        <w:tblW w:w="15593" w:type="dxa"/>
        <w:tblInd w:w="-601" w:type="dxa"/>
        <w:tblLayout w:type="fixed"/>
        <w:tblLook w:val="04A0"/>
      </w:tblPr>
      <w:tblGrid>
        <w:gridCol w:w="993"/>
        <w:gridCol w:w="12332"/>
        <w:gridCol w:w="2268"/>
      </w:tblGrid>
      <w:tr w:rsidR="00333176" w:rsidRPr="004B569F" w:rsidTr="00BA1596">
        <w:tc>
          <w:tcPr>
            <w:tcW w:w="993" w:type="dxa"/>
          </w:tcPr>
          <w:p w:rsidR="00333176" w:rsidRPr="004B569F" w:rsidRDefault="00333176" w:rsidP="00103F77">
            <w:pPr>
              <w:pStyle w:val="NoSpacing"/>
              <w:jc w:val="both"/>
              <w:rPr>
                <w:rFonts w:cstheme="minorHAnsi"/>
                <w:b/>
                <w:sz w:val="24"/>
                <w:szCs w:val="24"/>
              </w:rPr>
            </w:pPr>
            <w:r w:rsidRPr="004B569F">
              <w:rPr>
                <w:rFonts w:cstheme="minorHAnsi"/>
                <w:b/>
                <w:sz w:val="24"/>
                <w:szCs w:val="24"/>
              </w:rPr>
              <w:t xml:space="preserve">Section </w:t>
            </w:r>
          </w:p>
        </w:tc>
        <w:tc>
          <w:tcPr>
            <w:tcW w:w="12332" w:type="dxa"/>
          </w:tcPr>
          <w:p w:rsidR="00333176" w:rsidRPr="004B569F" w:rsidRDefault="00333176" w:rsidP="00103F77">
            <w:pPr>
              <w:pStyle w:val="NoSpacing"/>
              <w:jc w:val="both"/>
              <w:rPr>
                <w:rFonts w:cstheme="minorHAnsi"/>
                <w:b/>
                <w:sz w:val="24"/>
                <w:szCs w:val="24"/>
              </w:rPr>
            </w:pPr>
            <w:r w:rsidRPr="004B569F">
              <w:rPr>
                <w:rFonts w:cstheme="minorHAnsi"/>
                <w:b/>
                <w:sz w:val="24"/>
                <w:szCs w:val="24"/>
              </w:rPr>
              <w:t xml:space="preserve">Particular </w:t>
            </w:r>
          </w:p>
        </w:tc>
        <w:tc>
          <w:tcPr>
            <w:tcW w:w="2268" w:type="dxa"/>
          </w:tcPr>
          <w:p w:rsidR="00333176" w:rsidRPr="004B569F" w:rsidRDefault="00333176" w:rsidP="00103F77">
            <w:pPr>
              <w:pStyle w:val="NoSpacing"/>
              <w:jc w:val="both"/>
              <w:rPr>
                <w:rFonts w:cstheme="minorHAnsi"/>
                <w:b/>
                <w:sz w:val="24"/>
                <w:szCs w:val="24"/>
              </w:rPr>
            </w:pPr>
            <w:r w:rsidRPr="004B569F">
              <w:rPr>
                <w:rFonts w:cstheme="minorHAnsi"/>
                <w:b/>
                <w:sz w:val="24"/>
                <w:szCs w:val="24"/>
              </w:rPr>
              <w:t>Point to be noted</w:t>
            </w:r>
          </w:p>
        </w:tc>
      </w:tr>
      <w:tr w:rsidR="00443B63" w:rsidRPr="004B569F" w:rsidTr="00BA1596">
        <w:trPr>
          <w:trHeight w:val="526"/>
        </w:trPr>
        <w:tc>
          <w:tcPr>
            <w:tcW w:w="993" w:type="dxa"/>
            <w:tcBorders>
              <w:bottom w:val="single" w:sz="4" w:space="0" w:color="auto"/>
            </w:tcBorders>
          </w:tcPr>
          <w:p w:rsidR="00443B63" w:rsidRPr="004B569F" w:rsidRDefault="00443B63" w:rsidP="00103F77">
            <w:pPr>
              <w:pStyle w:val="NoSpacing"/>
              <w:jc w:val="both"/>
              <w:rPr>
                <w:rFonts w:cstheme="minorHAnsi"/>
                <w:sz w:val="24"/>
                <w:szCs w:val="24"/>
              </w:rPr>
            </w:pPr>
            <w:r w:rsidRPr="004B569F">
              <w:rPr>
                <w:rFonts w:cstheme="minorHAnsi"/>
                <w:sz w:val="24"/>
                <w:szCs w:val="24"/>
              </w:rPr>
              <w:t>115JB</w:t>
            </w:r>
          </w:p>
        </w:tc>
        <w:tc>
          <w:tcPr>
            <w:tcW w:w="14600" w:type="dxa"/>
            <w:gridSpan w:val="2"/>
            <w:tcBorders>
              <w:bottom w:val="single" w:sz="4" w:space="0" w:color="auto"/>
            </w:tcBorders>
          </w:tcPr>
          <w:p w:rsidR="00443B63" w:rsidRPr="00BC7920" w:rsidRDefault="00443B63" w:rsidP="001535EB">
            <w:pPr>
              <w:pStyle w:val="NoSpacing"/>
              <w:jc w:val="both"/>
              <w:rPr>
                <w:rFonts w:ascii="Arial" w:hAnsi="Arial" w:cs="Arial"/>
                <w:b/>
                <w:sz w:val="24"/>
                <w:szCs w:val="24"/>
              </w:rPr>
            </w:pPr>
            <w:r w:rsidRPr="00BC7920">
              <w:rPr>
                <w:rFonts w:ascii="Arial" w:hAnsi="Arial" w:cs="Arial"/>
                <w:b/>
                <w:sz w:val="24"/>
                <w:szCs w:val="24"/>
              </w:rPr>
              <w:t xml:space="preserve">Nature of provision: </w:t>
            </w:r>
            <w:r w:rsidRPr="00BC7920">
              <w:rPr>
                <w:rFonts w:ascii="Arial" w:hAnsi="Arial" w:cs="Arial"/>
                <w:sz w:val="24"/>
                <w:szCs w:val="24"/>
              </w:rPr>
              <w:t>Notwithstanding anything contained in any other provisions of the Act</w:t>
            </w:r>
            <w:r w:rsidRPr="00BC7920">
              <w:rPr>
                <w:rFonts w:ascii="Arial" w:hAnsi="Arial" w:cs="Arial"/>
                <w:b/>
                <w:sz w:val="24"/>
                <w:szCs w:val="24"/>
              </w:rPr>
              <w:t>.</w:t>
            </w:r>
          </w:p>
          <w:p w:rsidR="00443B63" w:rsidRPr="00BC7920" w:rsidRDefault="00443B63" w:rsidP="001535EB">
            <w:pPr>
              <w:pStyle w:val="NoSpacing"/>
              <w:jc w:val="both"/>
              <w:rPr>
                <w:rFonts w:ascii="Arial" w:hAnsi="Arial" w:cs="Arial"/>
                <w:sz w:val="24"/>
                <w:szCs w:val="24"/>
              </w:rPr>
            </w:pPr>
            <w:r w:rsidRPr="00BC7920">
              <w:rPr>
                <w:rFonts w:ascii="Arial" w:hAnsi="Arial" w:cs="Arial"/>
                <w:b/>
                <w:sz w:val="24"/>
                <w:szCs w:val="24"/>
              </w:rPr>
              <w:t>Applicable</w:t>
            </w:r>
            <w:r w:rsidRPr="00BC7920">
              <w:rPr>
                <w:rFonts w:ascii="Arial" w:hAnsi="Arial" w:cs="Arial"/>
                <w:sz w:val="24"/>
                <w:szCs w:val="24"/>
              </w:rPr>
              <w:t>: Company Assessee.</w:t>
            </w:r>
          </w:p>
          <w:p w:rsidR="00443B63" w:rsidRPr="00BC7920" w:rsidRDefault="00443B63" w:rsidP="00103F77">
            <w:pPr>
              <w:pStyle w:val="NoSpacing"/>
              <w:jc w:val="both"/>
              <w:rPr>
                <w:rFonts w:ascii="Arial" w:hAnsi="Arial" w:cs="Arial"/>
                <w:sz w:val="24"/>
                <w:szCs w:val="24"/>
              </w:rPr>
            </w:pPr>
            <w:r w:rsidRPr="00BC7920">
              <w:rPr>
                <w:rFonts w:ascii="Arial" w:hAnsi="Arial" w:cs="Arial"/>
                <w:b/>
                <w:sz w:val="24"/>
                <w:szCs w:val="24"/>
              </w:rPr>
              <w:t>Charge</w:t>
            </w:r>
            <w:r w:rsidRPr="00BC7920">
              <w:rPr>
                <w:rFonts w:ascii="Arial" w:hAnsi="Arial" w:cs="Arial"/>
                <w:sz w:val="24"/>
                <w:szCs w:val="24"/>
              </w:rPr>
              <w:t xml:space="preserve">: If the Income Tax payable on total income is </w:t>
            </w:r>
            <w:r w:rsidRPr="00BC7920">
              <w:rPr>
                <w:rFonts w:ascii="Arial" w:hAnsi="Arial" w:cs="Arial"/>
                <w:b/>
                <w:sz w:val="24"/>
                <w:szCs w:val="24"/>
              </w:rPr>
              <w:t>less than</w:t>
            </w:r>
            <w:r w:rsidRPr="00BC7920">
              <w:rPr>
                <w:rFonts w:ascii="Arial" w:hAnsi="Arial" w:cs="Arial"/>
                <w:sz w:val="24"/>
                <w:szCs w:val="24"/>
              </w:rPr>
              <w:t xml:space="preserve"> 18.50% of the books profit. Then book profit shall be deemed to be total income. Income tax payable shall be 18.50% of total income.</w:t>
            </w:r>
          </w:p>
        </w:tc>
      </w:tr>
      <w:tr w:rsidR="001B36E1" w:rsidRPr="004B569F" w:rsidTr="00BA1596">
        <w:trPr>
          <w:trHeight w:val="313"/>
        </w:trPr>
        <w:tc>
          <w:tcPr>
            <w:tcW w:w="15593" w:type="dxa"/>
            <w:gridSpan w:val="3"/>
            <w:tcBorders>
              <w:top w:val="single" w:sz="4" w:space="0" w:color="auto"/>
              <w:bottom w:val="single" w:sz="4" w:space="0" w:color="auto"/>
            </w:tcBorders>
          </w:tcPr>
          <w:p w:rsidR="001B36E1" w:rsidRPr="007D00EA" w:rsidRDefault="001B36E1" w:rsidP="00103F77">
            <w:pPr>
              <w:pStyle w:val="NoSpacing"/>
              <w:jc w:val="both"/>
              <w:rPr>
                <w:rFonts w:ascii="Arial" w:hAnsi="Arial" w:cs="Arial"/>
                <w:sz w:val="24"/>
                <w:szCs w:val="24"/>
              </w:rPr>
            </w:pPr>
            <w:r w:rsidRPr="007D00EA">
              <w:rPr>
                <w:rFonts w:ascii="Arial" w:hAnsi="Arial" w:cs="Arial"/>
                <w:sz w:val="24"/>
                <w:szCs w:val="24"/>
              </w:rPr>
              <w:t>Explanation 1</w:t>
            </w:r>
          </w:p>
          <w:p w:rsidR="001B36E1" w:rsidRPr="007D00EA" w:rsidRDefault="001B36E1" w:rsidP="001535EB">
            <w:pPr>
              <w:pStyle w:val="NoSpacing"/>
              <w:jc w:val="both"/>
              <w:rPr>
                <w:rFonts w:ascii="Arial" w:hAnsi="Arial" w:cs="Arial"/>
                <w:b/>
                <w:sz w:val="24"/>
                <w:szCs w:val="24"/>
              </w:rPr>
            </w:pPr>
            <w:r w:rsidRPr="007D00EA">
              <w:rPr>
                <w:rFonts w:ascii="Arial" w:hAnsi="Arial" w:cs="Arial"/>
                <w:b/>
                <w:sz w:val="24"/>
                <w:szCs w:val="24"/>
              </w:rPr>
              <w:t xml:space="preserve">Book Profit means: </w:t>
            </w:r>
          </w:p>
          <w:p w:rsidR="001B36E1" w:rsidRPr="007D00EA" w:rsidRDefault="001B36E1" w:rsidP="001535EB">
            <w:pPr>
              <w:pStyle w:val="NoSpacing"/>
              <w:jc w:val="both"/>
              <w:rPr>
                <w:rFonts w:ascii="Arial" w:hAnsi="Arial" w:cs="Arial"/>
                <w:sz w:val="24"/>
                <w:szCs w:val="24"/>
              </w:rPr>
            </w:pPr>
            <w:r w:rsidRPr="00BE38DA">
              <w:rPr>
                <w:rFonts w:ascii="Arial" w:hAnsi="Arial" w:cs="Arial"/>
                <w:sz w:val="24"/>
                <w:szCs w:val="24"/>
                <w:u w:val="single"/>
              </w:rPr>
              <w:t xml:space="preserve">Net profit as per P&amp;L A/c as </w:t>
            </w:r>
            <w:r w:rsidRPr="00BE38DA">
              <w:rPr>
                <w:rFonts w:ascii="Arial" w:hAnsi="Arial" w:cs="Arial"/>
                <w:b/>
                <w:sz w:val="24"/>
                <w:szCs w:val="24"/>
                <w:u w:val="single"/>
              </w:rPr>
              <w:t>increased by</w:t>
            </w:r>
            <w:r w:rsidRPr="00BE38DA">
              <w:rPr>
                <w:rFonts w:ascii="Arial" w:hAnsi="Arial" w:cs="Arial"/>
                <w:sz w:val="24"/>
                <w:szCs w:val="24"/>
                <w:u w:val="single"/>
              </w:rPr>
              <w:t xml:space="preserve"> the following amounts if debited to P&amp;L A/c</w:t>
            </w:r>
            <w:r w:rsidRPr="007D00EA">
              <w:rPr>
                <w:rFonts w:ascii="Arial" w:hAnsi="Arial" w:cs="Arial"/>
                <w:sz w:val="24"/>
                <w:szCs w:val="24"/>
              </w:rPr>
              <w:t>:</w:t>
            </w:r>
          </w:p>
          <w:p w:rsidR="001B36E1" w:rsidRPr="007D00EA" w:rsidRDefault="001B36E1" w:rsidP="00103F77">
            <w:pPr>
              <w:pStyle w:val="NoSpacing"/>
              <w:jc w:val="both"/>
              <w:rPr>
                <w:rFonts w:ascii="Arial" w:hAnsi="Arial" w:cs="Arial"/>
                <w:sz w:val="24"/>
                <w:szCs w:val="24"/>
              </w:rPr>
            </w:pPr>
            <w:r w:rsidRPr="007D00EA">
              <w:rPr>
                <w:rFonts w:ascii="Arial" w:hAnsi="Arial" w:cs="Arial"/>
                <w:bCs/>
                <w:sz w:val="24"/>
                <w:szCs w:val="24"/>
              </w:rPr>
              <w:t xml:space="preserve">(a) The amount of income tax paid and provision thereof (It includes </w:t>
            </w:r>
            <w:r w:rsidRPr="007D00EA">
              <w:rPr>
                <w:rFonts w:ascii="Arial" w:hAnsi="Arial" w:cs="Arial"/>
                <w:sz w:val="24"/>
                <w:szCs w:val="24"/>
              </w:rPr>
              <w:t xml:space="preserve">CDT sec.115-O, 115-R, Any interest charged </w:t>
            </w:r>
            <w:r w:rsidRPr="007D00EA">
              <w:rPr>
                <w:rFonts w:ascii="Arial" w:hAnsi="Arial" w:cs="Arial"/>
                <w:bCs/>
                <w:sz w:val="24"/>
                <w:szCs w:val="24"/>
              </w:rPr>
              <w:t>under this Act</w:t>
            </w:r>
            <w:r w:rsidRPr="007D00EA">
              <w:rPr>
                <w:rFonts w:ascii="Arial" w:hAnsi="Arial" w:cs="Arial"/>
                <w:sz w:val="24"/>
                <w:szCs w:val="24"/>
              </w:rPr>
              <w:t>, -E. Cess &amp; SHE Cess –Surcharge)</w:t>
            </w:r>
          </w:p>
          <w:p w:rsidR="001B36E1" w:rsidRPr="007D00EA" w:rsidRDefault="001B36E1" w:rsidP="0051566B">
            <w:pPr>
              <w:pStyle w:val="NoSpacing"/>
              <w:jc w:val="both"/>
              <w:rPr>
                <w:rFonts w:ascii="Arial" w:hAnsi="Arial" w:cs="Arial"/>
                <w:bCs/>
                <w:iCs/>
                <w:sz w:val="24"/>
                <w:szCs w:val="24"/>
              </w:rPr>
            </w:pPr>
            <w:r w:rsidRPr="007D00EA">
              <w:rPr>
                <w:rFonts w:ascii="Arial" w:hAnsi="Arial" w:cs="Arial"/>
                <w:bCs/>
                <w:sz w:val="24"/>
                <w:szCs w:val="24"/>
              </w:rPr>
              <w:t>(b)</w:t>
            </w:r>
            <w:r w:rsidRPr="007D00EA">
              <w:rPr>
                <w:rFonts w:ascii="Arial" w:eastAsia="BellMT" w:hAnsi="Arial" w:cs="Arial"/>
                <w:sz w:val="24"/>
                <w:szCs w:val="24"/>
              </w:rPr>
              <w:t xml:space="preserve"> </w:t>
            </w:r>
            <w:r w:rsidRPr="007D00EA">
              <w:rPr>
                <w:rFonts w:ascii="Arial" w:hAnsi="Arial" w:cs="Arial"/>
                <w:bCs/>
                <w:sz w:val="24"/>
                <w:szCs w:val="24"/>
              </w:rPr>
              <w:t xml:space="preserve">The amount carried to any RESERVE </w:t>
            </w:r>
            <w:r w:rsidRPr="007D00EA">
              <w:rPr>
                <w:rFonts w:ascii="Arial" w:hAnsi="Arial" w:cs="Arial"/>
                <w:bCs/>
                <w:iCs/>
                <w:sz w:val="24"/>
                <w:szCs w:val="24"/>
              </w:rPr>
              <w:t>by</w:t>
            </w:r>
            <w:r w:rsidRPr="007D00EA">
              <w:rPr>
                <w:rFonts w:ascii="Arial" w:hAnsi="Arial" w:cs="Arial"/>
                <w:bCs/>
                <w:sz w:val="24"/>
                <w:szCs w:val="24"/>
              </w:rPr>
              <w:t xml:space="preserve"> </w:t>
            </w:r>
            <w:r w:rsidRPr="007D00EA">
              <w:rPr>
                <w:rFonts w:ascii="Arial" w:hAnsi="Arial" w:cs="Arial"/>
                <w:bCs/>
                <w:iCs/>
                <w:sz w:val="24"/>
                <w:szCs w:val="24"/>
              </w:rPr>
              <w:t>whatever name called; or</w:t>
            </w:r>
          </w:p>
          <w:p w:rsidR="001B36E1" w:rsidRPr="007D00EA" w:rsidRDefault="001B36E1" w:rsidP="0051566B">
            <w:pPr>
              <w:pStyle w:val="NoSpacing"/>
              <w:jc w:val="both"/>
              <w:rPr>
                <w:rFonts w:ascii="Arial" w:hAnsi="Arial" w:cs="Arial"/>
                <w:bCs/>
                <w:sz w:val="24"/>
                <w:szCs w:val="24"/>
              </w:rPr>
            </w:pPr>
            <w:r w:rsidRPr="007D00EA">
              <w:rPr>
                <w:rFonts w:ascii="Arial" w:hAnsi="Arial" w:cs="Arial"/>
                <w:bCs/>
                <w:sz w:val="24"/>
                <w:szCs w:val="24"/>
              </w:rPr>
              <w:t xml:space="preserve">(c)The amount or amounts SET ASIDE TO PROVISIONS made for meeting liabilities </w:t>
            </w:r>
            <w:r w:rsidRPr="007D00EA">
              <w:rPr>
                <w:rFonts w:ascii="Arial" w:hAnsi="Arial" w:cs="Arial"/>
                <w:b/>
                <w:bCs/>
                <w:sz w:val="24"/>
                <w:szCs w:val="24"/>
              </w:rPr>
              <w:t>other than</w:t>
            </w:r>
            <w:r w:rsidRPr="007D00EA">
              <w:rPr>
                <w:rFonts w:ascii="Arial" w:hAnsi="Arial" w:cs="Arial"/>
                <w:bCs/>
                <w:sz w:val="24"/>
                <w:szCs w:val="24"/>
              </w:rPr>
              <w:t xml:space="preserve"> ASCERTAINED liabilities.;</w:t>
            </w:r>
          </w:p>
          <w:p w:rsidR="001B36E1" w:rsidRPr="007D00EA" w:rsidRDefault="001B36E1" w:rsidP="0051566B">
            <w:pPr>
              <w:pStyle w:val="NoSpacing"/>
              <w:jc w:val="both"/>
              <w:rPr>
                <w:rFonts w:ascii="Arial" w:hAnsi="Arial" w:cs="Arial"/>
                <w:bCs/>
                <w:sz w:val="24"/>
                <w:szCs w:val="24"/>
              </w:rPr>
            </w:pPr>
            <w:r w:rsidRPr="007D00EA">
              <w:rPr>
                <w:rFonts w:ascii="Arial" w:hAnsi="Arial" w:cs="Arial"/>
                <w:bCs/>
                <w:sz w:val="24"/>
                <w:szCs w:val="24"/>
              </w:rPr>
              <w:t>(d) The amount by WAY OF PROVISIONS FOR LOSSES of subsidiary company ; or</w:t>
            </w:r>
          </w:p>
          <w:p w:rsidR="001B36E1" w:rsidRPr="007D00EA" w:rsidRDefault="001B36E1" w:rsidP="00925A35">
            <w:pPr>
              <w:pStyle w:val="NoSpacing"/>
              <w:jc w:val="both"/>
              <w:rPr>
                <w:rFonts w:ascii="Arial" w:hAnsi="Arial" w:cs="Arial"/>
                <w:bCs/>
                <w:sz w:val="24"/>
                <w:szCs w:val="24"/>
              </w:rPr>
            </w:pPr>
            <w:r w:rsidRPr="007D00EA">
              <w:rPr>
                <w:rFonts w:ascii="Arial" w:hAnsi="Arial" w:cs="Arial"/>
                <w:bCs/>
                <w:sz w:val="24"/>
                <w:szCs w:val="24"/>
              </w:rPr>
              <w:t>(e)The Amount or amounts of DIVIDENDS proposed or paid; or</w:t>
            </w:r>
          </w:p>
          <w:p w:rsidR="001B36E1" w:rsidRPr="007D00EA" w:rsidRDefault="001B36E1" w:rsidP="00925A35">
            <w:pPr>
              <w:pStyle w:val="NoSpacing"/>
              <w:jc w:val="both"/>
              <w:rPr>
                <w:rFonts w:ascii="Arial" w:hAnsi="Arial" w:cs="Arial"/>
                <w:bCs/>
                <w:sz w:val="24"/>
                <w:szCs w:val="24"/>
              </w:rPr>
            </w:pPr>
            <w:r w:rsidRPr="007D00EA">
              <w:rPr>
                <w:rFonts w:ascii="Arial" w:hAnsi="Arial" w:cs="Arial"/>
                <w:bCs/>
                <w:sz w:val="24"/>
                <w:szCs w:val="24"/>
              </w:rPr>
              <w:t xml:space="preserve">(f)The Amount or Amounts of expenditure RELATABLE to any income to which </w:t>
            </w:r>
            <w:r w:rsidRPr="007D00EA">
              <w:rPr>
                <w:rFonts w:ascii="Arial" w:hAnsi="Arial" w:cs="Arial"/>
                <w:sz w:val="24"/>
                <w:szCs w:val="24"/>
              </w:rPr>
              <w:t>provisions section</w:t>
            </w:r>
            <w:r w:rsidRPr="007D00EA">
              <w:rPr>
                <w:rFonts w:ascii="Arial" w:hAnsi="Arial" w:cs="Arial"/>
                <w:bCs/>
                <w:sz w:val="24"/>
                <w:szCs w:val="24"/>
              </w:rPr>
              <w:t xml:space="preserve"> 10 (other than provision of sec. 10(38) thereof) or Sec. 10A or Sec 10B or Sec. 10AA, 11, 12 apply.</w:t>
            </w:r>
          </w:p>
          <w:p w:rsidR="001B36E1" w:rsidRPr="007D00EA" w:rsidRDefault="001B36E1" w:rsidP="00092A84">
            <w:pPr>
              <w:pStyle w:val="NoSpacing"/>
              <w:jc w:val="both"/>
              <w:rPr>
                <w:rFonts w:ascii="Arial" w:hAnsi="Arial" w:cs="Arial"/>
                <w:bCs/>
                <w:sz w:val="24"/>
                <w:szCs w:val="24"/>
              </w:rPr>
            </w:pPr>
            <w:r w:rsidRPr="007D00EA">
              <w:rPr>
                <w:rFonts w:ascii="Arial" w:hAnsi="Arial" w:cs="Arial"/>
                <w:bCs/>
                <w:sz w:val="24"/>
                <w:szCs w:val="24"/>
              </w:rPr>
              <w:t>(g)The Amount of DEPRECIATION,</w:t>
            </w:r>
          </w:p>
          <w:p w:rsidR="001B36E1" w:rsidRPr="007D00EA" w:rsidRDefault="001B36E1" w:rsidP="001C2C0D">
            <w:pPr>
              <w:pStyle w:val="NoSpacing"/>
              <w:jc w:val="both"/>
              <w:rPr>
                <w:rFonts w:ascii="Arial" w:hAnsi="Arial" w:cs="Arial"/>
                <w:bCs/>
                <w:sz w:val="24"/>
                <w:szCs w:val="24"/>
              </w:rPr>
            </w:pPr>
            <w:r w:rsidRPr="007D00EA">
              <w:rPr>
                <w:rFonts w:ascii="Arial" w:hAnsi="Arial" w:cs="Arial"/>
                <w:bCs/>
                <w:sz w:val="24"/>
                <w:szCs w:val="24"/>
              </w:rPr>
              <w:t>(h)The amount of DEFERRED TAX AND THE PROVISION Therefore;</w:t>
            </w:r>
          </w:p>
          <w:p w:rsidR="001B36E1" w:rsidRPr="007D00EA" w:rsidRDefault="001B36E1" w:rsidP="001C2C0D">
            <w:pPr>
              <w:pStyle w:val="NoSpacing"/>
              <w:jc w:val="both"/>
              <w:rPr>
                <w:rFonts w:ascii="Arial" w:hAnsi="Arial" w:cs="Arial"/>
                <w:bCs/>
                <w:sz w:val="24"/>
                <w:szCs w:val="24"/>
              </w:rPr>
            </w:pPr>
            <w:r w:rsidRPr="007D00EA">
              <w:rPr>
                <w:rFonts w:ascii="Arial" w:hAnsi="Arial" w:cs="Arial"/>
                <w:bCs/>
                <w:sz w:val="24"/>
                <w:szCs w:val="24"/>
              </w:rPr>
              <w:t xml:space="preserve">(i)The Amount or amounts </w:t>
            </w:r>
            <w:r w:rsidRPr="007D00EA">
              <w:rPr>
                <w:rFonts w:ascii="Arial" w:hAnsi="Arial" w:cs="Arial"/>
                <w:bCs/>
                <w:sz w:val="24"/>
                <w:szCs w:val="24"/>
                <w:u w:val="single"/>
              </w:rPr>
              <w:t>set aside as provision</w:t>
            </w:r>
            <w:r w:rsidRPr="007D00EA">
              <w:rPr>
                <w:rFonts w:ascii="Arial" w:hAnsi="Arial" w:cs="Arial"/>
                <w:bCs/>
                <w:sz w:val="24"/>
                <w:szCs w:val="24"/>
              </w:rPr>
              <w:t xml:space="preserve"> for diminution in the value of asset,</w:t>
            </w:r>
          </w:p>
          <w:p w:rsidR="001B36E1" w:rsidRPr="007D00EA" w:rsidRDefault="001B36E1" w:rsidP="001C2C0D">
            <w:pPr>
              <w:pStyle w:val="NoSpacing"/>
              <w:jc w:val="both"/>
              <w:rPr>
                <w:rFonts w:ascii="Arial" w:hAnsi="Arial" w:cs="Arial"/>
                <w:bCs/>
                <w:sz w:val="24"/>
                <w:szCs w:val="24"/>
              </w:rPr>
            </w:pPr>
            <w:r w:rsidRPr="007D00EA">
              <w:rPr>
                <w:rFonts w:ascii="Arial" w:hAnsi="Arial" w:cs="Arial"/>
                <w:bCs/>
                <w:sz w:val="24"/>
                <w:szCs w:val="24"/>
              </w:rPr>
              <w:t>(j)</w:t>
            </w:r>
          </w:p>
          <w:p w:rsidR="001A6BBD" w:rsidRDefault="00CD2291" w:rsidP="001C2C0D">
            <w:pPr>
              <w:pStyle w:val="NoSpacing"/>
              <w:jc w:val="both"/>
              <w:rPr>
                <w:rFonts w:ascii="Arial" w:hAnsi="Arial" w:cs="Arial"/>
                <w:color w:val="000000"/>
                <w:sz w:val="24"/>
                <w:szCs w:val="24"/>
              </w:rPr>
            </w:pPr>
            <w:r>
              <w:rPr>
                <w:rFonts w:ascii="Arial" w:hAnsi="Arial" w:cs="Arial"/>
                <w:bCs/>
                <w:sz w:val="24"/>
                <w:szCs w:val="24"/>
              </w:rPr>
              <w:t>(k</w:t>
            </w:r>
            <w:r w:rsidR="001A6BBD" w:rsidRPr="007D00EA">
              <w:rPr>
                <w:rFonts w:ascii="Arial" w:hAnsi="Arial" w:cs="Arial"/>
                <w:bCs/>
                <w:sz w:val="24"/>
                <w:szCs w:val="24"/>
              </w:rPr>
              <w:t xml:space="preserve">) </w:t>
            </w:r>
            <w:r w:rsidR="001A6BBD" w:rsidRPr="007D00EA">
              <w:rPr>
                <w:rFonts w:ascii="Arial" w:hAnsi="Arial" w:cs="Arial"/>
                <w:color w:val="000000"/>
                <w:sz w:val="24"/>
                <w:szCs w:val="24"/>
              </w:rPr>
              <w:t>The expenditure, if relatable to any, such income of a foreign company [item covered in cluse (iid) below]</w:t>
            </w:r>
          </w:p>
          <w:p w:rsidR="00CD2291" w:rsidRPr="007D00EA" w:rsidRDefault="00CD2291" w:rsidP="001C2C0D">
            <w:pPr>
              <w:pStyle w:val="NoSpacing"/>
              <w:jc w:val="both"/>
              <w:rPr>
                <w:rFonts w:ascii="Arial" w:hAnsi="Arial" w:cs="Arial"/>
                <w:bCs/>
                <w:sz w:val="24"/>
                <w:szCs w:val="24"/>
              </w:rPr>
            </w:pPr>
            <w:r w:rsidRPr="00A415AB">
              <w:rPr>
                <w:rFonts w:ascii="Arial" w:hAnsi="Arial" w:cs="Arial"/>
                <w:color w:val="000000"/>
                <w:sz w:val="24"/>
                <w:szCs w:val="24"/>
                <w:highlight w:val="darkGray"/>
              </w:rPr>
              <w:t>(l)</w:t>
            </w:r>
            <w:r w:rsidR="00A415AB" w:rsidRPr="00A415AB">
              <w:rPr>
                <w:rFonts w:ascii="Arial" w:hAnsi="Arial" w:cs="Arial"/>
                <w:color w:val="000000"/>
                <w:sz w:val="24"/>
                <w:szCs w:val="24"/>
                <w:highlight w:val="darkGray"/>
              </w:rPr>
              <w:t>Expenditure in relation to Royalty income Taxable u/s 115BBF</w:t>
            </w:r>
          </w:p>
          <w:p w:rsidR="001B36E1" w:rsidRPr="00BE38DA" w:rsidRDefault="001B36E1" w:rsidP="00A06AC3">
            <w:pPr>
              <w:pStyle w:val="NoSpacing"/>
              <w:jc w:val="both"/>
              <w:rPr>
                <w:rFonts w:ascii="Arial" w:hAnsi="Arial" w:cs="Arial"/>
                <w:b/>
                <w:bCs/>
                <w:sz w:val="24"/>
                <w:szCs w:val="24"/>
                <w:u w:val="single"/>
              </w:rPr>
            </w:pPr>
            <w:r w:rsidRPr="00BE38DA">
              <w:rPr>
                <w:rFonts w:ascii="Arial" w:hAnsi="Arial" w:cs="Arial"/>
                <w:b/>
                <w:bCs/>
                <w:sz w:val="24"/>
                <w:szCs w:val="24"/>
                <w:u w:val="single"/>
              </w:rPr>
              <w:t>Net profit to be reduced by the following amount</w:t>
            </w:r>
          </w:p>
          <w:p w:rsidR="001B36E1" w:rsidRPr="007D00EA" w:rsidRDefault="001B36E1" w:rsidP="00A06AC3">
            <w:pPr>
              <w:pStyle w:val="NoSpacing"/>
              <w:jc w:val="both"/>
              <w:rPr>
                <w:rFonts w:ascii="Arial" w:hAnsi="Arial" w:cs="Arial"/>
                <w:bCs/>
                <w:sz w:val="24"/>
                <w:szCs w:val="24"/>
              </w:rPr>
            </w:pPr>
            <w:r w:rsidRPr="007D00EA">
              <w:rPr>
                <w:rFonts w:ascii="Arial" w:hAnsi="Arial" w:cs="Arial"/>
                <w:bCs/>
                <w:sz w:val="24"/>
                <w:szCs w:val="24"/>
              </w:rPr>
              <w:t xml:space="preserve">(i)The amount </w:t>
            </w:r>
            <w:r w:rsidRPr="007D00EA">
              <w:rPr>
                <w:rFonts w:ascii="Arial" w:hAnsi="Arial" w:cs="Arial"/>
                <w:b/>
                <w:bCs/>
                <w:sz w:val="24"/>
                <w:szCs w:val="24"/>
              </w:rPr>
              <w:t xml:space="preserve">withdrawn </w:t>
            </w:r>
            <w:r w:rsidRPr="007D00EA">
              <w:rPr>
                <w:rFonts w:ascii="Arial" w:hAnsi="Arial" w:cs="Arial"/>
                <w:bCs/>
                <w:sz w:val="24"/>
                <w:szCs w:val="24"/>
              </w:rPr>
              <w:t xml:space="preserve">from any provisions or reserves </w:t>
            </w:r>
            <w:r w:rsidRPr="007D00EA">
              <w:rPr>
                <w:rFonts w:ascii="Arial" w:hAnsi="Arial" w:cs="Arial"/>
                <w:b/>
                <w:bCs/>
                <w:sz w:val="24"/>
                <w:szCs w:val="24"/>
              </w:rPr>
              <w:t xml:space="preserve">if any </w:t>
            </w:r>
            <w:r w:rsidRPr="007D00EA">
              <w:rPr>
                <w:rFonts w:ascii="Arial" w:hAnsi="Arial" w:cs="Arial"/>
                <w:bCs/>
                <w:sz w:val="24"/>
                <w:szCs w:val="24"/>
              </w:rPr>
              <w:t xml:space="preserve">such amount is </w:t>
            </w:r>
            <w:r w:rsidRPr="007D00EA">
              <w:rPr>
                <w:rFonts w:ascii="Arial" w:hAnsi="Arial" w:cs="Arial"/>
                <w:b/>
                <w:bCs/>
                <w:sz w:val="24"/>
                <w:szCs w:val="24"/>
              </w:rPr>
              <w:t>credited to P&amp;L a/c</w:t>
            </w:r>
            <w:r w:rsidRPr="007D00EA">
              <w:rPr>
                <w:rFonts w:ascii="Arial" w:hAnsi="Arial" w:cs="Arial"/>
                <w:bCs/>
                <w:sz w:val="24"/>
                <w:szCs w:val="24"/>
              </w:rPr>
              <w:t>:</w:t>
            </w:r>
          </w:p>
          <w:p w:rsidR="001B36E1" w:rsidRPr="007D00EA" w:rsidRDefault="001B36E1" w:rsidP="00A06AC3">
            <w:pPr>
              <w:pStyle w:val="NoSpacing"/>
              <w:jc w:val="both"/>
              <w:rPr>
                <w:rFonts w:ascii="Arial" w:hAnsi="Arial" w:cs="Arial"/>
                <w:bCs/>
                <w:sz w:val="24"/>
                <w:szCs w:val="24"/>
              </w:rPr>
            </w:pPr>
            <w:r w:rsidRPr="007D00EA">
              <w:rPr>
                <w:rFonts w:ascii="Arial" w:hAnsi="Arial" w:cs="Arial"/>
                <w:bCs/>
                <w:sz w:val="24"/>
                <w:szCs w:val="24"/>
              </w:rPr>
              <w:t>Provided that: No reduction shall be made for any amount credited to P&amp;L A/c which is withdrawn from reserve or provision created otherwise than by way of debit to P&amp;L A/c.</w:t>
            </w:r>
          </w:p>
          <w:p w:rsidR="001B36E1" w:rsidRPr="007D00EA" w:rsidRDefault="001B36E1" w:rsidP="00A06AC3">
            <w:pPr>
              <w:pStyle w:val="NoSpacing"/>
              <w:jc w:val="both"/>
              <w:rPr>
                <w:rFonts w:ascii="Arial" w:hAnsi="Arial" w:cs="Arial"/>
                <w:bCs/>
                <w:sz w:val="24"/>
                <w:szCs w:val="24"/>
              </w:rPr>
            </w:pPr>
            <w:r w:rsidRPr="007D00EA">
              <w:rPr>
                <w:rFonts w:ascii="Arial" w:hAnsi="Arial" w:cs="Arial"/>
                <w:bCs/>
                <w:sz w:val="24"/>
                <w:szCs w:val="24"/>
              </w:rPr>
              <w:t xml:space="preserve">(ii)The amount of </w:t>
            </w:r>
            <w:r w:rsidRPr="007D00EA">
              <w:rPr>
                <w:rFonts w:ascii="Arial" w:hAnsi="Arial" w:cs="Arial"/>
                <w:b/>
                <w:bCs/>
                <w:sz w:val="24"/>
                <w:szCs w:val="24"/>
              </w:rPr>
              <w:t xml:space="preserve">INCOME </w:t>
            </w:r>
            <w:r w:rsidRPr="007D00EA">
              <w:rPr>
                <w:rFonts w:ascii="Arial" w:hAnsi="Arial" w:cs="Arial"/>
                <w:bCs/>
                <w:sz w:val="24"/>
                <w:szCs w:val="24"/>
              </w:rPr>
              <w:t xml:space="preserve">to which provision of </w:t>
            </w:r>
            <w:r w:rsidRPr="007D00EA">
              <w:rPr>
                <w:rFonts w:ascii="Arial" w:hAnsi="Arial" w:cs="Arial"/>
                <w:b/>
                <w:bCs/>
                <w:sz w:val="24"/>
                <w:szCs w:val="24"/>
              </w:rPr>
              <w:t>sections</w:t>
            </w:r>
            <w:r w:rsidRPr="007D00EA">
              <w:rPr>
                <w:rFonts w:ascii="Arial" w:hAnsi="Arial" w:cs="Arial"/>
                <w:bCs/>
                <w:sz w:val="24"/>
                <w:szCs w:val="24"/>
              </w:rPr>
              <w:t xml:space="preserve"> 10 (other than section 10(38)) or Sec. 10A or Sec 10B or Sec. 10AA, 11, 12 apply.</w:t>
            </w:r>
          </w:p>
          <w:p w:rsidR="001B36E1" w:rsidRPr="007D00EA" w:rsidRDefault="001B36E1" w:rsidP="00A06AC3">
            <w:pPr>
              <w:pStyle w:val="NoSpacing"/>
              <w:jc w:val="both"/>
              <w:rPr>
                <w:rFonts w:ascii="Arial" w:hAnsi="Arial" w:cs="Arial"/>
                <w:bCs/>
                <w:sz w:val="24"/>
                <w:szCs w:val="24"/>
              </w:rPr>
            </w:pPr>
            <w:r w:rsidRPr="007D00EA">
              <w:rPr>
                <w:rFonts w:ascii="Arial" w:hAnsi="Arial" w:cs="Arial"/>
                <w:bCs/>
                <w:sz w:val="24"/>
                <w:szCs w:val="24"/>
              </w:rPr>
              <w:t>(iia)</w:t>
            </w:r>
            <w:r w:rsidR="00DC0385" w:rsidRPr="007D00EA">
              <w:rPr>
                <w:rFonts w:ascii="Arial" w:hAnsi="Arial" w:cs="Arial"/>
                <w:bCs/>
                <w:sz w:val="24"/>
                <w:szCs w:val="24"/>
              </w:rPr>
              <w:t xml:space="preserve"> </w:t>
            </w:r>
            <w:r w:rsidRPr="007D00EA">
              <w:rPr>
                <w:rFonts w:ascii="Arial" w:hAnsi="Arial" w:cs="Arial"/>
                <w:bCs/>
                <w:sz w:val="24"/>
                <w:szCs w:val="24"/>
              </w:rPr>
              <w:t xml:space="preserve">the amount of depreciation </w:t>
            </w:r>
            <w:r w:rsidRPr="007D00EA">
              <w:rPr>
                <w:rFonts w:ascii="Arial" w:hAnsi="Arial" w:cs="Arial"/>
                <w:b/>
                <w:bCs/>
                <w:sz w:val="24"/>
                <w:szCs w:val="24"/>
              </w:rPr>
              <w:t>debited</w:t>
            </w:r>
            <w:r w:rsidRPr="007D00EA">
              <w:rPr>
                <w:rFonts w:ascii="Arial" w:hAnsi="Arial" w:cs="Arial"/>
                <w:bCs/>
                <w:sz w:val="24"/>
                <w:szCs w:val="24"/>
              </w:rPr>
              <w:t xml:space="preserve"> </w:t>
            </w:r>
            <w:r w:rsidRPr="007D00EA">
              <w:rPr>
                <w:rFonts w:ascii="Arial" w:hAnsi="Arial" w:cs="Arial"/>
                <w:b/>
                <w:bCs/>
                <w:sz w:val="24"/>
                <w:szCs w:val="24"/>
              </w:rPr>
              <w:t xml:space="preserve">to </w:t>
            </w:r>
            <w:r w:rsidRPr="007D00EA">
              <w:rPr>
                <w:rFonts w:ascii="Arial" w:hAnsi="Arial" w:cs="Arial"/>
                <w:bCs/>
                <w:sz w:val="24"/>
                <w:szCs w:val="24"/>
              </w:rPr>
              <w:t xml:space="preserve">P&amp;L A/c </w:t>
            </w:r>
            <w:r w:rsidRPr="007D00EA">
              <w:rPr>
                <w:rFonts w:ascii="Arial" w:hAnsi="Arial" w:cs="Arial"/>
                <w:b/>
                <w:bCs/>
                <w:sz w:val="24"/>
                <w:szCs w:val="24"/>
              </w:rPr>
              <w:t xml:space="preserve">EXECLUDING </w:t>
            </w:r>
            <w:r w:rsidRPr="007D00EA">
              <w:rPr>
                <w:rFonts w:ascii="Arial" w:hAnsi="Arial" w:cs="Arial"/>
                <w:bCs/>
                <w:iCs/>
                <w:sz w:val="24"/>
                <w:szCs w:val="24"/>
              </w:rPr>
              <w:t>the</w:t>
            </w:r>
            <w:r w:rsidRPr="007D00EA">
              <w:rPr>
                <w:rFonts w:ascii="Arial" w:hAnsi="Arial" w:cs="Arial"/>
                <w:bCs/>
                <w:sz w:val="24"/>
                <w:szCs w:val="24"/>
              </w:rPr>
              <w:t xml:space="preserve"> </w:t>
            </w:r>
            <w:r w:rsidRPr="007D00EA">
              <w:rPr>
                <w:rFonts w:ascii="Arial" w:hAnsi="Arial" w:cs="Arial"/>
                <w:bCs/>
                <w:iCs/>
                <w:sz w:val="24"/>
                <w:szCs w:val="24"/>
              </w:rPr>
              <w:t>depreciation on account</w:t>
            </w:r>
            <w:r w:rsidRPr="007D00EA">
              <w:rPr>
                <w:rFonts w:ascii="Arial" w:hAnsi="Arial" w:cs="Arial"/>
                <w:bCs/>
                <w:i/>
                <w:iCs/>
                <w:sz w:val="24"/>
                <w:szCs w:val="24"/>
              </w:rPr>
              <w:t xml:space="preserve"> of </w:t>
            </w:r>
            <w:r w:rsidRPr="007D00EA">
              <w:rPr>
                <w:rFonts w:ascii="Arial" w:hAnsi="Arial" w:cs="Arial"/>
                <w:b/>
                <w:bCs/>
                <w:sz w:val="24"/>
                <w:szCs w:val="24"/>
              </w:rPr>
              <w:t>revaluation of</w:t>
            </w:r>
            <w:r w:rsidRPr="007D00EA">
              <w:rPr>
                <w:rFonts w:ascii="Arial" w:hAnsi="Arial" w:cs="Arial"/>
                <w:bCs/>
                <w:i/>
                <w:iCs/>
                <w:sz w:val="24"/>
                <w:szCs w:val="24"/>
              </w:rPr>
              <w:t xml:space="preserve"> </w:t>
            </w:r>
            <w:r w:rsidRPr="007D00EA">
              <w:rPr>
                <w:rFonts w:ascii="Arial" w:hAnsi="Arial" w:cs="Arial"/>
                <w:b/>
                <w:bCs/>
                <w:sz w:val="24"/>
                <w:szCs w:val="24"/>
              </w:rPr>
              <w:t>assets; or</w:t>
            </w:r>
          </w:p>
          <w:p w:rsidR="001B36E1" w:rsidRPr="007D00EA" w:rsidRDefault="001B36E1" w:rsidP="00A06AC3">
            <w:pPr>
              <w:pStyle w:val="NoSpacing"/>
              <w:jc w:val="both"/>
              <w:rPr>
                <w:rFonts w:ascii="Arial" w:hAnsi="Arial" w:cs="Arial"/>
                <w:b/>
                <w:bCs/>
                <w:sz w:val="24"/>
                <w:szCs w:val="24"/>
              </w:rPr>
            </w:pPr>
            <w:r w:rsidRPr="007D00EA">
              <w:rPr>
                <w:rFonts w:ascii="Arial" w:hAnsi="Arial" w:cs="Arial"/>
                <w:bCs/>
                <w:sz w:val="24"/>
                <w:szCs w:val="24"/>
              </w:rPr>
              <w:t>(iib)</w:t>
            </w:r>
            <w:r w:rsidRPr="007D00EA">
              <w:rPr>
                <w:rFonts w:ascii="Arial" w:hAnsi="Arial" w:cs="Arial"/>
                <w:b/>
                <w:bCs/>
                <w:sz w:val="24"/>
                <w:szCs w:val="24"/>
              </w:rPr>
              <w:t xml:space="preserve"> </w:t>
            </w:r>
            <w:r w:rsidRPr="007D00EA">
              <w:rPr>
                <w:rFonts w:ascii="Arial" w:hAnsi="Arial" w:cs="Arial"/>
                <w:bCs/>
                <w:sz w:val="24"/>
                <w:szCs w:val="24"/>
              </w:rPr>
              <w:t xml:space="preserve">the amount </w:t>
            </w:r>
            <w:r w:rsidRPr="007D00EA">
              <w:rPr>
                <w:rFonts w:ascii="Arial" w:hAnsi="Arial" w:cs="Arial"/>
                <w:b/>
                <w:bCs/>
                <w:sz w:val="24"/>
                <w:szCs w:val="24"/>
              </w:rPr>
              <w:t xml:space="preserve">withdrawn </w:t>
            </w:r>
            <w:r w:rsidRPr="007D00EA">
              <w:rPr>
                <w:rFonts w:ascii="Arial" w:hAnsi="Arial" w:cs="Arial"/>
                <w:bCs/>
                <w:sz w:val="24"/>
                <w:szCs w:val="24"/>
              </w:rPr>
              <w:t>from revaluation reserve and credited to P&amp;L A/c</w:t>
            </w:r>
            <w:r w:rsidRPr="007D00EA">
              <w:rPr>
                <w:rFonts w:ascii="Arial" w:hAnsi="Arial" w:cs="Arial"/>
                <w:b/>
                <w:bCs/>
                <w:sz w:val="24"/>
                <w:szCs w:val="24"/>
              </w:rPr>
              <w:t xml:space="preserve">, </w:t>
            </w:r>
            <w:r w:rsidRPr="007D00EA">
              <w:rPr>
                <w:rFonts w:ascii="Arial" w:hAnsi="Arial" w:cs="Arial"/>
                <w:bCs/>
                <w:sz w:val="24"/>
                <w:szCs w:val="24"/>
              </w:rPr>
              <w:t xml:space="preserve">to the extent it does </w:t>
            </w:r>
            <w:r w:rsidRPr="007D00EA">
              <w:rPr>
                <w:rFonts w:ascii="Arial" w:hAnsi="Arial" w:cs="Arial"/>
                <w:b/>
                <w:bCs/>
                <w:sz w:val="24"/>
                <w:szCs w:val="24"/>
              </w:rPr>
              <w:t>not exceeds</w:t>
            </w:r>
            <w:r w:rsidRPr="007D00EA">
              <w:rPr>
                <w:rFonts w:ascii="Arial" w:hAnsi="Arial" w:cs="Arial"/>
                <w:bCs/>
                <w:sz w:val="24"/>
                <w:szCs w:val="24"/>
              </w:rPr>
              <w:t xml:space="preserve"> the amount of depreciation </w:t>
            </w:r>
            <w:r w:rsidRPr="007D00EA">
              <w:rPr>
                <w:rFonts w:ascii="Arial" w:hAnsi="Arial" w:cs="Arial"/>
                <w:b/>
                <w:bCs/>
                <w:sz w:val="24"/>
                <w:szCs w:val="24"/>
              </w:rPr>
              <w:t>on account of revaluation of assets</w:t>
            </w:r>
            <w:r w:rsidRPr="007D00EA">
              <w:rPr>
                <w:rFonts w:ascii="Arial" w:hAnsi="Arial" w:cs="Arial"/>
                <w:bCs/>
                <w:sz w:val="24"/>
                <w:szCs w:val="24"/>
              </w:rPr>
              <w:t xml:space="preserve"> </w:t>
            </w:r>
            <w:r w:rsidRPr="007D00EA">
              <w:rPr>
                <w:rFonts w:ascii="Arial" w:hAnsi="Arial" w:cs="Arial"/>
                <w:b/>
                <w:bCs/>
                <w:sz w:val="24"/>
                <w:szCs w:val="24"/>
              </w:rPr>
              <w:t>referred in clause (iia).</w:t>
            </w:r>
          </w:p>
          <w:p w:rsidR="00FC5109" w:rsidRPr="007D00EA" w:rsidRDefault="001B36E1" w:rsidP="00443B36">
            <w:pPr>
              <w:pStyle w:val="NoSpacing"/>
              <w:jc w:val="both"/>
              <w:rPr>
                <w:rFonts w:ascii="Arial" w:hAnsi="Arial" w:cs="Arial"/>
                <w:b/>
                <w:color w:val="000000"/>
                <w:sz w:val="24"/>
                <w:szCs w:val="24"/>
              </w:rPr>
            </w:pPr>
            <w:r w:rsidRPr="007D00EA">
              <w:rPr>
                <w:rFonts w:ascii="Arial" w:hAnsi="Arial" w:cs="Arial"/>
                <w:bCs/>
                <w:sz w:val="24"/>
                <w:szCs w:val="24"/>
              </w:rPr>
              <w:t>(iic)</w:t>
            </w:r>
            <w:r w:rsidRPr="007D00EA">
              <w:rPr>
                <w:rFonts w:ascii="Arial" w:hAnsi="Arial" w:cs="Arial"/>
                <w:color w:val="000000"/>
                <w:sz w:val="24"/>
                <w:szCs w:val="24"/>
              </w:rPr>
              <w:t xml:space="preserve"> the share of a member of an AOP or BOI, in the income of the AOP or BOI, </w:t>
            </w:r>
            <w:r w:rsidRPr="007D00EA">
              <w:rPr>
                <w:rFonts w:ascii="Arial" w:hAnsi="Arial" w:cs="Arial"/>
                <w:b/>
                <w:color w:val="000000"/>
                <w:sz w:val="24"/>
                <w:szCs w:val="24"/>
              </w:rPr>
              <w:t>on which no income-tax is payable in accordance with the provisions of section 86</w:t>
            </w:r>
            <w:r w:rsidRPr="007D00EA">
              <w:rPr>
                <w:rFonts w:ascii="Arial" w:hAnsi="Arial" w:cs="Arial"/>
                <w:color w:val="000000"/>
                <w:sz w:val="24"/>
                <w:szCs w:val="24"/>
              </w:rPr>
              <w:t xml:space="preserve">, should be reduced while computing book profit for levy of MAT under 115JB, </w:t>
            </w:r>
            <w:r w:rsidRPr="007D00EA">
              <w:rPr>
                <w:rFonts w:ascii="Arial" w:hAnsi="Arial" w:cs="Arial"/>
                <w:b/>
                <w:color w:val="000000"/>
                <w:sz w:val="24"/>
                <w:szCs w:val="24"/>
              </w:rPr>
              <w:t>if any such amount is credited to profit and loss account.</w:t>
            </w:r>
          </w:p>
          <w:p w:rsidR="00613007" w:rsidRPr="007D00EA" w:rsidRDefault="00613007" w:rsidP="00613007">
            <w:pPr>
              <w:widowControl w:val="0"/>
              <w:tabs>
                <w:tab w:val="num" w:pos="861"/>
              </w:tabs>
              <w:overflowPunct w:val="0"/>
              <w:autoSpaceDE w:val="0"/>
              <w:autoSpaceDN w:val="0"/>
              <w:adjustRightInd w:val="0"/>
              <w:spacing w:line="282" w:lineRule="auto"/>
              <w:jc w:val="both"/>
              <w:rPr>
                <w:rFonts w:ascii="Arial" w:hAnsi="Arial" w:cs="Arial"/>
                <w:color w:val="000000"/>
                <w:sz w:val="24"/>
                <w:szCs w:val="24"/>
              </w:rPr>
            </w:pPr>
            <w:r w:rsidRPr="007D00EA">
              <w:rPr>
                <w:rFonts w:ascii="Arial" w:hAnsi="Arial" w:cs="Arial"/>
                <w:color w:val="000000"/>
                <w:sz w:val="24"/>
                <w:szCs w:val="24"/>
              </w:rPr>
              <w:t>(iid)</w:t>
            </w:r>
            <w:r w:rsidRPr="007D00EA">
              <w:rPr>
                <w:rFonts w:ascii="Arial" w:hAnsi="Arial" w:cs="Arial"/>
                <w:b/>
                <w:color w:val="000000"/>
                <w:sz w:val="24"/>
                <w:szCs w:val="24"/>
              </w:rPr>
              <w:t xml:space="preserve"> the amount of income accruing or arising to an assessee, </w:t>
            </w:r>
            <w:r w:rsidRPr="007D00EA">
              <w:rPr>
                <w:rFonts w:ascii="Arial" w:hAnsi="Arial" w:cs="Arial"/>
                <w:b/>
                <w:color w:val="000000"/>
                <w:sz w:val="24"/>
                <w:szCs w:val="24"/>
                <w:u w:val="single"/>
              </w:rPr>
              <w:t>being a foreign company</w:t>
            </w:r>
            <w:r w:rsidRPr="007D00EA">
              <w:rPr>
                <w:rFonts w:ascii="Arial" w:hAnsi="Arial" w:cs="Arial"/>
                <w:b/>
                <w:color w:val="000000"/>
                <w:sz w:val="24"/>
                <w:szCs w:val="24"/>
              </w:rPr>
              <w:t xml:space="preserve">, from- </w:t>
            </w:r>
          </w:p>
          <w:p w:rsidR="00613007" w:rsidRPr="007D00EA" w:rsidRDefault="00613007" w:rsidP="00613007">
            <w:pPr>
              <w:widowControl w:val="0"/>
              <w:autoSpaceDE w:val="0"/>
              <w:autoSpaceDN w:val="0"/>
              <w:adjustRightInd w:val="0"/>
              <w:spacing w:line="54" w:lineRule="exact"/>
              <w:rPr>
                <w:rFonts w:ascii="Arial" w:hAnsi="Arial" w:cs="Arial"/>
                <w:color w:val="000000"/>
                <w:sz w:val="24"/>
                <w:szCs w:val="24"/>
              </w:rPr>
            </w:pPr>
          </w:p>
          <w:p w:rsidR="00E85F30" w:rsidRPr="007D00EA" w:rsidRDefault="00613007" w:rsidP="0018172A">
            <w:pPr>
              <w:pStyle w:val="ListParagraph"/>
              <w:widowControl w:val="0"/>
              <w:numPr>
                <w:ilvl w:val="2"/>
                <w:numId w:val="56"/>
              </w:numPr>
              <w:tabs>
                <w:tab w:val="num" w:pos="1300"/>
              </w:tabs>
              <w:overflowPunct w:val="0"/>
              <w:autoSpaceDE w:val="0"/>
              <w:autoSpaceDN w:val="0"/>
              <w:adjustRightInd w:val="0"/>
              <w:jc w:val="both"/>
              <w:rPr>
                <w:rFonts w:ascii="Arial" w:hAnsi="Arial" w:cs="Arial"/>
                <w:color w:val="000000"/>
                <w:sz w:val="24"/>
                <w:szCs w:val="24"/>
              </w:rPr>
            </w:pPr>
            <w:r w:rsidRPr="007D00EA">
              <w:rPr>
                <w:rFonts w:ascii="Arial" w:hAnsi="Arial" w:cs="Arial"/>
                <w:color w:val="000000"/>
                <w:sz w:val="24"/>
                <w:szCs w:val="24"/>
              </w:rPr>
              <w:t xml:space="preserve">capital gains arising on transactions in securities; and </w:t>
            </w:r>
          </w:p>
          <w:p w:rsidR="00613007" w:rsidRPr="007D00EA" w:rsidRDefault="00613007" w:rsidP="0018172A">
            <w:pPr>
              <w:pStyle w:val="ListParagraph"/>
              <w:widowControl w:val="0"/>
              <w:numPr>
                <w:ilvl w:val="2"/>
                <w:numId w:val="56"/>
              </w:numPr>
              <w:tabs>
                <w:tab w:val="num" w:pos="1300"/>
              </w:tabs>
              <w:overflowPunct w:val="0"/>
              <w:autoSpaceDE w:val="0"/>
              <w:autoSpaceDN w:val="0"/>
              <w:adjustRightInd w:val="0"/>
              <w:jc w:val="both"/>
              <w:rPr>
                <w:rFonts w:ascii="Arial" w:hAnsi="Arial" w:cs="Arial"/>
                <w:color w:val="000000"/>
                <w:sz w:val="24"/>
                <w:szCs w:val="24"/>
              </w:rPr>
            </w:pPr>
            <w:r w:rsidRPr="007D00EA">
              <w:rPr>
                <w:rFonts w:ascii="Arial" w:hAnsi="Arial" w:cs="Arial"/>
                <w:color w:val="000000"/>
                <w:sz w:val="24"/>
                <w:szCs w:val="24"/>
              </w:rPr>
              <w:t xml:space="preserve">interest, royalty or fees for technical services </w:t>
            </w:r>
            <w:r w:rsidRPr="007D00EA">
              <w:rPr>
                <w:rFonts w:ascii="Arial" w:hAnsi="Arial" w:cs="Arial"/>
                <w:b/>
                <w:color w:val="000000"/>
                <w:sz w:val="24"/>
                <w:szCs w:val="24"/>
              </w:rPr>
              <w:t>chargeable to tax</w:t>
            </w:r>
            <w:r w:rsidRPr="007D00EA">
              <w:rPr>
                <w:rFonts w:ascii="Arial" w:hAnsi="Arial" w:cs="Arial"/>
                <w:color w:val="000000"/>
                <w:sz w:val="24"/>
                <w:szCs w:val="24"/>
              </w:rPr>
              <w:t xml:space="preserve"> at the rate or rates specified in Chapter XII</w:t>
            </w:r>
            <w:r w:rsidR="006E18A2" w:rsidRPr="007D00EA">
              <w:rPr>
                <w:rFonts w:ascii="Arial" w:hAnsi="Arial" w:cs="Arial"/>
                <w:color w:val="000000"/>
                <w:sz w:val="24"/>
                <w:szCs w:val="24"/>
              </w:rPr>
              <w:t>,</w:t>
            </w:r>
            <w:r w:rsidRPr="007D00EA">
              <w:rPr>
                <w:rFonts w:ascii="Arial" w:hAnsi="Arial" w:cs="Arial"/>
                <w:color w:val="000000"/>
                <w:sz w:val="24"/>
                <w:szCs w:val="24"/>
              </w:rPr>
              <w:t xml:space="preserve"> if such income is credited to profit and loss account </w:t>
            </w:r>
            <w:r w:rsidRPr="007D00EA">
              <w:rPr>
                <w:rFonts w:ascii="Arial" w:hAnsi="Arial" w:cs="Arial"/>
                <w:b/>
                <w:color w:val="000000"/>
                <w:sz w:val="24"/>
                <w:szCs w:val="24"/>
                <w:u w:val="single"/>
              </w:rPr>
              <w:t>and</w:t>
            </w:r>
            <w:r w:rsidRPr="007D00EA">
              <w:rPr>
                <w:rFonts w:ascii="Arial" w:hAnsi="Arial" w:cs="Arial"/>
                <w:color w:val="000000"/>
                <w:sz w:val="24"/>
                <w:szCs w:val="24"/>
              </w:rPr>
              <w:t xml:space="preserve"> income-tax payable </w:t>
            </w:r>
            <w:r w:rsidRPr="007D00EA">
              <w:rPr>
                <w:rFonts w:ascii="Arial" w:hAnsi="Arial" w:cs="Arial"/>
                <w:b/>
                <w:color w:val="000000"/>
                <w:sz w:val="24"/>
                <w:szCs w:val="24"/>
                <w:u w:val="single"/>
              </w:rPr>
              <w:t>thereon</w:t>
            </w:r>
            <w:r w:rsidRPr="007D00EA">
              <w:rPr>
                <w:rFonts w:ascii="Arial" w:hAnsi="Arial" w:cs="Arial"/>
                <w:color w:val="000000"/>
                <w:sz w:val="24"/>
                <w:szCs w:val="24"/>
              </w:rPr>
              <w:t xml:space="preserve"> in accordance with the provisions of the Act, </w:t>
            </w:r>
            <w:r w:rsidRPr="007D00EA">
              <w:rPr>
                <w:rFonts w:ascii="Arial" w:hAnsi="Arial" w:cs="Arial"/>
                <w:b/>
                <w:color w:val="000000"/>
                <w:sz w:val="24"/>
                <w:szCs w:val="24"/>
                <w:u w:val="single"/>
              </w:rPr>
              <w:t>other than the provisions of Chapter XII-B,</w:t>
            </w:r>
            <w:r w:rsidRPr="007D00EA">
              <w:rPr>
                <w:rFonts w:ascii="Arial" w:hAnsi="Arial" w:cs="Arial"/>
                <w:color w:val="000000"/>
                <w:sz w:val="24"/>
                <w:szCs w:val="24"/>
              </w:rPr>
              <w:t xml:space="preserve"> </w:t>
            </w:r>
            <w:r w:rsidRPr="007D00EA">
              <w:rPr>
                <w:rFonts w:ascii="Arial" w:hAnsi="Arial" w:cs="Arial"/>
                <w:b/>
                <w:color w:val="000000"/>
                <w:sz w:val="24"/>
                <w:szCs w:val="24"/>
              </w:rPr>
              <w:t>is at a rate</w:t>
            </w:r>
            <w:r w:rsidRPr="007D00EA">
              <w:rPr>
                <w:rFonts w:ascii="Arial" w:hAnsi="Arial" w:cs="Arial"/>
                <w:color w:val="000000"/>
                <w:sz w:val="24"/>
                <w:szCs w:val="24"/>
              </w:rPr>
              <w:t xml:space="preserve"> </w:t>
            </w:r>
            <w:r w:rsidRPr="007D00EA">
              <w:rPr>
                <w:rFonts w:ascii="Arial" w:hAnsi="Arial" w:cs="Arial"/>
                <w:b/>
                <w:color w:val="000000"/>
                <w:sz w:val="24"/>
                <w:szCs w:val="24"/>
              </w:rPr>
              <w:t>less than 18.5%</w:t>
            </w:r>
            <w:r w:rsidRPr="007D00EA">
              <w:rPr>
                <w:rFonts w:ascii="Arial" w:hAnsi="Arial" w:cs="Arial"/>
                <w:color w:val="000000"/>
                <w:sz w:val="24"/>
                <w:szCs w:val="24"/>
              </w:rPr>
              <w:t>, being the rate specified in section 115JB(1).</w:t>
            </w:r>
          </w:p>
          <w:p w:rsidR="001B36E1" w:rsidRPr="007D00EA" w:rsidRDefault="001B36E1" w:rsidP="00D64A20">
            <w:pPr>
              <w:pStyle w:val="NoSpacing"/>
              <w:jc w:val="both"/>
              <w:rPr>
                <w:rFonts w:ascii="Arial" w:hAnsi="Arial" w:cs="Arial"/>
                <w:b/>
                <w:bCs/>
                <w:sz w:val="24"/>
                <w:szCs w:val="24"/>
              </w:rPr>
            </w:pPr>
            <w:r w:rsidRPr="007D00EA">
              <w:rPr>
                <w:rFonts w:ascii="Arial" w:hAnsi="Arial" w:cs="Arial"/>
                <w:bCs/>
                <w:sz w:val="24"/>
                <w:szCs w:val="24"/>
              </w:rPr>
              <w:t xml:space="preserve">(iii)the amount of brought forward loss or unabsorbed depreciation , whichever less </w:t>
            </w:r>
            <w:r w:rsidRPr="007D00EA">
              <w:rPr>
                <w:rFonts w:ascii="Arial" w:hAnsi="Arial" w:cs="Arial"/>
                <w:b/>
                <w:bCs/>
                <w:sz w:val="24"/>
                <w:szCs w:val="24"/>
              </w:rPr>
              <w:t>as per books of the A/c,</w:t>
            </w:r>
          </w:p>
          <w:p w:rsidR="001B36E1" w:rsidRPr="007D00EA" w:rsidRDefault="001B36E1" w:rsidP="00DB3DAF">
            <w:pPr>
              <w:pStyle w:val="NoSpacing"/>
              <w:jc w:val="both"/>
              <w:rPr>
                <w:rFonts w:ascii="Arial" w:hAnsi="Arial" w:cs="Arial"/>
                <w:b/>
                <w:bCs/>
                <w:sz w:val="24"/>
                <w:szCs w:val="24"/>
              </w:rPr>
            </w:pPr>
            <w:r w:rsidRPr="007D00EA">
              <w:rPr>
                <w:rFonts w:ascii="Arial" w:hAnsi="Arial" w:cs="Arial"/>
                <w:bCs/>
                <w:sz w:val="24"/>
                <w:szCs w:val="24"/>
              </w:rPr>
              <w:t xml:space="preserve">(iv) the amount of the profit of sick industrial undertaking for the assessment year commencing from the A.Y. relevant to P.Y. in which said company has become a sick industrial company under section 17 of Sick industrial (special Provision) Act 1985 and ending with the A.Y. during which the entire net worth of such company Become </w:t>
            </w:r>
            <w:r w:rsidRPr="007D00EA">
              <w:rPr>
                <w:rFonts w:ascii="Arial" w:hAnsi="Arial" w:cs="Arial"/>
                <w:b/>
                <w:bCs/>
                <w:sz w:val="24"/>
                <w:szCs w:val="24"/>
              </w:rPr>
              <w:t>equal to or</w:t>
            </w:r>
            <w:r w:rsidRPr="007D00EA">
              <w:rPr>
                <w:rFonts w:ascii="Arial" w:hAnsi="Arial" w:cs="Arial"/>
                <w:bCs/>
                <w:sz w:val="24"/>
                <w:szCs w:val="24"/>
              </w:rPr>
              <w:t xml:space="preserve"> </w:t>
            </w:r>
            <w:r w:rsidRPr="007D00EA">
              <w:rPr>
                <w:rFonts w:ascii="Arial" w:hAnsi="Arial" w:cs="Arial"/>
                <w:b/>
                <w:bCs/>
                <w:sz w:val="24"/>
                <w:szCs w:val="24"/>
              </w:rPr>
              <w:t>exceeds the accumulated loss.</w:t>
            </w:r>
          </w:p>
          <w:p w:rsidR="001B36E1" w:rsidRDefault="001B36E1" w:rsidP="002B7251">
            <w:pPr>
              <w:autoSpaceDE w:val="0"/>
              <w:autoSpaceDN w:val="0"/>
              <w:adjustRightInd w:val="0"/>
              <w:rPr>
                <w:rFonts w:ascii="Arial" w:eastAsia="BellMT" w:hAnsi="Arial" w:cs="Arial"/>
                <w:b/>
                <w:sz w:val="24"/>
                <w:szCs w:val="24"/>
              </w:rPr>
            </w:pPr>
            <w:r w:rsidRPr="007D00EA">
              <w:rPr>
                <w:rFonts w:ascii="Arial" w:eastAsia="BellMT" w:hAnsi="Arial" w:cs="Arial"/>
                <w:sz w:val="24"/>
                <w:szCs w:val="24"/>
              </w:rPr>
              <w:t xml:space="preserve">(vi)the amount of deferred tax </w:t>
            </w:r>
            <w:r w:rsidRPr="007D00EA">
              <w:rPr>
                <w:rFonts w:ascii="Arial" w:eastAsia="BellMT" w:hAnsi="Arial" w:cs="Arial"/>
                <w:b/>
                <w:sz w:val="24"/>
                <w:szCs w:val="24"/>
              </w:rPr>
              <w:t>if any such amount is credited to P&amp;L A/c.</w:t>
            </w:r>
          </w:p>
          <w:p w:rsidR="00A415AB" w:rsidRPr="00A415AB" w:rsidRDefault="00A415AB" w:rsidP="00A415AB">
            <w:pPr>
              <w:pStyle w:val="NoSpacing"/>
              <w:jc w:val="both"/>
              <w:rPr>
                <w:rFonts w:ascii="Arial" w:hAnsi="Arial" w:cs="Arial"/>
                <w:bCs/>
                <w:sz w:val="24"/>
                <w:szCs w:val="24"/>
              </w:rPr>
            </w:pPr>
            <w:r w:rsidRPr="00A415AB">
              <w:rPr>
                <w:rFonts w:ascii="Arial" w:hAnsi="Arial" w:cs="Arial"/>
                <w:color w:val="000000"/>
                <w:sz w:val="24"/>
                <w:szCs w:val="24"/>
                <w:highlight w:val="darkGray"/>
              </w:rPr>
              <w:t>(</w:t>
            </w:r>
            <w:r>
              <w:rPr>
                <w:rFonts w:ascii="Arial" w:hAnsi="Arial" w:cs="Arial"/>
                <w:color w:val="000000"/>
                <w:sz w:val="24"/>
                <w:szCs w:val="24"/>
                <w:highlight w:val="darkGray"/>
              </w:rPr>
              <w:t>vii)</w:t>
            </w:r>
            <w:r w:rsidRPr="00A415AB">
              <w:rPr>
                <w:rFonts w:ascii="Arial" w:hAnsi="Arial" w:cs="Arial"/>
                <w:color w:val="000000"/>
                <w:sz w:val="24"/>
                <w:szCs w:val="24"/>
                <w:highlight w:val="darkGray"/>
              </w:rPr>
              <w:t xml:space="preserve"> Royalty income Taxable u/s 115BBF</w:t>
            </w:r>
          </w:p>
        </w:tc>
      </w:tr>
      <w:tr w:rsidR="00613007" w:rsidRPr="004B569F" w:rsidTr="00BA1596">
        <w:trPr>
          <w:trHeight w:val="313"/>
        </w:trPr>
        <w:tc>
          <w:tcPr>
            <w:tcW w:w="15593" w:type="dxa"/>
            <w:gridSpan w:val="3"/>
            <w:tcBorders>
              <w:top w:val="single" w:sz="4" w:space="0" w:color="auto"/>
              <w:bottom w:val="single" w:sz="4" w:space="0" w:color="auto"/>
            </w:tcBorders>
          </w:tcPr>
          <w:p w:rsidR="00613007" w:rsidRPr="004B569F" w:rsidRDefault="00613007" w:rsidP="00857C6A">
            <w:pPr>
              <w:pStyle w:val="NoSpacing"/>
              <w:jc w:val="both"/>
              <w:rPr>
                <w:rFonts w:cstheme="minorHAnsi"/>
                <w:b/>
                <w:sz w:val="24"/>
                <w:szCs w:val="24"/>
              </w:rPr>
            </w:pPr>
            <w:r w:rsidRPr="004B569F">
              <w:rPr>
                <w:rFonts w:cstheme="minorHAnsi"/>
                <w:b/>
                <w:sz w:val="24"/>
                <w:szCs w:val="24"/>
              </w:rPr>
              <w:t xml:space="preserve">Background: </w:t>
            </w:r>
            <w:r w:rsidRPr="004B569F">
              <w:rPr>
                <w:rFonts w:cstheme="minorHAnsi"/>
                <w:sz w:val="24"/>
                <w:szCs w:val="24"/>
              </w:rPr>
              <w:t xml:space="preserve">Where a company is a partner in a firm, then, share in the income is exempt u/s 10(2A) and therefore not form part of book profit. </w:t>
            </w:r>
            <w:r w:rsidR="00857C6A" w:rsidRPr="004B569F">
              <w:rPr>
                <w:rFonts w:cstheme="minorHAnsi"/>
                <w:sz w:val="24"/>
                <w:szCs w:val="24"/>
              </w:rPr>
              <w:t xml:space="preserve">Under section 86, no income-tax is payable on the </w:t>
            </w:r>
            <w:r w:rsidR="00857C6A" w:rsidRPr="004B569F">
              <w:rPr>
                <w:rFonts w:cstheme="minorHAnsi"/>
                <w:b/>
                <w:sz w:val="24"/>
                <w:szCs w:val="24"/>
              </w:rPr>
              <w:t>share of a member</w:t>
            </w:r>
            <w:r w:rsidR="00857C6A" w:rsidRPr="004B569F">
              <w:rPr>
                <w:rFonts w:cstheme="minorHAnsi"/>
                <w:sz w:val="24"/>
                <w:szCs w:val="24"/>
              </w:rPr>
              <w:t xml:space="preserve"> of an AOP/BOI in the income of the AOP/BOI </w:t>
            </w:r>
            <w:r w:rsidR="00857C6A" w:rsidRPr="004B569F">
              <w:rPr>
                <w:rFonts w:cstheme="minorHAnsi"/>
                <w:b/>
                <w:sz w:val="24"/>
                <w:szCs w:val="24"/>
              </w:rPr>
              <w:t>in certain circumstances</w:t>
            </w:r>
            <w:r w:rsidR="00857C6A" w:rsidRPr="004B569F">
              <w:rPr>
                <w:rFonts w:cstheme="minorHAnsi"/>
                <w:sz w:val="24"/>
                <w:szCs w:val="24"/>
              </w:rPr>
              <w:t xml:space="preserve">. </w:t>
            </w:r>
            <w:r w:rsidRPr="004B569F">
              <w:rPr>
                <w:rFonts w:cstheme="minorHAnsi"/>
                <w:b/>
                <w:color w:val="000000"/>
                <w:sz w:val="24"/>
                <w:szCs w:val="24"/>
              </w:rPr>
              <w:t>However, under section 115JB, a company which is a member of an AOP is liable to MAT on such share also</w:t>
            </w:r>
            <w:r w:rsidRPr="004B569F">
              <w:rPr>
                <w:rFonts w:cstheme="minorHAnsi"/>
                <w:color w:val="000000"/>
                <w:sz w:val="24"/>
                <w:szCs w:val="24"/>
              </w:rPr>
              <w:t xml:space="preserve">, since such income is not excluded from the book profit while computing the MAT liability of the member. </w:t>
            </w:r>
            <w:r w:rsidRPr="004B569F">
              <w:rPr>
                <w:rFonts w:cstheme="minorHAnsi"/>
                <w:sz w:val="24"/>
                <w:szCs w:val="24"/>
              </w:rPr>
              <w:t xml:space="preserve">A company which </w:t>
            </w:r>
            <w:r w:rsidRPr="004B569F">
              <w:rPr>
                <w:rFonts w:cstheme="minorHAnsi"/>
                <w:color w:val="000000"/>
                <w:sz w:val="24"/>
                <w:szCs w:val="24"/>
              </w:rPr>
              <w:t xml:space="preserve">is a member of an AOP is </w:t>
            </w:r>
            <w:r w:rsidRPr="004B569F">
              <w:rPr>
                <w:rFonts w:cstheme="minorHAnsi"/>
                <w:b/>
                <w:color w:val="000000"/>
                <w:sz w:val="24"/>
                <w:szCs w:val="24"/>
              </w:rPr>
              <w:t>also not required to pay tax</w:t>
            </w:r>
            <w:r w:rsidRPr="004B569F">
              <w:rPr>
                <w:rFonts w:cstheme="minorHAnsi"/>
                <w:color w:val="000000"/>
                <w:sz w:val="24"/>
                <w:szCs w:val="24"/>
              </w:rPr>
              <w:t xml:space="preserve"> in respect of its share in the income of the AOP in such cases.</w:t>
            </w:r>
            <w:r w:rsidRPr="004B569F">
              <w:rPr>
                <w:rFonts w:cstheme="minorHAnsi"/>
                <w:b/>
                <w:color w:val="000000"/>
                <w:sz w:val="24"/>
                <w:szCs w:val="24"/>
              </w:rPr>
              <w:t xml:space="preserve"> </w:t>
            </w:r>
          </w:p>
        </w:tc>
      </w:tr>
      <w:tr w:rsidR="00613007" w:rsidRPr="004B569F" w:rsidTr="00BA1596">
        <w:trPr>
          <w:trHeight w:val="313"/>
        </w:trPr>
        <w:tc>
          <w:tcPr>
            <w:tcW w:w="15593" w:type="dxa"/>
            <w:gridSpan w:val="3"/>
            <w:tcBorders>
              <w:top w:val="single" w:sz="4" w:space="0" w:color="auto"/>
              <w:bottom w:val="single" w:sz="4" w:space="0" w:color="auto"/>
            </w:tcBorders>
          </w:tcPr>
          <w:p w:rsidR="00613007" w:rsidRPr="004B569F" w:rsidRDefault="00613007" w:rsidP="00613007">
            <w:pPr>
              <w:widowControl w:val="0"/>
              <w:tabs>
                <w:tab w:val="num" w:pos="440"/>
              </w:tabs>
              <w:overflowPunct w:val="0"/>
              <w:autoSpaceDE w:val="0"/>
              <w:autoSpaceDN w:val="0"/>
              <w:adjustRightInd w:val="0"/>
              <w:spacing w:line="283" w:lineRule="auto"/>
              <w:jc w:val="both"/>
              <w:rPr>
                <w:rFonts w:cstheme="minorHAnsi"/>
                <w:b/>
                <w:bCs/>
                <w:color w:val="000000"/>
                <w:sz w:val="24"/>
                <w:szCs w:val="24"/>
              </w:rPr>
            </w:pPr>
            <w:r w:rsidRPr="004B569F">
              <w:rPr>
                <w:rFonts w:cstheme="minorHAnsi"/>
                <w:b/>
                <w:bCs/>
                <w:color w:val="000000"/>
                <w:sz w:val="24"/>
                <w:szCs w:val="24"/>
              </w:rPr>
              <w:t xml:space="preserve">Income accruing or arising to a foreign company from capital gains arising on transactions </w:t>
            </w:r>
            <w:r w:rsidRPr="004B569F">
              <w:rPr>
                <w:rFonts w:cstheme="minorHAnsi"/>
                <w:b/>
                <w:bCs/>
                <w:color w:val="000000"/>
                <w:sz w:val="24"/>
                <w:szCs w:val="24"/>
                <w:u w:val="single"/>
              </w:rPr>
              <w:t>in securities or interest, royalty and fees for technical services chargeable to tax at the rate or rates specified in Chapter XII to be excluded from levy of MAT</w:t>
            </w:r>
            <w:r w:rsidRPr="004B569F">
              <w:rPr>
                <w:rFonts w:cstheme="minorHAnsi"/>
                <w:b/>
                <w:bCs/>
                <w:color w:val="000000"/>
                <w:sz w:val="24"/>
                <w:szCs w:val="24"/>
              </w:rPr>
              <w:t xml:space="preserve"> [Section 115JB]  Effective from: A.Y.2016-17 </w:t>
            </w:r>
          </w:p>
          <w:p w:rsidR="00613007" w:rsidRPr="004B569F" w:rsidRDefault="00613007" w:rsidP="00613007">
            <w:pPr>
              <w:widowControl w:val="0"/>
              <w:tabs>
                <w:tab w:val="num" w:pos="861"/>
              </w:tabs>
              <w:overflowPunct w:val="0"/>
              <w:autoSpaceDE w:val="0"/>
              <w:autoSpaceDN w:val="0"/>
              <w:adjustRightInd w:val="0"/>
              <w:spacing w:line="282" w:lineRule="auto"/>
              <w:jc w:val="both"/>
              <w:rPr>
                <w:rFonts w:cstheme="minorHAnsi"/>
                <w:color w:val="000000"/>
                <w:sz w:val="24"/>
                <w:szCs w:val="24"/>
              </w:rPr>
            </w:pPr>
            <w:r w:rsidRPr="004B569F">
              <w:rPr>
                <w:rFonts w:cstheme="minorHAnsi"/>
                <w:color w:val="000000"/>
                <w:sz w:val="24"/>
                <w:szCs w:val="24"/>
              </w:rPr>
              <w:t xml:space="preserve">(i)In order to exclude certain income of foreign companies from levy of MAT, clause (iid) has been inserted in </w:t>
            </w:r>
            <w:r w:rsidRPr="004B569F">
              <w:rPr>
                <w:rFonts w:cstheme="minorHAnsi"/>
                <w:i/>
                <w:iCs/>
                <w:color w:val="000000"/>
                <w:sz w:val="24"/>
                <w:szCs w:val="24"/>
              </w:rPr>
              <w:t>Explanation 1</w:t>
            </w:r>
            <w:r w:rsidRPr="004B569F">
              <w:rPr>
                <w:rFonts w:cstheme="minorHAnsi"/>
                <w:color w:val="000000"/>
                <w:sz w:val="24"/>
                <w:szCs w:val="24"/>
              </w:rPr>
              <w:t xml:space="preserve"> to section 115JB so as to reduce from the net profit, </w:t>
            </w:r>
            <w:r w:rsidRPr="004B569F">
              <w:rPr>
                <w:rFonts w:cstheme="minorHAnsi"/>
                <w:b/>
                <w:color w:val="000000"/>
                <w:sz w:val="24"/>
                <w:szCs w:val="24"/>
              </w:rPr>
              <w:t xml:space="preserve">the amount of income accruing or arising to an assessee, </w:t>
            </w:r>
            <w:r w:rsidRPr="004B569F">
              <w:rPr>
                <w:rFonts w:cstheme="minorHAnsi"/>
                <w:b/>
                <w:color w:val="000000"/>
                <w:sz w:val="24"/>
                <w:szCs w:val="24"/>
                <w:u w:val="single"/>
              </w:rPr>
              <w:t>being a foreign company</w:t>
            </w:r>
            <w:r w:rsidRPr="004B569F">
              <w:rPr>
                <w:rFonts w:cstheme="minorHAnsi"/>
                <w:b/>
                <w:color w:val="000000"/>
                <w:sz w:val="24"/>
                <w:szCs w:val="24"/>
              </w:rPr>
              <w:t xml:space="preserve">, from- </w:t>
            </w:r>
          </w:p>
          <w:p w:rsidR="00613007" w:rsidRPr="004B569F" w:rsidRDefault="00613007" w:rsidP="00613007">
            <w:pPr>
              <w:widowControl w:val="0"/>
              <w:autoSpaceDE w:val="0"/>
              <w:autoSpaceDN w:val="0"/>
              <w:adjustRightInd w:val="0"/>
              <w:spacing w:line="54" w:lineRule="exact"/>
              <w:rPr>
                <w:rFonts w:cstheme="minorHAnsi"/>
                <w:color w:val="000000"/>
                <w:sz w:val="24"/>
                <w:szCs w:val="24"/>
              </w:rPr>
            </w:pPr>
          </w:p>
          <w:p w:rsidR="00613007" w:rsidRPr="004B569F" w:rsidRDefault="00613007" w:rsidP="0018172A">
            <w:pPr>
              <w:widowControl w:val="0"/>
              <w:numPr>
                <w:ilvl w:val="2"/>
                <w:numId w:val="56"/>
              </w:numPr>
              <w:tabs>
                <w:tab w:val="num" w:pos="1300"/>
              </w:tabs>
              <w:overflowPunct w:val="0"/>
              <w:autoSpaceDE w:val="0"/>
              <w:autoSpaceDN w:val="0"/>
              <w:adjustRightInd w:val="0"/>
              <w:ind w:left="1300" w:hanging="437"/>
              <w:jc w:val="both"/>
              <w:rPr>
                <w:rFonts w:cstheme="minorHAnsi"/>
                <w:color w:val="000000"/>
                <w:sz w:val="24"/>
                <w:szCs w:val="24"/>
              </w:rPr>
            </w:pPr>
            <w:r w:rsidRPr="004B569F">
              <w:rPr>
                <w:rFonts w:cstheme="minorHAnsi"/>
                <w:color w:val="000000"/>
                <w:sz w:val="24"/>
                <w:szCs w:val="24"/>
              </w:rPr>
              <w:t xml:space="preserve">capital gains arising on transactions in securities; and </w:t>
            </w:r>
          </w:p>
          <w:p w:rsidR="00613007" w:rsidRPr="004B569F" w:rsidRDefault="00613007" w:rsidP="00613007">
            <w:pPr>
              <w:widowControl w:val="0"/>
              <w:autoSpaceDE w:val="0"/>
              <w:autoSpaceDN w:val="0"/>
              <w:adjustRightInd w:val="0"/>
              <w:spacing w:line="147" w:lineRule="exact"/>
              <w:rPr>
                <w:rFonts w:cstheme="minorHAnsi"/>
                <w:color w:val="000000"/>
                <w:sz w:val="24"/>
                <w:szCs w:val="24"/>
              </w:rPr>
            </w:pPr>
          </w:p>
          <w:p w:rsidR="00613007" w:rsidRPr="004B569F" w:rsidRDefault="00613007" w:rsidP="0018172A">
            <w:pPr>
              <w:widowControl w:val="0"/>
              <w:numPr>
                <w:ilvl w:val="2"/>
                <w:numId w:val="56"/>
              </w:numPr>
              <w:tabs>
                <w:tab w:val="num" w:pos="1301"/>
              </w:tabs>
              <w:overflowPunct w:val="0"/>
              <w:autoSpaceDE w:val="0"/>
              <w:autoSpaceDN w:val="0"/>
              <w:adjustRightInd w:val="0"/>
              <w:spacing w:line="314" w:lineRule="auto"/>
              <w:ind w:left="1300" w:hanging="437"/>
              <w:jc w:val="both"/>
              <w:rPr>
                <w:rFonts w:cstheme="minorHAnsi"/>
                <w:color w:val="000000"/>
                <w:sz w:val="24"/>
                <w:szCs w:val="24"/>
              </w:rPr>
            </w:pPr>
            <w:r w:rsidRPr="004B569F">
              <w:rPr>
                <w:rFonts w:cstheme="minorHAnsi"/>
                <w:color w:val="000000"/>
                <w:sz w:val="24"/>
                <w:szCs w:val="24"/>
              </w:rPr>
              <w:t xml:space="preserve">interest, royalty or fees for technical services chargeable to tax at the rate or rates specified in Chapter XII </w:t>
            </w:r>
          </w:p>
          <w:p w:rsidR="00613007" w:rsidRPr="004B569F" w:rsidRDefault="00613007" w:rsidP="00613007">
            <w:pPr>
              <w:widowControl w:val="0"/>
              <w:autoSpaceDE w:val="0"/>
              <w:autoSpaceDN w:val="0"/>
              <w:adjustRightInd w:val="0"/>
              <w:spacing w:line="20" w:lineRule="exact"/>
              <w:rPr>
                <w:rFonts w:cstheme="minorHAnsi"/>
                <w:sz w:val="24"/>
                <w:szCs w:val="24"/>
              </w:rPr>
            </w:pPr>
          </w:p>
          <w:p w:rsidR="00613007" w:rsidRPr="004B569F" w:rsidRDefault="00613007" w:rsidP="00613007">
            <w:pPr>
              <w:widowControl w:val="0"/>
              <w:overflowPunct w:val="0"/>
              <w:autoSpaceDE w:val="0"/>
              <w:autoSpaceDN w:val="0"/>
              <w:adjustRightInd w:val="0"/>
              <w:spacing w:line="290" w:lineRule="auto"/>
              <w:jc w:val="both"/>
              <w:rPr>
                <w:rFonts w:cstheme="minorHAnsi"/>
                <w:sz w:val="24"/>
                <w:szCs w:val="24"/>
              </w:rPr>
            </w:pPr>
            <w:r w:rsidRPr="004B569F">
              <w:rPr>
                <w:rFonts w:cstheme="minorHAnsi"/>
                <w:color w:val="000000"/>
                <w:sz w:val="24"/>
                <w:szCs w:val="24"/>
              </w:rPr>
              <w:t xml:space="preserve">if such income is credited to profit and loss account </w:t>
            </w:r>
            <w:r w:rsidRPr="004B569F">
              <w:rPr>
                <w:rFonts w:cstheme="minorHAnsi"/>
                <w:b/>
                <w:color w:val="000000"/>
                <w:sz w:val="24"/>
                <w:szCs w:val="24"/>
                <w:u w:val="single"/>
              </w:rPr>
              <w:t>and</w:t>
            </w:r>
            <w:r w:rsidRPr="004B569F">
              <w:rPr>
                <w:rFonts w:cstheme="minorHAnsi"/>
                <w:color w:val="000000"/>
                <w:sz w:val="24"/>
                <w:szCs w:val="24"/>
              </w:rPr>
              <w:t xml:space="preserve"> income-tax payable </w:t>
            </w:r>
            <w:r w:rsidRPr="004B569F">
              <w:rPr>
                <w:rFonts w:cstheme="minorHAnsi"/>
                <w:b/>
                <w:color w:val="000000"/>
                <w:sz w:val="24"/>
                <w:szCs w:val="24"/>
                <w:u w:val="single"/>
              </w:rPr>
              <w:t>thereon</w:t>
            </w:r>
            <w:r w:rsidRPr="004B569F">
              <w:rPr>
                <w:rFonts w:cstheme="minorHAnsi"/>
                <w:color w:val="000000"/>
                <w:sz w:val="24"/>
                <w:szCs w:val="24"/>
              </w:rPr>
              <w:t xml:space="preserve"> in accordance with the provisions of the Act, </w:t>
            </w:r>
            <w:r w:rsidRPr="004B569F">
              <w:rPr>
                <w:rFonts w:cstheme="minorHAnsi"/>
                <w:b/>
                <w:color w:val="000000"/>
                <w:sz w:val="24"/>
                <w:szCs w:val="24"/>
                <w:u w:val="single"/>
              </w:rPr>
              <w:t>other than the provisions of Chapter XII-B,</w:t>
            </w:r>
            <w:r w:rsidRPr="004B569F">
              <w:rPr>
                <w:rFonts w:cstheme="minorHAnsi"/>
                <w:color w:val="000000"/>
                <w:sz w:val="24"/>
                <w:szCs w:val="24"/>
              </w:rPr>
              <w:t xml:space="preserve"> </w:t>
            </w:r>
            <w:r w:rsidRPr="004B569F">
              <w:rPr>
                <w:rFonts w:cstheme="minorHAnsi"/>
                <w:b/>
                <w:color w:val="000000"/>
                <w:sz w:val="24"/>
                <w:szCs w:val="24"/>
              </w:rPr>
              <w:t>is at a rate</w:t>
            </w:r>
            <w:r w:rsidRPr="004B569F">
              <w:rPr>
                <w:rFonts w:cstheme="minorHAnsi"/>
                <w:color w:val="000000"/>
                <w:sz w:val="24"/>
                <w:szCs w:val="24"/>
              </w:rPr>
              <w:t xml:space="preserve"> </w:t>
            </w:r>
            <w:r w:rsidRPr="004B569F">
              <w:rPr>
                <w:rFonts w:cstheme="minorHAnsi"/>
                <w:b/>
                <w:color w:val="000000"/>
                <w:sz w:val="24"/>
                <w:szCs w:val="24"/>
              </w:rPr>
              <w:t>less than 18.5%</w:t>
            </w:r>
            <w:r w:rsidRPr="004B569F">
              <w:rPr>
                <w:rFonts w:cstheme="minorHAnsi"/>
                <w:color w:val="000000"/>
                <w:sz w:val="24"/>
                <w:szCs w:val="24"/>
              </w:rPr>
              <w:t>, being the rate specified in section 115JB(1).</w:t>
            </w:r>
          </w:p>
          <w:p w:rsidR="00613007" w:rsidRPr="004B569F" w:rsidRDefault="00613007" w:rsidP="00613007">
            <w:pPr>
              <w:widowControl w:val="0"/>
              <w:autoSpaceDE w:val="0"/>
              <w:autoSpaceDN w:val="0"/>
              <w:adjustRightInd w:val="0"/>
              <w:spacing w:line="45" w:lineRule="exact"/>
              <w:rPr>
                <w:rFonts w:cstheme="minorHAnsi"/>
                <w:sz w:val="24"/>
                <w:szCs w:val="24"/>
              </w:rPr>
            </w:pPr>
          </w:p>
          <w:p w:rsidR="00613007" w:rsidRPr="004B569F" w:rsidRDefault="00613007" w:rsidP="00613007">
            <w:pPr>
              <w:widowControl w:val="0"/>
              <w:tabs>
                <w:tab w:val="num" w:pos="823"/>
              </w:tabs>
              <w:overflowPunct w:val="0"/>
              <w:autoSpaceDE w:val="0"/>
              <w:autoSpaceDN w:val="0"/>
              <w:adjustRightInd w:val="0"/>
              <w:spacing w:line="290" w:lineRule="auto"/>
              <w:jc w:val="both"/>
              <w:rPr>
                <w:rFonts w:cstheme="minorHAnsi"/>
                <w:color w:val="000000"/>
                <w:sz w:val="24"/>
                <w:szCs w:val="24"/>
              </w:rPr>
            </w:pPr>
            <w:r w:rsidRPr="004B569F">
              <w:rPr>
                <w:rFonts w:cstheme="minorHAnsi"/>
                <w:color w:val="000000"/>
                <w:sz w:val="24"/>
                <w:szCs w:val="24"/>
              </w:rPr>
              <w:t xml:space="preserve">(ii)The expenditure, if any, debited to the profit and loss account, relatable to such income of a foreign company, has to be added back for computation of book profit for levy of MAT. </w:t>
            </w:r>
          </w:p>
        </w:tc>
      </w:tr>
      <w:tr w:rsidR="00F10D2D" w:rsidRPr="004B569F" w:rsidTr="00BA1596">
        <w:tc>
          <w:tcPr>
            <w:tcW w:w="993" w:type="dxa"/>
            <w:tcBorders>
              <w:top w:val="single" w:sz="4" w:space="0" w:color="auto"/>
              <w:bottom w:val="single" w:sz="4" w:space="0" w:color="auto"/>
            </w:tcBorders>
          </w:tcPr>
          <w:p w:rsidR="00F10D2D" w:rsidRPr="004B569F" w:rsidRDefault="00F10D2D" w:rsidP="00103F77">
            <w:pPr>
              <w:pStyle w:val="NoSpacing"/>
              <w:jc w:val="both"/>
              <w:rPr>
                <w:rFonts w:cstheme="minorHAnsi"/>
                <w:sz w:val="24"/>
                <w:szCs w:val="24"/>
              </w:rPr>
            </w:pPr>
            <w:r w:rsidRPr="004B569F">
              <w:rPr>
                <w:rFonts w:cstheme="minorHAnsi"/>
                <w:sz w:val="24"/>
                <w:szCs w:val="24"/>
              </w:rPr>
              <w:t>115JAA</w:t>
            </w:r>
          </w:p>
        </w:tc>
        <w:tc>
          <w:tcPr>
            <w:tcW w:w="14600" w:type="dxa"/>
            <w:gridSpan w:val="2"/>
          </w:tcPr>
          <w:p w:rsidR="00F10D2D" w:rsidRPr="004B569F" w:rsidRDefault="00F10D2D" w:rsidP="00103F77">
            <w:pPr>
              <w:pStyle w:val="NoSpacing"/>
              <w:jc w:val="both"/>
              <w:rPr>
                <w:rFonts w:cstheme="minorHAnsi"/>
                <w:sz w:val="24"/>
                <w:szCs w:val="24"/>
              </w:rPr>
            </w:pPr>
            <w:r w:rsidRPr="004B569F">
              <w:rPr>
                <w:rFonts w:cstheme="minorHAnsi"/>
                <w:sz w:val="24"/>
                <w:szCs w:val="24"/>
              </w:rPr>
              <w:t>MAT credit &amp; it can be carried forward for 10 AYs. Set off shall be allowed in the PY in which tax on total income is more than 18.50% of Book Profit.</w:t>
            </w:r>
          </w:p>
          <w:p w:rsidR="00F10D2D" w:rsidRPr="004B569F" w:rsidRDefault="00F10D2D" w:rsidP="00103F77">
            <w:pPr>
              <w:pStyle w:val="NoSpacing"/>
              <w:jc w:val="both"/>
              <w:rPr>
                <w:rFonts w:cstheme="minorHAnsi"/>
                <w:sz w:val="24"/>
                <w:szCs w:val="24"/>
              </w:rPr>
            </w:pPr>
            <w:r w:rsidRPr="004B569F">
              <w:rPr>
                <w:rFonts w:cstheme="minorHAnsi"/>
                <w:sz w:val="24"/>
                <w:szCs w:val="24"/>
              </w:rPr>
              <w:t>Quantum of set off allowed: Tax on total income – 18.50% of Book Profit.</w:t>
            </w:r>
          </w:p>
        </w:tc>
      </w:tr>
      <w:tr w:rsidR="00B1145C" w:rsidRPr="004B569F" w:rsidTr="00BA1596">
        <w:tc>
          <w:tcPr>
            <w:tcW w:w="993" w:type="dxa"/>
            <w:tcBorders>
              <w:top w:val="single" w:sz="4" w:space="0" w:color="auto"/>
              <w:bottom w:val="single" w:sz="4" w:space="0" w:color="auto"/>
            </w:tcBorders>
          </w:tcPr>
          <w:p w:rsidR="00B1145C" w:rsidRPr="004B569F" w:rsidRDefault="00B1145C" w:rsidP="00103F77">
            <w:pPr>
              <w:pStyle w:val="NoSpacing"/>
              <w:jc w:val="both"/>
              <w:rPr>
                <w:rFonts w:cstheme="minorHAnsi"/>
                <w:sz w:val="24"/>
                <w:szCs w:val="24"/>
              </w:rPr>
            </w:pPr>
          </w:p>
        </w:tc>
        <w:tc>
          <w:tcPr>
            <w:tcW w:w="14600" w:type="dxa"/>
            <w:gridSpan w:val="2"/>
          </w:tcPr>
          <w:p w:rsidR="00B1145C" w:rsidRPr="004B569F" w:rsidRDefault="00B1145C" w:rsidP="00B1145C">
            <w:pPr>
              <w:pStyle w:val="NoSpacing"/>
              <w:jc w:val="both"/>
              <w:rPr>
                <w:rFonts w:cstheme="minorHAnsi"/>
                <w:sz w:val="24"/>
                <w:szCs w:val="24"/>
              </w:rPr>
            </w:pPr>
            <w:r w:rsidRPr="004B569F">
              <w:rPr>
                <w:rFonts w:cstheme="minorHAnsi"/>
                <w:sz w:val="24"/>
                <w:szCs w:val="24"/>
              </w:rPr>
              <w:t>Oth</w:t>
            </w:r>
            <w:r w:rsidR="00AE7FB8">
              <w:rPr>
                <w:rFonts w:cstheme="minorHAnsi"/>
                <w:sz w:val="24"/>
                <w:szCs w:val="24"/>
              </w:rPr>
              <w:t xml:space="preserve">er provision of the Income Tax Act </w:t>
            </w:r>
            <w:r w:rsidRPr="004B569F">
              <w:rPr>
                <w:rFonts w:cstheme="minorHAnsi"/>
                <w:sz w:val="24"/>
                <w:szCs w:val="24"/>
              </w:rPr>
              <w:t xml:space="preserve">like advance tax, interest u/s 234A,/B/C shall apply . </w:t>
            </w:r>
          </w:p>
        </w:tc>
      </w:tr>
      <w:tr w:rsidR="00161B4F" w:rsidRPr="004B569F" w:rsidTr="00BA1596">
        <w:tc>
          <w:tcPr>
            <w:tcW w:w="993" w:type="dxa"/>
            <w:tcBorders>
              <w:top w:val="single" w:sz="4" w:space="0" w:color="auto"/>
              <w:bottom w:val="single" w:sz="4" w:space="0" w:color="auto"/>
            </w:tcBorders>
          </w:tcPr>
          <w:p w:rsidR="00161B4F" w:rsidRPr="004B569F" w:rsidRDefault="00161B4F" w:rsidP="00103F77">
            <w:pPr>
              <w:pStyle w:val="NoSpacing"/>
              <w:jc w:val="both"/>
              <w:rPr>
                <w:rFonts w:cstheme="minorHAnsi"/>
                <w:sz w:val="24"/>
                <w:szCs w:val="24"/>
              </w:rPr>
            </w:pPr>
            <w:r w:rsidRPr="004B569F">
              <w:rPr>
                <w:rFonts w:cstheme="minorHAnsi"/>
                <w:sz w:val="24"/>
                <w:szCs w:val="24"/>
              </w:rPr>
              <w:t>178</w:t>
            </w:r>
          </w:p>
        </w:tc>
        <w:tc>
          <w:tcPr>
            <w:tcW w:w="14600" w:type="dxa"/>
            <w:gridSpan w:val="2"/>
          </w:tcPr>
          <w:p w:rsidR="00161B4F" w:rsidRPr="004B569F" w:rsidRDefault="00161B4F" w:rsidP="00B1145C">
            <w:pPr>
              <w:pStyle w:val="NoSpacing"/>
              <w:jc w:val="both"/>
              <w:rPr>
                <w:rFonts w:cstheme="minorHAnsi"/>
                <w:sz w:val="24"/>
                <w:szCs w:val="24"/>
              </w:rPr>
            </w:pPr>
            <w:r w:rsidRPr="004B569F">
              <w:rPr>
                <w:rFonts w:cstheme="minorHAnsi"/>
                <w:sz w:val="24"/>
                <w:szCs w:val="24"/>
              </w:rPr>
              <w:t xml:space="preserve">Liquidation of Company </w:t>
            </w:r>
          </w:p>
        </w:tc>
      </w:tr>
      <w:tr w:rsidR="00161B4F" w:rsidRPr="004B569F" w:rsidTr="00BA1596">
        <w:tc>
          <w:tcPr>
            <w:tcW w:w="993" w:type="dxa"/>
            <w:tcBorders>
              <w:top w:val="single" w:sz="4" w:space="0" w:color="auto"/>
            </w:tcBorders>
          </w:tcPr>
          <w:p w:rsidR="00161B4F" w:rsidRPr="004B569F" w:rsidRDefault="00161B4F" w:rsidP="00103F77">
            <w:pPr>
              <w:pStyle w:val="NoSpacing"/>
              <w:jc w:val="both"/>
              <w:rPr>
                <w:rFonts w:cstheme="minorHAnsi"/>
                <w:sz w:val="24"/>
                <w:szCs w:val="24"/>
              </w:rPr>
            </w:pPr>
            <w:r w:rsidRPr="004B569F">
              <w:rPr>
                <w:rFonts w:cstheme="minorHAnsi"/>
                <w:sz w:val="24"/>
                <w:szCs w:val="24"/>
              </w:rPr>
              <w:t>179</w:t>
            </w:r>
          </w:p>
        </w:tc>
        <w:tc>
          <w:tcPr>
            <w:tcW w:w="14600" w:type="dxa"/>
            <w:gridSpan w:val="2"/>
          </w:tcPr>
          <w:p w:rsidR="00161B4F" w:rsidRPr="004B569F" w:rsidRDefault="00161B4F" w:rsidP="00B1145C">
            <w:pPr>
              <w:pStyle w:val="NoSpacing"/>
              <w:jc w:val="both"/>
              <w:rPr>
                <w:rFonts w:cstheme="minorHAnsi"/>
                <w:sz w:val="24"/>
                <w:szCs w:val="24"/>
              </w:rPr>
            </w:pPr>
            <w:r w:rsidRPr="004B569F">
              <w:rPr>
                <w:rFonts w:cstheme="minorHAnsi"/>
                <w:sz w:val="24"/>
                <w:szCs w:val="24"/>
              </w:rPr>
              <w:t xml:space="preserve">Liability of Directors of Private Company </w:t>
            </w:r>
          </w:p>
        </w:tc>
      </w:tr>
    </w:tbl>
    <w:p w:rsidR="0076359B" w:rsidRPr="00852B1B" w:rsidRDefault="0076359B" w:rsidP="00852B1B">
      <w:pPr>
        <w:pStyle w:val="NoSpacing"/>
        <w:jc w:val="center"/>
        <w:rPr>
          <w:rFonts w:ascii="Arial" w:hAnsi="Arial" w:cs="Arial"/>
          <w:b/>
          <w:sz w:val="40"/>
          <w:szCs w:val="24"/>
        </w:rPr>
      </w:pPr>
      <w:r w:rsidRPr="00852B1B">
        <w:rPr>
          <w:rFonts w:ascii="Arial" w:hAnsi="Arial" w:cs="Arial"/>
          <w:b/>
          <w:sz w:val="40"/>
          <w:szCs w:val="24"/>
        </w:rPr>
        <w:t>Alternate Minimum Tax</w:t>
      </w:r>
    </w:p>
    <w:tbl>
      <w:tblPr>
        <w:tblStyle w:val="TableGrid"/>
        <w:tblW w:w="15451" w:type="dxa"/>
        <w:tblInd w:w="-601" w:type="dxa"/>
        <w:tblLook w:val="04A0"/>
      </w:tblPr>
      <w:tblGrid>
        <w:gridCol w:w="1135"/>
        <w:gridCol w:w="12615"/>
        <w:gridCol w:w="1701"/>
      </w:tblGrid>
      <w:tr w:rsidR="0076359B" w:rsidRPr="004B569F" w:rsidTr="00A53143">
        <w:tc>
          <w:tcPr>
            <w:tcW w:w="1135" w:type="dxa"/>
          </w:tcPr>
          <w:p w:rsidR="0076359B" w:rsidRPr="004B569F" w:rsidRDefault="0076359B" w:rsidP="006D5863">
            <w:pPr>
              <w:pStyle w:val="NoSpacing"/>
              <w:jc w:val="both"/>
              <w:rPr>
                <w:rFonts w:cstheme="minorHAnsi"/>
                <w:b/>
                <w:sz w:val="24"/>
                <w:szCs w:val="24"/>
              </w:rPr>
            </w:pPr>
            <w:r w:rsidRPr="004B569F">
              <w:rPr>
                <w:rFonts w:cstheme="minorHAnsi"/>
                <w:b/>
                <w:sz w:val="24"/>
                <w:szCs w:val="24"/>
              </w:rPr>
              <w:t xml:space="preserve">Section </w:t>
            </w:r>
          </w:p>
        </w:tc>
        <w:tc>
          <w:tcPr>
            <w:tcW w:w="12615" w:type="dxa"/>
          </w:tcPr>
          <w:p w:rsidR="0076359B" w:rsidRPr="004B569F" w:rsidRDefault="0076359B" w:rsidP="006D5863">
            <w:pPr>
              <w:pStyle w:val="NoSpacing"/>
              <w:jc w:val="both"/>
              <w:rPr>
                <w:rFonts w:cstheme="minorHAnsi"/>
                <w:b/>
                <w:sz w:val="24"/>
                <w:szCs w:val="24"/>
              </w:rPr>
            </w:pPr>
            <w:r w:rsidRPr="004B569F">
              <w:rPr>
                <w:rFonts w:cstheme="minorHAnsi"/>
                <w:b/>
                <w:sz w:val="24"/>
                <w:szCs w:val="24"/>
              </w:rPr>
              <w:t xml:space="preserve">Particular </w:t>
            </w:r>
          </w:p>
        </w:tc>
        <w:tc>
          <w:tcPr>
            <w:tcW w:w="1701" w:type="dxa"/>
          </w:tcPr>
          <w:p w:rsidR="0076359B" w:rsidRPr="004B569F" w:rsidRDefault="0076359B" w:rsidP="006D5863">
            <w:pPr>
              <w:pStyle w:val="NoSpacing"/>
              <w:jc w:val="both"/>
              <w:rPr>
                <w:rFonts w:cstheme="minorHAnsi"/>
                <w:sz w:val="24"/>
                <w:szCs w:val="24"/>
              </w:rPr>
            </w:pPr>
            <w:r w:rsidRPr="004B569F">
              <w:rPr>
                <w:rFonts w:cstheme="minorHAnsi"/>
                <w:sz w:val="24"/>
                <w:szCs w:val="24"/>
              </w:rPr>
              <w:t>Point to be noted</w:t>
            </w:r>
          </w:p>
        </w:tc>
      </w:tr>
      <w:tr w:rsidR="0076359B" w:rsidRPr="004B569F" w:rsidTr="00A53143">
        <w:tc>
          <w:tcPr>
            <w:tcW w:w="1135" w:type="dxa"/>
          </w:tcPr>
          <w:p w:rsidR="0076359B" w:rsidRPr="004B569F" w:rsidRDefault="0076359B" w:rsidP="006D5863">
            <w:pPr>
              <w:pStyle w:val="NoSpacing"/>
              <w:jc w:val="both"/>
              <w:rPr>
                <w:rFonts w:cstheme="minorHAnsi"/>
                <w:sz w:val="24"/>
                <w:szCs w:val="24"/>
              </w:rPr>
            </w:pPr>
            <w:r w:rsidRPr="004B569F">
              <w:rPr>
                <w:rFonts w:cstheme="minorHAnsi"/>
                <w:sz w:val="24"/>
                <w:szCs w:val="24"/>
              </w:rPr>
              <w:t>115JC</w:t>
            </w:r>
          </w:p>
        </w:tc>
        <w:tc>
          <w:tcPr>
            <w:tcW w:w="12615" w:type="dxa"/>
          </w:tcPr>
          <w:p w:rsidR="000B5015" w:rsidRPr="004B569F" w:rsidRDefault="000B5015" w:rsidP="000B5015">
            <w:pPr>
              <w:pStyle w:val="NoSpacing"/>
              <w:jc w:val="both"/>
              <w:rPr>
                <w:rFonts w:cstheme="minorHAnsi"/>
                <w:b/>
                <w:sz w:val="24"/>
                <w:szCs w:val="24"/>
              </w:rPr>
            </w:pPr>
            <w:r w:rsidRPr="004B569F">
              <w:rPr>
                <w:rFonts w:cstheme="minorHAnsi"/>
                <w:b/>
                <w:sz w:val="24"/>
                <w:szCs w:val="24"/>
              </w:rPr>
              <w:t xml:space="preserve">Nature of the provisions: </w:t>
            </w:r>
            <w:r w:rsidRPr="004B569F">
              <w:rPr>
                <w:rFonts w:cstheme="minorHAnsi"/>
                <w:sz w:val="24"/>
                <w:szCs w:val="24"/>
              </w:rPr>
              <w:t xml:space="preserve">Notwithstanding anything contained in </w:t>
            </w:r>
            <w:r w:rsidR="00A23EAC" w:rsidRPr="004B569F">
              <w:rPr>
                <w:rFonts w:cstheme="minorHAnsi"/>
                <w:sz w:val="24"/>
                <w:szCs w:val="24"/>
              </w:rPr>
              <w:t>any other provisions of the</w:t>
            </w:r>
            <w:r w:rsidRPr="004B569F">
              <w:rPr>
                <w:rFonts w:cstheme="minorHAnsi"/>
                <w:sz w:val="24"/>
                <w:szCs w:val="24"/>
              </w:rPr>
              <w:t xml:space="preserve"> Act</w:t>
            </w:r>
            <w:r w:rsidRPr="004B569F">
              <w:rPr>
                <w:rFonts w:cstheme="minorHAnsi"/>
                <w:b/>
                <w:sz w:val="24"/>
                <w:szCs w:val="24"/>
              </w:rPr>
              <w:t>.</w:t>
            </w:r>
          </w:p>
          <w:p w:rsidR="0076359B" w:rsidRPr="004B569F" w:rsidRDefault="0076359B" w:rsidP="006D5863">
            <w:pPr>
              <w:pStyle w:val="NoSpacing"/>
              <w:jc w:val="both"/>
              <w:rPr>
                <w:rFonts w:cstheme="minorHAnsi"/>
                <w:sz w:val="24"/>
                <w:szCs w:val="24"/>
              </w:rPr>
            </w:pPr>
            <w:r w:rsidRPr="004B569F">
              <w:rPr>
                <w:rFonts w:cstheme="minorHAnsi"/>
                <w:b/>
                <w:sz w:val="24"/>
                <w:szCs w:val="24"/>
              </w:rPr>
              <w:t>Applicable</w:t>
            </w:r>
            <w:r w:rsidRPr="004B569F">
              <w:rPr>
                <w:rFonts w:cstheme="minorHAnsi"/>
                <w:sz w:val="24"/>
                <w:szCs w:val="24"/>
              </w:rPr>
              <w:t xml:space="preserve">: </w:t>
            </w:r>
            <w:r w:rsidR="00505DDD" w:rsidRPr="004B569F">
              <w:rPr>
                <w:rFonts w:cstheme="minorHAnsi"/>
                <w:sz w:val="24"/>
                <w:szCs w:val="24"/>
              </w:rPr>
              <w:t xml:space="preserve">All Assessee, other than company, </w:t>
            </w:r>
            <w:r w:rsidRPr="004B569F">
              <w:rPr>
                <w:rFonts w:cstheme="minorHAnsi"/>
                <w:sz w:val="24"/>
                <w:szCs w:val="24"/>
                <w:u w:val="single"/>
              </w:rPr>
              <w:t>claiming</w:t>
            </w:r>
            <w:r w:rsidRPr="004B569F">
              <w:rPr>
                <w:rFonts w:cstheme="minorHAnsi"/>
                <w:sz w:val="24"/>
                <w:szCs w:val="24"/>
              </w:rPr>
              <w:t xml:space="preserve"> </w:t>
            </w:r>
            <w:r w:rsidRPr="004B569F">
              <w:rPr>
                <w:rFonts w:cstheme="minorHAnsi"/>
                <w:b/>
                <w:sz w:val="24"/>
                <w:szCs w:val="24"/>
              </w:rPr>
              <w:t>profit linked</w:t>
            </w:r>
            <w:r w:rsidRPr="004B569F">
              <w:rPr>
                <w:rFonts w:cstheme="minorHAnsi"/>
                <w:sz w:val="24"/>
                <w:szCs w:val="24"/>
              </w:rPr>
              <w:t xml:space="preserve"> exemption u/s 10AA or </w:t>
            </w:r>
            <w:r w:rsidRPr="004B569F">
              <w:rPr>
                <w:rFonts w:cstheme="minorHAnsi"/>
                <w:b/>
                <w:sz w:val="24"/>
                <w:szCs w:val="24"/>
              </w:rPr>
              <w:t>deduction</w:t>
            </w:r>
            <w:r w:rsidRPr="004B569F">
              <w:rPr>
                <w:rFonts w:cstheme="minorHAnsi"/>
                <w:sz w:val="24"/>
                <w:szCs w:val="24"/>
              </w:rPr>
              <w:t xml:space="preserve"> Chapter VI-A under the heading “C-deduction in respect of certain income or </w:t>
            </w:r>
            <w:r w:rsidRPr="004B569F">
              <w:rPr>
                <w:rFonts w:cstheme="minorHAnsi"/>
                <w:b/>
                <w:sz w:val="24"/>
                <w:szCs w:val="24"/>
              </w:rPr>
              <w:t>Investment linked</w:t>
            </w:r>
            <w:r w:rsidRPr="004B569F">
              <w:rPr>
                <w:rFonts w:cstheme="minorHAnsi"/>
                <w:sz w:val="24"/>
                <w:szCs w:val="24"/>
              </w:rPr>
              <w:t xml:space="preserve"> deduction U/s 35AD. </w:t>
            </w:r>
          </w:p>
          <w:p w:rsidR="006D5863" w:rsidRPr="004B569F" w:rsidRDefault="00F379FA" w:rsidP="00A23EAC">
            <w:pPr>
              <w:pStyle w:val="NoSpacing"/>
              <w:jc w:val="both"/>
              <w:rPr>
                <w:rFonts w:cstheme="minorHAnsi"/>
                <w:sz w:val="24"/>
                <w:szCs w:val="24"/>
              </w:rPr>
            </w:pPr>
            <w:r w:rsidRPr="004B569F">
              <w:rPr>
                <w:rFonts w:cstheme="minorHAnsi"/>
                <w:b/>
                <w:sz w:val="24"/>
                <w:szCs w:val="24"/>
              </w:rPr>
              <w:t>Charge</w:t>
            </w:r>
            <w:r w:rsidRPr="004B569F">
              <w:rPr>
                <w:rFonts w:cstheme="minorHAnsi"/>
                <w:sz w:val="24"/>
                <w:szCs w:val="24"/>
              </w:rPr>
              <w:t xml:space="preserve">: If </w:t>
            </w:r>
            <w:r w:rsidR="00A56187" w:rsidRPr="004B569F">
              <w:rPr>
                <w:rFonts w:cstheme="minorHAnsi"/>
                <w:sz w:val="24"/>
                <w:szCs w:val="24"/>
              </w:rPr>
              <w:t xml:space="preserve">regular Income </w:t>
            </w:r>
            <w:r w:rsidRPr="004B569F">
              <w:rPr>
                <w:rFonts w:cstheme="minorHAnsi"/>
                <w:sz w:val="24"/>
                <w:szCs w:val="24"/>
              </w:rPr>
              <w:t xml:space="preserve">Tax payable on total income is </w:t>
            </w:r>
            <w:r w:rsidRPr="004B569F">
              <w:rPr>
                <w:rFonts w:cstheme="minorHAnsi"/>
                <w:b/>
                <w:sz w:val="24"/>
                <w:szCs w:val="24"/>
              </w:rPr>
              <w:t>less than</w:t>
            </w:r>
            <w:r w:rsidRPr="004B569F">
              <w:rPr>
                <w:rFonts w:cstheme="minorHAnsi"/>
                <w:sz w:val="24"/>
                <w:szCs w:val="24"/>
              </w:rPr>
              <w:t xml:space="preserve"> 18.50% of </w:t>
            </w:r>
            <w:r w:rsidR="00A56187" w:rsidRPr="004B569F">
              <w:rPr>
                <w:rFonts w:cstheme="minorHAnsi"/>
                <w:sz w:val="24"/>
                <w:szCs w:val="24"/>
              </w:rPr>
              <w:t>adjusted total income</w:t>
            </w:r>
            <w:r w:rsidRPr="004B569F">
              <w:rPr>
                <w:rFonts w:cstheme="minorHAnsi"/>
                <w:sz w:val="24"/>
                <w:szCs w:val="24"/>
              </w:rPr>
              <w:t>.</w:t>
            </w:r>
            <w:r w:rsidR="00505DDD" w:rsidRPr="004B569F">
              <w:rPr>
                <w:rFonts w:cstheme="minorHAnsi"/>
                <w:sz w:val="24"/>
                <w:szCs w:val="24"/>
              </w:rPr>
              <w:t xml:space="preserve"> </w:t>
            </w:r>
            <w:r w:rsidRPr="004B569F">
              <w:rPr>
                <w:rFonts w:cstheme="minorHAnsi"/>
                <w:sz w:val="24"/>
                <w:szCs w:val="24"/>
              </w:rPr>
              <w:t xml:space="preserve"> </w:t>
            </w:r>
          </w:p>
        </w:tc>
        <w:tc>
          <w:tcPr>
            <w:tcW w:w="1701" w:type="dxa"/>
          </w:tcPr>
          <w:p w:rsidR="006D5863" w:rsidRPr="004B569F" w:rsidRDefault="006D5863" w:rsidP="006D5863">
            <w:pPr>
              <w:pStyle w:val="NoSpacing"/>
              <w:jc w:val="both"/>
              <w:rPr>
                <w:rFonts w:cstheme="minorHAnsi"/>
                <w:sz w:val="24"/>
                <w:szCs w:val="24"/>
              </w:rPr>
            </w:pPr>
          </w:p>
        </w:tc>
      </w:tr>
      <w:tr w:rsidR="006D5863" w:rsidRPr="004B569F" w:rsidTr="00A53143">
        <w:trPr>
          <w:trHeight w:val="338"/>
        </w:trPr>
        <w:tc>
          <w:tcPr>
            <w:tcW w:w="1135" w:type="dxa"/>
            <w:vMerge w:val="restart"/>
          </w:tcPr>
          <w:p w:rsidR="006D5863" w:rsidRPr="004B569F" w:rsidRDefault="006D5863" w:rsidP="006D5863">
            <w:pPr>
              <w:pStyle w:val="NoSpacing"/>
              <w:jc w:val="both"/>
              <w:rPr>
                <w:rFonts w:cstheme="minorHAnsi"/>
                <w:sz w:val="24"/>
                <w:szCs w:val="24"/>
              </w:rPr>
            </w:pPr>
            <w:r w:rsidRPr="004B569F">
              <w:rPr>
                <w:rFonts w:cstheme="minorHAnsi"/>
                <w:sz w:val="24"/>
                <w:szCs w:val="24"/>
              </w:rPr>
              <w:t>115JC(2)</w:t>
            </w:r>
          </w:p>
        </w:tc>
        <w:tc>
          <w:tcPr>
            <w:tcW w:w="12615" w:type="dxa"/>
            <w:tcBorders>
              <w:bottom w:val="single" w:sz="4" w:space="0" w:color="auto"/>
            </w:tcBorders>
          </w:tcPr>
          <w:p w:rsidR="006D5863" w:rsidRPr="004B569F" w:rsidRDefault="006D5863" w:rsidP="006D5863">
            <w:pPr>
              <w:pStyle w:val="NoSpacing"/>
              <w:jc w:val="both"/>
              <w:rPr>
                <w:rFonts w:cstheme="minorHAnsi"/>
                <w:b/>
                <w:sz w:val="24"/>
                <w:szCs w:val="24"/>
              </w:rPr>
            </w:pPr>
            <w:r w:rsidRPr="004B569F">
              <w:rPr>
                <w:rFonts w:cstheme="minorHAnsi"/>
                <w:b/>
                <w:sz w:val="24"/>
                <w:szCs w:val="24"/>
              </w:rPr>
              <w:t>Adjusted Total Income calculated as follow</w:t>
            </w:r>
            <w:r w:rsidRPr="004B569F">
              <w:rPr>
                <w:rFonts w:cstheme="minorHAnsi"/>
                <w:sz w:val="24"/>
                <w:szCs w:val="24"/>
              </w:rPr>
              <w:t>;</w:t>
            </w:r>
          </w:p>
        </w:tc>
        <w:tc>
          <w:tcPr>
            <w:tcW w:w="1701" w:type="dxa"/>
            <w:tcBorders>
              <w:bottom w:val="single" w:sz="4" w:space="0" w:color="auto"/>
            </w:tcBorders>
          </w:tcPr>
          <w:p w:rsidR="006D5863" w:rsidRPr="004B569F" w:rsidRDefault="006D5863" w:rsidP="006D5863">
            <w:pPr>
              <w:pStyle w:val="NoSpacing"/>
              <w:jc w:val="both"/>
              <w:rPr>
                <w:rFonts w:cstheme="minorHAnsi"/>
                <w:sz w:val="24"/>
                <w:szCs w:val="24"/>
              </w:rPr>
            </w:pPr>
          </w:p>
        </w:tc>
      </w:tr>
      <w:tr w:rsidR="006D5863" w:rsidRPr="004B569F" w:rsidTr="00A53143">
        <w:trPr>
          <w:trHeight w:val="275"/>
        </w:trPr>
        <w:tc>
          <w:tcPr>
            <w:tcW w:w="1135" w:type="dxa"/>
            <w:vMerge/>
          </w:tcPr>
          <w:p w:rsidR="006D5863" w:rsidRPr="004B569F" w:rsidRDefault="006D5863" w:rsidP="006D5863">
            <w:pPr>
              <w:pStyle w:val="NoSpacing"/>
              <w:jc w:val="both"/>
              <w:rPr>
                <w:rFonts w:cstheme="minorHAnsi"/>
                <w:sz w:val="24"/>
                <w:szCs w:val="24"/>
              </w:rPr>
            </w:pPr>
          </w:p>
        </w:tc>
        <w:tc>
          <w:tcPr>
            <w:tcW w:w="12615" w:type="dxa"/>
            <w:tcBorders>
              <w:top w:val="single" w:sz="4" w:space="0" w:color="auto"/>
              <w:bottom w:val="single" w:sz="4" w:space="0" w:color="auto"/>
            </w:tcBorders>
          </w:tcPr>
          <w:p w:rsidR="006D5863" w:rsidRPr="004B569F" w:rsidRDefault="006D5863" w:rsidP="006D5863">
            <w:pPr>
              <w:pStyle w:val="NoSpacing"/>
              <w:jc w:val="both"/>
              <w:rPr>
                <w:rFonts w:cstheme="minorHAnsi"/>
                <w:sz w:val="24"/>
                <w:szCs w:val="24"/>
              </w:rPr>
            </w:pPr>
            <w:r w:rsidRPr="004B569F">
              <w:rPr>
                <w:rFonts w:cstheme="minorHAnsi"/>
                <w:sz w:val="24"/>
                <w:szCs w:val="24"/>
              </w:rPr>
              <w:t xml:space="preserve">Regular Total Income                                                                                                                  </w:t>
            </w:r>
          </w:p>
        </w:tc>
        <w:tc>
          <w:tcPr>
            <w:tcW w:w="1701" w:type="dxa"/>
            <w:tcBorders>
              <w:top w:val="single" w:sz="4" w:space="0" w:color="auto"/>
              <w:bottom w:val="single" w:sz="4" w:space="0" w:color="auto"/>
            </w:tcBorders>
          </w:tcPr>
          <w:p w:rsidR="006D5863" w:rsidRPr="004B569F" w:rsidRDefault="006D5863" w:rsidP="006D5863">
            <w:pPr>
              <w:pStyle w:val="NoSpacing"/>
              <w:jc w:val="center"/>
              <w:rPr>
                <w:rFonts w:cstheme="minorHAnsi"/>
                <w:sz w:val="24"/>
                <w:szCs w:val="24"/>
              </w:rPr>
            </w:pPr>
            <w:r w:rsidRPr="004B569F">
              <w:rPr>
                <w:rFonts w:cstheme="minorHAnsi"/>
                <w:sz w:val="24"/>
                <w:szCs w:val="24"/>
              </w:rPr>
              <w:t>XXX</w:t>
            </w:r>
          </w:p>
        </w:tc>
      </w:tr>
      <w:tr w:rsidR="006D5863" w:rsidRPr="004B569F" w:rsidTr="00A53143">
        <w:trPr>
          <w:trHeight w:val="325"/>
        </w:trPr>
        <w:tc>
          <w:tcPr>
            <w:tcW w:w="1135" w:type="dxa"/>
            <w:vMerge/>
          </w:tcPr>
          <w:p w:rsidR="006D5863" w:rsidRPr="004B569F" w:rsidRDefault="006D5863" w:rsidP="006D5863">
            <w:pPr>
              <w:pStyle w:val="NoSpacing"/>
              <w:jc w:val="both"/>
              <w:rPr>
                <w:rFonts w:cstheme="minorHAnsi"/>
                <w:sz w:val="24"/>
                <w:szCs w:val="24"/>
              </w:rPr>
            </w:pPr>
          </w:p>
        </w:tc>
        <w:tc>
          <w:tcPr>
            <w:tcW w:w="12615" w:type="dxa"/>
            <w:tcBorders>
              <w:top w:val="single" w:sz="4" w:space="0" w:color="auto"/>
              <w:bottom w:val="single" w:sz="4" w:space="0" w:color="auto"/>
            </w:tcBorders>
          </w:tcPr>
          <w:p w:rsidR="006D5863" w:rsidRPr="004B569F" w:rsidRDefault="006D5863" w:rsidP="006D5863">
            <w:pPr>
              <w:pStyle w:val="NoSpacing"/>
              <w:jc w:val="both"/>
              <w:rPr>
                <w:rFonts w:cstheme="minorHAnsi"/>
                <w:b/>
                <w:sz w:val="24"/>
                <w:szCs w:val="24"/>
              </w:rPr>
            </w:pPr>
            <w:r w:rsidRPr="004B569F">
              <w:rPr>
                <w:rFonts w:cstheme="minorHAnsi"/>
                <w:b/>
                <w:sz w:val="24"/>
                <w:szCs w:val="24"/>
              </w:rPr>
              <w:t>Increased  by;</w:t>
            </w:r>
          </w:p>
        </w:tc>
        <w:tc>
          <w:tcPr>
            <w:tcW w:w="1701" w:type="dxa"/>
            <w:tcBorders>
              <w:top w:val="single" w:sz="4" w:space="0" w:color="auto"/>
              <w:bottom w:val="single" w:sz="4" w:space="0" w:color="auto"/>
            </w:tcBorders>
          </w:tcPr>
          <w:p w:rsidR="006D5863" w:rsidRPr="004B569F" w:rsidRDefault="006D5863" w:rsidP="006D5863">
            <w:pPr>
              <w:pStyle w:val="NoSpacing"/>
              <w:jc w:val="center"/>
              <w:rPr>
                <w:rFonts w:cstheme="minorHAnsi"/>
                <w:sz w:val="24"/>
                <w:szCs w:val="24"/>
              </w:rPr>
            </w:pPr>
          </w:p>
        </w:tc>
      </w:tr>
      <w:tr w:rsidR="006D5863" w:rsidRPr="004B569F" w:rsidTr="00A53143">
        <w:trPr>
          <w:trHeight w:val="225"/>
        </w:trPr>
        <w:tc>
          <w:tcPr>
            <w:tcW w:w="1135" w:type="dxa"/>
            <w:vMerge/>
          </w:tcPr>
          <w:p w:rsidR="006D5863" w:rsidRPr="004B569F" w:rsidRDefault="006D5863" w:rsidP="006D5863">
            <w:pPr>
              <w:pStyle w:val="NoSpacing"/>
              <w:jc w:val="both"/>
              <w:rPr>
                <w:rFonts w:cstheme="minorHAnsi"/>
                <w:sz w:val="24"/>
                <w:szCs w:val="24"/>
              </w:rPr>
            </w:pPr>
          </w:p>
        </w:tc>
        <w:tc>
          <w:tcPr>
            <w:tcW w:w="12615" w:type="dxa"/>
            <w:tcBorders>
              <w:top w:val="single" w:sz="4" w:space="0" w:color="auto"/>
              <w:bottom w:val="single" w:sz="4" w:space="0" w:color="auto"/>
            </w:tcBorders>
          </w:tcPr>
          <w:p w:rsidR="006D5863" w:rsidRPr="004B569F" w:rsidRDefault="006D5863" w:rsidP="006D5863">
            <w:pPr>
              <w:pStyle w:val="NoSpacing"/>
              <w:numPr>
                <w:ilvl w:val="0"/>
                <w:numId w:val="1"/>
              </w:numPr>
              <w:jc w:val="both"/>
              <w:rPr>
                <w:rFonts w:cstheme="minorHAnsi"/>
                <w:sz w:val="24"/>
                <w:szCs w:val="24"/>
              </w:rPr>
            </w:pPr>
            <w:r w:rsidRPr="004B569F">
              <w:rPr>
                <w:rFonts w:cstheme="minorHAnsi"/>
                <w:sz w:val="24"/>
                <w:szCs w:val="24"/>
              </w:rPr>
              <w:t xml:space="preserve">Deduction claimed, if any, </w:t>
            </w:r>
            <w:r w:rsidRPr="004B569F">
              <w:rPr>
                <w:rFonts w:cstheme="minorHAnsi"/>
                <w:b/>
                <w:sz w:val="24"/>
                <w:szCs w:val="24"/>
              </w:rPr>
              <w:t>under Part C</w:t>
            </w:r>
            <w:r w:rsidRPr="004B569F">
              <w:rPr>
                <w:rFonts w:cstheme="minorHAnsi"/>
                <w:sz w:val="24"/>
                <w:szCs w:val="24"/>
              </w:rPr>
              <w:t xml:space="preserve">; </w:t>
            </w:r>
          </w:p>
        </w:tc>
        <w:tc>
          <w:tcPr>
            <w:tcW w:w="1701" w:type="dxa"/>
            <w:tcBorders>
              <w:top w:val="single" w:sz="4" w:space="0" w:color="auto"/>
              <w:bottom w:val="single" w:sz="4" w:space="0" w:color="auto"/>
            </w:tcBorders>
          </w:tcPr>
          <w:p w:rsidR="006D5863" w:rsidRPr="004B569F" w:rsidRDefault="006D5863" w:rsidP="006D5863">
            <w:pPr>
              <w:pStyle w:val="NoSpacing"/>
              <w:jc w:val="center"/>
              <w:rPr>
                <w:rFonts w:cstheme="minorHAnsi"/>
                <w:sz w:val="24"/>
                <w:szCs w:val="24"/>
              </w:rPr>
            </w:pPr>
            <w:r w:rsidRPr="004B569F">
              <w:rPr>
                <w:rFonts w:cstheme="minorHAnsi"/>
                <w:sz w:val="24"/>
                <w:szCs w:val="24"/>
              </w:rPr>
              <w:t>XX</w:t>
            </w:r>
          </w:p>
        </w:tc>
      </w:tr>
      <w:tr w:rsidR="006D5863" w:rsidRPr="004B569F" w:rsidTr="00A53143">
        <w:trPr>
          <w:trHeight w:val="275"/>
        </w:trPr>
        <w:tc>
          <w:tcPr>
            <w:tcW w:w="1135" w:type="dxa"/>
            <w:vMerge/>
          </w:tcPr>
          <w:p w:rsidR="006D5863" w:rsidRPr="004B569F" w:rsidRDefault="006D5863" w:rsidP="006D5863">
            <w:pPr>
              <w:pStyle w:val="NoSpacing"/>
              <w:jc w:val="both"/>
              <w:rPr>
                <w:rFonts w:cstheme="minorHAnsi"/>
                <w:sz w:val="24"/>
                <w:szCs w:val="24"/>
              </w:rPr>
            </w:pPr>
          </w:p>
        </w:tc>
        <w:tc>
          <w:tcPr>
            <w:tcW w:w="12615" w:type="dxa"/>
            <w:tcBorders>
              <w:top w:val="single" w:sz="4" w:space="0" w:color="auto"/>
              <w:bottom w:val="single" w:sz="4" w:space="0" w:color="auto"/>
            </w:tcBorders>
          </w:tcPr>
          <w:p w:rsidR="006D5863" w:rsidRPr="004B569F" w:rsidRDefault="006D5863" w:rsidP="006D5863">
            <w:pPr>
              <w:pStyle w:val="NoSpacing"/>
              <w:numPr>
                <w:ilvl w:val="0"/>
                <w:numId w:val="1"/>
              </w:numPr>
              <w:jc w:val="both"/>
              <w:rPr>
                <w:rFonts w:cstheme="minorHAnsi"/>
                <w:sz w:val="24"/>
                <w:szCs w:val="24"/>
              </w:rPr>
            </w:pPr>
            <w:r w:rsidRPr="004B569F">
              <w:rPr>
                <w:rFonts w:cstheme="minorHAnsi"/>
                <w:sz w:val="24"/>
                <w:szCs w:val="24"/>
              </w:rPr>
              <w:t xml:space="preserve">Deduction claimed, if any, under section 10AA; and </w:t>
            </w:r>
          </w:p>
        </w:tc>
        <w:tc>
          <w:tcPr>
            <w:tcW w:w="1701" w:type="dxa"/>
            <w:tcBorders>
              <w:top w:val="single" w:sz="4" w:space="0" w:color="auto"/>
              <w:bottom w:val="single" w:sz="4" w:space="0" w:color="auto"/>
            </w:tcBorders>
          </w:tcPr>
          <w:p w:rsidR="006D5863" w:rsidRPr="004B569F" w:rsidRDefault="006D5863" w:rsidP="006D5863">
            <w:pPr>
              <w:pStyle w:val="NoSpacing"/>
              <w:jc w:val="center"/>
              <w:rPr>
                <w:rFonts w:cstheme="minorHAnsi"/>
                <w:sz w:val="24"/>
                <w:szCs w:val="24"/>
              </w:rPr>
            </w:pPr>
            <w:r w:rsidRPr="004B569F">
              <w:rPr>
                <w:rFonts w:cstheme="minorHAnsi"/>
                <w:sz w:val="24"/>
                <w:szCs w:val="24"/>
              </w:rPr>
              <w:t>XX</w:t>
            </w:r>
          </w:p>
        </w:tc>
      </w:tr>
      <w:tr w:rsidR="006D5863" w:rsidRPr="004B569F" w:rsidTr="00A53143">
        <w:trPr>
          <w:trHeight w:val="525"/>
        </w:trPr>
        <w:tc>
          <w:tcPr>
            <w:tcW w:w="1135" w:type="dxa"/>
            <w:vMerge/>
          </w:tcPr>
          <w:p w:rsidR="006D5863" w:rsidRPr="004B569F" w:rsidRDefault="006D5863" w:rsidP="006D5863">
            <w:pPr>
              <w:pStyle w:val="NoSpacing"/>
              <w:jc w:val="both"/>
              <w:rPr>
                <w:rFonts w:cstheme="minorHAnsi"/>
                <w:sz w:val="24"/>
                <w:szCs w:val="24"/>
              </w:rPr>
            </w:pPr>
          </w:p>
        </w:tc>
        <w:tc>
          <w:tcPr>
            <w:tcW w:w="12615" w:type="dxa"/>
            <w:tcBorders>
              <w:top w:val="single" w:sz="4" w:space="0" w:color="auto"/>
              <w:bottom w:val="single" w:sz="4" w:space="0" w:color="auto"/>
            </w:tcBorders>
          </w:tcPr>
          <w:p w:rsidR="006D5863" w:rsidRPr="004B569F" w:rsidRDefault="006D5863" w:rsidP="006D5863">
            <w:pPr>
              <w:pStyle w:val="NoSpacing"/>
              <w:numPr>
                <w:ilvl w:val="0"/>
                <w:numId w:val="1"/>
              </w:numPr>
              <w:jc w:val="both"/>
              <w:rPr>
                <w:rFonts w:cstheme="minorHAnsi"/>
                <w:sz w:val="24"/>
                <w:szCs w:val="24"/>
              </w:rPr>
            </w:pPr>
            <w:r w:rsidRPr="004B569F">
              <w:rPr>
                <w:rFonts w:cstheme="minorHAnsi"/>
                <w:sz w:val="24"/>
                <w:szCs w:val="24"/>
              </w:rPr>
              <w:t xml:space="preserve">Deduction claimed, if any, u/s 35AD, </w:t>
            </w:r>
            <w:r w:rsidRPr="004B569F">
              <w:rPr>
                <w:rFonts w:cstheme="minorHAnsi"/>
                <w:b/>
                <w:sz w:val="24"/>
                <w:szCs w:val="24"/>
              </w:rPr>
              <w:t>as reduced by depreciation allowable u/s 32</w:t>
            </w:r>
            <w:r w:rsidRPr="004B569F">
              <w:rPr>
                <w:rFonts w:cstheme="minorHAnsi"/>
                <w:sz w:val="24"/>
                <w:szCs w:val="24"/>
              </w:rPr>
              <w:t>, as if no deduction was allowed u/s 35AD in respect of the assets for which such deduction is claimed</w:t>
            </w:r>
          </w:p>
        </w:tc>
        <w:tc>
          <w:tcPr>
            <w:tcW w:w="1701" w:type="dxa"/>
            <w:tcBorders>
              <w:top w:val="single" w:sz="4" w:space="0" w:color="auto"/>
              <w:bottom w:val="single" w:sz="4" w:space="0" w:color="auto"/>
            </w:tcBorders>
          </w:tcPr>
          <w:p w:rsidR="006D5863" w:rsidRPr="004B569F" w:rsidRDefault="006D5863" w:rsidP="00511604">
            <w:pPr>
              <w:pStyle w:val="NoSpacing"/>
              <w:jc w:val="center"/>
              <w:rPr>
                <w:rFonts w:cstheme="minorHAnsi"/>
                <w:sz w:val="24"/>
                <w:szCs w:val="24"/>
              </w:rPr>
            </w:pPr>
            <w:r w:rsidRPr="004B569F">
              <w:rPr>
                <w:rFonts w:cstheme="minorHAnsi"/>
                <w:sz w:val="24"/>
                <w:szCs w:val="24"/>
              </w:rPr>
              <w:t>XX</w:t>
            </w:r>
          </w:p>
        </w:tc>
      </w:tr>
      <w:tr w:rsidR="006D5863" w:rsidRPr="004B569F" w:rsidTr="00A53143">
        <w:trPr>
          <w:trHeight w:val="306"/>
        </w:trPr>
        <w:tc>
          <w:tcPr>
            <w:tcW w:w="1135" w:type="dxa"/>
            <w:vMerge/>
          </w:tcPr>
          <w:p w:rsidR="006D5863" w:rsidRPr="004B569F" w:rsidRDefault="006D5863" w:rsidP="006D5863">
            <w:pPr>
              <w:pStyle w:val="NoSpacing"/>
              <w:jc w:val="both"/>
              <w:rPr>
                <w:rFonts w:cstheme="minorHAnsi"/>
                <w:sz w:val="24"/>
                <w:szCs w:val="24"/>
              </w:rPr>
            </w:pPr>
          </w:p>
        </w:tc>
        <w:tc>
          <w:tcPr>
            <w:tcW w:w="12615" w:type="dxa"/>
            <w:tcBorders>
              <w:top w:val="single" w:sz="4" w:space="0" w:color="auto"/>
            </w:tcBorders>
          </w:tcPr>
          <w:p w:rsidR="006D5863" w:rsidRPr="004B569F" w:rsidRDefault="0085072B" w:rsidP="0085072B">
            <w:pPr>
              <w:pStyle w:val="NoSpacing"/>
              <w:jc w:val="right"/>
              <w:rPr>
                <w:rFonts w:cstheme="minorHAnsi"/>
                <w:sz w:val="24"/>
                <w:szCs w:val="24"/>
              </w:rPr>
            </w:pPr>
            <w:r w:rsidRPr="004B569F">
              <w:rPr>
                <w:rFonts w:cstheme="minorHAnsi"/>
                <w:b/>
                <w:sz w:val="24"/>
                <w:szCs w:val="24"/>
              </w:rPr>
              <w:t>Adjusted Total Income</w:t>
            </w:r>
          </w:p>
        </w:tc>
        <w:tc>
          <w:tcPr>
            <w:tcW w:w="1701" w:type="dxa"/>
            <w:tcBorders>
              <w:top w:val="single" w:sz="4" w:space="0" w:color="auto"/>
            </w:tcBorders>
          </w:tcPr>
          <w:p w:rsidR="006D5863" w:rsidRPr="004B569F" w:rsidRDefault="0085072B" w:rsidP="0085072B">
            <w:pPr>
              <w:pStyle w:val="NoSpacing"/>
              <w:jc w:val="center"/>
              <w:rPr>
                <w:rFonts w:cstheme="minorHAnsi"/>
                <w:sz w:val="24"/>
                <w:szCs w:val="24"/>
              </w:rPr>
            </w:pPr>
            <w:r w:rsidRPr="004B569F">
              <w:rPr>
                <w:rFonts w:cstheme="minorHAnsi"/>
                <w:sz w:val="24"/>
                <w:szCs w:val="24"/>
              </w:rPr>
              <w:t>xxxx</w:t>
            </w:r>
          </w:p>
        </w:tc>
      </w:tr>
      <w:tr w:rsidR="00D523BA" w:rsidRPr="004B569F" w:rsidTr="00A53143">
        <w:trPr>
          <w:trHeight w:val="306"/>
        </w:trPr>
        <w:tc>
          <w:tcPr>
            <w:tcW w:w="1135" w:type="dxa"/>
          </w:tcPr>
          <w:p w:rsidR="00D523BA" w:rsidRPr="004B569F" w:rsidRDefault="00D523BA" w:rsidP="006D5863">
            <w:pPr>
              <w:pStyle w:val="NoSpacing"/>
              <w:jc w:val="both"/>
              <w:rPr>
                <w:rFonts w:cstheme="minorHAnsi"/>
                <w:sz w:val="24"/>
                <w:szCs w:val="24"/>
              </w:rPr>
            </w:pPr>
            <w:r w:rsidRPr="004B569F">
              <w:rPr>
                <w:rFonts w:cstheme="minorHAnsi"/>
                <w:sz w:val="24"/>
                <w:szCs w:val="24"/>
              </w:rPr>
              <w:t>115JEE</w:t>
            </w:r>
          </w:p>
        </w:tc>
        <w:tc>
          <w:tcPr>
            <w:tcW w:w="12615" w:type="dxa"/>
            <w:tcBorders>
              <w:top w:val="single" w:sz="4" w:space="0" w:color="auto"/>
            </w:tcBorders>
          </w:tcPr>
          <w:p w:rsidR="00D523BA" w:rsidRPr="004B569F" w:rsidRDefault="00D523BA" w:rsidP="00D523BA">
            <w:pPr>
              <w:pStyle w:val="NoSpacing"/>
              <w:jc w:val="both"/>
              <w:rPr>
                <w:rFonts w:cstheme="minorHAnsi"/>
                <w:sz w:val="24"/>
                <w:szCs w:val="24"/>
              </w:rPr>
            </w:pPr>
            <w:r w:rsidRPr="004B569F">
              <w:rPr>
                <w:rFonts w:cstheme="minorHAnsi"/>
                <w:sz w:val="24"/>
                <w:szCs w:val="24"/>
              </w:rPr>
              <w:t xml:space="preserve">However, AMT is </w:t>
            </w:r>
            <w:r w:rsidRPr="004B569F">
              <w:rPr>
                <w:rFonts w:cstheme="minorHAnsi"/>
                <w:b/>
                <w:sz w:val="24"/>
                <w:szCs w:val="24"/>
              </w:rPr>
              <w:t>not payable</w:t>
            </w:r>
            <w:r w:rsidRPr="004B569F">
              <w:rPr>
                <w:rFonts w:cstheme="minorHAnsi"/>
                <w:sz w:val="24"/>
                <w:szCs w:val="24"/>
              </w:rPr>
              <w:t xml:space="preserve"> by,-</w:t>
            </w:r>
          </w:p>
          <w:p w:rsidR="00D523BA" w:rsidRPr="004B569F" w:rsidRDefault="00D523BA" w:rsidP="00D523BA">
            <w:pPr>
              <w:pStyle w:val="NoSpacing"/>
              <w:numPr>
                <w:ilvl w:val="0"/>
                <w:numId w:val="1"/>
              </w:numPr>
              <w:jc w:val="both"/>
              <w:rPr>
                <w:rFonts w:cstheme="minorHAnsi"/>
                <w:sz w:val="24"/>
                <w:szCs w:val="24"/>
              </w:rPr>
            </w:pPr>
            <w:r w:rsidRPr="004B569F">
              <w:rPr>
                <w:rFonts w:cstheme="minorHAnsi"/>
                <w:sz w:val="24"/>
                <w:szCs w:val="24"/>
              </w:rPr>
              <w:t>Individual,</w:t>
            </w:r>
          </w:p>
          <w:p w:rsidR="00D523BA" w:rsidRPr="004B569F" w:rsidRDefault="00D523BA" w:rsidP="00D523BA">
            <w:pPr>
              <w:pStyle w:val="NoSpacing"/>
              <w:numPr>
                <w:ilvl w:val="0"/>
                <w:numId w:val="1"/>
              </w:numPr>
              <w:jc w:val="both"/>
              <w:rPr>
                <w:rFonts w:cstheme="minorHAnsi"/>
                <w:sz w:val="24"/>
                <w:szCs w:val="24"/>
              </w:rPr>
            </w:pPr>
            <w:r w:rsidRPr="004B569F">
              <w:rPr>
                <w:rFonts w:cstheme="minorHAnsi"/>
                <w:sz w:val="24"/>
                <w:szCs w:val="24"/>
              </w:rPr>
              <w:t>HUF,</w:t>
            </w:r>
          </w:p>
          <w:p w:rsidR="00D523BA" w:rsidRPr="004B569F" w:rsidRDefault="00D523BA" w:rsidP="00D523BA">
            <w:pPr>
              <w:pStyle w:val="NoSpacing"/>
              <w:numPr>
                <w:ilvl w:val="0"/>
                <w:numId w:val="1"/>
              </w:numPr>
              <w:jc w:val="both"/>
              <w:rPr>
                <w:rFonts w:cstheme="minorHAnsi"/>
                <w:sz w:val="24"/>
                <w:szCs w:val="24"/>
              </w:rPr>
            </w:pPr>
            <w:r w:rsidRPr="004B569F">
              <w:rPr>
                <w:rFonts w:cstheme="minorHAnsi"/>
                <w:sz w:val="24"/>
                <w:szCs w:val="24"/>
              </w:rPr>
              <w:t>AOP/BOI,</w:t>
            </w:r>
          </w:p>
          <w:p w:rsidR="00D523BA" w:rsidRPr="004B569F" w:rsidRDefault="00D523BA" w:rsidP="00D523BA">
            <w:pPr>
              <w:pStyle w:val="NoSpacing"/>
              <w:numPr>
                <w:ilvl w:val="0"/>
                <w:numId w:val="1"/>
              </w:numPr>
              <w:jc w:val="both"/>
              <w:rPr>
                <w:rFonts w:cstheme="minorHAnsi"/>
                <w:sz w:val="24"/>
                <w:szCs w:val="24"/>
              </w:rPr>
            </w:pPr>
            <w:r w:rsidRPr="004B569F">
              <w:rPr>
                <w:rFonts w:cstheme="minorHAnsi"/>
                <w:sz w:val="24"/>
                <w:szCs w:val="24"/>
              </w:rPr>
              <w:t xml:space="preserve">Artificial Juridical Person  </w:t>
            </w:r>
          </w:p>
          <w:p w:rsidR="00D523BA" w:rsidRPr="004B569F" w:rsidRDefault="00D523BA" w:rsidP="00B1145C">
            <w:pPr>
              <w:pStyle w:val="NoSpacing"/>
              <w:rPr>
                <w:rFonts w:cstheme="minorHAnsi"/>
                <w:b/>
                <w:sz w:val="24"/>
                <w:szCs w:val="24"/>
              </w:rPr>
            </w:pPr>
            <w:r w:rsidRPr="004B569F">
              <w:rPr>
                <w:rFonts w:cstheme="minorHAnsi"/>
                <w:b/>
                <w:sz w:val="24"/>
                <w:szCs w:val="24"/>
              </w:rPr>
              <w:t>if adjusted total income</w:t>
            </w:r>
            <w:r w:rsidRPr="004B569F">
              <w:rPr>
                <w:rFonts w:cstheme="minorHAnsi"/>
                <w:sz w:val="24"/>
                <w:szCs w:val="24"/>
              </w:rPr>
              <w:t xml:space="preserve"> of such person does </w:t>
            </w:r>
            <w:r w:rsidRPr="004B569F">
              <w:rPr>
                <w:rFonts w:cstheme="minorHAnsi"/>
                <w:b/>
                <w:sz w:val="24"/>
                <w:szCs w:val="24"/>
              </w:rPr>
              <w:t>not exceed `20 lakhs</w:t>
            </w:r>
            <w:r w:rsidRPr="004B569F">
              <w:rPr>
                <w:rFonts w:cstheme="minorHAnsi"/>
                <w:sz w:val="24"/>
                <w:szCs w:val="24"/>
              </w:rPr>
              <w:t>.</w:t>
            </w:r>
          </w:p>
        </w:tc>
        <w:tc>
          <w:tcPr>
            <w:tcW w:w="1701" w:type="dxa"/>
            <w:tcBorders>
              <w:top w:val="single" w:sz="4" w:space="0" w:color="auto"/>
            </w:tcBorders>
          </w:tcPr>
          <w:p w:rsidR="00D523BA" w:rsidRPr="004B569F" w:rsidRDefault="00D523BA" w:rsidP="0085072B">
            <w:pPr>
              <w:pStyle w:val="NoSpacing"/>
              <w:jc w:val="center"/>
              <w:rPr>
                <w:rFonts w:cstheme="minorHAnsi"/>
                <w:sz w:val="24"/>
                <w:szCs w:val="24"/>
              </w:rPr>
            </w:pPr>
          </w:p>
        </w:tc>
      </w:tr>
      <w:tr w:rsidR="007C4C85" w:rsidRPr="004B569F" w:rsidTr="00A53143">
        <w:tc>
          <w:tcPr>
            <w:tcW w:w="1135" w:type="dxa"/>
          </w:tcPr>
          <w:p w:rsidR="007C4C85" w:rsidRPr="004B569F" w:rsidRDefault="007C4C85" w:rsidP="006D5863">
            <w:pPr>
              <w:pStyle w:val="NoSpacing"/>
              <w:jc w:val="both"/>
              <w:rPr>
                <w:rFonts w:cstheme="minorHAnsi"/>
                <w:sz w:val="24"/>
                <w:szCs w:val="24"/>
              </w:rPr>
            </w:pPr>
            <w:r w:rsidRPr="004B569F">
              <w:rPr>
                <w:rFonts w:cstheme="minorHAnsi"/>
                <w:sz w:val="24"/>
                <w:szCs w:val="24"/>
              </w:rPr>
              <w:t>115JD</w:t>
            </w:r>
          </w:p>
        </w:tc>
        <w:tc>
          <w:tcPr>
            <w:tcW w:w="14316" w:type="dxa"/>
            <w:gridSpan w:val="2"/>
          </w:tcPr>
          <w:p w:rsidR="007C4C85" w:rsidRPr="004B569F" w:rsidRDefault="007C4C85" w:rsidP="006D5863">
            <w:pPr>
              <w:pStyle w:val="NoSpacing"/>
              <w:jc w:val="both"/>
              <w:rPr>
                <w:rFonts w:cstheme="minorHAnsi"/>
                <w:sz w:val="24"/>
                <w:szCs w:val="24"/>
              </w:rPr>
            </w:pPr>
            <w:r w:rsidRPr="004B569F">
              <w:rPr>
                <w:rFonts w:cstheme="minorHAnsi"/>
                <w:sz w:val="24"/>
                <w:szCs w:val="24"/>
              </w:rPr>
              <w:t xml:space="preserve">Credit of excess AMT paid over the regular income tax payable shall be allowed. 10 years </w:t>
            </w:r>
          </w:p>
          <w:p w:rsidR="007C4C85" w:rsidRPr="004B569F" w:rsidRDefault="007C4C85" w:rsidP="006D5863">
            <w:pPr>
              <w:pStyle w:val="NoSpacing"/>
              <w:jc w:val="both"/>
              <w:rPr>
                <w:rFonts w:cstheme="minorHAnsi"/>
                <w:sz w:val="24"/>
                <w:szCs w:val="24"/>
              </w:rPr>
            </w:pPr>
            <w:r w:rsidRPr="004B569F">
              <w:rPr>
                <w:rFonts w:cstheme="minorHAnsi"/>
                <w:sz w:val="24"/>
                <w:szCs w:val="24"/>
              </w:rPr>
              <w:t xml:space="preserve">The credit shall be allowed to be set off in the PY in which regular income tax payable. Maximum set off is Regular tax – AMT. </w:t>
            </w:r>
          </w:p>
          <w:p w:rsidR="007C4C85" w:rsidRPr="004B569F" w:rsidRDefault="007C4C85" w:rsidP="006D5863">
            <w:pPr>
              <w:pStyle w:val="NoSpacing"/>
              <w:jc w:val="both"/>
              <w:rPr>
                <w:rFonts w:cstheme="minorHAnsi"/>
                <w:sz w:val="24"/>
                <w:szCs w:val="24"/>
              </w:rPr>
            </w:pPr>
            <w:r w:rsidRPr="004B569F">
              <w:rPr>
                <w:rFonts w:cstheme="minorHAnsi"/>
                <w:sz w:val="24"/>
                <w:szCs w:val="24"/>
              </w:rPr>
              <w:t xml:space="preserve"> In respect of the person covered in the section 115JEE, these are allowed to set off of the credit, even if adjusted total income does not exceed </w:t>
            </w:r>
            <w:r w:rsidRPr="004B569F">
              <w:rPr>
                <w:rFonts w:cstheme="minorHAnsi"/>
                <w:b/>
                <w:sz w:val="24"/>
                <w:szCs w:val="24"/>
              </w:rPr>
              <w:t xml:space="preserve">`20 lakhs. </w:t>
            </w:r>
          </w:p>
        </w:tc>
      </w:tr>
      <w:tr w:rsidR="00B1145C" w:rsidRPr="004B569F" w:rsidTr="00A53143">
        <w:tc>
          <w:tcPr>
            <w:tcW w:w="1135" w:type="dxa"/>
          </w:tcPr>
          <w:p w:rsidR="00B1145C" w:rsidRPr="004B569F" w:rsidRDefault="00B1145C" w:rsidP="006D5863">
            <w:pPr>
              <w:pStyle w:val="NoSpacing"/>
              <w:jc w:val="both"/>
              <w:rPr>
                <w:rFonts w:cstheme="minorHAnsi"/>
                <w:sz w:val="24"/>
                <w:szCs w:val="24"/>
              </w:rPr>
            </w:pPr>
          </w:p>
        </w:tc>
        <w:tc>
          <w:tcPr>
            <w:tcW w:w="14316" w:type="dxa"/>
            <w:gridSpan w:val="2"/>
          </w:tcPr>
          <w:p w:rsidR="00B1145C" w:rsidRPr="004B569F" w:rsidRDefault="00B1145C" w:rsidP="006D5863">
            <w:pPr>
              <w:pStyle w:val="NoSpacing"/>
              <w:jc w:val="both"/>
              <w:rPr>
                <w:rFonts w:cstheme="minorHAnsi"/>
                <w:sz w:val="24"/>
                <w:szCs w:val="24"/>
              </w:rPr>
            </w:pPr>
            <w:r w:rsidRPr="004B569F">
              <w:rPr>
                <w:rFonts w:cstheme="minorHAnsi"/>
                <w:sz w:val="24"/>
                <w:szCs w:val="24"/>
              </w:rPr>
              <w:t xml:space="preserve">Other provision of the Income Tax  Act  like advance tax, interest u/s 234A,/B/C shall apply  to the assessee liable to pay AMT. </w:t>
            </w:r>
          </w:p>
        </w:tc>
      </w:tr>
    </w:tbl>
    <w:p w:rsidR="000F1502" w:rsidRPr="004B569F" w:rsidRDefault="00333176" w:rsidP="00CC072C">
      <w:pPr>
        <w:pStyle w:val="NoSpacing"/>
        <w:jc w:val="both"/>
        <w:rPr>
          <w:rFonts w:cstheme="minorHAnsi"/>
          <w:b/>
          <w:sz w:val="24"/>
          <w:szCs w:val="24"/>
        </w:rPr>
      </w:pPr>
      <w:r w:rsidRPr="004B569F">
        <w:rPr>
          <w:rFonts w:cstheme="minorHAnsi"/>
          <w:b/>
          <w:sz w:val="24"/>
          <w:szCs w:val="24"/>
        </w:rPr>
        <w:t>Assessment of AOP/BOI</w:t>
      </w:r>
    </w:p>
    <w:tbl>
      <w:tblPr>
        <w:tblStyle w:val="TableGrid"/>
        <w:tblW w:w="15451" w:type="dxa"/>
        <w:tblInd w:w="-601" w:type="dxa"/>
        <w:tblLayout w:type="fixed"/>
        <w:tblLook w:val="04A0"/>
      </w:tblPr>
      <w:tblGrid>
        <w:gridCol w:w="851"/>
        <w:gridCol w:w="1418"/>
        <w:gridCol w:w="2126"/>
        <w:gridCol w:w="7513"/>
        <w:gridCol w:w="567"/>
        <w:gridCol w:w="2976"/>
      </w:tblGrid>
      <w:tr w:rsidR="00333176" w:rsidRPr="004B569F" w:rsidTr="00A53143">
        <w:tc>
          <w:tcPr>
            <w:tcW w:w="851" w:type="dxa"/>
          </w:tcPr>
          <w:p w:rsidR="00333176" w:rsidRPr="004B569F" w:rsidRDefault="00333176" w:rsidP="00103F77">
            <w:pPr>
              <w:pStyle w:val="NoSpacing"/>
              <w:jc w:val="both"/>
              <w:rPr>
                <w:rFonts w:cstheme="minorHAnsi"/>
                <w:b/>
                <w:sz w:val="24"/>
                <w:szCs w:val="24"/>
              </w:rPr>
            </w:pPr>
            <w:r w:rsidRPr="004B569F">
              <w:rPr>
                <w:rFonts w:cstheme="minorHAnsi"/>
                <w:b/>
                <w:sz w:val="24"/>
                <w:szCs w:val="24"/>
              </w:rPr>
              <w:t>Sec</w:t>
            </w:r>
          </w:p>
        </w:tc>
        <w:tc>
          <w:tcPr>
            <w:tcW w:w="11057" w:type="dxa"/>
            <w:gridSpan w:val="3"/>
          </w:tcPr>
          <w:p w:rsidR="00333176" w:rsidRPr="004B569F" w:rsidRDefault="00333176" w:rsidP="00103F77">
            <w:pPr>
              <w:pStyle w:val="NoSpacing"/>
              <w:jc w:val="both"/>
              <w:rPr>
                <w:rFonts w:cstheme="minorHAnsi"/>
                <w:b/>
                <w:sz w:val="24"/>
                <w:szCs w:val="24"/>
              </w:rPr>
            </w:pPr>
            <w:r w:rsidRPr="004B569F">
              <w:rPr>
                <w:rFonts w:cstheme="minorHAnsi"/>
                <w:b/>
                <w:sz w:val="24"/>
                <w:szCs w:val="24"/>
              </w:rPr>
              <w:t xml:space="preserve">Particular </w:t>
            </w:r>
          </w:p>
        </w:tc>
        <w:tc>
          <w:tcPr>
            <w:tcW w:w="3543" w:type="dxa"/>
            <w:gridSpan w:val="2"/>
          </w:tcPr>
          <w:p w:rsidR="00333176" w:rsidRPr="004B569F" w:rsidRDefault="00333176" w:rsidP="00103F77">
            <w:pPr>
              <w:pStyle w:val="NoSpacing"/>
              <w:jc w:val="both"/>
              <w:rPr>
                <w:rFonts w:cstheme="minorHAnsi"/>
                <w:b/>
                <w:sz w:val="24"/>
                <w:szCs w:val="24"/>
              </w:rPr>
            </w:pPr>
            <w:r w:rsidRPr="004B569F">
              <w:rPr>
                <w:rFonts w:cstheme="minorHAnsi"/>
                <w:b/>
                <w:sz w:val="24"/>
                <w:szCs w:val="24"/>
              </w:rPr>
              <w:t>Point to be noted</w:t>
            </w:r>
          </w:p>
        </w:tc>
      </w:tr>
      <w:tr w:rsidR="00333176" w:rsidRPr="004B569F" w:rsidTr="00A53143">
        <w:tc>
          <w:tcPr>
            <w:tcW w:w="851" w:type="dxa"/>
          </w:tcPr>
          <w:p w:rsidR="00333176" w:rsidRPr="004B569F" w:rsidRDefault="00D25CEB" w:rsidP="00103F77">
            <w:pPr>
              <w:pStyle w:val="NoSpacing"/>
              <w:jc w:val="both"/>
              <w:rPr>
                <w:rFonts w:cstheme="minorHAnsi"/>
                <w:sz w:val="24"/>
                <w:szCs w:val="24"/>
              </w:rPr>
            </w:pPr>
            <w:r w:rsidRPr="004B569F">
              <w:rPr>
                <w:rFonts w:cstheme="minorHAnsi"/>
                <w:sz w:val="24"/>
                <w:szCs w:val="24"/>
              </w:rPr>
              <w:t>40ba</w:t>
            </w:r>
          </w:p>
        </w:tc>
        <w:tc>
          <w:tcPr>
            <w:tcW w:w="11057" w:type="dxa"/>
            <w:gridSpan w:val="3"/>
          </w:tcPr>
          <w:p w:rsidR="00333176" w:rsidRPr="004B569F" w:rsidRDefault="00333176" w:rsidP="00103F77">
            <w:pPr>
              <w:pStyle w:val="NoSpacing"/>
              <w:jc w:val="both"/>
              <w:rPr>
                <w:rFonts w:cstheme="minorHAnsi"/>
                <w:sz w:val="24"/>
                <w:szCs w:val="24"/>
              </w:rPr>
            </w:pPr>
          </w:p>
        </w:tc>
        <w:tc>
          <w:tcPr>
            <w:tcW w:w="3543" w:type="dxa"/>
            <w:gridSpan w:val="2"/>
          </w:tcPr>
          <w:p w:rsidR="00333176" w:rsidRPr="004B569F" w:rsidRDefault="00333176" w:rsidP="00103F77">
            <w:pPr>
              <w:pStyle w:val="NoSpacing"/>
              <w:jc w:val="both"/>
              <w:rPr>
                <w:rFonts w:cstheme="minorHAnsi"/>
                <w:sz w:val="24"/>
                <w:szCs w:val="24"/>
              </w:rPr>
            </w:pPr>
          </w:p>
        </w:tc>
      </w:tr>
      <w:tr w:rsidR="004B6A4D" w:rsidRPr="004B569F" w:rsidTr="00A53143">
        <w:trPr>
          <w:trHeight w:val="280"/>
        </w:trPr>
        <w:tc>
          <w:tcPr>
            <w:tcW w:w="851" w:type="dxa"/>
            <w:vMerge w:val="restart"/>
          </w:tcPr>
          <w:p w:rsidR="004B6A4D" w:rsidRPr="004B569F" w:rsidRDefault="004B6A4D" w:rsidP="00103F77">
            <w:pPr>
              <w:pStyle w:val="NoSpacing"/>
              <w:jc w:val="both"/>
              <w:rPr>
                <w:rFonts w:cstheme="minorHAnsi"/>
                <w:sz w:val="24"/>
                <w:szCs w:val="24"/>
              </w:rPr>
            </w:pPr>
            <w:r w:rsidRPr="004B569F">
              <w:rPr>
                <w:rFonts w:cstheme="minorHAnsi"/>
                <w:sz w:val="24"/>
                <w:szCs w:val="24"/>
              </w:rPr>
              <w:t>167B</w:t>
            </w:r>
          </w:p>
        </w:tc>
        <w:tc>
          <w:tcPr>
            <w:tcW w:w="1418" w:type="dxa"/>
            <w:vMerge w:val="restart"/>
            <w:tcBorders>
              <w:right w:val="single" w:sz="4" w:space="0" w:color="auto"/>
            </w:tcBorders>
          </w:tcPr>
          <w:p w:rsidR="004B6A4D" w:rsidRPr="004B569F" w:rsidRDefault="004B6A4D" w:rsidP="00103F77">
            <w:pPr>
              <w:pStyle w:val="NoSpacing"/>
              <w:jc w:val="both"/>
              <w:rPr>
                <w:rFonts w:cstheme="minorHAnsi"/>
                <w:sz w:val="24"/>
                <w:szCs w:val="24"/>
              </w:rPr>
            </w:pPr>
          </w:p>
          <w:p w:rsidR="004B6A4D" w:rsidRPr="004B569F" w:rsidRDefault="004B6A4D" w:rsidP="00103F77">
            <w:pPr>
              <w:pStyle w:val="NoSpacing"/>
              <w:jc w:val="both"/>
              <w:rPr>
                <w:rFonts w:cstheme="minorHAnsi"/>
                <w:sz w:val="24"/>
                <w:szCs w:val="24"/>
              </w:rPr>
            </w:pPr>
          </w:p>
          <w:p w:rsidR="004B6A4D" w:rsidRPr="004B569F" w:rsidRDefault="004B6A4D" w:rsidP="00103F77">
            <w:pPr>
              <w:pStyle w:val="NoSpacing"/>
              <w:jc w:val="both"/>
              <w:rPr>
                <w:rFonts w:cstheme="minorHAnsi"/>
                <w:sz w:val="24"/>
                <w:szCs w:val="24"/>
              </w:rPr>
            </w:pPr>
          </w:p>
          <w:p w:rsidR="004B6A4D" w:rsidRPr="004B569F" w:rsidRDefault="004B6A4D" w:rsidP="00103F77">
            <w:pPr>
              <w:pStyle w:val="NoSpacing"/>
              <w:jc w:val="both"/>
              <w:rPr>
                <w:rFonts w:cstheme="minorHAnsi"/>
                <w:sz w:val="24"/>
                <w:szCs w:val="24"/>
              </w:rPr>
            </w:pPr>
          </w:p>
          <w:p w:rsidR="004B6A4D" w:rsidRPr="004B569F" w:rsidRDefault="004B6A4D" w:rsidP="00103F77">
            <w:pPr>
              <w:pStyle w:val="NoSpacing"/>
              <w:jc w:val="both"/>
              <w:rPr>
                <w:rFonts w:cstheme="minorHAnsi"/>
                <w:sz w:val="24"/>
                <w:szCs w:val="24"/>
              </w:rPr>
            </w:pPr>
          </w:p>
          <w:p w:rsidR="004B6A4D" w:rsidRPr="004B569F" w:rsidRDefault="004B6A4D" w:rsidP="00103F77">
            <w:pPr>
              <w:pStyle w:val="NoSpacing"/>
              <w:jc w:val="both"/>
              <w:rPr>
                <w:rFonts w:cstheme="minorHAnsi"/>
                <w:sz w:val="24"/>
                <w:szCs w:val="24"/>
              </w:rPr>
            </w:pPr>
          </w:p>
          <w:p w:rsidR="004B6A4D" w:rsidRPr="004B569F" w:rsidRDefault="004B6A4D" w:rsidP="00103F77">
            <w:pPr>
              <w:pStyle w:val="NoSpacing"/>
              <w:jc w:val="both"/>
              <w:rPr>
                <w:rFonts w:cstheme="minorHAnsi"/>
                <w:sz w:val="24"/>
                <w:szCs w:val="24"/>
              </w:rPr>
            </w:pPr>
            <w:r w:rsidRPr="004B569F">
              <w:rPr>
                <w:rFonts w:cstheme="minorHAnsi"/>
                <w:sz w:val="24"/>
                <w:szCs w:val="24"/>
              </w:rPr>
              <w:t>Tax rate on AOP/BOI</w:t>
            </w:r>
          </w:p>
        </w:tc>
        <w:tc>
          <w:tcPr>
            <w:tcW w:w="2126" w:type="dxa"/>
            <w:vMerge w:val="restart"/>
            <w:tcBorders>
              <w:left w:val="single" w:sz="4" w:space="0" w:color="auto"/>
              <w:right w:val="single" w:sz="4" w:space="0" w:color="auto"/>
            </w:tcBorders>
          </w:tcPr>
          <w:p w:rsidR="004B6A4D" w:rsidRPr="004B569F" w:rsidRDefault="004B6A4D" w:rsidP="00103F77">
            <w:pPr>
              <w:pStyle w:val="NoSpacing"/>
              <w:jc w:val="both"/>
              <w:rPr>
                <w:rFonts w:cstheme="minorHAnsi"/>
                <w:sz w:val="24"/>
                <w:szCs w:val="24"/>
              </w:rPr>
            </w:pPr>
          </w:p>
          <w:p w:rsidR="004B6A4D" w:rsidRPr="004B569F" w:rsidRDefault="004B6A4D" w:rsidP="00103F77">
            <w:pPr>
              <w:pStyle w:val="NoSpacing"/>
              <w:jc w:val="both"/>
              <w:rPr>
                <w:rFonts w:cstheme="minorHAnsi"/>
                <w:sz w:val="24"/>
                <w:szCs w:val="24"/>
              </w:rPr>
            </w:pPr>
          </w:p>
          <w:p w:rsidR="004B6A4D" w:rsidRPr="004B569F" w:rsidRDefault="004B6A4D" w:rsidP="00103F77">
            <w:pPr>
              <w:pStyle w:val="NoSpacing"/>
              <w:jc w:val="both"/>
              <w:rPr>
                <w:rFonts w:cstheme="minorHAnsi"/>
                <w:sz w:val="24"/>
                <w:szCs w:val="24"/>
              </w:rPr>
            </w:pPr>
            <w:r w:rsidRPr="004B569F">
              <w:rPr>
                <w:rFonts w:cstheme="minorHAnsi"/>
                <w:sz w:val="24"/>
                <w:szCs w:val="24"/>
              </w:rPr>
              <w:t xml:space="preserve">Where the shares of members are </w:t>
            </w:r>
            <w:r w:rsidRPr="004B569F">
              <w:rPr>
                <w:rFonts w:cstheme="minorHAnsi"/>
                <w:b/>
                <w:sz w:val="24"/>
                <w:szCs w:val="24"/>
              </w:rPr>
              <w:t>known &amp; determinate</w:t>
            </w:r>
            <w:r w:rsidRPr="004B569F">
              <w:rPr>
                <w:rFonts w:cstheme="minorHAnsi"/>
                <w:sz w:val="24"/>
                <w:szCs w:val="24"/>
              </w:rPr>
              <w:t xml:space="preserve"> </w:t>
            </w:r>
          </w:p>
        </w:tc>
        <w:tc>
          <w:tcPr>
            <w:tcW w:w="7513" w:type="dxa"/>
            <w:tcBorders>
              <w:left w:val="single" w:sz="4" w:space="0" w:color="auto"/>
              <w:bottom w:val="single" w:sz="4" w:space="0" w:color="auto"/>
            </w:tcBorders>
          </w:tcPr>
          <w:p w:rsidR="004B6A4D" w:rsidRPr="004B569F" w:rsidRDefault="004B6A4D" w:rsidP="0058165E">
            <w:pPr>
              <w:pStyle w:val="NoSpacing"/>
              <w:jc w:val="both"/>
              <w:rPr>
                <w:rFonts w:cstheme="minorHAnsi"/>
                <w:sz w:val="24"/>
                <w:szCs w:val="24"/>
              </w:rPr>
            </w:pPr>
            <w:r w:rsidRPr="004B569F">
              <w:rPr>
                <w:rFonts w:cstheme="minorHAnsi"/>
                <w:b/>
                <w:sz w:val="24"/>
                <w:szCs w:val="24"/>
              </w:rPr>
              <w:t>(a)None</w:t>
            </w:r>
            <w:r w:rsidRPr="004B569F">
              <w:rPr>
                <w:rFonts w:cstheme="minorHAnsi"/>
                <w:sz w:val="24"/>
                <w:szCs w:val="24"/>
              </w:rPr>
              <w:t xml:space="preserve"> of the members have total income which exceeds the basic exemption limit, </w:t>
            </w:r>
            <w:r w:rsidRPr="004B569F">
              <w:rPr>
                <w:rFonts w:cstheme="minorHAnsi"/>
                <w:b/>
                <w:sz w:val="24"/>
                <w:szCs w:val="24"/>
              </w:rPr>
              <w:t>&amp; none</w:t>
            </w:r>
            <w:r w:rsidRPr="004B569F">
              <w:rPr>
                <w:rFonts w:cstheme="minorHAnsi"/>
                <w:sz w:val="24"/>
                <w:szCs w:val="24"/>
              </w:rPr>
              <w:t xml:space="preserve"> of the members is assessable at rate higher than MMR  </w:t>
            </w:r>
          </w:p>
        </w:tc>
        <w:tc>
          <w:tcPr>
            <w:tcW w:w="3543" w:type="dxa"/>
            <w:gridSpan w:val="2"/>
            <w:tcBorders>
              <w:bottom w:val="single" w:sz="4" w:space="0" w:color="auto"/>
            </w:tcBorders>
          </w:tcPr>
          <w:p w:rsidR="004B6A4D" w:rsidRPr="004B569F" w:rsidRDefault="004B6A4D" w:rsidP="0058165E">
            <w:pPr>
              <w:pStyle w:val="NoSpacing"/>
              <w:jc w:val="both"/>
              <w:rPr>
                <w:rFonts w:cstheme="minorHAnsi"/>
                <w:sz w:val="24"/>
                <w:szCs w:val="24"/>
              </w:rPr>
            </w:pPr>
            <w:r w:rsidRPr="004B569F">
              <w:rPr>
                <w:rFonts w:cstheme="minorHAnsi"/>
                <w:sz w:val="24"/>
                <w:szCs w:val="24"/>
              </w:rPr>
              <w:t>Tax at the rates applicable to an individual</w:t>
            </w:r>
          </w:p>
        </w:tc>
      </w:tr>
      <w:tr w:rsidR="004B6A4D" w:rsidRPr="004B569F" w:rsidTr="00A53143">
        <w:trPr>
          <w:trHeight w:val="548"/>
        </w:trPr>
        <w:tc>
          <w:tcPr>
            <w:tcW w:w="851" w:type="dxa"/>
            <w:vMerge/>
          </w:tcPr>
          <w:p w:rsidR="004B6A4D" w:rsidRPr="004B569F" w:rsidRDefault="004B6A4D" w:rsidP="00103F77">
            <w:pPr>
              <w:pStyle w:val="NoSpacing"/>
              <w:jc w:val="both"/>
              <w:rPr>
                <w:rFonts w:cstheme="minorHAnsi"/>
                <w:sz w:val="24"/>
                <w:szCs w:val="24"/>
              </w:rPr>
            </w:pPr>
          </w:p>
        </w:tc>
        <w:tc>
          <w:tcPr>
            <w:tcW w:w="1418" w:type="dxa"/>
            <w:vMerge/>
            <w:tcBorders>
              <w:right w:val="single" w:sz="4" w:space="0" w:color="auto"/>
            </w:tcBorders>
          </w:tcPr>
          <w:p w:rsidR="004B6A4D" w:rsidRPr="004B569F" w:rsidRDefault="004B6A4D" w:rsidP="00103F77">
            <w:pPr>
              <w:pStyle w:val="NoSpacing"/>
              <w:jc w:val="both"/>
              <w:rPr>
                <w:rFonts w:cstheme="minorHAnsi"/>
                <w:sz w:val="24"/>
                <w:szCs w:val="24"/>
              </w:rPr>
            </w:pPr>
          </w:p>
        </w:tc>
        <w:tc>
          <w:tcPr>
            <w:tcW w:w="2126" w:type="dxa"/>
            <w:vMerge/>
            <w:tcBorders>
              <w:left w:val="single" w:sz="4" w:space="0" w:color="auto"/>
              <w:right w:val="single" w:sz="4" w:space="0" w:color="auto"/>
            </w:tcBorders>
          </w:tcPr>
          <w:p w:rsidR="004B6A4D" w:rsidRPr="004B569F" w:rsidRDefault="004B6A4D" w:rsidP="00103F77">
            <w:pPr>
              <w:pStyle w:val="NoSpacing"/>
              <w:jc w:val="both"/>
              <w:rPr>
                <w:rFonts w:cstheme="minorHAnsi"/>
                <w:sz w:val="24"/>
                <w:szCs w:val="24"/>
              </w:rPr>
            </w:pPr>
          </w:p>
        </w:tc>
        <w:tc>
          <w:tcPr>
            <w:tcW w:w="7513" w:type="dxa"/>
            <w:tcBorders>
              <w:top w:val="single" w:sz="4" w:space="0" w:color="auto"/>
              <w:left w:val="single" w:sz="4" w:space="0" w:color="auto"/>
              <w:bottom w:val="single" w:sz="4" w:space="0" w:color="auto"/>
              <w:right w:val="single" w:sz="4" w:space="0" w:color="auto"/>
            </w:tcBorders>
          </w:tcPr>
          <w:p w:rsidR="004B6A4D" w:rsidRPr="004B569F" w:rsidRDefault="004B6A4D" w:rsidP="0058165E">
            <w:pPr>
              <w:pStyle w:val="NoSpacing"/>
              <w:jc w:val="both"/>
              <w:rPr>
                <w:rFonts w:cstheme="minorHAnsi"/>
                <w:sz w:val="24"/>
                <w:szCs w:val="24"/>
              </w:rPr>
            </w:pPr>
            <w:r w:rsidRPr="004B569F">
              <w:rPr>
                <w:rFonts w:cstheme="minorHAnsi"/>
                <w:b/>
                <w:sz w:val="24"/>
                <w:szCs w:val="24"/>
              </w:rPr>
              <w:t>b)One or more</w:t>
            </w:r>
            <w:r w:rsidRPr="004B569F">
              <w:rPr>
                <w:rFonts w:cstheme="minorHAnsi"/>
                <w:sz w:val="24"/>
                <w:szCs w:val="24"/>
              </w:rPr>
              <w:t xml:space="preserve"> members have total income which exceeds the basic exemption limit, </w:t>
            </w:r>
            <w:r w:rsidRPr="004B569F">
              <w:rPr>
                <w:rFonts w:cstheme="minorHAnsi"/>
                <w:b/>
                <w:sz w:val="24"/>
                <w:szCs w:val="24"/>
              </w:rPr>
              <w:t>&amp;</w:t>
            </w:r>
            <w:r w:rsidRPr="004B569F">
              <w:rPr>
                <w:rFonts w:cstheme="minorHAnsi"/>
                <w:sz w:val="24"/>
                <w:szCs w:val="24"/>
              </w:rPr>
              <w:t xml:space="preserve"> </w:t>
            </w:r>
            <w:r w:rsidRPr="004B569F">
              <w:rPr>
                <w:rFonts w:cstheme="minorHAnsi"/>
                <w:b/>
                <w:sz w:val="24"/>
                <w:szCs w:val="24"/>
              </w:rPr>
              <w:t>none</w:t>
            </w:r>
            <w:r w:rsidRPr="004B569F">
              <w:rPr>
                <w:rFonts w:cstheme="minorHAnsi"/>
                <w:sz w:val="24"/>
                <w:szCs w:val="24"/>
              </w:rPr>
              <w:t xml:space="preserve"> of the members is assessable at rate higher than MMR  </w:t>
            </w:r>
          </w:p>
        </w:tc>
        <w:tc>
          <w:tcPr>
            <w:tcW w:w="3543" w:type="dxa"/>
            <w:gridSpan w:val="2"/>
            <w:tcBorders>
              <w:top w:val="single" w:sz="4" w:space="0" w:color="auto"/>
              <w:left w:val="single" w:sz="4" w:space="0" w:color="auto"/>
              <w:bottom w:val="single" w:sz="4" w:space="0" w:color="auto"/>
            </w:tcBorders>
          </w:tcPr>
          <w:p w:rsidR="004B6A4D" w:rsidRPr="004B569F" w:rsidRDefault="004B6A4D" w:rsidP="0058165E">
            <w:pPr>
              <w:pStyle w:val="NoSpacing"/>
              <w:jc w:val="both"/>
              <w:rPr>
                <w:rFonts w:cstheme="minorHAnsi"/>
                <w:sz w:val="24"/>
                <w:szCs w:val="24"/>
              </w:rPr>
            </w:pPr>
            <w:r w:rsidRPr="004B569F">
              <w:rPr>
                <w:rFonts w:cstheme="minorHAnsi"/>
                <w:sz w:val="24"/>
                <w:szCs w:val="24"/>
              </w:rPr>
              <w:t xml:space="preserve">    </w:t>
            </w:r>
          </w:p>
          <w:p w:rsidR="004B6A4D" w:rsidRPr="004B569F" w:rsidRDefault="004B6A4D" w:rsidP="00C26BB8">
            <w:pPr>
              <w:pStyle w:val="NoSpacing"/>
              <w:jc w:val="both"/>
              <w:rPr>
                <w:rFonts w:cstheme="minorHAnsi"/>
                <w:sz w:val="24"/>
                <w:szCs w:val="24"/>
              </w:rPr>
            </w:pPr>
            <w:r w:rsidRPr="004B569F">
              <w:rPr>
                <w:rFonts w:cstheme="minorHAnsi"/>
                <w:sz w:val="24"/>
                <w:szCs w:val="24"/>
              </w:rPr>
              <w:t>Tax at MMR</w:t>
            </w:r>
          </w:p>
        </w:tc>
      </w:tr>
      <w:tr w:rsidR="004B6A4D" w:rsidRPr="004B569F" w:rsidTr="00A53143">
        <w:trPr>
          <w:trHeight w:val="125"/>
        </w:trPr>
        <w:tc>
          <w:tcPr>
            <w:tcW w:w="851" w:type="dxa"/>
            <w:vMerge/>
          </w:tcPr>
          <w:p w:rsidR="004B6A4D" w:rsidRPr="004B569F" w:rsidRDefault="004B6A4D" w:rsidP="00103F77">
            <w:pPr>
              <w:pStyle w:val="NoSpacing"/>
              <w:jc w:val="both"/>
              <w:rPr>
                <w:rFonts w:cstheme="minorHAnsi"/>
                <w:sz w:val="24"/>
                <w:szCs w:val="24"/>
              </w:rPr>
            </w:pPr>
          </w:p>
        </w:tc>
        <w:tc>
          <w:tcPr>
            <w:tcW w:w="1418" w:type="dxa"/>
            <w:vMerge/>
            <w:tcBorders>
              <w:right w:val="single" w:sz="4" w:space="0" w:color="auto"/>
            </w:tcBorders>
          </w:tcPr>
          <w:p w:rsidR="004B6A4D" w:rsidRPr="004B569F" w:rsidRDefault="004B6A4D" w:rsidP="00103F77">
            <w:pPr>
              <w:pStyle w:val="NoSpacing"/>
              <w:jc w:val="both"/>
              <w:rPr>
                <w:rFonts w:cstheme="minorHAnsi"/>
                <w:sz w:val="24"/>
                <w:szCs w:val="24"/>
              </w:rPr>
            </w:pPr>
          </w:p>
        </w:tc>
        <w:tc>
          <w:tcPr>
            <w:tcW w:w="2126" w:type="dxa"/>
            <w:vMerge/>
            <w:tcBorders>
              <w:left w:val="single" w:sz="4" w:space="0" w:color="auto"/>
              <w:bottom w:val="single" w:sz="4" w:space="0" w:color="auto"/>
              <w:right w:val="single" w:sz="4" w:space="0" w:color="auto"/>
            </w:tcBorders>
          </w:tcPr>
          <w:p w:rsidR="004B6A4D" w:rsidRPr="004B569F" w:rsidRDefault="004B6A4D" w:rsidP="00103F77">
            <w:pPr>
              <w:pStyle w:val="NoSpacing"/>
              <w:jc w:val="both"/>
              <w:rPr>
                <w:rFonts w:cstheme="minorHAnsi"/>
                <w:sz w:val="24"/>
                <w:szCs w:val="24"/>
              </w:rPr>
            </w:pPr>
          </w:p>
        </w:tc>
        <w:tc>
          <w:tcPr>
            <w:tcW w:w="7513" w:type="dxa"/>
            <w:tcBorders>
              <w:top w:val="single" w:sz="4" w:space="0" w:color="auto"/>
              <w:left w:val="single" w:sz="4" w:space="0" w:color="auto"/>
              <w:bottom w:val="single" w:sz="4" w:space="0" w:color="auto"/>
              <w:right w:val="single" w:sz="4" w:space="0" w:color="auto"/>
            </w:tcBorders>
          </w:tcPr>
          <w:p w:rsidR="004B6A4D" w:rsidRPr="004B569F" w:rsidRDefault="004B6A4D" w:rsidP="0058165E">
            <w:pPr>
              <w:pStyle w:val="NoSpacing"/>
              <w:jc w:val="both"/>
              <w:rPr>
                <w:rFonts w:cstheme="minorHAnsi"/>
                <w:b/>
                <w:sz w:val="24"/>
                <w:szCs w:val="24"/>
              </w:rPr>
            </w:pPr>
          </w:p>
          <w:p w:rsidR="004B6A4D" w:rsidRPr="004B569F" w:rsidRDefault="004B6A4D" w:rsidP="0058165E">
            <w:pPr>
              <w:pStyle w:val="NoSpacing"/>
              <w:jc w:val="both"/>
              <w:rPr>
                <w:rFonts w:cstheme="minorHAnsi"/>
                <w:sz w:val="24"/>
                <w:szCs w:val="24"/>
              </w:rPr>
            </w:pPr>
            <w:r w:rsidRPr="004B569F">
              <w:rPr>
                <w:rFonts w:cstheme="minorHAnsi"/>
                <w:b/>
                <w:sz w:val="24"/>
                <w:szCs w:val="24"/>
              </w:rPr>
              <w:t>(c)One or more</w:t>
            </w:r>
            <w:r w:rsidRPr="004B569F">
              <w:rPr>
                <w:rFonts w:cstheme="minorHAnsi"/>
                <w:sz w:val="24"/>
                <w:szCs w:val="24"/>
              </w:rPr>
              <w:t xml:space="preserve"> members assessable at a rate higher than MMR</w:t>
            </w:r>
          </w:p>
        </w:tc>
        <w:tc>
          <w:tcPr>
            <w:tcW w:w="3543" w:type="dxa"/>
            <w:gridSpan w:val="2"/>
            <w:tcBorders>
              <w:top w:val="single" w:sz="4" w:space="0" w:color="auto"/>
              <w:left w:val="single" w:sz="4" w:space="0" w:color="auto"/>
              <w:bottom w:val="single" w:sz="4" w:space="0" w:color="auto"/>
            </w:tcBorders>
          </w:tcPr>
          <w:p w:rsidR="004B6A4D" w:rsidRPr="004B569F" w:rsidRDefault="004B6A4D" w:rsidP="00103F77">
            <w:pPr>
              <w:pStyle w:val="NoSpacing"/>
              <w:jc w:val="both"/>
              <w:rPr>
                <w:rFonts w:cstheme="minorHAnsi"/>
                <w:sz w:val="24"/>
                <w:szCs w:val="24"/>
              </w:rPr>
            </w:pPr>
            <w:r w:rsidRPr="004B569F">
              <w:rPr>
                <w:rFonts w:cstheme="minorHAnsi"/>
                <w:sz w:val="24"/>
                <w:szCs w:val="24"/>
              </w:rPr>
              <w:t xml:space="preserve">(i)Tax at </w:t>
            </w:r>
            <w:r w:rsidRPr="004B569F">
              <w:rPr>
                <w:rFonts w:cstheme="minorHAnsi"/>
                <w:b/>
                <w:sz w:val="24"/>
                <w:szCs w:val="24"/>
              </w:rPr>
              <w:t>such higher rate</w:t>
            </w:r>
            <w:r w:rsidRPr="004B569F">
              <w:rPr>
                <w:rFonts w:cstheme="minorHAnsi"/>
                <w:sz w:val="24"/>
                <w:szCs w:val="24"/>
              </w:rPr>
              <w:t xml:space="preserve"> </w:t>
            </w:r>
            <w:r w:rsidRPr="004B569F">
              <w:rPr>
                <w:rFonts w:cstheme="minorHAnsi"/>
                <w:b/>
                <w:sz w:val="24"/>
                <w:szCs w:val="24"/>
              </w:rPr>
              <w:t>on such members share</w:t>
            </w:r>
            <w:r w:rsidRPr="004B569F">
              <w:rPr>
                <w:rFonts w:cstheme="minorHAnsi"/>
                <w:sz w:val="24"/>
                <w:szCs w:val="24"/>
              </w:rPr>
              <w:t xml:space="preserve"> in the total income &amp; (ii) Tax at MMR </w:t>
            </w:r>
            <w:r w:rsidRPr="004B569F">
              <w:rPr>
                <w:rFonts w:cstheme="minorHAnsi"/>
                <w:b/>
                <w:sz w:val="24"/>
                <w:szCs w:val="24"/>
              </w:rPr>
              <w:t>on balance income</w:t>
            </w:r>
            <w:r w:rsidRPr="004B569F">
              <w:rPr>
                <w:rFonts w:cstheme="minorHAnsi"/>
                <w:sz w:val="24"/>
                <w:szCs w:val="24"/>
              </w:rPr>
              <w:t xml:space="preserve">. </w:t>
            </w:r>
          </w:p>
        </w:tc>
      </w:tr>
      <w:tr w:rsidR="004B6A4D" w:rsidRPr="004B569F" w:rsidTr="00A53143">
        <w:trPr>
          <w:trHeight w:val="475"/>
        </w:trPr>
        <w:tc>
          <w:tcPr>
            <w:tcW w:w="851" w:type="dxa"/>
            <w:vMerge/>
          </w:tcPr>
          <w:p w:rsidR="004B6A4D" w:rsidRPr="004B569F" w:rsidRDefault="004B6A4D" w:rsidP="00103F77">
            <w:pPr>
              <w:pStyle w:val="NoSpacing"/>
              <w:jc w:val="both"/>
              <w:rPr>
                <w:rFonts w:cstheme="minorHAnsi"/>
                <w:sz w:val="24"/>
                <w:szCs w:val="24"/>
              </w:rPr>
            </w:pPr>
          </w:p>
        </w:tc>
        <w:tc>
          <w:tcPr>
            <w:tcW w:w="1418" w:type="dxa"/>
            <w:vMerge/>
            <w:tcBorders>
              <w:right w:val="single" w:sz="4" w:space="0" w:color="auto"/>
            </w:tcBorders>
          </w:tcPr>
          <w:p w:rsidR="004B6A4D" w:rsidRPr="004B569F" w:rsidRDefault="004B6A4D" w:rsidP="00103F77">
            <w:pPr>
              <w:pStyle w:val="NoSpacing"/>
              <w:jc w:val="both"/>
              <w:rPr>
                <w:rFonts w:cstheme="minorHAnsi"/>
                <w:sz w:val="24"/>
                <w:szCs w:val="24"/>
              </w:rPr>
            </w:pPr>
          </w:p>
        </w:tc>
        <w:tc>
          <w:tcPr>
            <w:tcW w:w="2126" w:type="dxa"/>
            <w:vMerge w:val="restart"/>
            <w:tcBorders>
              <w:top w:val="single" w:sz="4" w:space="0" w:color="auto"/>
              <w:left w:val="single" w:sz="4" w:space="0" w:color="auto"/>
              <w:right w:val="single" w:sz="4" w:space="0" w:color="auto"/>
            </w:tcBorders>
          </w:tcPr>
          <w:p w:rsidR="004B6A4D" w:rsidRPr="004B569F" w:rsidRDefault="004B6A4D" w:rsidP="00103F77">
            <w:pPr>
              <w:pStyle w:val="NoSpacing"/>
              <w:jc w:val="both"/>
              <w:rPr>
                <w:rFonts w:cstheme="minorHAnsi"/>
                <w:sz w:val="24"/>
                <w:szCs w:val="24"/>
              </w:rPr>
            </w:pPr>
            <w:r w:rsidRPr="004B569F">
              <w:rPr>
                <w:rFonts w:cstheme="minorHAnsi"/>
                <w:sz w:val="24"/>
                <w:szCs w:val="24"/>
              </w:rPr>
              <w:t xml:space="preserve">Where the shares of members are </w:t>
            </w:r>
            <w:r w:rsidRPr="004B569F">
              <w:rPr>
                <w:rFonts w:cstheme="minorHAnsi"/>
                <w:b/>
                <w:sz w:val="24"/>
                <w:szCs w:val="24"/>
              </w:rPr>
              <w:t>unknown</w:t>
            </w:r>
            <w:r w:rsidRPr="004B569F">
              <w:rPr>
                <w:rFonts w:cstheme="minorHAnsi"/>
                <w:sz w:val="24"/>
                <w:szCs w:val="24"/>
              </w:rPr>
              <w:t xml:space="preserve"> &amp; </w:t>
            </w:r>
            <w:r w:rsidRPr="004B569F">
              <w:rPr>
                <w:rFonts w:cstheme="minorHAnsi"/>
                <w:b/>
                <w:sz w:val="24"/>
                <w:szCs w:val="24"/>
              </w:rPr>
              <w:t>indeterminate</w:t>
            </w:r>
          </w:p>
        </w:tc>
        <w:tc>
          <w:tcPr>
            <w:tcW w:w="7513" w:type="dxa"/>
            <w:tcBorders>
              <w:top w:val="single" w:sz="4" w:space="0" w:color="auto"/>
              <w:left w:val="single" w:sz="4" w:space="0" w:color="auto"/>
              <w:bottom w:val="single" w:sz="4" w:space="0" w:color="auto"/>
              <w:right w:val="single" w:sz="4" w:space="0" w:color="auto"/>
            </w:tcBorders>
          </w:tcPr>
          <w:p w:rsidR="004B6A4D" w:rsidRPr="004B569F" w:rsidRDefault="004B6A4D" w:rsidP="00103F77">
            <w:pPr>
              <w:pStyle w:val="NoSpacing"/>
              <w:jc w:val="both"/>
              <w:rPr>
                <w:rFonts w:cstheme="minorHAnsi"/>
                <w:sz w:val="24"/>
                <w:szCs w:val="24"/>
              </w:rPr>
            </w:pPr>
            <w:r w:rsidRPr="004B569F">
              <w:rPr>
                <w:rFonts w:cstheme="minorHAnsi"/>
                <w:sz w:val="24"/>
                <w:szCs w:val="24"/>
              </w:rPr>
              <w:t xml:space="preserve">(a)Where </w:t>
            </w:r>
            <w:r w:rsidRPr="004B569F">
              <w:rPr>
                <w:rFonts w:cstheme="minorHAnsi"/>
                <w:b/>
                <w:sz w:val="24"/>
                <w:szCs w:val="24"/>
              </w:rPr>
              <w:t>none</w:t>
            </w:r>
            <w:r w:rsidRPr="004B569F">
              <w:rPr>
                <w:rFonts w:cstheme="minorHAnsi"/>
                <w:sz w:val="24"/>
                <w:szCs w:val="24"/>
              </w:rPr>
              <w:t xml:space="preserve"> of the members are assessable at a rate higher than MMR</w:t>
            </w:r>
          </w:p>
        </w:tc>
        <w:tc>
          <w:tcPr>
            <w:tcW w:w="3543" w:type="dxa"/>
            <w:gridSpan w:val="2"/>
            <w:tcBorders>
              <w:top w:val="single" w:sz="4" w:space="0" w:color="auto"/>
              <w:left w:val="single" w:sz="4" w:space="0" w:color="auto"/>
              <w:bottom w:val="single" w:sz="4" w:space="0" w:color="auto"/>
            </w:tcBorders>
          </w:tcPr>
          <w:p w:rsidR="004B6A4D" w:rsidRPr="004B569F" w:rsidRDefault="004B6A4D" w:rsidP="00103F77">
            <w:pPr>
              <w:pStyle w:val="NoSpacing"/>
              <w:jc w:val="both"/>
              <w:rPr>
                <w:rFonts w:cstheme="minorHAnsi"/>
                <w:sz w:val="24"/>
                <w:szCs w:val="24"/>
              </w:rPr>
            </w:pPr>
            <w:r w:rsidRPr="004B569F">
              <w:rPr>
                <w:rFonts w:cstheme="minorHAnsi"/>
                <w:sz w:val="24"/>
                <w:szCs w:val="24"/>
              </w:rPr>
              <w:t>tax at MMR</w:t>
            </w:r>
          </w:p>
        </w:tc>
      </w:tr>
      <w:tr w:rsidR="004B6A4D" w:rsidRPr="004B569F" w:rsidTr="00A53143">
        <w:trPr>
          <w:trHeight w:val="74"/>
        </w:trPr>
        <w:tc>
          <w:tcPr>
            <w:tcW w:w="851" w:type="dxa"/>
            <w:vMerge/>
          </w:tcPr>
          <w:p w:rsidR="004B6A4D" w:rsidRPr="004B569F" w:rsidRDefault="004B6A4D" w:rsidP="00103F77">
            <w:pPr>
              <w:pStyle w:val="NoSpacing"/>
              <w:jc w:val="both"/>
              <w:rPr>
                <w:rFonts w:cstheme="minorHAnsi"/>
                <w:sz w:val="24"/>
                <w:szCs w:val="24"/>
              </w:rPr>
            </w:pPr>
          </w:p>
        </w:tc>
        <w:tc>
          <w:tcPr>
            <w:tcW w:w="1418" w:type="dxa"/>
            <w:vMerge/>
            <w:tcBorders>
              <w:right w:val="single" w:sz="4" w:space="0" w:color="auto"/>
            </w:tcBorders>
          </w:tcPr>
          <w:p w:rsidR="004B6A4D" w:rsidRPr="004B569F" w:rsidRDefault="004B6A4D" w:rsidP="00103F77">
            <w:pPr>
              <w:pStyle w:val="NoSpacing"/>
              <w:jc w:val="both"/>
              <w:rPr>
                <w:rFonts w:cstheme="minorHAnsi"/>
                <w:sz w:val="24"/>
                <w:szCs w:val="24"/>
              </w:rPr>
            </w:pPr>
          </w:p>
        </w:tc>
        <w:tc>
          <w:tcPr>
            <w:tcW w:w="2126" w:type="dxa"/>
            <w:vMerge/>
            <w:tcBorders>
              <w:left w:val="single" w:sz="4" w:space="0" w:color="auto"/>
              <w:right w:val="single" w:sz="4" w:space="0" w:color="auto"/>
            </w:tcBorders>
          </w:tcPr>
          <w:p w:rsidR="004B6A4D" w:rsidRPr="004B569F" w:rsidRDefault="004B6A4D" w:rsidP="00103F77">
            <w:pPr>
              <w:pStyle w:val="NoSpacing"/>
              <w:jc w:val="both"/>
              <w:rPr>
                <w:rFonts w:cstheme="minorHAnsi"/>
                <w:sz w:val="24"/>
                <w:szCs w:val="24"/>
              </w:rPr>
            </w:pPr>
          </w:p>
        </w:tc>
        <w:tc>
          <w:tcPr>
            <w:tcW w:w="7513" w:type="dxa"/>
            <w:tcBorders>
              <w:top w:val="single" w:sz="4" w:space="0" w:color="auto"/>
              <w:left w:val="single" w:sz="4" w:space="0" w:color="auto"/>
              <w:right w:val="single" w:sz="4" w:space="0" w:color="auto"/>
            </w:tcBorders>
          </w:tcPr>
          <w:p w:rsidR="004B6A4D" w:rsidRPr="004B569F" w:rsidRDefault="004B6A4D" w:rsidP="00B26299">
            <w:pPr>
              <w:pStyle w:val="NoSpacing"/>
              <w:jc w:val="both"/>
              <w:rPr>
                <w:rFonts w:cstheme="minorHAnsi"/>
                <w:sz w:val="24"/>
                <w:szCs w:val="24"/>
              </w:rPr>
            </w:pPr>
            <w:r w:rsidRPr="004B569F">
              <w:rPr>
                <w:rFonts w:cstheme="minorHAnsi"/>
                <w:sz w:val="24"/>
                <w:szCs w:val="24"/>
              </w:rPr>
              <w:t>(b)One or more member is assessable at a rate higher than MMR</w:t>
            </w:r>
          </w:p>
        </w:tc>
        <w:tc>
          <w:tcPr>
            <w:tcW w:w="3543" w:type="dxa"/>
            <w:gridSpan w:val="2"/>
            <w:tcBorders>
              <w:top w:val="single" w:sz="4" w:space="0" w:color="auto"/>
              <w:left w:val="single" w:sz="4" w:space="0" w:color="auto"/>
            </w:tcBorders>
          </w:tcPr>
          <w:p w:rsidR="004B6A4D" w:rsidRPr="004B569F" w:rsidRDefault="004B6A4D" w:rsidP="00103F77">
            <w:pPr>
              <w:pStyle w:val="NoSpacing"/>
              <w:jc w:val="both"/>
              <w:rPr>
                <w:rFonts w:cstheme="minorHAnsi"/>
                <w:sz w:val="24"/>
                <w:szCs w:val="24"/>
              </w:rPr>
            </w:pPr>
            <w:r w:rsidRPr="004B569F">
              <w:rPr>
                <w:rFonts w:cstheme="minorHAnsi"/>
                <w:sz w:val="24"/>
                <w:szCs w:val="24"/>
              </w:rPr>
              <w:t xml:space="preserve">Tax at such higher rate </w:t>
            </w:r>
          </w:p>
        </w:tc>
      </w:tr>
      <w:tr w:rsidR="004B6A4D" w:rsidRPr="004B569F" w:rsidTr="00A53143">
        <w:trPr>
          <w:trHeight w:val="60"/>
        </w:trPr>
        <w:tc>
          <w:tcPr>
            <w:tcW w:w="851" w:type="dxa"/>
            <w:vMerge/>
          </w:tcPr>
          <w:p w:rsidR="004B6A4D" w:rsidRPr="004B569F" w:rsidRDefault="004B6A4D" w:rsidP="00103F77">
            <w:pPr>
              <w:pStyle w:val="NoSpacing"/>
              <w:jc w:val="both"/>
              <w:rPr>
                <w:rFonts w:cstheme="minorHAnsi"/>
                <w:sz w:val="24"/>
                <w:szCs w:val="24"/>
              </w:rPr>
            </w:pPr>
          </w:p>
        </w:tc>
        <w:tc>
          <w:tcPr>
            <w:tcW w:w="1418" w:type="dxa"/>
            <w:tcBorders>
              <w:right w:val="single" w:sz="4" w:space="0" w:color="auto"/>
            </w:tcBorders>
          </w:tcPr>
          <w:p w:rsidR="004B6A4D" w:rsidRPr="004B569F" w:rsidRDefault="004B6A4D" w:rsidP="00103F77">
            <w:pPr>
              <w:pStyle w:val="NoSpacing"/>
              <w:jc w:val="both"/>
              <w:rPr>
                <w:rFonts w:cstheme="minorHAnsi"/>
                <w:sz w:val="24"/>
                <w:szCs w:val="24"/>
              </w:rPr>
            </w:pPr>
            <w:r w:rsidRPr="004B569F">
              <w:rPr>
                <w:rFonts w:cstheme="minorHAnsi"/>
                <w:sz w:val="24"/>
                <w:szCs w:val="24"/>
              </w:rPr>
              <w:t xml:space="preserve">Total income </w:t>
            </w:r>
          </w:p>
        </w:tc>
        <w:tc>
          <w:tcPr>
            <w:tcW w:w="13182" w:type="dxa"/>
            <w:gridSpan w:val="4"/>
            <w:tcBorders>
              <w:left w:val="single" w:sz="4" w:space="0" w:color="auto"/>
            </w:tcBorders>
          </w:tcPr>
          <w:p w:rsidR="004B6A4D" w:rsidRPr="004B569F" w:rsidRDefault="004B6A4D" w:rsidP="00DB0913">
            <w:pPr>
              <w:pStyle w:val="NoSpacing"/>
              <w:jc w:val="both"/>
              <w:rPr>
                <w:rFonts w:cstheme="minorHAnsi"/>
                <w:sz w:val="24"/>
                <w:szCs w:val="24"/>
              </w:rPr>
            </w:pPr>
            <w:r w:rsidRPr="004B569F">
              <w:rPr>
                <w:rFonts w:cstheme="minorHAnsi"/>
                <w:sz w:val="24"/>
                <w:szCs w:val="24"/>
              </w:rPr>
              <w:t xml:space="preserve">In computing </w:t>
            </w:r>
            <w:r w:rsidR="00325EF3" w:rsidRPr="004B569F">
              <w:rPr>
                <w:rFonts w:cstheme="minorHAnsi"/>
                <w:sz w:val="24"/>
                <w:szCs w:val="24"/>
              </w:rPr>
              <w:t>“</w:t>
            </w:r>
            <w:r w:rsidRPr="004B569F">
              <w:rPr>
                <w:rFonts w:cstheme="minorHAnsi"/>
                <w:sz w:val="24"/>
                <w:szCs w:val="24"/>
              </w:rPr>
              <w:t>total income</w:t>
            </w:r>
            <w:r w:rsidR="00325EF3" w:rsidRPr="004B569F">
              <w:rPr>
                <w:rFonts w:cstheme="minorHAnsi"/>
                <w:sz w:val="24"/>
                <w:szCs w:val="24"/>
              </w:rPr>
              <w:t>”</w:t>
            </w:r>
            <w:r w:rsidRPr="004B569F">
              <w:rPr>
                <w:rFonts w:cstheme="minorHAnsi"/>
                <w:sz w:val="24"/>
                <w:szCs w:val="24"/>
              </w:rPr>
              <w:t xml:space="preserve"> of the member, his share of income from </w:t>
            </w:r>
            <w:r w:rsidRPr="004B569F">
              <w:rPr>
                <w:rFonts w:cstheme="minorHAnsi"/>
                <w:b/>
                <w:sz w:val="24"/>
                <w:szCs w:val="24"/>
              </w:rPr>
              <w:t>this</w:t>
            </w:r>
            <w:r w:rsidRPr="004B569F">
              <w:rPr>
                <w:rFonts w:cstheme="minorHAnsi"/>
                <w:sz w:val="24"/>
                <w:szCs w:val="24"/>
              </w:rPr>
              <w:t xml:space="preserve"> AOP/BOI shall only be excluded. </w:t>
            </w:r>
            <w:r w:rsidR="00325EF3" w:rsidRPr="004B569F">
              <w:rPr>
                <w:rFonts w:cstheme="minorHAnsi"/>
                <w:sz w:val="24"/>
                <w:szCs w:val="24"/>
              </w:rPr>
              <w:t xml:space="preserve">i.e. other AOP/BOI shall not be considered. </w:t>
            </w:r>
          </w:p>
        </w:tc>
      </w:tr>
      <w:tr w:rsidR="004B6A4D" w:rsidRPr="004B569F" w:rsidTr="00A53143">
        <w:trPr>
          <w:trHeight w:val="60"/>
        </w:trPr>
        <w:tc>
          <w:tcPr>
            <w:tcW w:w="851" w:type="dxa"/>
            <w:vMerge/>
          </w:tcPr>
          <w:p w:rsidR="004B6A4D" w:rsidRPr="004B569F" w:rsidRDefault="004B6A4D" w:rsidP="00103F77">
            <w:pPr>
              <w:pStyle w:val="NoSpacing"/>
              <w:jc w:val="both"/>
              <w:rPr>
                <w:rFonts w:cstheme="minorHAnsi"/>
                <w:sz w:val="24"/>
                <w:szCs w:val="24"/>
              </w:rPr>
            </w:pPr>
          </w:p>
        </w:tc>
        <w:tc>
          <w:tcPr>
            <w:tcW w:w="1418" w:type="dxa"/>
            <w:tcBorders>
              <w:right w:val="single" w:sz="4" w:space="0" w:color="auto"/>
            </w:tcBorders>
          </w:tcPr>
          <w:p w:rsidR="004B6A4D" w:rsidRPr="004B569F" w:rsidRDefault="004B6A4D" w:rsidP="00103F77">
            <w:pPr>
              <w:pStyle w:val="NoSpacing"/>
              <w:jc w:val="both"/>
              <w:rPr>
                <w:rFonts w:cstheme="minorHAnsi"/>
                <w:sz w:val="24"/>
                <w:szCs w:val="24"/>
              </w:rPr>
            </w:pPr>
            <w:r w:rsidRPr="004B569F">
              <w:rPr>
                <w:rFonts w:cstheme="minorHAnsi"/>
                <w:sz w:val="24"/>
                <w:szCs w:val="24"/>
              </w:rPr>
              <w:t>MMR</w:t>
            </w:r>
          </w:p>
        </w:tc>
        <w:tc>
          <w:tcPr>
            <w:tcW w:w="13182" w:type="dxa"/>
            <w:gridSpan w:val="4"/>
            <w:tcBorders>
              <w:left w:val="single" w:sz="4" w:space="0" w:color="auto"/>
            </w:tcBorders>
          </w:tcPr>
          <w:p w:rsidR="004B6A4D" w:rsidRPr="004B569F" w:rsidRDefault="00060B6F" w:rsidP="00DB0913">
            <w:pPr>
              <w:pStyle w:val="NoSpacing"/>
              <w:jc w:val="both"/>
              <w:rPr>
                <w:rFonts w:cstheme="minorHAnsi"/>
                <w:sz w:val="24"/>
                <w:szCs w:val="24"/>
              </w:rPr>
            </w:pPr>
            <w:r w:rsidRPr="004B569F">
              <w:rPr>
                <w:rFonts w:cstheme="minorHAnsi"/>
                <w:sz w:val="24"/>
                <w:szCs w:val="24"/>
              </w:rPr>
              <w:t xml:space="preserve">Tax rate applicable in relation to highest slab of income in case of individual i.e. 30% + 30%x10% + ( 30% +30%x10%)3%. </w:t>
            </w:r>
          </w:p>
        </w:tc>
      </w:tr>
      <w:tr w:rsidR="00C721AB" w:rsidRPr="004B569F" w:rsidTr="00A53143">
        <w:tc>
          <w:tcPr>
            <w:tcW w:w="851" w:type="dxa"/>
          </w:tcPr>
          <w:p w:rsidR="00C721AB" w:rsidRPr="004B569F" w:rsidRDefault="00C721AB" w:rsidP="00103F77">
            <w:pPr>
              <w:pStyle w:val="NoSpacing"/>
              <w:jc w:val="both"/>
              <w:rPr>
                <w:rFonts w:cstheme="minorHAnsi"/>
                <w:sz w:val="24"/>
                <w:szCs w:val="24"/>
              </w:rPr>
            </w:pPr>
            <w:r w:rsidRPr="004B569F">
              <w:rPr>
                <w:rFonts w:cstheme="minorHAnsi"/>
                <w:sz w:val="24"/>
                <w:szCs w:val="24"/>
              </w:rPr>
              <w:t>86</w:t>
            </w:r>
          </w:p>
        </w:tc>
        <w:tc>
          <w:tcPr>
            <w:tcW w:w="14600" w:type="dxa"/>
            <w:gridSpan w:val="5"/>
          </w:tcPr>
          <w:p w:rsidR="00C721AB" w:rsidRPr="004B569F" w:rsidRDefault="00C721AB" w:rsidP="005F250D">
            <w:pPr>
              <w:pStyle w:val="NoSpacing"/>
              <w:jc w:val="both"/>
              <w:rPr>
                <w:rFonts w:eastAsia="FangSong" w:cstheme="minorHAnsi"/>
                <w:b/>
                <w:bCs/>
                <w:sz w:val="24"/>
                <w:szCs w:val="24"/>
              </w:rPr>
            </w:pPr>
            <w:r w:rsidRPr="004B569F">
              <w:rPr>
                <w:rFonts w:eastAsia="FangSong" w:cstheme="minorHAnsi"/>
                <w:b/>
                <w:bCs/>
                <w:sz w:val="24"/>
                <w:szCs w:val="24"/>
              </w:rPr>
              <w:t>Assessment of share in the hands of member</w:t>
            </w:r>
          </w:p>
          <w:p w:rsidR="00C721AB" w:rsidRPr="004B569F" w:rsidRDefault="00C721AB" w:rsidP="00C721AB">
            <w:pPr>
              <w:pStyle w:val="NoSpacing"/>
              <w:jc w:val="both"/>
              <w:rPr>
                <w:rFonts w:cstheme="minorHAnsi"/>
                <w:sz w:val="24"/>
                <w:szCs w:val="24"/>
              </w:rPr>
            </w:pPr>
            <w:r w:rsidRPr="004B569F">
              <w:rPr>
                <w:rFonts w:cstheme="minorHAnsi"/>
                <w:sz w:val="24"/>
                <w:szCs w:val="24"/>
              </w:rPr>
              <w:t>(i)</w:t>
            </w:r>
            <w:r w:rsidR="00C167D6" w:rsidRPr="004B569F">
              <w:rPr>
                <w:rFonts w:cstheme="minorHAnsi"/>
                <w:sz w:val="24"/>
                <w:szCs w:val="24"/>
              </w:rPr>
              <w:t xml:space="preserve"> </w:t>
            </w:r>
            <w:r w:rsidRPr="004B569F">
              <w:rPr>
                <w:rFonts w:cstheme="minorHAnsi"/>
                <w:sz w:val="24"/>
                <w:szCs w:val="24"/>
              </w:rPr>
              <w:t>If an AOP/</w:t>
            </w:r>
            <w:r w:rsidR="007075D9" w:rsidRPr="004B569F">
              <w:rPr>
                <w:rFonts w:cstheme="minorHAnsi"/>
                <w:sz w:val="24"/>
                <w:szCs w:val="24"/>
              </w:rPr>
              <w:t>BOI</w:t>
            </w:r>
            <w:r w:rsidRPr="004B569F">
              <w:rPr>
                <w:rFonts w:cstheme="minorHAnsi"/>
                <w:sz w:val="24"/>
                <w:szCs w:val="24"/>
              </w:rPr>
              <w:t xml:space="preserve"> firm has paid tax at </w:t>
            </w:r>
            <w:r w:rsidRPr="004B569F">
              <w:rPr>
                <w:rFonts w:cstheme="minorHAnsi"/>
                <w:b/>
                <w:sz w:val="24"/>
                <w:szCs w:val="24"/>
              </w:rPr>
              <w:t>the MMR, or a higher rate</w:t>
            </w:r>
            <w:r w:rsidRPr="004B569F">
              <w:rPr>
                <w:rFonts w:cstheme="minorHAnsi"/>
                <w:sz w:val="24"/>
                <w:szCs w:val="24"/>
              </w:rPr>
              <w:t xml:space="preserve">, </w:t>
            </w:r>
            <w:r w:rsidRPr="004B569F">
              <w:rPr>
                <w:rFonts w:cstheme="minorHAnsi"/>
                <w:b/>
                <w:sz w:val="24"/>
                <w:szCs w:val="24"/>
              </w:rPr>
              <w:t>the partner’s share</w:t>
            </w:r>
            <w:r w:rsidRPr="004B569F">
              <w:rPr>
                <w:rFonts w:cstheme="minorHAnsi"/>
                <w:sz w:val="24"/>
                <w:szCs w:val="24"/>
              </w:rPr>
              <w:t xml:space="preserve"> in the total income of the firm will </w:t>
            </w:r>
            <w:r w:rsidRPr="004B569F">
              <w:rPr>
                <w:rFonts w:cstheme="minorHAnsi"/>
                <w:b/>
                <w:sz w:val="24"/>
                <w:szCs w:val="24"/>
              </w:rPr>
              <w:t xml:space="preserve">not be included in his total income </w:t>
            </w:r>
            <w:r w:rsidRPr="004B569F">
              <w:rPr>
                <w:rFonts w:cstheme="minorHAnsi"/>
                <w:sz w:val="24"/>
                <w:szCs w:val="24"/>
              </w:rPr>
              <w:t>and will be exempt.</w:t>
            </w:r>
          </w:p>
          <w:p w:rsidR="00C721AB" w:rsidRPr="004B569F" w:rsidRDefault="00C721AB" w:rsidP="007075D9">
            <w:pPr>
              <w:pStyle w:val="NoSpacing"/>
              <w:jc w:val="both"/>
              <w:rPr>
                <w:rFonts w:cstheme="minorHAnsi"/>
                <w:sz w:val="24"/>
                <w:szCs w:val="24"/>
              </w:rPr>
            </w:pPr>
            <w:r w:rsidRPr="004B569F">
              <w:rPr>
                <w:rFonts w:cstheme="minorHAnsi"/>
                <w:sz w:val="24"/>
                <w:szCs w:val="24"/>
              </w:rPr>
              <w:t>(ii)</w:t>
            </w:r>
            <w:r w:rsidR="00C167D6" w:rsidRPr="004B569F">
              <w:rPr>
                <w:rFonts w:cstheme="minorHAnsi"/>
                <w:sz w:val="24"/>
                <w:szCs w:val="24"/>
              </w:rPr>
              <w:t xml:space="preserve"> </w:t>
            </w:r>
            <w:r w:rsidR="007075D9" w:rsidRPr="004B569F">
              <w:rPr>
                <w:rFonts w:cstheme="minorHAnsi"/>
                <w:sz w:val="24"/>
                <w:szCs w:val="24"/>
              </w:rPr>
              <w:t>If the AOP/BOI</w:t>
            </w:r>
            <w:r w:rsidRPr="004B569F">
              <w:rPr>
                <w:rFonts w:cstheme="minorHAnsi"/>
                <w:sz w:val="24"/>
                <w:szCs w:val="24"/>
              </w:rPr>
              <w:t xml:space="preserve"> firm has paid tax at </w:t>
            </w:r>
            <w:r w:rsidRPr="004B569F">
              <w:rPr>
                <w:rFonts w:cstheme="minorHAnsi"/>
                <w:b/>
                <w:sz w:val="24"/>
                <w:szCs w:val="24"/>
              </w:rPr>
              <w:t>regular rates applicable to an individual</w:t>
            </w:r>
            <w:r w:rsidRPr="004B569F">
              <w:rPr>
                <w:rFonts w:cstheme="minorHAnsi"/>
                <w:sz w:val="24"/>
                <w:szCs w:val="24"/>
              </w:rPr>
              <w:t xml:space="preserve">, the </w:t>
            </w:r>
            <w:r w:rsidR="007075D9" w:rsidRPr="004B569F">
              <w:rPr>
                <w:rFonts w:cstheme="minorHAnsi"/>
                <w:sz w:val="24"/>
                <w:szCs w:val="24"/>
              </w:rPr>
              <w:t>member’s</w:t>
            </w:r>
            <w:r w:rsidRPr="004B569F">
              <w:rPr>
                <w:rFonts w:cstheme="minorHAnsi"/>
                <w:sz w:val="24"/>
                <w:szCs w:val="24"/>
              </w:rPr>
              <w:t xml:space="preserve"> </w:t>
            </w:r>
            <w:r w:rsidR="007075D9" w:rsidRPr="004B569F">
              <w:rPr>
                <w:rFonts w:cstheme="minorHAnsi"/>
                <w:sz w:val="24"/>
                <w:szCs w:val="24"/>
              </w:rPr>
              <w:t xml:space="preserve">share in the income of the </w:t>
            </w:r>
            <w:r w:rsidRPr="004B569F">
              <w:rPr>
                <w:rFonts w:cstheme="minorHAnsi"/>
                <w:sz w:val="24"/>
                <w:szCs w:val="24"/>
              </w:rPr>
              <w:t xml:space="preserve">AOP </w:t>
            </w:r>
            <w:r w:rsidRPr="004B569F">
              <w:rPr>
                <w:rFonts w:cstheme="minorHAnsi"/>
                <w:b/>
                <w:sz w:val="24"/>
                <w:szCs w:val="24"/>
              </w:rPr>
              <w:t>will be included</w:t>
            </w:r>
            <w:r w:rsidRPr="004B569F">
              <w:rPr>
                <w:rFonts w:cstheme="minorHAnsi"/>
                <w:sz w:val="24"/>
                <w:szCs w:val="24"/>
              </w:rPr>
              <w:t xml:space="preserve"> in his total income </w:t>
            </w:r>
            <w:r w:rsidRPr="004B569F">
              <w:rPr>
                <w:rFonts w:cstheme="minorHAnsi"/>
                <w:b/>
                <w:sz w:val="24"/>
                <w:szCs w:val="24"/>
              </w:rPr>
              <w:t>for rate purposes only.</w:t>
            </w:r>
            <w:r w:rsidRPr="004B569F">
              <w:rPr>
                <w:rFonts w:cstheme="minorHAnsi"/>
                <w:sz w:val="24"/>
                <w:szCs w:val="24"/>
              </w:rPr>
              <w:t xml:space="preserve"> In other words, the member will be allowed </w:t>
            </w:r>
            <w:r w:rsidRPr="004B569F">
              <w:rPr>
                <w:rFonts w:cstheme="minorHAnsi"/>
                <w:b/>
                <w:sz w:val="24"/>
                <w:szCs w:val="24"/>
              </w:rPr>
              <w:t>rebate at the average rate</w:t>
            </w:r>
            <w:r w:rsidRPr="004B569F">
              <w:rPr>
                <w:rFonts w:cstheme="minorHAnsi"/>
                <w:sz w:val="24"/>
                <w:szCs w:val="24"/>
              </w:rPr>
              <w:t xml:space="preserve"> in respect of such share.</w:t>
            </w:r>
          </w:p>
        </w:tc>
      </w:tr>
      <w:tr w:rsidR="00333176" w:rsidRPr="004B569F" w:rsidTr="00A53143">
        <w:tc>
          <w:tcPr>
            <w:tcW w:w="851" w:type="dxa"/>
          </w:tcPr>
          <w:p w:rsidR="00333176" w:rsidRPr="004B569F" w:rsidRDefault="005308B0" w:rsidP="00103F77">
            <w:pPr>
              <w:pStyle w:val="NoSpacing"/>
              <w:jc w:val="both"/>
              <w:rPr>
                <w:rFonts w:cstheme="minorHAnsi"/>
                <w:sz w:val="24"/>
                <w:szCs w:val="24"/>
              </w:rPr>
            </w:pPr>
            <w:r w:rsidRPr="004B569F">
              <w:rPr>
                <w:rFonts w:cstheme="minorHAnsi"/>
                <w:sz w:val="24"/>
                <w:szCs w:val="24"/>
              </w:rPr>
              <w:t>26</w:t>
            </w:r>
          </w:p>
        </w:tc>
        <w:tc>
          <w:tcPr>
            <w:tcW w:w="11624" w:type="dxa"/>
            <w:gridSpan w:val="4"/>
          </w:tcPr>
          <w:p w:rsidR="00333176" w:rsidRPr="004B569F" w:rsidRDefault="005308B0" w:rsidP="005308B0">
            <w:pPr>
              <w:pStyle w:val="NoSpacing"/>
              <w:jc w:val="both"/>
              <w:rPr>
                <w:rFonts w:cstheme="minorHAnsi"/>
                <w:sz w:val="24"/>
                <w:szCs w:val="24"/>
              </w:rPr>
            </w:pPr>
            <w:r w:rsidRPr="004B569F">
              <w:rPr>
                <w:rFonts w:cstheme="minorHAnsi"/>
                <w:sz w:val="24"/>
                <w:szCs w:val="24"/>
              </w:rPr>
              <w:t>If the house property is co-owned by two or more person, then income from property shall not be assessed as income of AOP, but shall be included in the hands of the individual as per section 26, if the share of each member is definite &amp; ascertainable, . The income from property is computed as if property is owned by one person, thereafter income so computed is distributed in respective share.</w:t>
            </w:r>
          </w:p>
        </w:tc>
        <w:tc>
          <w:tcPr>
            <w:tcW w:w="2976" w:type="dxa"/>
          </w:tcPr>
          <w:p w:rsidR="00333176" w:rsidRPr="004B569F" w:rsidRDefault="005308B0" w:rsidP="00103F77">
            <w:pPr>
              <w:pStyle w:val="NoSpacing"/>
              <w:jc w:val="both"/>
              <w:rPr>
                <w:rFonts w:cstheme="minorHAnsi"/>
                <w:sz w:val="24"/>
                <w:szCs w:val="24"/>
              </w:rPr>
            </w:pPr>
            <w:r w:rsidRPr="004B569F">
              <w:rPr>
                <w:rFonts w:cstheme="minorHAnsi"/>
                <w:sz w:val="24"/>
                <w:szCs w:val="24"/>
              </w:rPr>
              <w:t xml:space="preserve">Deduction of interest would be available upto maximum of `2 lakhs each member separately. </w:t>
            </w:r>
          </w:p>
        </w:tc>
      </w:tr>
    </w:tbl>
    <w:p w:rsidR="00333176" w:rsidRPr="004B569F" w:rsidRDefault="007E4230" w:rsidP="00CC072C">
      <w:pPr>
        <w:pStyle w:val="NoSpacing"/>
        <w:jc w:val="both"/>
        <w:rPr>
          <w:rFonts w:cstheme="minorHAnsi"/>
          <w:b/>
          <w:sz w:val="24"/>
          <w:szCs w:val="24"/>
        </w:rPr>
      </w:pPr>
      <w:r w:rsidRPr="004B569F">
        <w:rPr>
          <w:rFonts w:cstheme="minorHAnsi"/>
          <w:b/>
          <w:sz w:val="24"/>
          <w:szCs w:val="24"/>
        </w:rPr>
        <w:t>Assessment of partnership firm/LLP</w:t>
      </w:r>
    </w:p>
    <w:tbl>
      <w:tblPr>
        <w:tblStyle w:val="TableGrid"/>
        <w:tblW w:w="15451" w:type="dxa"/>
        <w:tblInd w:w="-601" w:type="dxa"/>
        <w:tblLook w:val="04A0"/>
      </w:tblPr>
      <w:tblGrid>
        <w:gridCol w:w="1011"/>
        <w:gridCol w:w="807"/>
        <w:gridCol w:w="140"/>
        <w:gridCol w:w="11244"/>
        <w:gridCol w:w="2249"/>
      </w:tblGrid>
      <w:tr w:rsidR="00333176" w:rsidRPr="004B569F" w:rsidTr="00A53143">
        <w:tc>
          <w:tcPr>
            <w:tcW w:w="1011" w:type="dxa"/>
          </w:tcPr>
          <w:p w:rsidR="00333176" w:rsidRPr="004B569F" w:rsidRDefault="00333176" w:rsidP="00103F77">
            <w:pPr>
              <w:pStyle w:val="NoSpacing"/>
              <w:jc w:val="both"/>
              <w:rPr>
                <w:rFonts w:cstheme="minorHAnsi"/>
                <w:b/>
                <w:sz w:val="24"/>
                <w:szCs w:val="24"/>
              </w:rPr>
            </w:pPr>
            <w:r w:rsidRPr="004B569F">
              <w:rPr>
                <w:rFonts w:cstheme="minorHAnsi"/>
                <w:b/>
                <w:sz w:val="24"/>
                <w:szCs w:val="24"/>
              </w:rPr>
              <w:t xml:space="preserve">Section </w:t>
            </w:r>
          </w:p>
        </w:tc>
        <w:tc>
          <w:tcPr>
            <w:tcW w:w="12191" w:type="dxa"/>
            <w:gridSpan w:val="3"/>
          </w:tcPr>
          <w:p w:rsidR="00333176" w:rsidRPr="004B569F" w:rsidRDefault="00333176" w:rsidP="00103F77">
            <w:pPr>
              <w:pStyle w:val="NoSpacing"/>
              <w:jc w:val="both"/>
              <w:rPr>
                <w:rFonts w:cstheme="minorHAnsi"/>
                <w:b/>
                <w:sz w:val="24"/>
                <w:szCs w:val="24"/>
              </w:rPr>
            </w:pPr>
            <w:r w:rsidRPr="004B569F">
              <w:rPr>
                <w:rFonts w:cstheme="minorHAnsi"/>
                <w:b/>
                <w:sz w:val="24"/>
                <w:szCs w:val="24"/>
              </w:rPr>
              <w:t xml:space="preserve">Particular </w:t>
            </w:r>
          </w:p>
        </w:tc>
        <w:tc>
          <w:tcPr>
            <w:tcW w:w="2249" w:type="dxa"/>
          </w:tcPr>
          <w:p w:rsidR="00333176" w:rsidRPr="004B569F" w:rsidRDefault="00333176" w:rsidP="00103F77">
            <w:pPr>
              <w:pStyle w:val="NoSpacing"/>
              <w:jc w:val="both"/>
              <w:rPr>
                <w:rFonts w:cstheme="minorHAnsi"/>
                <w:b/>
                <w:sz w:val="24"/>
                <w:szCs w:val="24"/>
              </w:rPr>
            </w:pPr>
            <w:r w:rsidRPr="004B569F">
              <w:rPr>
                <w:rFonts w:cstheme="minorHAnsi"/>
                <w:b/>
                <w:sz w:val="24"/>
                <w:szCs w:val="24"/>
              </w:rPr>
              <w:t>Point to be noted</w:t>
            </w:r>
          </w:p>
        </w:tc>
      </w:tr>
      <w:tr w:rsidR="00333176" w:rsidRPr="004B569F" w:rsidTr="00A53143">
        <w:tc>
          <w:tcPr>
            <w:tcW w:w="1011" w:type="dxa"/>
          </w:tcPr>
          <w:p w:rsidR="00333176" w:rsidRPr="004B569F" w:rsidRDefault="00333176" w:rsidP="00103F77">
            <w:pPr>
              <w:pStyle w:val="NoSpacing"/>
              <w:jc w:val="both"/>
              <w:rPr>
                <w:rFonts w:cstheme="minorHAnsi"/>
                <w:sz w:val="24"/>
                <w:szCs w:val="24"/>
              </w:rPr>
            </w:pPr>
            <w:r w:rsidRPr="004B569F">
              <w:rPr>
                <w:rFonts w:cstheme="minorHAnsi"/>
                <w:sz w:val="24"/>
                <w:szCs w:val="24"/>
              </w:rPr>
              <w:t>184</w:t>
            </w:r>
          </w:p>
        </w:tc>
        <w:tc>
          <w:tcPr>
            <w:tcW w:w="12191" w:type="dxa"/>
            <w:gridSpan w:val="3"/>
          </w:tcPr>
          <w:p w:rsidR="00333176" w:rsidRPr="004B569F" w:rsidRDefault="00333176" w:rsidP="00103F77">
            <w:pPr>
              <w:pStyle w:val="NoSpacing"/>
              <w:jc w:val="both"/>
              <w:rPr>
                <w:rFonts w:cstheme="minorHAnsi"/>
                <w:sz w:val="24"/>
                <w:szCs w:val="24"/>
              </w:rPr>
            </w:pPr>
          </w:p>
        </w:tc>
        <w:tc>
          <w:tcPr>
            <w:tcW w:w="2249" w:type="dxa"/>
          </w:tcPr>
          <w:p w:rsidR="00333176" w:rsidRPr="004B569F" w:rsidRDefault="00333176" w:rsidP="00103F77">
            <w:pPr>
              <w:pStyle w:val="NoSpacing"/>
              <w:jc w:val="both"/>
              <w:rPr>
                <w:rFonts w:cstheme="minorHAnsi"/>
                <w:sz w:val="24"/>
                <w:szCs w:val="24"/>
              </w:rPr>
            </w:pPr>
          </w:p>
        </w:tc>
      </w:tr>
      <w:tr w:rsidR="00333176" w:rsidRPr="004B569F" w:rsidTr="00A53143">
        <w:tc>
          <w:tcPr>
            <w:tcW w:w="1011" w:type="dxa"/>
          </w:tcPr>
          <w:p w:rsidR="00333176" w:rsidRPr="004B569F" w:rsidRDefault="00333176" w:rsidP="00103F77">
            <w:pPr>
              <w:pStyle w:val="NoSpacing"/>
              <w:jc w:val="both"/>
              <w:rPr>
                <w:rFonts w:cstheme="minorHAnsi"/>
                <w:sz w:val="24"/>
                <w:szCs w:val="24"/>
              </w:rPr>
            </w:pPr>
            <w:r w:rsidRPr="004B569F">
              <w:rPr>
                <w:rFonts w:cstheme="minorHAnsi"/>
                <w:sz w:val="24"/>
                <w:szCs w:val="24"/>
              </w:rPr>
              <w:t>185</w:t>
            </w:r>
          </w:p>
        </w:tc>
        <w:tc>
          <w:tcPr>
            <w:tcW w:w="12191" w:type="dxa"/>
            <w:gridSpan w:val="3"/>
          </w:tcPr>
          <w:p w:rsidR="00333176" w:rsidRPr="004B569F" w:rsidRDefault="00333176" w:rsidP="00103F77">
            <w:pPr>
              <w:pStyle w:val="NoSpacing"/>
              <w:jc w:val="both"/>
              <w:rPr>
                <w:rFonts w:cstheme="minorHAnsi"/>
                <w:sz w:val="24"/>
                <w:szCs w:val="24"/>
              </w:rPr>
            </w:pPr>
          </w:p>
        </w:tc>
        <w:tc>
          <w:tcPr>
            <w:tcW w:w="2249" w:type="dxa"/>
          </w:tcPr>
          <w:p w:rsidR="00333176" w:rsidRPr="004B569F" w:rsidRDefault="00333176" w:rsidP="00103F77">
            <w:pPr>
              <w:pStyle w:val="NoSpacing"/>
              <w:jc w:val="both"/>
              <w:rPr>
                <w:rFonts w:cstheme="minorHAnsi"/>
                <w:sz w:val="24"/>
                <w:szCs w:val="24"/>
              </w:rPr>
            </w:pPr>
          </w:p>
        </w:tc>
      </w:tr>
      <w:tr w:rsidR="00333176" w:rsidRPr="004B569F" w:rsidTr="00A53143">
        <w:tc>
          <w:tcPr>
            <w:tcW w:w="1011" w:type="dxa"/>
          </w:tcPr>
          <w:p w:rsidR="00333176" w:rsidRPr="004B569F" w:rsidRDefault="00333176" w:rsidP="00103F77">
            <w:pPr>
              <w:pStyle w:val="NoSpacing"/>
              <w:jc w:val="both"/>
              <w:rPr>
                <w:rFonts w:cstheme="minorHAnsi"/>
                <w:sz w:val="24"/>
                <w:szCs w:val="24"/>
              </w:rPr>
            </w:pPr>
            <w:r w:rsidRPr="004B569F">
              <w:rPr>
                <w:rFonts w:cstheme="minorHAnsi"/>
                <w:sz w:val="24"/>
                <w:szCs w:val="24"/>
              </w:rPr>
              <w:t>186</w:t>
            </w:r>
          </w:p>
        </w:tc>
        <w:tc>
          <w:tcPr>
            <w:tcW w:w="12191" w:type="dxa"/>
            <w:gridSpan w:val="3"/>
          </w:tcPr>
          <w:p w:rsidR="00333176" w:rsidRPr="004B569F" w:rsidRDefault="00333176" w:rsidP="00103F77">
            <w:pPr>
              <w:pStyle w:val="NoSpacing"/>
              <w:jc w:val="both"/>
              <w:rPr>
                <w:rFonts w:cstheme="minorHAnsi"/>
                <w:sz w:val="24"/>
                <w:szCs w:val="24"/>
              </w:rPr>
            </w:pPr>
          </w:p>
        </w:tc>
        <w:tc>
          <w:tcPr>
            <w:tcW w:w="2249" w:type="dxa"/>
          </w:tcPr>
          <w:p w:rsidR="00333176" w:rsidRPr="004B569F" w:rsidRDefault="00333176" w:rsidP="00103F77">
            <w:pPr>
              <w:pStyle w:val="NoSpacing"/>
              <w:jc w:val="both"/>
              <w:rPr>
                <w:rFonts w:cstheme="minorHAnsi"/>
                <w:sz w:val="24"/>
                <w:szCs w:val="24"/>
              </w:rPr>
            </w:pPr>
          </w:p>
        </w:tc>
      </w:tr>
      <w:tr w:rsidR="00333176" w:rsidRPr="004B569F" w:rsidTr="00A53143">
        <w:tc>
          <w:tcPr>
            <w:tcW w:w="1011" w:type="dxa"/>
          </w:tcPr>
          <w:p w:rsidR="00333176" w:rsidRPr="004B569F" w:rsidRDefault="00333176" w:rsidP="00103F77">
            <w:pPr>
              <w:pStyle w:val="NoSpacing"/>
              <w:jc w:val="both"/>
              <w:rPr>
                <w:rFonts w:cstheme="minorHAnsi"/>
                <w:sz w:val="24"/>
                <w:szCs w:val="24"/>
              </w:rPr>
            </w:pPr>
            <w:r w:rsidRPr="004B569F">
              <w:rPr>
                <w:rFonts w:cstheme="minorHAnsi"/>
                <w:sz w:val="24"/>
                <w:szCs w:val="24"/>
              </w:rPr>
              <w:t>187</w:t>
            </w:r>
          </w:p>
        </w:tc>
        <w:tc>
          <w:tcPr>
            <w:tcW w:w="12191" w:type="dxa"/>
            <w:gridSpan w:val="3"/>
          </w:tcPr>
          <w:p w:rsidR="00333176" w:rsidRPr="004B569F" w:rsidRDefault="00333176" w:rsidP="00103F77">
            <w:pPr>
              <w:pStyle w:val="NoSpacing"/>
              <w:jc w:val="both"/>
              <w:rPr>
                <w:rFonts w:cstheme="minorHAnsi"/>
                <w:sz w:val="24"/>
                <w:szCs w:val="24"/>
              </w:rPr>
            </w:pPr>
          </w:p>
        </w:tc>
        <w:tc>
          <w:tcPr>
            <w:tcW w:w="2249" w:type="dxa"/>
          </w:tcPr>
          <w:p w:rsidR="00333176" w:rsidRPr="004B569F" w:rsidRDefault="00333176" w:rsidP="00103F77">
            <w:pPr>
              <w:pStyle w:val="NoSpacing"/>
              <w:jc w:val="both"/>
              <w:rPr>
                <w:rFonts w:cstheme="minorHAnsi"/>
                <w:sz w:val="24"/>
                <w:szCs w:val="24"/>
              </w:rPr>
            </w:pPr>
          </w:p>
        </w:tc>
      </w:tr>
      <w:tr w:rsidR="00333176" w:rsidRPr="004B569F" w:rsidTr="00A53143">
        <w:tc>
          <w:tcPr>
            <w:tcW w:w="1011" w:type="dxa"/>
          </w:tcPr>
          <w:p w:rsidR="00333176" w:rsidRPr="004B569F" w:rsidRDefault="00333176" w:rsidP="00103F77">
            <w:pPr>
              <w:pStyle w:val="NoSpacing"/>
              <w:jc w:val="both"/>
              <w:rPr>
                <w:rFonts w:cstheme="minorHAnsi"/>
                <w:sz w:val="24"/>
                <w:szCs w:val="24"/>
              </w:rPr>
            </w:pPr>
            <w:r w:rsidRPr="004B569F">
              <w:rPr>
                <w:rFonts w:cstheme="minorHAnsi"/>
                <w:sz w:val="24"/>
                <w:szCs w:val="24"/>
              </w:rPr>
              <w:t>188</w:t>
            </w:r>
          </w:p>
        </w:tc>
        <w:tc>
          <w:tcPr>
            <w:tcW w:w="12191" w:type="dxa"/>
            <w:gridSpan w:val="3"/>
          </w:tcPr>
          <w:p w:rsidR="00333176" w:rsidRPr="004B569F" w:rsidRDefault="00333176" w:rsidP="00103F77">
            <w:pPr>
              <w:pStyle w:val="NoSpacing"/>
              <w:jc w:val="both"/>
              <w:rPr>
                <w:rFonts w:cstheme="minorHAnsi"/>
                <w:sz w:val="24"/>
                <w:szCs w:val="24"/>
              </w:rPr>
            </w:pPr>
          </w:p>
        </w:tc>
        <w:tc>
          <w:tcPr>
            <w:tcW w:w="2249" w:type="dxa"/>
          </w:tcPr>
          <w:p w:rsidR="00333176" w:rsidRPr="004B569F" w:rsidRDefault="00333176" w:rsidP="00103F77">
            <w:pPr>
              <w:pStyle w:val="NoSpacing"/>
              <w:jc w:val="both"/>
              <w:rPr>
                <w:rFonts w:cstheme="minorHAnsi"/>
                <w:sz w:val="24"/>
                <w:szCs w:val="24"/>
              </w:rPr>
            </w:pPr>
          </w:p>
        </w:tc>
      </w:tr>
      <w:tr w:rsidR="00333176" w:rsidRPr="004B569F" w:rsidTr="00A53143">
        <w:tc>
          <w:tcPr>
            <w:tcW w:w="1011" w:type="dxa"/>
          </w:tcPr>
          <w:p w:rsidR="00333176" w:rsidRPr="004B569F" w:rsidRDefault="00333176" w:rsidP="00103F77">
            <w:pPr>
              <w:pStyle w:val="NoSpacing"/>
              <w:jc w:val="both"/>
              <w:rPr>
                <w:rFonts w:cstheme="minorHAnsi"/>
                <w:sz w:val="24"/>
                <w:szCs w:val="24"/>
              </w:rPr>
            </w:pPr>
            <w:r w:rsidRPr="004B569F">
              <w:rPr>
                <w:rFonts w:cstheme="minorHAnsi"/>
                <w:sz w:val="24"/>
                <w:szCs w:val="24"/>
              </w:rPr>
              <w:t>189</w:t>
            </w:r>
          </w:p>
        </w:tc>
        <w:tc>
          <w:tcPr>
            <w:tcW w:w="12191" w:type="dxa"/>
            <w:gridSpan w:val="3"/>
          </w:tcPr>
          <w:p w:rsidR="00333176" w:rsidRPr="004B569F" w:rsidRDefault="00333176" w:rsidP="00103F77">
            <w:pPr>
              <w:pStyle w:val="NoSpacing"/>
              <w:jc w:val="both"/>
              <w:rPr>
                <w:rFonts w:cstheme="minorHAnsi"/>
                <w:sz w:val="24"/>
                <w:szCs w:val="24"/>
              </w:rPr>
            </w:pPr>
          </w:p>
        </w:tc>
        <w:tc>
          <w:tcPr>
            <w:tcW w:w="2249" w:type="dxa"/>
          </w:tcPr>
          <w:p w:rsidR="00333176" w:rsidRPr="004B569F" w:rsidRDefault="00333176" w:rsidP="00103F77">
            <w:pPr>
              <w:pStyle w:val="NoSpacing"/>
              <w:jc w:val="both"/>
              <w:rPr>
                <w:rFonts w:cstheme="minorHAnsi"/>
                <w:sz w:val="24"/>
                <w:szCs w:val="24"/>
              </w:rPr>
            </w:pPr>
          </w:p>
        </w:tc>
      </w:tr>
      <w:tr w:rsidR="00333176" w:rsidRPr="004B569F" w:rsidTr="00A53143">
        <w:tc>
          <w:tcPr>
            <w:tcW w:w="1011" w:type="dxa"/>
          </w:tcPr>
          <w:p w:rsidR="00333176" w:rsidRPr="004B569F" w:rsidRDefault="00333176" w:rsidP="00103F77">
            <w:pPr>
              <w:pStyle w:val="NoSpacing"/>
              <w:jc w:val="both"/>
              <w:rPr>
                <w:rFonts w:cstheme="minorHAnsi"/>
                <w:sz w:val="24"/>
                <w:szCs w:val="24"/>
              </w:rPr>
            </w:pPr>
            <w:r w:rsidRPr="004B569F">
              <w:rPr>
                <w:rFonts w:cstheme="minorHAnsi"/>
                <w:sz w:val="24"/>
                <w:szCs w:val="24"/>
              </w:rPr>
              <w:t>10(1A)</w:t>
            </w:r>
          </w:p>
        </w:tc>
        <w:tc>
          <w:tcPr>
            <w:tcW w:w="12191" w:type="dxa"/>
            <w:gridSpan w:val="3"/>
          </w:tcPr>
          <w:p w:rsidR="00333176" w:rsidRPr="004B569F" w:rsidRDefault="00333176" w:rsidP="00103F77">
            <w:pPr>
              <w:pStyle w:val="NoSpacing"/>
              <w:jc w:val="both"/>
              <w:rPr>
                <w:rFonts w:cstheme="minorHAnsi"/>
                <w:sz w:val="24"/>
                <w:szCs w:val="24"/>
              </w:rPr>
            </w:pPr>
          </w:p>
        </w:tc>
        <w:tc>
          <w:tcPr>
            <w:tcW w:w="2249" w:type="dxa"/>
          </w:tcPr>
          <w:p w:rsidR="00333176" w:rsidRPr="004B569F" w:rsidRDefault="00333176" w:rsidP="00103F77">
            <w:pPr>
              <w:pStyle w:val="NoSpacing"/>
              <w:jc w:val="both"/>
              <w:rPr>
                <w:rFonts w:cstheme="minorHAnsi"/>
                <w:sz w:val="24"/>
                <w:szCs w:val="24"/>
              </w:rPr>
            </w:pPr>
          </w:p>
        </w:tc>
      </w:tr>
      <w:tr w:rsidR="00AC790C" w:rsidRPr="004B569F" w:rsidTr="00A53143">
        <w:tc>
          <w:tcPr>
            <w:tcW w:w="1011" w:type="dxa"/>
          </w:tcPr>
          <w:p w:rsidR="00AC790C" w:rsidRPr="004B569F" w:rsidRDefault="0058093B" w:rsidP="00103F77">
            <w:pPr>
              <w:pStyle w:val="NoSpacing"/>
              <w:jc w:val="both"/>
              <w:rPr>
                <w:rFonts w:cstheme="minorHAnsi"/>
                <w:sz w:val="24"/>
                <w:szCs w:val="24"/>
              </w:rPr>
            </w:pPr>
            <w:r w:rsidRPr="004B569F">
              <w:rPr>
                <w:rFonts w:cstheme="minorHAnsi"/>
                <w:sz w:val="24"/>
                <w:szCs w:val="24"/>
              </w:rPr>
              <w:t>78(2)</w:t>
            </w:r>
          </w:p>
        </w:tc>
        <w:tc>
          <w:tcPr>
            <w:tcW w:w="12191" w:type="dxa"/>
            <w:gridSpan w:val="3"/>
          </w:tcPr>
          <w:p w:rsidR="00AC790C" w:rsidRPr="004B569F" w:rsidRDefault="00AC790C" w:rsidP="00103F77">
            <w:pPr>
              <w:pStyle w:val="NoSpacing"/>
              <w:jc w:val="both"/>
              <w:rPr>
                <w:rFonts w:cstheme="minorHAnsi"/>
                <w:sz w:val="24"/>
                <w:szCs w:val="24"/>
              </w:rPr>
            </w:pPr>
          </w:p>
        </w:tc>
        <w:tc>
          <w:tcPr>
            <w:tcW w:w="2249" w:type="dxa"/>
          </w:tcPr>
          <w:p w:rsidR="00AC790C" w:rsidRPr="004B569F" w:rsidRDefault="00AC790C" w:rsidP="00103F77">
            <w:pPr>
              <w:pStyle w:val="NoSpacing"/>
              <w:jc w:val="both"/>
              <w:rPr>
                <w:rFonts w:cstheme="minorHAnsi"/>
                <w:sz w:val="24"/>
                <w:szCs w:val="24"/>
              </w:rPr>
            </w:pPr>
          </w:p>
        </w:tc>
      </w:tr>
      <w:tr w:rsidR="008676C8" w:rsidRPr="004B569F" w:rsidTr="00A53143">
        <w:tc>
          <w:tcPr>
            <w:tcW w:w="1011" w:type="dxa"/>
          </w:tcPr>
          <w:p w:rsidR="008676C8" w:rsidRPr="004B569F" w:rsidRDefault="008676C8" w:rsidP="00103F77">
            <w:pPr>
              <w:pStyle w:val="NoSpacing"/>
              <w:jc w:val="both"/>
              <w:rPr>
                <w:rFonts w:cstheme="minorHAnsi"/>
                <w:sz w:val="24"/>
                <w:szCs w:val="24"/>
              </w:rPr>
            </w:pPr>
            <w:r w:rsidRPr="004B569F">
              <w:rPr>
                <w:rFonts w:cstheme="minorHAnsi"/>
                <w:sz w:val="24"/>
                <w:szCs w:val="24"/>
              </w:rPr>
              <w:t>28</w:t>
            </w:r>
          </w:p>
        </w:tc>
        <w:tc>
          <w:tcPr>
            <w:tcW w:w="12191" w:type="dxa"/>
            <w:gridSpan w:val="3"/>
          </w:tcPr>
          <w:p w:rsidR="008676C8" w:rsidRPr="004B569F" w:rsidRDefault="008676C8" w:rsidP="00103F77">
            <w:pPr>
              <w:pStyle w:val="NoSpacing"/>
              <w:jc w:val="both"/>
              <w:rPr>
                <w:rFonts w:cstheme="minorHAnsi"/>
                <w:sz w:val="24"/>
                <w:szCs w:val="24"/>
              </w:rPr>
            </w:pPr>
          </w:p>
        </w:tc>
        <w:tc>
          <w:tcPr>
            <w:tcW w:w="2249" w:type="dxa"/>
          </w:tcPr>
          <w:p w:rsidR="008676C8" w:rsidRPr="004B569F" w:rsidRDefault="008676C8" w:rsidP="00103F77">
            <w:pPr>
              <w:pStyle w:val="NoSpacing"/>
              <w:jc w:val="both"/>
              <w:rPr>
                <w:rFonts w:cstheme="minorHAnsi"/>
                <w:sz w:val="24"/>
                <w:szCs w:val="24"/>
              </w:rPr>
            </w:pPr>
          </w:p>
        </w:tc>
      </w:tr>
      <w:tr w:rsidR="008676C8" w:rsidRPr="004B569F" w:rsidTr="00A53143">
        <w:tc>
          <w:tcPr>
            <w:tcW w:w="1011" w:type="dxa"/>
          </w:tcPr>
          <w:p w:rsidR="008676C8" w:rsidRPr="004B569F" w:rsidRDefault="008676C8" w:rsidP="00103F77">
            <w:pPr>
              <w:pStyle w:val="NoSpacing"/>
              <w:jc w:val="both"/>
              <w:rPr>
                <w:rFonts w:cstheme="minorHAnsi"/>
                <w:sz w:val="24"/>
                <w:szCs w:val="24"/>
              </w:rPr>
            </w:pPr>
            <w:r w:rsidRPr="004B569F">
              <w:rPr>
                <w:rFonts w:cstheme="minorHAnsi"/>
                <w:sz w:val="24"/>
                <w:szCs w:val="24"/>
              </w:rPr>
              <w:t>40b</w:t>
            </w:r>
          </w:p>
        </w:tc>
        <w:tc>
          <w:tcPr>
            <w:tcW w:w="12191" w:type="dxa"/>
            <w:gridSpan w:val="3"/>
          </w:tcPr>
          <w:p w:rsidR="008676C8" w:rsidRPr="004B569F" w:rsidRDefault="008676C8" w:rsidP="00103F77">
            <w:pPr>
              <w:pStyle w:val="NoSpacing"/>
              <w:jc w:val="both"/>
              <w:rPr>
                <w:rFonts w:cstheme="minorHAnsi"/>
                <w:sz w:val="24"/>
                <w:szCs w:val="24"/>
              </w:rPr>
            </w:pPr>
          </w:p>
        </w:tc>
        <w:tc>
          <w:tcPr>
            <w:tcW w:w="2249" w:type="dxa"/>
          </w:tcPr>
          <w:p w:rsidR="008676C8" w:rsidRPr="004B569F" w:rsidRDefault="008676C8" w:rsidP="00103F77">
            <w:pPr>
              <w:pStyle w:val="NoSpacing"/>
              <w:jc w:val="both"/>
              <w:rPr>
                <w:rFonts w:cstheme="minorHAnsi"/>
                <w:sz w:val="24"/>
                <w:szCs w:val="24"/>
              </w:rPr>
            </w:pPr>
          </w:p>
        </w:tc>
      </w:tr>
      <w:tr w:rsidR="007E4230" w:rsidRPr="004B569F" w:rsidTr="00A53143">
        <w:tc>
          <w:tcPr>
            <w:tcW w:w="1011" w:type="dxa"/>
          </w:tcPr>
          <w:p w:rsidR="007E4230" w:rsidRPr="004B569F" w:rsidRDefault="007E4230" w:rsidP="00103F77">
            <w:pPr>
              <w:pStyle w:val="NoSpacing"/>
              <w:jc w:val="both"/>
              <w:rPr>
                <w:rFonts w:cstheme="minorHAnsi"/>
                <w:sz w:val="24"/>
                <w:szCs w:val="24"/>
              </w:rPr>
            </w:pPr>
            <w:r w:rsidRPr="004B569F">
              <w:rPr>
                <w:rFonts w:cstheme="minorHAnsi"/>
                <w:sz w:val="24"/>
                <w:szCs w:val="24"/>
              </w:rPr>
              <w:t>45(3)</w:t>
            </w:r>
          </w:p>
        </w:tc>
        <w:tc>
          <w:tcPr>
            <w:tcW w:w="12191" w:type="dxa"/>
            <w:gridSpan w:val="3"/>
          </w:tcPr>
          <w:p w:rsidR="007E4230" w:rsidRPr="004B569F" w:rsidRDefault="007E4230" w:rsidP="00103F77">
            <w:pPr>
              <w:pStyle w:val="NoSpacing"/>
              <w:jc w:val="both"/>
              <w:rPr>
                <w:rFonts w:cstheme="minorHAnsi"/>
                <w:sz w:val="24"/>
                <w:szCs w:val="24"/>
              </w:rPr>
            </w:pPr>
          </w:p>
        </w:tc>
        <w:tc>
          <w:tcPr>
            <w:tcW w:w="2249" w:type="dxa"/>
          </w:tcPr>
          <w:p w:rsidR="007E4230" w:rsidRPr="004B569F" w:rsidRDefault="007E4230" w:rsidP="00103F77">
            <w:pPr>
              <w:pStyle w:val="NoSpacing"/>
              <w:jc w:val="both"/>
              <w:rPr>
                <w:rFonts w:cstheme="minorHAnsi"/>
                <w:sz w:val="24"/>
                <w:szCs w:val="24"/>
              </w:rPr>
            </w:pPr>
          </w:p>
        </w:tc>
      </w:tr>
      <w:tr w:rsidR="007E4230" w:rsidRPr="004B569F" w:rsidTr="00A53143">
        <w:tc>
          <w:tcPr>
            <w:tcW w:w="1011" w:type="dxa"/>
          </w:tcPr>
          <w:p w:rsidR="007E4230" w:rsidRPr="004B569F" w:rsidRDefault="007E4230" w:rsidP="00103F77">
            <w:pPr>
              <w:pStyle w:val="NoSpacing"/>
              <w:jc w:val="both"/>
              <w:rPr>
                <w:rFonts w:cstheme="minorHAnsi"/>
                <w:sz w:val="24"/>
                <w:szCs w:val="24"/>
              </w:rPr>
            </w:pPr>
            <w:r w:rsidRPr="004B569F">
              <w:rPr>
                <w:rFonts w:cstheme="minorHAnsi"/>
                <w:sz w:val="24"/>
                <w:szCs w:val="24"/>
              </w:rPr>
              <w:t>45(4)</w:t>
            </w:r>
          </w:p>
        </w:tc>
        <w:tc>
          <w:tcPr>
            <w:tcW w:w="12191" w:type="dxa"/>
            <w:gridSpan w:val="3"/>
          </w:tcPr>
          <w:p w:rsidR="007E4230" w:rsidRPr="004B569F" w:rsidRDefault="007E4230" w:rsidP="00103F77">
            <w:pPr>
              <w:pStyle w:val="NoSpacing"/>
              <w:jc w:val="both"/>
              <w:rPr>
                <w:rFonts w:cstheme="minorHAnsi"/>
                <w:sz w:val="24"/>
                <w:szCs w:val="24"/>
              </w:rPr>
            </w:pPr>
          </w:p>
        </w:tc>
        <w:tc>
          <w:tcPr>
            <w:tcW w:w="2249" w:type="dxa"/>
          </w:tcPr>
          <w:p w:rsidR="007E4230" w:rsidRPr="004B569F" w:rsidRDefault="007E4230" w:rsidP="00103F77">
            <w:pPr>
              <w:pStyle w:val="NoSpacing"/>
              <w:jc w:val="both"/>
              <w:rPr>
                <w:rFonts w:cstheme="minorHAnsi"/>
                <w:sz w:val="24"/>
                <w:szCs w:val="24"/>
              </w:rPr>
            </w:pPr>
          </w:p>
        </w:tc>
      </w:tr>
      <w:tr w:rsidR="00A82D8E" w:rsidRPr="004B569F" w:rsidTr="00A53143">
        <w:tc>
          <w:tcPr>
            <w:tcW w:w="1958" w:type="dxa"/>
            <w:gridSpan w:val="3"/>
          </w:tcPr>
          <w:p w:rsidR="00A82D8E" w:rsidRPr="004B569F" w:rsidRDefault="00A82D8E" w:rsidP="00103F77">
            <w:pPr>
              <w:pStyle w:val="NoSpacing"/>
              <w:jc w:val="both"/>
              <w:rPr>
                <w:rFonts w:cstheme="minorHAnsi"/>
                <w:sz w:val="24"/>
                <w:szCs w:val="24"/>
              </w:rPr>
            </w:pPr>
            <w:r w:rsidRPr="004B569F">
              <w:rPr>
                <w:rFonts w:cstheme="minorHAnsi"/>
                <w:sz w:val="24"/>
                <w:szCs w:val="24"/>
              </w:rPr>
              <w:t>ALA firm(SC)</w:t>
            </w:r>
          </w:p>
        </w:tc>
        <w:tc>
          <w:tcPr>
            <w:tcW w:w="11244" w:type="dxa"/>
          </w:tcPr>
          <w:p w:rsidR="00A82D8E" w:rsidRPr="004B569F" w:rsidRDefault="00A82D8E" w:rsidP="00103F77">
            <w:pPr>
              <w:pStyle w:val="NoSpacing"/>
              <w:jc w:val="both"/>
              <w:rPr>
                <w:rFonts w:cstheme="minorHAnsi"/>
                <w:sz w:val="24"/>
                <w:szCs w:val="24"/>
              </w:rPr>
            </w:pPr>
          </w:p>
        </w:tc>
        <w:tc>
          <w:tcPr>
            <w:tcW w:w="2249" w:type="dxa"/>
          </w:tcPr>
          <w:p w:rsidR="00A82D8E" w:rsidRPr="004B569F" w:rsidRDefault="00A82D8E" w:rsidP="00103F77">
            <w:pPr>
              <w:pStyle w:val="NoSpacing"/>
              <w:jc w:val="both"/>
              <w:rPr>
                <w:rFonts w:cstheme="minorHAnsi"/>
                <w:sz w:val="24"/>
                <w:szCs w:val="24"/>
              </w:rPr>
            </w:pPr>
          </w:p>
        </w:tc>
      </w:tr>
      <w:tr w:rsidR="00A82D8E" w:rsidRPr="004B569F" w:rsidTr="00A53143">
        <w:tc>
          <w:tcPr>
            <w:tcW w:w="1818" w:type="dxa"/>
            <w:gridSpan w:val="2"/>
          </w:tcPr>
          <w:p w:rsidR="00A82D8E" w:rsidRPr="004B569F" w:rsidRDefault="00A82D8E" w:rsidP="00103F77">
            <w:pPr>
              <w:pStyle w:val="NoSpacing"/>
              <w:jc w:val="both"/>
              <w:rPr>
                <w:rFonts w:cstheme="minorHAnsi"/>
                <w:sz w:val="24"/>
                <w:szCs w:val="24"/>
              </w:rPr>
            </w:pPr>
            <w:r w:rsidRPr="004B569F">
              <w:rPr>
                <w:rFonts w:cstheme="minorHAnsi"/>
                <w:sz w:val="24"/>
                <w:szCs w:val="24"/>
              </w:rPr>
              <w:t>Shakti T. (SC)</w:t>
            </w:r>
          </w:p>
        </w:tc>
        <w:tc>
          <w:tcPr>
            <w:tcW w:w="11384" w:type="dxa"/>
            <w:gridSpan w:val="2"/>
          </w:tcPr>
          <w:p w:rsidR="00A82D8E" w:rsidRPr="004B569F" w:rsidRDefault="00A82D8E" w:rsidP="00103F77">
            <w:pPr>
              <w:pStyle w:val="NoSpacing"/>
              <w:jc w:val="both"/>
              <w:rPr>
                <w:rFonts w:cstheme="minorHAnsi"/>
                <w:sz w:val="24"/>
                <w:szCs w:val="24"/>
              </w:rPr>
            </w:pPr>
          </w:p>
        </w:tc>
        <w:tc>
          <w:tcPr>
            <w:tcW w:w="2249" w:type="dxa"/>
          </w:tcPr>
          <w:p w:rsidR="00A82D8E" w:rsidRPr="004B569F" w:rsidRDefault="00A82D8E" w:rsidP="00103F77">
            <w:pPr>
              <w:pStyle w:val="NoSpacing"/>
              <w:jc w:val="both"/>
              <w:rPr>
                <w:rFonts w:cstheme="minorHAnsi"/>
                <w:sz w:val="24"/>
                <w:szCs w:val="24"/>
              </w:rPr>
            </w:pPr>
          </w:p>
        </w:tc>
      </w:tr>
    </w:tbl>
    <w:p w:rsidR="000670E3" w:rsidRPr="004B569F" w:rsidRDefault="007E4230" w:rsidP="00CC072C">
      <w:pPr>
        <w:pStyle w:val="NoSpacing"/>
        <w:jc w:val="both"/>
        <w:rPr>
          <w:rFonts w:cstheme="minorHAnsi"/>
          <w:b/>
          <w:sz w:val="24"/>
          <w:szCs w:val="24"/>
        </w:rPr>
      </w:pPr>
      <w:r w:rsidRPr="004B569F">
        <w:rPr>
          <w:rFonts w:cstheme="minorHAnsi"/>
          <w:b/>
          <w:sz w:val="24"/>
          <w:szCs w:val="24"/>
        </w:rPr>
        <w:t xml:space="preserve">Assessment of the </w:t>
      </w:r>
      <w:r w:rsidR="000670E3" w:rsidRPr="004B569F">
        <w:rPr>
          <w:rFonts w:cstheme="minorHAnsi"/>
          <w:b/>
          <w:sz w:val="24"/>
          <w:szCs w:val="24"/>
        </w:rPr>
        <w:t xml:space="preserve">co-operative society </w:t>
      </w:r>
    </w:p>
    <w:tbl>
      <w:tblPr>
        <w:tblStyle w:val="TableGrid"/>
        <w:tblW w:w="15451" w:type="dxa"/>
        <w:tblInd w:w="-601" w:type="dxa"/>
        <w:tblLook w:val="04A0"/>
      </w:tblPr>
      <w:tblGrid>
        <w:gridCol w:w="951"/>
        <w:gridCol w:w="10555"/>
        <w:gridCol w:w="3945"/>
      </w:tblGrid>
      <w:tr w:rsidR="000670E3" w:rsidRPr="004B569F" w:rsidTr="00A53143">
        <w:tc>
          <w:tcPr>
            <w:tcW w:w="951" w:type="dxa"/>
          </w:tcPr>
          <w:p w:rsidR="000670E3" w:rsidRPr="004B569F" w:rsidRDefault="000670E3" w:rsidP="00103F77">
            <w:pPr>
              <w:pStyle w:val="NoSpacing"/>
              <w:jc w:val="both"/>
              <w:rPr>
                <w:rFonts w:cstheme="minorHAnsi"/>
                <w:b/>
                <w:sz w:val="24"/>
                <w:szCs w:val="24"/>
              </w:rPr>
            </w:pPr>
            <w:r w:rsidRPr="004B569F">
              <w:rPr>
                <w:rFonts w:cstheme="minorHAnsi"/>
                <w:b/>
                <w:sz w:val="24"/>
                <w:szCs w:val="24"/>
              </w:rPr>
              <w:t xml:space="preserve">Section </w:t>
            </w:r>
          </w:p>
        </w:tc>
        <w:tc>
          <w:tcPr>
            <w:tcW w:w="10555" w:type="dxa"/>
          </w:tcPr>
          <w:p w:rsidR="000670E3" w:rsidRPr="004B569F" w:rsidRDefault="000670E3" w:rsidP="00103F77">
            <w:pPr>
              <w:pStyle w:val="NoSpacing"/>
              <w:jc w:val="both"/>
              <w:rPr>
                <w:rFonts w:cstheme="minorHAnsi"/>
                <w:b/>
                <w:sz w:val="24"/>
                <w:szCs w:val="24"/>
              </w:rPr>
            </w:pPr>
            <w:r w:rsidRPr="004B569F">
              <w:rPr>
                <w:rFonts w:cstheme="minorHAnsi"/>
                <w:b/>
                <w:sz w:val="24"/>
                <w:szCs w:val="24"/>
              </w:rPr>
              <w:t xml:space="preserve">Particular </w:t>
            </w:r>
          </w:p>
        </w:tc>
        <w:tc>
          <w:tcPr>
            <w:tcW w:w="3945" w:type="dxa"/>
          </w:tcPr>
          <w:p w:rsidR="000670E3" w:rsidRPr="004B569F" w:rsidRDefault="000670E3" w:rsidP="00103F77">
            <w:pPr>
              <w:pStyle w:val="NoSpacing"/>
              <w:jc w:val="both"/>
              <w:rPr>
                <w:rFonts w:cstheme="minorHAnsi"/>
                <w:b/>
                <w:sz w:val="24"/>
                <w:szCs w:val="24"/>
              </w:rPr>
            </w:pPr>
            <w:r w:rsidRPr="004B569F">
              <w:rPr>
                <w:rFonts w:cstheme="minorHAnsi"/>
                <w:b/>
                <w:sz w:val="24"/>
                <w:szCs w:val="24"/>
              </w:rPr>
              <w:t>Point to be noted</w:t>
            </w:r>
          </w:p>
        </w:tc>
      </w:tr>
      <w:tr w:rsidR="000670E3" w:rsidRPr="004B569F" w:rsidTr="00A53143">
        <w:tc>
          <w:tcPr>
            <w:tcW w:w="951" w:type="dxa"/>
          </w:tcPr>
          <w:p w:rsidR="000670E3" w:rsidRPr="004B569F" w:rsidRDefault="002148F7" w:rsidP="00103F77">
            <w:pPr>
              <w:pStyle w:val="NoSpacing"/>
              <w:jc w:val="both"/>
              <w:rPr>
                <w:rFonts w:cstheme="minorHAnsi"/>
                <w:sz w:val="24"/>
                <w:szCs w:val="24"/>
              </w:rPr>
            </w:pPr>
            <w:r w:rsidRPr="004B569F">
              <w:rPr>
                <w:rFonts w:cstheme="minorHAnsi"/>
                <w:sz w:val="24"/>
                <w:szCs w:val="24"/>
              </w:rPr>
              <w:t>80</w:t>
            </w:r>
            <w:r w:rsidR="0076359B" w:rsidRPr="004B569F">
              <w:rPr>
                <w:rFonts w:cstheme="minorHAnsi"/>
                <w:sz w:val="24"/>
                <w:szCs w:val="24"/>
              </w:rPr>
              <w:t>P</w:t>
            </w:r>
          </w:p>
        </w:tc>
        <w:tc>
          <w:tcPr>
            <w:tcW w:w="10555" w:type="dxa"/>
          </w:tcPr>
          <w:p w:rsidR="000670E3" w:rsidRPr="004B569F" w:rsidRDefault="000670E3" w:rsidP="00103F77">
            <w:pPr>
              <w:pStyle w:val="NoSpacing"/>
              <w:jc w:val="both"/>
              <w:rPr>
                <w:rFonts w:cstheme="minorHAnsi"/>
                <w:sz w:val="24"/>
                <w:szCs w:val="24"/>
              </w:rPr>
            </w:pPr>
          </w:p>
        </w:tc>
        <w:tc>
          <w:tcPr>
            <w:tcW w:w="3945" w:type="dxa"/>
          </w:tcPr>
          <w:p w:rsidR="000670E3" w:rsidRPr="004B569F" w:rsidRDefault="000670E3" w:rsidP="00103F77">
            <w:pPr>
              <w:pStyle w:val="NoSpacing"/>
              <w:jc w:val="both"/>
              <w:rPr>
                <w:rFonts w:cstheme="minorHAnsi"/>
                <w:sz w:val="24"/>
                <w:szCs w:val="24"/>
              </w:rPr>
            </w:pPr>
          </w:p>
        </w:tc>
      </w:tr>
    </w:tbl>
    <w:p w:rsidR="00616CFD" w:rsidRPr="004B569F" w:rsidRDefault="00234C07" w:rsidP="00CC072C">
      <w:pPr>
        <w:pStyle w:val="NoSpacing"/>
        <w:jc w:val="both"/>
        <w:rPr>
          <w:rFonts w:cstheme="minorHAnsi"/>
          <w:b/>
          <w:sz w:val="24"/>
          <w:szCs w:val="24"/>
        </w:rPr>
      </w:pPr>
      <w:r w:rsidRPr="004B569F">
        <w:rPr>
          <w:rFonts w:cstheme="minorHAnsi"/>
          <w:b/>
          <w:sz w:val="24"/>
          <w:szCs w:val="24"/>
        </w:rPr>
        <w:t xml:space="preserve">Assessment proceeding </w:t>
      </w:r>
    </w:p>
    <w:p w:rsidR="00593BC8" w:rsidRPr="004B569F" w:rsidRDefault="00234C07" w:rsidP="00CC072C">
      <w:pPr>
        <w:pStyle w:val="NoSpacing"/>
        <w:jc w:val="both"/>
        <w:rPr>
          <w:rFonts w:cstheme="minorHAnsi"/>
          <w:sz w:val="24"/>
          <w:szCs w:val="24"/>
        </w:rPr>
      </w:pPr>
      <w:r w:rsidRPr="004B569F">
        <w:rPr>
          <w:rFonts w:cstheme="minorHAnsi"/>
          <w:sz w:val="24"/>
          <w:szCs w:val="24"/>
        </w:rPr>
        <w:t>(Assessing Officer is quasi judicial (semi judicial) authorities who are required to pass order independently and impartially)</w:t>
      </w:r>
    </w:p>
    <w:tbl>
      <w:tblPr>
        <w:tblStyle w:val="TableGrid"/>
        <w:tblW w:w="15168" w:type="dxa"/>
        <w:tblInd w:w="-601" w:type="dxa"/>
        <w:tblLayout w:type="fixed"/>
        <w:tblLook w:val="0480"/>
      </w:tblPr>
      <w:tblGrid>
        <w:gridCol w:w="841"/>
        <w:gridCol w:w="8"/>
        <w:gridCol w:w="133"/>
        <w:gridCol w:w="9"/>
        <w:gridCol w:w="142"/>
        <w:gridCol w:w="276"/>
        <w:gridCol w:w="855"/>
        <w:gridCol w:w="279"/>
        <w:gridCol w:w="146"/>
        <w:gridCol w:w="130"/>
        <w:gridCol w:w="858"/>
        <w:gridCol w:w="1280"/>
        <w:gridCol w:w="405"/>
        <w:gridCol w:w="163"/>
        <w:gridCol w:w="1967"/>
        <w:gridCol w:w="2683"/>
        <w:gridCol w:w="160"/>
        <w:gridCol w:w="289"/>
        <w:gridCol w:w="430"/>
        <w:gridCol w:w="650"/>
        <w:gridCol w:w="474"/>
        <w:gridCol w:w="128"/>
        <w:gridCol w:w="24"/>
        <w:gridCol w:w="131"/>
        <w:gridCol w:w="152"/>
        <w:gridCol w:w="142"/>
        <w:gridCol w:w="142"/>
        <w:gridCol w:w="271"/>
        <w:gridCol w:w="154"/>
        <w:gridCol w:w="145"/>
        <w:gridCol w:w="542"/>
        <w:gridCol w:w="12"/>
        <w:gridCol w:w="1147"/>
      </w:tblGrid>
      <w:tr w:rsidR="00593BC8" w:rsidRPr="004B569F" w:rsidTr="00C10B70">
        <w:tc>
          <w:tcPr>
            <w:tcW w:w="991" w:type="dxa"/>
            <w:gridSpan w:val="4"/>
          </w:tcPr>
          <w:p w:rsidR="00593BC8" w:rsidRPr="004B569F" w:rsidRDefault="00F30E5F" w:rsidP="00103F77">
            <w:pPr>
              <w:pStyle w:val="NoSpacing"/>
              <w:jc w:val="both"/>
              <w:rPr>
                <w:rFonts w:cstheme="minorHAnsi"/>
                <w:b/>
                <w:sz w:val="24"/>
                <w:szCs w:val="24"/>
              </w:rPr>
            </w:pPr>
            <w:r w:rsidRPr="004B569F">
              <w:rPr>
                <w:rFonts w:cstheme="minorHAnsi"/>
                <w:b/>
                <w:sz w:val="24"/>
                <w:szCs w:val="24"/>
              </w:rPr>
              <w:t>Sec</w:t>
            </w:r>
          </w:p>
        </w:tc>
        <w:tc>
          <w:tcPr>
            <w:tcW w:w="11906" w:type="dxa"/>
            <w:gridSpan w:val="23"/>
          </w:tcPr>
          <w:p w:rsidR="00593BC8" w:rsidRPr="004B569F" w:rsidRDefault="00593BC8" w:rsidP="00103F77">
            <w:pPr>
              <w:pStyle w:val="NoSpacing"/>
              <w:jc w:val="both"/>
              <w:rPr>
                <w:rFonts w:cstheme="minorHAnsi"/>
                <w:b/>
                <w:sz w:val="24"/>
                <w:szCs w:val="24"/>
              </w:rPr>
            </w:pPr>
            <w:r w:rsidRPr="004B569F">
              <w:rPr>
                <w:rFonts w:cstheme="minorHAnsi"/>
                <w:b/>
                <w:sz w:val="24"/>
                <w:szCs w:val="24"/>
              </w:rPr>
              <w:t xml:space="preserve">Particular </w:t>
            </w:r>
          </w:p>
        </w:tc>
        <w:tc>
          <w:tcPr>
            <w:tcW w:w="2271" w:type="dxa"/>
            <w:gridSpan w:val="6"/>
          </w:tcPr>
          <w:p w:rsidR="00593BC8" w:rsidRPr="004B569F" w:rsidRDefault="00593BC8" w:rsidP="00103F77">
            <w:pPr>
              <w:pStyle w:val="NoSpacing"/>
              <w:jc w:val="both"/>
              <w:rPr>
                <w:rFonts w:cstheme="minorHAnsi"/>
                <w:b/>
                <w:sz w:val="24"/>
                <w:szCs w:val="24"/>
              </w:rPr>
            </w:pPr>
            <w:r w:rsidRPr="004B569F">
              <w:rPr>
                <w:rFonts w:cstheme="minorHAnsi"/>
                <w:b/>
                <w:sz w:val="24"/>
                <w:szCs w:val="24"/>
              </w:rPr>
              <w:t>Point to be noted</w:t>
            </w:r>
          </w:p>
        </w:tc>
      </w:tr>
      <w:tr w:rsidR="00F30E5F" w:rsidRPr="004B569F" w:rsidTr="00C10B70">
        <w:trPr>
          <w:trHeight w:val="1421"/>
        </w:trPr>
        <w:tc>
          <w:tcPr>
            <w:tcW w:w="991" w:type="dxa"/>
            <w:gridSpan w:val="4"/>
            <w:vMerge w:val="restart"/>
          </w:tcPr>
          <w:p w:rsidR="00F30E5F" w:rsidRPr="004B569F" w:rsidRDefault="00F30E5F" w:rsidP="00103F77">
            <w:pPr>
              <w:pStyle w:val="NoSpacing"/>
              <w:jc w:val="both"/>
              <w:rPr>
                <w:rFonts w:cstheme="minorHAnsi"/>
                <w:sz w:val="24"/>
                <w:szCs w:val="24"/>
              </w:rPr>
            </w:pPr>
            <w:r w:rsidRPr="004B569F">
              <w:rPr>
                <w:rFonts w:cstheme="minorHAnsi"/>
                <w:sz w:val="24"/>
                <w:szCs w:val="24"/>
              </w:rPr>
              <w:t>139(1)</w:t>
            </w:r>
          </w:p>
        </w:tc>
        <w:tc>
          <w:tcPr>
            <w:tcW w:w="11906" w:type="dxa"/>
            <w:gridSpan w:val="23"/>
            <w:tcBorders>
              <w:bottom w:val="single" w:sz="4" w:space="0" w:color="auto"/>
            </w:tcBorders>
          </w:tcPr>
          <w:p w:rsidR="00F30E5F" w:rsidRPr="004B569F" w:rsidRDefault="00F30E5F" w:rsidP="00103F77">
            <w:pPr>
              <w:pStyle w:val="NoSpacing"/>
              <w:jc w:val="both"/>
              <w:rPr>
                <w:rFonts w:cstheme="minorHAnsi"/>
                <w:sz w:val="24"/>
                <w:szCs w:val="24"/>
              </w:rPr>
            </w:pPr>
            <w:r w:rsidRPr="004B569F">
              <w:rPr>
                <w:rFonts w:cstheme="minorHAnsi"/>
                <w:sz w:val="24"/>
                <w:szCs w:val="24"/>
              </w:rPr>
              <w:t xml:space="preserve"> Obligation to file return on or before the due date </w:t>
            </w:r>
          </w:p>
          <w:p w:rsidR="00F30E5F" w:rsidRPr="004B569F" w:rsidRDefault="00F30E5F" w:rsidP="003B1D71">
            <w:pPr>
              <w:pStyle w:val="NoSpacing"/>
              <w:jc w:val="both"/>
              <w:rPr>
                <w:rFonts w:cstheme="minorHAnsi"/>
                <w:sz w:val="24"/>
                <w:szCs w:val="24"/>
              </w:rPr>
            </w:pPr>
            <w:r w:rsidRPr="004B569F">
              <w:rPr>
                <w:rFonts w:cstheme="minorHAnsi"/>
                <w:sz w:val="24"/>
                <w:szCs w:val="24"/>
              </w:rPr>
              <w:t>(1)Every company or firm,</w:t>
            </w:r>
            <w:r w:rsidR="000F01DB" w:rsidRPr="004B569F">
              <w:rPr>
                <w:rFonts w:cstheme="minorHAnsi"/>
                <w:sz w:val="24"/>
                <w:szCs w:val="24"/>
              </w:rPr>
              <w:t xml:space="preserve"> (conclusion:- it is mandatory for a firm to furnish its R</w:t>
            </w:r>
            <w:r w:rsidR="00CC74BA" w:rsidRPr="004B569F">
              <w:rPr>
                <w:rFonts w:cstheme="minorHAnsi"/>
                <w:sz w:val="24"/>
                <w:szCs w:val="24"/>
              </w:rPr>
              <w:t xml:space="preserve">eturn </w:t>
            </w:r>
            <w:r w:rsidR="000F01DB" w:rsidRPr="004B569F">
              <w:rPr>
                <w:rFonts w:cstheme="minorHAnsi"/>
                <w:sz w:val="24"/>
                <w:szCs w:val="24"/>
              </w:rPr>
              <w:t>O</w:t>
            </w:r>
            <w:r w:rsidR="00CC74BA" w:rsidRPr="004B569F">
              <w:rPr>
                <w:rFonts w:cstheme="minorHAnsi"/>
                <w:sz w:val="24"/>
                <w:szCs w:val="24"/>
              </w:rPr>
              <w:t xml:space="preserve">f </w:t>
            </w:r>
            <w:r w:rsidR="000F01DB" w:rsidRPr="004B569F">
              <w:rPr>
                <w:rFonts w:cstheme="minorHAnsi"/>
                <w:b/>
                <w:sz w:val="24"/>
                <w:szCs w:val="24"/>
              </w:rPr>
              <w:t>I</w:t>
            </w:r>
            <w:r w:rsidR="00CC74BA" w:rsidRPr="004B569F">
              <w:rPr>
                <w:rFonts w:cstheme="minorHAnsi"/>
                <w:b/>
                <w:sz w:val="24"/>
                <w:szCs w:val="24"/>
              </w:rPr>
              <w:t>ncome</w:t>
            </w:r>
            <w:r w:rsidR="000F01DB" w:rsidRPr="004B569F">
              <w:rPr>
                <w:rFonts w:cstheme="minorHAnsi"/>
                <w:b/>
                <w:sz w:val="24"/>
                <w:szCs w:val="24"/>
              </w:rPr>
              <w:t xml:space="preserve"> or loss</w:t>
            </w:r>
            <w:r w:rsidR="000F01DB" w:rsidRPr="004B569F">
              <w:rPr>
                <w:rFonts w:cstheme="minorHAnsi"/>
                <w:sz w:val="24"/>
                <w:szCs w:val="24"/>
              </w:rPr>
              <w:t xml:space="preserve"> on or before the specified due date)</w:t>
            </w:r>
          </w:p>
          <w:p w:rsidR="00F30E5F" w:rsidRPr="004B569F" w:rsidRDefault="00F30E5F" w:rsidP="003B1D71">
            <w:pPr>
              <w:pStyle w:val="NoSpacing"/>
              <w:jc w:val="both"/>
              <w:rPr>
                <w:rFonts w:cstheme="minorHAnsi"/>
                <w:sz w:val="24"/>
                <w:szCs w:val="24"/>
              </w:rPr>
            </w:pPr>
            <w:r w:rsidRPr="004B569F">
              <w:rPr>
                <w:rFonts w:cstheme="minorHAnsi"/>
                <w:sz w:val="24"/>
                <w:szCs w:val="24"/>
              </w:rPr>
              <w:t xml:space="preserve">(2)In case of person other than company or firm, if his total income exceeds basic exemption limit, </w:t>
            </w:r>
          </w:p>
          <w:p w:rsidR="00F30E5F" w:rsidRPr="004B569F" w:rsidRDefault="00F30E5F" w:rsidP="003B1D71">
            <w:pPr>
              <w:pStyle w:val="NoSpacing"/>
              <w:jc w:val="both"/>
              <w:rPr>
                <w:rFonts w:cstheme="minorHAnsi"/>
                <w:strike/>
                <w:sz w:val="24"/>
                <w:szCs w:val="24"/>
              </w:rPr>
            </w:pPr>
            <w:r w:rsidRPr="004B569F">
              <w:rPr>
                <w:rFonts w:cstheme="minorHAnsi"/>
                <w:sz w:val="24"/>
                <w:szCs w:val="24"/>
              </w:rPr>
              <w:t>(iv</w:t>
            </w:r>
            <w:r w:rsidRPr="004B569F">
              <w:rPr>
                <w:rFonts w:cstheme="minorHAnsi"/>
                <w:sz w:val="24"/>
                <w:szCs w:val="24"/>
                <w:vertAlign w:val="superscript"/>
              </w:rPr>
              <w:t>th</w:t>
            </w:r>
            <w:r w:rsidRPr="004B569F">
              <w:rPr>
                <w:rFonts w:cstheme="minorHAnsi"/>
                <w:sz w:val="24"/>
                <w:szCs w:val="24"/>
              </w:rPr>
              <w:t xml:space="preserve"> proviso): </w:t>
            </w:r>
            <w:r w:rsidRPr="004B569F">
              <w:rPr>
                <w:rFonts w:cstheme="minorHAnsi"/>
                <w:strike/>
                <w:sz w:val="24"/>
                <w:szCs w:val="24"/>
              </w:rPr>
              <w:t xml:space="preserve">Every resident &amp; ordinary resident having- </w:t>
            </w:r>
          </w:p>
          <w:p w:rsidR="00F30E5F" w:rsidRPr="004B569F" w:rsidRDefault="00F30E5F" w:rsidP="0018172A">
            <w:pPr>
              <w:pStyle w:val="NoSpacing"/>
              <w:numPr>
                <w:ilvl w:val="0"/>
                <w:numId w:val="10"/>
              </w:numPr>
              <w:jc w:val="both"/>
              <w:rPr>
                <w:rFonts w:cstheme="minorHAnsi"/>
                <w:strike/>
                <w:sz w:val="24"/>
                <w:szCs w:val="24"/>
              </w:rPr>
            </w:pPr>
            <w:r w:rsidRPr="004B569F">
              <w:rPr>
                <w:rFonts w:cstheme="minorHAnsi"/>
                <w:strike/>
                <w:sz w:val="24"/>
                <w:szCs w:val="24"/>
              </w:rPr>
              <w:t>Any asset (including financial interest in entity)  located outside India  or</w:t>
            </w:r>
          </w:p>
          <w:p w:rsidR="00F30E5F" w:rsidRPr="004B569F" w:rsidRDefault="00F30E5F" w:rsidP="0018172A">
            <w:pPr>
              <w:pStyle w:val="NoSpacing"/>
              <w:numPr>
                <w:ilvl w:val="0"/>
                <w:numId w:val="10"/>
              </w:numPr>
              <w:jc w:val="both"/>
              <w:rPr>
                <w:rFonts w:cstheme="minorHAnsi"/>
                <w:strike/>
                <w:sz w:val="24"/>
                <w:szCs w:val="24"/>
              </w:rPr>
            </w:pPr>
            <w:r w:rsidRPr="004B569F">
              <w:rPr>
                <w:rFonts w:cstheme="minorHAnsi"/>
                <w:strike/>
                <w:sz w:val="24"/>
                <w:szCs w:val="24"/>
              </w:rPr>
              <w:t xml:space="preserve">Signing authority in any account located outside India, is required to file  a ROI in the prescribed form compulsorily </w:t>
            </w:r>
            <w:r w:rsidRPr="004B569F">
              <w:rPr>
                <w:rFonts w:cstheme="minorHAnsi"/>
                <w:b/>
                <w:strike/>
                <w:sz w:val="24"/>
                <w:szCs w:val="24"/>
              </w:rPr>
              <w:t>whether he has income chargeable to tax or not</w:t>
            </w:r>
            <w:r w:rsidRPr="004B569F">
              <w:rPr>
                <w:rFonts w:cstheme="minorHAnsi"/>
                <w:strike/>
                <w:sz w:val="24"/>
                <w:szCs w:val="24"/>
              </w:rPr>
              <w:t>.</w:t>
            </w:r>
          </w:p>
        </w:tc>
        <w:tc>
          <w:tcPr>
            <w:tcW w:w="2271" w:type="dxa"/>
            <w:gridSpan w:val="6"/>
            <w:tcBorders>
              <w:bottom w:val="single" w:sz="4" w:space="0" w:color="auto"/>
            </w:tcBorders>
          </w:tcPr>
          <w:p w:rsidR="00F30E5F" w:rsidRPr="004B569F" w:rsidRDefault="00F30E5F" w:rsidP="00F86B46">
            <w:pPr>
              <w:pStyle w:val="NoSpacing"/>
              <w:jc w:val="both"/>
              <w:rPr>
                <w:rFonts w:cstheme="minorHAnsi"/>
                <w:sz w:val="24"/>
                <w:szCs w:val="24"/>
              </w:rPr>
            </w:pPr>
            <w:r w:rsidRPr="004B569F">
              <w:rPr>
                <w:rFonts w:cstheme="minorHAnsi"/>
                <w:b/>
                <w:sz w:val="24"/>
                <w:szCs w:val="24"/>
              </w:rPr>
              <w:t>(i)Penalty</w:t>
            </w:r>
            <w:r w:rsidRPr="004B569F">
              <w:rPr>
                <w:rFonts w:cstheme="minorHAnsi"/>
                <w:sz w:val="24"/>
                <w:szCs w:val="24"/>
              </w:rPr>
              <w:t xml:space="preserve"> of `5000 U/s 271F if ROI is filed after the end of relevant AY &amp; </w:t>
            </w:r>
          </w:p>
          <w:p w:rsidR="00F30E5F" w:rsidRPr="004B569F" w:rsidRDefault="00F30E5F" w:rsidP="00F86B46">
            <w:pPr>
              <w:pStyle w:val="NoSpacing"/>
              <w:jc w:val="both"/>
              <w:rPr>
                <w:rFonts w:cstheme="minorHAnsi"/>
                <w:sz w:val="24"/>
                <w:szCs w:val="24"/>
              </w:rPr>
            </w:pPr>
            <w:r w:rsidRPr="004B569F">
              <w:rPr>
                <w:rFonts w:cstheme="minorHAnsi"/>
                <w:sz w:val="24"/>
                <w:szCs w:val="24"/>
              </w:rPr>
              <w:t>(ii)</w:t>
            </w:r>
            <w:r w:rsidRPr="004B569F">
              <w:rPr>
                <w:rFonts w:cstheme="minorHAnsi"/>
                <w:b/>
                <w:sz w:val="24"/>
                <w:szCs w:val="24"/>
              </w:rPr>
              <w:t>Interest</w:t>
            </w:r>
            <w:r w:rsidRPr="004B569F">
              <w:rPr>
                <w:rFonts w:cstheme="minorHAnsi"/>
                <w:sz w:val="24"/>
                <w:szCs w:val="24"/>
              </w:rPr>
              <w:t xml:space="preserve"> u/s 234A if ROI is not filed on or before the due date. </w:t>
            </w:r>
          </w:p>
        </w:tc>
      </w:tr>
      <w:tr w:rsidR="00F30E5F" w:rsidRPr="004B569F" w:rsidTr="00C10B70">
        <w:trPr>
          <w:trHeight w:val="2294"/>
        </w:trPr>
        <w:tc>
          <w:tcPr>
            <w:tcW w:w="991" w:type="dxa"/>
            <w:gridSpan w:val="4"/>
            <w:vMerge/>
          </w:tcPr>
          <w:p w:rsidR="00F30E5F" w:rsidRPr="004B569F" w:rsidRDefault="00F30E5F" w:rsidP="00103F77">
            <w:pPr>
              <w:pStyle w:val="NoSpacing"/>
              <w:jc w:val="both"/>
              <w:rPr>
                <w:rFonts w:cstheme="minorHAnsi"/>
                <w:sz w:val="24"/>
                <w:szCs w:val="24"/>
              </w:rPr>
            </w:pPr>
          </w:p>
        </w:tc>
        <w:tc>
          <w:tcPr>
            <w:tcW w:w="14177" w:type="dxa"/>
            <w:gridSpan w:val="29"/>
            <w:tcBorders>
              <w:top w:val="single" w:sz="4" w:space="0" w:color="auto"/>
            </w:tcBorders>
          </w:tcPr>
          <w:p w:rsidR="00F30E5F" w:rsidRPr="004B569F" w:rsidRDefault="00F30E5F" w:rsidP="00570B52">
            <w:pPr>
              <w:widowControl w:val="0"/>
              <w:autoSpaceDE w:val="0"/>
              <w:autoSpaceDN w:val="0"/>
              <w:adjustRightInd w:val="0"/>
              <w:jc w:val="both"/>
              <w:rPr>
                <w:rFonts w:cstheme="minorHAnsi"/>
                <w:b/>
                <w:sz w:val="24"/>
                <w:szCs w:val="24"/>
              </w:rPr>
            </w:pPr>
            <w:r w:rsidRPr="004B569F">
              <w:rPr>
                <w:rFonts w:cstheme="minorHAnsi"/>
                <w:sz w:val="24"/>
                <w:szCs w:val="24"/>
              </w:rPr>
              <w:t>(i)</w:t>
            </w:r>
            <w:r w:rsidR="00166FAE" w:rsidRPr="004B569F">
              <w:rPr>
                <w:rFonts w:cstheme="minorHAnsi"/>
                <w:sz w:val="24"/>
                <w:szCs w:val="24"/>
              </w:rPr>
              <w:t>It now requires filing o</w:t>
            </w:r>
            <w:r w:rsidRPr="004B569F">
              <w:rPr>
                <w:rFonts w:cstheme="minorHAnsi"/>
                <w:sz w:val="24"/>
                <w:szCs w:val="24"/>
              </w:rPr>
              <w:t xml:space="preserve">f return of income </w:t>
            </w:r>
            <w:r w:rsidR="00053F9F" w:rsidRPr="004B569F">
              <w:rPr>
                <w:rFonts w:cstheme="minorHAnsi"/>
                <w:sz w:val="24"/>
                <w:szCs w:val="24"/>
              </w:rPr>
              <w:t>or loss for the previous year i</w:t>
            </w:r>
            <w:r w:rsidRPr="004B569F">
              <w:rPr>
                <w:rFonts w:cstheme="minorHAnsi"/>
                <w:sz w:val="24"/>
                <w:szCs w:val="24"/>
              </w:rPr>
              <w:t>n the</w:t>
            </w:r>
            <w:r w:rsidRPr="004B569F">
              <w:rPr>
                <w:rFonts w:cstheme="minorHAnsi"/>
                <w:w w:val="96"/>
                <w:sz w:val="24"/>
                <w:szCs w:val="24"/>
              </w:rPr>
              <w:t xml:space="preserve"> prescribed form</w:t>
            </w:r>
            <w:r w:rsidRPr="004B569F">
              <w:rPr>
                <w:rFonts w:cstheme="minorHAnsi"/>
                <w:sz w:val="24"/>
                <w:szCs w:val="24"/>
              </w:rPr>
              <w:t xml:space="preserve"> and verified in the prescribed manner on or before the due date</w:t>
            </w:r>
            <w:r w:rsidRPr="004B569F">
              <w:rPr>
                <w:rFonts w:cstheme="minorHAnsi"/>
                <w:b/>
                <w:sz w:val="24"/>
                <w:szCs w:val="24"/>
              </w:rPr>
              <w:t>, by every person</w:t>
            </w:r>
            <w:r w:rsidRPr="004B569F">
              <w:rPr>
                <w:rFonts w:cstheme="minorHAnsi"/>
                <w:sz w:val="24"/>
                <w:szCs w:val="24"/>
              </w:rPr>
              <w:t xml:space="preserve">, being a </w:t>
            </w:r>
            <w:r w:rsidRPr="004B569F">
              <w:rPr>
                <w:rFonts w:cstheme="minorHAnsi"/>
                <w:b/>
                <w:sz w:val="24"/>
                <w:szCs w:val="24"/>
              </w:rPr>
              <w:t>resident</w:t>
            </w:r>
            <w:r w:rsidR="00AC0B41" w:rsidRPr="004B569F">
              <w:rPr>
                <w:rFonts w:cstheme="minorHAnsi"/>
                <w:b/>
                <w:sz w:val="24"/>
                <w:szCs w:val="24"/>
                <w:u w:val="single"/>
              </w:rPr>
              <w:t xml:space="preserve"> and ordinary resident</w:t>
            </w:r>
            <w:r w:rsidR="00E13C47" w:rsidRPr="004B569F">
              <w:rPr>
                <w:rFonts w:cstheme="minorHAnsi"/>
                <w:b/>
                <w:sz w:val="24"/>
                <w:szCs w:val="24"/>
              </w:rPr>
              <w:t>,</w:t>
            </w:r>
            <w:r w:rsidRPr="004B569F">
              <w:rPr>
                <w:rFonts w:cstheme="minorHAnsi"/>
                <w:b/>
                <w:sz w:val="24"/>
                <w:szCs w:val="24"/>
              </w:rPr>
              <w:t xml:space="preserve"> who is not required to furnish a return </w:t>
            </w:r>
            <w:r w:rsidR="00A7505A" w:rsidRPr="004B569F">
              <w:rPr>
                <w:rFonts w:cstheme="minorHAnsi"/>
                <w:b/>
                <w:sz w:val="24"/>
                <w:szCs w:val="24"/>
              </w:rPr>
              <w:t>u/s</w:t>
            </w:r>
            <w:r w:rsidRPr="004B569F">
              <w:rPr>
                <w:rFonts w:cstheme="minorHAnsi"/>
                <w:b/>
                <w:sz w:val="24"/>
                <w:szCs w:val="24"/>
              </w:rPr>
              <w:t xml:space="preserve"> 1 39(1</w:t>
            </w:r>
            <w:r w:rsidRPr="004B569F">
              <w:rPr>
                <w:rFonts w:cstheme="minorHAnsi"/>
                <w:sz w:val="24"/>
                <w:szCs w:val="24"/>
              </w:rPr>
              <w:t>)</w:t>
            </w:r>
            <w:r w:rsidR="00E13C47" w:rsidRPr="004B569F">
              <w:rPr>
                <w:rFonts w:cstheme="minorHAnsi"/>
                <w:sz w:val="24"/>
                <w:szCs w:val="24"/>
              </w:rPr>
              <w:t xml:space="preserve"> </w:t>
            </w:r>
            <w:r w:rsidR="00E13C47" w:rsidRPr="004B569F">
              <w:rPr>
                <w:rFonts w:cstheme="minorHAnsi"/>
                <w:b/>
                <w:sz w:val="24"/>
                <w:szCs w:val="24"/>
              </w:rPr>
              <w:t>since the total income is less than maximum amount not chargeable to tax</w:t>
            </w:r>
            <w:r w:rsidR="00AC0B41" w:rsidRPr="004B569F">
              <w:rPr>
                <w:rFonts w:cstheme="minorHAnsi"/>
                <w:b/>
                <w:sz w:val="24"/>
                <w:szCs w:val="24"/>
              </w:rPr>
              <w:t>.</w:t>
            </w:r>
          </w:p>
          <w:p w:rsidR="00F30E5F" w:rsidRPr="004B569F" w:rsidRDefault="00F30E5F" w:rsidP="00570B52">
            <w:pPr>
              <w:widowControl w:val="0"/>
              <w:autoSpaceDE w:val="0"/>
              <w:autoSpaceDN w:val="0"/>
              <w:adjustRightInd w:val="0"/>
              <w:jc w:val="both"/>
              <w:rPr>
                <w:rFonts w:cstheme="minorHAnsi"/>
                <w:sz w:val="24"/>
                <w:szCs w:val="24"/>
              </w:rPr>
            </w:pPr>
            <w:r w:rsidRPr="004B569F">
              <w:rPr>
                <w:rFonts w:cstheme="minorHAnsi"/>
                <w:sz w:val="24"/>
                <w:szCs w:val="24"/>
              </w:rPr>
              <w:t xml:space="preserve">If such person, </w:t>
            </w:r>
            <w:r w:rsidRPr="004B569F">
              <w:rPr>
                <w:rFonts w:cstheme="minorHAnsi"/>
                <w:b/>
                <w:sz w:val="24"/>
                <w:szCs w:val="24"/>
              </w:rPr>
              <w:t xml:space="preserve">at any time </w:t>
            </w:r>
            <w:r w:rsidRPr="004B569F">
              <w:rPr>
                <w:rFonts w:cstheme="minorHAnsi"/>
                <w:sz w:val="24"/>
                <w:szCs w:val="24"/>
              </w:rPr>
              <w:t>during the previous year, -</w:t>
            </w:r>
          </w:p>
          <w:p w:rsidR="00F30E5F" w:rsidRPr="004B569F" w:rsidRDefault="00F30E5F" w:rsidP="00907ABA">
            <w:pPr>
              <w:widowControl w:val="0"/>
              <w:numPr>
                <w:ilvl w:val="0"/>
                <w:numId w:val="142"/>
              </w:numPr>
              <w:autoSpaceDE w:val="0"/>
              <w:autoSpaceDN w:val="0"/>
              <w:adjustRightInd w:val="0"/>
              <w:jc w:val="both"/>
              <w:rPr>
                <w:rFonts w:cstheme="minorHAnsi"/>
                <w:sz w:val="24"/>
                <w:szCs w:val="24"/>
              </w:rPr>
            </w:pPr>
            <w:r w:rsidRPr="004B569F">
              <w:rPr>
                <w:rFonts w:cstheme="minorHAnsi"/>
                <w:sz w:val="24"/>
                <w:szCs w:val="24"/>
              </w:rPr>
              <w:t xml:space="preserve">holds,  as a beneficial </w:t>
            </w:r>
            <w:r w:rsidRPr="004B569F">
              <w:rPr>
                <w:rFonts w:cstheme="minorHAnsi"/>
                <w:w w:val="99"/>
                <w:sz w:val="24"/>
                <w:szCs w:val="24"/>
              </w:rPr>
              <w:t>owner  or  otherwise,</w:t>
            </w:r>
            <w:r w:rsidRPr="004B569F">
              <w:rPr>
                <w:rFonts w:cstheme="minorHAnsi"/>
                <w:sz w:val="24"/>
                <w:szCs w:val="24"/>
              </w:rPr>
              <w:t xml:space="preserve"> any asset </w:t>
            </w:r>
            <w:r w:rsidRPr="004B569F">
              <w:rPr>
                <w:rFonts w:cstheme="minorHAnsi"/>
                <w:w w:val="92"/>
                <w:sz w:val="24"/>
                <w:szCs w:val="24"/>
              </w:rPr>
              <w:t>(including</w:t>
            </w:r>
            <w:r w:rsidRPr="004B569F">
              <w:rPr>
                <w:rFonts w:cstheme="minorHAnsi"/>
                <w:sz w:val="24"/>
                <w:szCs w:val="24"/>
              </w:rPr>
              <w:t xml:space="preserve"> any  financial interest  in  any  entity)  located  outside  India  or has  a signing authority in any account located outside India; or</w:t>
            </w:r>
          </w:p>
          <w:p w:rsidR="00F30E5F" w:rsidRPr="004B569F" w:rsidRDefault="00F30E5F" w:rsidP="00907ABA">
            <w:pPr>
              <w:widowControl w:val="0"/>
              <w:numPr>
                <w:ilvl w:val="0"/>
                <w:numId w:val="142"/>
              </w:numPr>
              <w:autoSpaceDE w:val="0"/>
              <w:autoSpaceDN w:val="0"/>
              <w:adjustRightInd w:val="0"/>
              <w:jc w:val="both"/>
              <w:rPr>
                <w:rFonts w:cstheme="minorHAnsi"/>
                <w:sz w:val="24"/>
                <w:szCs w:val="24"/>
              </w:rPr>
            </w:pPr>
            <w:r w:rsidRPr="004B569F">
              <w:rPr>
                <w:rFonts w:cstheme="minorHAnsi"/>
                <w:color w:val="000000"/>
                <w:sz w:val="24"/>
                <w:szCs w:val="24"/>
              </w:rPr>
              <w:t xml:space="preserve">is a beneficiary of any asset (including any financial interest in any entity) located outside India. </w:t>
            </w:r>
          </w:p>
          <w:p w:rsidR="00F30E5F" w:rsidRPr="004B569F" w:rsidRDefault="00F30E5F" w:rsidP="000C78F3">
            <w:pPr>
              <w:widowControl w:val="0"/>
              <w:overflowPunct w:val="0"/>
              <w:autoSpaceDE w:val="0"/>
              <w:autoSpaceDN w:val="0"/>
              <w:adjustRightInd w:val="0"/>
              <w:spacing w:line="259" w:lineRule="auto"/>
              <w:jc w:val="both"/>
              <w:rPr>
                <w:rFonts w:cstheme="minorHAnsi"/>
                <w:sz w:val="24"/>
                <w:szCs w:val="24"/>
              </w:rPr>
            </w:pPr>
            <w:r w:rsidRPr="004B569F">
              <w:rPr>
                <w:rFonts w:cstheme="minorHAnsi"/>
                <w:color w:val="000000"/>
                <w:sz w:val="24"/>
                <w:szCs w:val="24"/>
              </w:rPr>
              <w:t xml:space="preserve">(ii)However, an individual being a beneficiary of any asset (including any financial interest in any entity) located outside India would </w:t>
            </w:r>
            <w:r w:rsidRPr="004B569F">
              <w:rPr>
                <w:rFonts w:cstheme="minorHAnsi"/>
                <w:b/>
                <w:color w:val="000000"/>
                <w:sz w:val="24"/>
                <w:szCs w:val="24"/>
              </w:rPr>
              <w:t xml:space="preserve">not be required </w:t>
            </w:r>
            <w:r w:rsidRPr="004B569F">
              <w:rPr>
                <w:rFonts w:cstheme="minorHAnsi"/>
                <w:color w:val="000000"/>
                <w:sz w:val="24"/>
                <w:szCs w:val="24"/>
              </w:rPr>
              <w:t>to file ROI under the iv</w:t>
            </w:r>
            <w:r w:rsidRPr="004B569F">
              <w:rPr>
                <w:rFonts w:cstheme="minorHAnsi"/>
                <w:color w:val="000000"/>
                <w:sz w:val="24"/>
                <w:szCs w:val="24"/>
                <w:vertAlign w:val="superscript"/>
              </w:rPr>
              <w:t>th</w:t>
            </w:r>
            <w:r w:rsidRPr="004B569F">
              <w:rPr>
                <w:rFonts w:cstheme="minorHAnsi"/>
                <w:color w:val="000000"/>
                <w:sz w:val="24"/>
                <w:szCs w:val="24"/>
              </w:rPr>
              <w:t xml:space="preserve"> proviso to section 139(1), where, income, if any, arising from such asset is includible in the income of the person referred to in i(a) above in accordance with the provisions of the Income-tax Act, 1961. </w:t>
            </w:r>
            <w:r w:rsidRPr="004B569F">
              <w:rPr>
                <w:rFonts w:cstheme="minorHAnsi"/>
                <w:b/>
                <w:sz w:val="24"/>
                <w:szCs w:val="24"/>
              </w:rPr>
              <w:t>Effective from A.Y.2 016-17</w:t>
            </w:r>
            <w:r w:rsidRPr="004B569F">
              <w:rPr>
                <w:rFonts w:cstheme="minorHAnsi"/>
                <w:sz w:val="24"/>
                <w:szCs w:val="24"/>
              </w:rPr>
              <w:t xml:space="preserve">.  </w:t>
            </w:r>
          </w:p>
          <w:p w:rsidR="00F30E5F" w:rsidRPr="004B569F" w:rsidRDefault="00F30E5F" w:rsidP="00F30E5F">
            <w:pPr>
              <w:widowControl w:val="0"/>
              <w:autoSpaceDE w:val="0"/>
              <w:autoSpaceDN w:val="0"/>
              <w:adjustRightInd w:val="0"/>
              <w:jc w:val="both"/>
              <w:rPr>
                <w:rFonts w:cstheme="minorHAnsi"/>
                <w:sz w:val="24"/>
                <w:szCs w:val="24"/>
              </w:rPr>
            </w:pPr>
            <w:r w:rsidRPr="004B569F">
              <w:rPr>
                <w:rFonts w:cstheme="minorHAnsi"/>
                <w:b/>
                <w:bCs/>
                <w:sz w:val="24"/>
                <w:szCs w:val="24"/>
              </w:rPr>
              <w:t>Beneficial Owner</w:t>
            </w:r>
            <w:r w:rsidRPr="004B569F">
              <w:rPr>
                <w:rFonts w:cstheme="minorHAnsi"/>
                <w:sz w:val="24"/>
                <w:szCs w:val="24"/>
              </w:rPr>
              <w:t>:- An individual who has provided, directly or indirectly, consideration for the asset for the immediate or future benefit, direct or indirect, of himself or any other person.</w:t>
            </w:r>
          </w:p>
          <w:p w:rsidR="00F30E5F" w:rsidRPr="004B569F" w:rsidRDefault="00F30E5F" w:rsidP="00F86B46">
            <w:pPr>
              <w:pStyle w:val="NoSpacing"/>
              <w:jc w:val="both"/>
              <w:rPr>
                <w:rFonts w:cstheme="minorHAnsi"/>
                <w:b/>
                <w:sz w:val="24"/>
                <w:szCs w:val="24"/>
              </w:rPr>
            </w:pPr>
            <w:r w:rsidRPr="004B569F">
              <w:rPr>
                <w:rFonts w:cstheme="minorHAnsi"/>
                <w:b/>
                <w:bCs/>
                <w:sz w:val="24"/>
                <w:szCs w:val="24"/>
              </w:rPr>
              <w:t>Beneficiary</w:t>
            </w:r>
            <w:r w:rsidRPr="004B569F">
              <w:rPr>
                <w:rFonts w:cstheme="minorHAnsi"/>
                <w:sz w:val="24"/>
                <w:szCs w:val="24"/>
              </w:rPr>
              <w:t>:- An individual who derives benefit from the asset during the previous year and the consideration for such asset has been provided by any person, other than such beneficiary.</w:t>
            </w:r>
          </w:p>
        </w:tc>
      </w:tr>
      <w:tr w:rsidR="002B0FA8" w:rsidRPr="004B569F" w:rsidTr="00C10B70">
        <w:trPr>
          <w:trHeight w:val="64"/>
        </w:trPr>
        <w:tc>
          <w:tcPr>
            <w:tcW w:w="991" w:type="dxa"/>
            <w:gridSpan w:val="4"/>
          </w:tcPr>
          <w:p w:rsidR="002B0FA8" w:rsidRPr="004B569F" w:rsidRDefault="002B0FA8" w:rsidP="00103F77">
            <w:pPr>
              <w:pStyle w:val="NoSpacing"/>
              <w:jc w:val="both"/>
              <w:rPr>
                <w:rFonts w:cstheme="minorHAnsi"/>
                <w:sz w:val="24"/>
                <w:szCs w:val="24"/>
              </w:rPr>
            </w:pPr>
            <w:r w:rsidRPr="004B569F">
              <w:rPr>
                <w:rFonts w:cstheme="minorHAnsi"/>
                <w:sz w:val="24"/>
                <w:szCs w:val="24"/>
              </w:rPr>
              <w:t xml:space="preserve">Proviso </w:t>
            </w:r>
          </w:p>
        </w:tc>
        <w:tc>
          <w:tcPr>
            <w:tcW w:w="14177" w:type="dxa"/>
            <w:gridSpan w:val="29"/>
            <w:tcBorders>
              <w:top w:val="single" w:sz="4" w:space="0" w:color="auto"/>
            </w:tcBorders>
          </w:tcPr>
          <w:p w:rsidR="002B0FA8" w:rsidRPr="004B569F" w:rsidRDefault="002B0FA8" w:rsidP="00570B52">
            <w:pPr>
              <w:widowControl w:val="0"/>
              <w:autoSpaceDE w:val="0"/>
              <w:autoSpaceDN w:val="0"/>
              <w:adjustRightInd w:val="0"/>
              <w:jc w:val="both"/>
              <w:rPr>
                <w:rFonts w:cstheme="minorHAnsi"/>
                <w:sz w:val="24"/>
                <w:szCs w:val="24"/>
              </w:rPr>
            </w:pPr>
            <w:r w:rsidRPr="004B569F">
              <w:rPr>
                <w:rFonts w:cstheme="minorHAnsi"/>
                <w:sz w:val="24"/>
                <w:szCs w:val="24"/>
              </w:rPr>
              <w:t xml:space="preserve">Every person, whose total income without giving effect to the provisions of, inter alia, Chapter VIA exceeds the maximum amount not chargeable to tax, is required to furnish the ROI for the relevant AY on or before the due date. </w:t>
            </w:r>
          </w:p>
        </w:tc>
      </w:tr>
      <w:tr w:rsidR="00DF64B2" w:rsidRPr="004B569F" w:rsidTr="00C10B70">
        <w:trPr>
          <w:trHeight w:val="200"/>
        </w:trPr>
        <w:tc>
          <w:tcPr>
            <w:tcW w:w="991" w:type="dxa"/>
            <w:gridSpan w:val="4"/>
            <w:vMerge w:val="restart"/>
          </w:tcPr>
          <w:p w:rsidR="00DF64B2" w:rsidRPr="004B569F" w:rsidRDefault="00DF64B2" w:rsidP="00103F77">
            <w:pPr>
              <w:pStyle w:val="NoSpacing"/>
              <w:jc w:val="both"/>
              <w:rPr>
                <w:rFonts w:cstheme="minorHAnsi"/>
                <w:sz w:val="24"/>
                <w:szCs w:val="24"/>
              </w:rPr>
            </w:pPr>
            <w:r w:rsidRPr="004B569F">
              <w:rPr>
                <w:rFonts w:cstheme="minorHAnsi"/>
                <w:sz w:val="24"/>
                <w:szCs w:val="24"/>
              </w:rPr>
              <w:t>Due date</w:t>
            </w:r>
          </w:p>
        </w:tc>
        <w:tc>
          <w:tcPr>
            <w:tcW w:w="1828" w:type="dxa"/>
            <w:gridSpan w:val="6"/>
            <w:tcBorders>
              <w:bottom w:val="single" w:sz="4" w:space="0" w:color="auto"/>
              <w:right w:val="single" w:sz="4" w:space="0" w:color="auto"/>
            </w:tcBorders>
          </w:tcPr>
          <w:p w:rsidR="00DF64B2" w:rsidRPr="004B569F" w:rsidRDefault="00DF64B2" w:rsidP="00103F77">
            <w:pPr>
              <w:pStyle w:val="NoSpacing"/>
              <w:jc w:val="both"/>
              <w:rPr>
                <w:rFonts w:cstheme="minorHAnsi"/>
                <w:sz w:val="24"/>
                <w:szCs w:val="24"/>
              </w:rPr>
            </w:pPr>
            <w:r w:rsidRPr="004B569F">
              <w:rPr>
                <w:rFonts w:cstheme="minorHAnsi"/>
                <w:sz w:val="24"/>
                <w:szCs w:val="24"/>
              </w:rPr>
              <w:t>30 September of the AY</w:t>
            </w:r>
          </w:p>
        </w:tc>
        <w:tc>
          <w:tcPr>
            <w:tcW w:w="10349" w:type="dxa"/>
            <w:gridSpan w:val="18"/>
            <w:tcBorders>
              <w:left w:val="single" w:sz="4" w:space="0" w:color="auto"/>
              <w:bottom w:val="single" w:sz="4" w:space="0" w:color="auto"/>
            </w:tcBorders>
          </w:tcPr>
          <w:p w:rsidR="00DF64B2" w:rsidRPr="004B569F" w:rsidRDefault="00DF64B2" w:rsidP="00103F77">
            <w:pPr>
              <w:pStyle w:val="NoSpacing"/>
              <w:jc w:val="both"/>
              <w:rPr>
                <w:rFonts w:cstheme="minorHAnsi"/>
                <w:sz w:val="24"/>
                <w:szCs w:val="24"/>
              </w:rPr>
            </w:pPr>
            <w:r w:rsidRPr="004B569F">
              <w:rPr>
                <w:rFonts w:cstheme="minorHAnsi"/>
                <w:sz w:val="24"/>
                <w:szCs w:val="24"/>
              </w:rPr>
              <w:t xml:space="preserve">Where the assessee is </w:t>
            </w:r>
          </w:p>
          <w:p w:rsidR="00DF64B2" w:rsidRPr="004B569F" w:rsidRDefault="00DF64B2" w:rsidP="00047015">
            <w:pPr>
              <w:pStyle w:val="NoSpacing"/>
              <w:numPr>
                <w:ilvl w:val="0"/>
                <w:numId w:val="1"/>
              </w:numPr>
              <w:jc w:val="both"/>
              <w:rPr>
                <w:rFonts w:cstheme="minorHAnsi"/>
                <w:sz w:val="24"/>
                <w:szCs w:val="24"/>
              </w:rPr>
            </w:pPr>
            <w:r w:rsidRPr="004B569F">
              <w:rPr>
                <w:rFonts w:cstheme="minorHAnsi"/>
                <w:sz w:val="24"/>
                <w:szCs w:val="24"/>
              </w:rPr>
              <w:t>a company,</w:t>
            </w:r>
          </w:p>
          <w:p w:rsidR="00DF64B2" w:rsidRPr="004B569F" w:rsidRDefault="00DF64B2" w:rsidP="00047015">
            <w:pPr>
              <w:pStyle w:val="NoSpacing"/>
              <w:numPr>
                <w:ilvl w:val="0"/>
                <w:numId w:val="1"/>
              </w:numPr>
              <w:jc w:val="both"/>
              <w:rPr>
                <w:rFonts w:cstheme="minorHAnsi"/>
                <w:sz w:val="24"/>
                <w:szCs w:val="24"/>
              </w:rPr>
            </w:pPr>
            <w:r w:rsidRPr="004B569F">
              <w:rPr>
                <w:rFonts w:cstheme="minorHAnsi"/>
                <w:sz w:val="24"/>
                <w:szCs w:val="24"/>
              </w:rPr>
              <w:t>a person (other than company) whose account are required</w:t>
            </w:r>
            <w:r w:rsidRPr="004B569F">
              <w:rPr>
                <w:rFonts w:cstheme="minorHAnsi"/>
                <w:b/>
                <w:sz w:val="24"/>
                <w:szCs w:val="24"/>
              </w:rPr>
              <w:t xml:space="preserve"> </w:t>
            </w:r>
            <w:r w:rsidRPr="004B569F">
              <w:rPr>
                <w:rFonts w:cstheme="minorHAnsi"/>
                <w:sz w:val="24"/>
                <w:szCs w:val="24"/>
              </w:rPr>
              <w:t xml:space="preserve">to be audited under the </w:t>
            </w:r>
            <w:r w:rsidRPr="004B569F">
              <w:rPr>
                <w:rFonts w:cstheme="minorHAnsi"/>
                <w:b/>
                <w:sz w:val="24"/>
                <w:szCs w:val="24"/>
              </w:rPr>
              <w:t>Income Tax Act, 1961 or any other law in force</w:t>
            </w:r>
            <w:r w:rsidRPr="004B569F">
              <w:rPr>
                <w:rFonts w:cstheme="minorHAnsi"/>
                <w:sz w:val="24"/>
                <w:szCs w:val="24"/>
              </w:rPr>
              <w:t xml:space="preserve">, </w:t>
            </w:r>
          </w:p>
          <w:p w:rsidR="00DF64B2" w:rsidRPr="004B569F" w:rsidRDefault="00DF64B2" w:rsidP="009B2C00">
            <w:pPr>
              <w:pStyle w:val="NoSpacing"/>
              <w:numPr>
                <w:ilvl w:val="0"/>
                <w:numId w:val="1"/>
              </w:numPr>
              <w:jc w:val="both"/>
              <w:rPr>
                <w:rFonts w:cstheme="minorHAnsi"/>
                <w:sz w:val="24"/>
                <w:szCs w:val="24"/>
              </w:rPr>
            </w:pPr>
            <w:r w:rsidRPr="004B569F">
              <w:rPr>
                <w:rFonts w:cstheme="minorHAnsi"/>
                <w:sz w:val="24"/>
                <w:szCs w:val="24"/>
              </w:rPr>
              <w:t xml:space="preserve">a working partner of firm whose accounts are </w:t>
            </w:r>
            <w:r w:rsidRPr="004B569F">
              <w:rPr>
                <w:rFonts w:cstheme="minorHAnsi"/>
                <w:b/>
                <w:sz w:val="24"/>
                <w:szCs w:val="24"/>
              </w:rPr>
              <w:t>required to be audited</w:t>
            </w:r>
            <w:r w:rsidRPr="004B569F">
              <w:rPr>
                <w:rFonts w:cstheme="minorHAnsi"/>
                <w:sz w:val="24"/>
                <w:szCs w:val="24"/>
              </w:rPr>
              <w:t xml:space="preserve"> under the </w:t>
            </w:r>
            <w:r w:rsidRPr="004B569F">
              <w:rPr>
                <w:rFonts w:cstheme="minorHAnsi"/>
                <w:b/>
                <w:sz w:val="24"/>
                <w:szCs w:val="24"/>
              </w:rPr>
              <w:t>Income Tax Act, 1961 or any other law in force,</w:t>
            </w:r>
          </w:p>
        </w:tc>
        <w:tc>
          <w:tcPr>
            <w:tcW w:w="2000" w:type="dxa"/>
            <w:gridSpan w:val="5"/>
            <w:vMerge w:val="restart"/>
          </w:tcPr>
          <w:p w:rsidR="00DF64B2" w:rsidRPr="004B569F" w:rsidRDefault="00DF64B2" w:rsidP="009B2C00">
            <w:pPr>
              <w:pStyle w:val="NoSpacing"/>
              <w:jc w:val="both"/>
              <w:rPr>
                <w:rFonts w:cstheme="minorHAnsi"/>
                <w:sz w:val="24"/>
                <w:szCs w:val="24"/>
              </w:rPr>
            </w:pPr>
            <w:r w:rsidRPr="004B569F">
              <w:rPr>
                <w:rFonts w:cstheme="minorHAnsi"/>
                <w:sz w:val="24"/>
                <w:szCs w:val="24"/>
              </w:rPr>
              <w:t xml:space="preserve">Whoever be the assessee if their accounts   are required to be audited under the Income Tax Act, 1961 or any other law in force, then, due date shall be 30 September of AY. </w:t>
            </w:r>
          </w:p>
        </w:tc>
      </w:tr>
      <w:tr w:rsidR="00DF64B2" w:rsidRPr="004B569F" w:rsidTr="00C10B70">
        <w:trPr>
          <w:trHeight w:val="66"/>
        </w:trPr>
        <w:tc>
          <w:tcPr>
            <w:tcW w:w="991" w:type="dxa"/>
            <w:gridSpan w:val="4"/>
            <w:vMerge/>
          </w:tcPr>
          <w:p w:rsidR="00DF64B2" w:rsidRPr="004B569F" w:rsidRDefault="00DF64B2" w:rsidP="00103F77">
            <w:pPr>
              <w:pStyle w:val="NoSpacing"/>
              <w:jc w:val="both"/>
              <w:rPr>
                <w:rFonts w:cstheme="minorHAnsi"/>
                <w:sz w:val="24"/>
                <w:szCs w:val="24"/>
              </w:rPr>
            </w:pPr>
          </w:p>
        </w:tc>
        <w:tc>
          <w:tcPr>
            <w:tcW w:w="1828" w:type="dxa"/>
            <w:gridSpan w:val="6"/>
            <w:tcBorders>
              <w:top w:val="single" w:sz="4" w:space="0" w:color="auto"/>
              <w:bottom w:val="single" w:sz="4" w:space="0" w:color="auto"/>
              <w:right w:val="single" w:sz="4" w:space="0" w:color="auto"/>
            </w:tcBorders>
          </w:tcPr>
          <w:p w:rsidR="00DF64B2" w:rsidRPr="004B569F" w:rsidRDefault="00DF64B2" w:rsidP="00103F77">
            <w:pPr>
              <w:pStyle w:val="NoSpacing"/>
              <w:jc w:val="both"/>
              <w:rPr>
                <w:rFonts w:cstheme="minorHAnsi"/>
                <w:sz w:val="24"/>
                <w:szCs w:val="24"/>
              </w:rPr>
            </w:pPr>
            <w:r w:rsidRPr="004B569F">
              <w:rPr>
                <w:rFonts w:cstheme="minorHAnsi"/>
                <w:sz w:val="24"/>
                <w:szCs w:val="24"/>
              </w:rPr>
              <w:t>30 November of the AY</w:t>
            </w:r>
          </w:p>
        </w:tc>
        <w:tc>
          <w:tcPr>
            <w:tcW w:w="10349" w:type="dxa"/>
            <w:gridSpan w:val="18"/>
            <w:tcBorders>
              <w:top w:val="single" w:sz="4" w:space="0" w:color="auto"/>
              <w:left w:val="single" w:sz="4" w:space="0" w:color="auto"/>
              <w:bottom w:val="single" w:sz="4" w:space="0" w:color="auto"/>
            </w:tcBorders>
          </w:tcPr>
          <w:p w:rsidR="00DF64B2" w:rsidRPr="004B569F" w:rsidRDefault="00DF64B2" w:rsidP="009B2C00">
            <w:pPr>
              <w:pStyle w:val="NoSpacing"/>
              <w:jc w:val="both"/>
              <w:rPr>
                <w:rFonts w:cstheme="minorHAnsi"/>
                <w:sz w:val="24"/>
                <w:szCs w:val="24"/>
              </w:rPr>
            </w:pPr>
            <w:r w:rsidRPr="004B569F">
              <w:rPr>
                <w:rFonts w:cstheme="minorHAnsi"/>
                <w:sz w:val="24"/>
                <w:szCs w:val="24"/>
              </w:rPr>
              <w:t xml:space="preserve">In case of an assessee who is required to furnish a report referred to in section 92E. </w:t>
            </w:r>
          </w:p>
        </w:tc>
        <w:tc>
          <w:tcPr>
            <w:tcW w:w="2000" w:type="dxa"/>
            <w:gridSpan w:val="5"/>
            <w:vMerge/>
          </w:tcPr>
          <w:p w:rsidR="00DF64B2" w:rsidRPr="004B569F" w:rsidRDefault="00DF64B2" w:rsidP="00F86B46">
            <w:pPr>
              <w:pStyle w:val="NoSpacing"/>
              <w:jc w:val="both"/>
              <w:rPr>
                <w:rFonts w:cstheme="minorHAnsi"/>
                <w:b/>
                <w:sz w:val="24"/>
                <w:szCs w:val="24"/>
              </w:rPr>
            </w:pPr>
          </w:p>
        </w:tc>
      </w:tr>
      <w:tr w:rsidR="00DF64B2" w:rsidRPr="004B569F" w:rsidTr="00C10B70">
        <w:trPr>
          <w:trHeight w:val="138"/>
        </w:trPr>
        <w:tc>
          <w:tcPr>
            <w:tcW w:w="991" w:type="dxa"/>
            <w:gridSpan w:val="4"/>
            <w:vMerge/>
          </w:tcPr>
          <w:p w:rsidR="00DF64B2" w:rsidRPr="004B569F" w:rsidRDefault="00DF64B2" w:rsidP="00103F77">
            <w:pPr>
              <w:pStyle w:val="NoSpacing"/>
              <w:jc w:val="both"/>
              <w:rPr>
                <w:rFonts w:cstheme="minorHAnsi"/>
                <w:sz w:val="24"/>
                <w:szCs w:val="24"/>
              </w:rPr>
            </w:pPr>
          </w:p>
        </w:tc>
        <w:tc>
          <w:tcPr>
            <w:tcW w:w="1828" w:type="dxa"/>
            <w:gridSpan w:val="6"/>
            <w:tcBorders>
              <w:top w:val="single" w:sz="4" w:space="0" w:color="auto"/>
              <w:right w:val="single" w:sz="4" w:space="0" w:color="auto"/>
            </w:tcBorders>
          </w:tcPr>
          <w:p w:rsidR="00DF64B2" w:rsidRPr="004B569F" w:rsidRDefault="00DF64B2" w:rsidP="00103F77">
            <w:pPr>
              <w:pStyle w:val="NoSpacing"/>
              <w:jc w:val="both"/>
              <w:rPr>
                <w:rFonts w:cstheme="minorHAnsi"/>
                <w:sz w:val="24"/>
                <w:szCs w:val="24"/>
              </w:rPr>
            </w:pPr>
            <w:r w:rsidRPr="004B569F">
              <w:rPr>
                <w:rFonts w:cstheme="minorHAnsi"/>
                <w:sz w:val="24"/>
                <w:szCs w:val="24"/>
              </w:rPr>
              <w:t>31</w:t>
            </w:r>
            <w:r w:rsidRPr="004B569F">
              <w:rPr>
                <w:rFonts w:cstheme="minorHAnsi"/>
                <w:sz w:val="24"/>
                <w:szCs w:val="24"/>
                <w:vertAlign w:val="superscript"/>
              </w:rPr>
              <w:t>st</w:t>
            </w:r>
            <w:r w:rsidRPr="004B569F">
              <w:rPr>
                <w:rFonts w:cstheme="minorHAnsi"/>
                <w:sz w:val="24"/>
                <w:szCs w:val="24"/>
              </w:rPr>
              <w:t xml:space="preserve"> July of the AY</w:t>
            </w:r>
          </w:p>
        </w:tc>
        <w:tc>
          <w:tcPr>
            <w:tcW w:w="10349" w:type="dxa"/>
            <w:gridSpan w:val="18"/>
            <w:tcBorders>
              <w:top w:val="single" w:sz="4" w:space="0" w:color="auto"/>
              <w:left w:val="single" w:sz="4" w:space="0" w:color="auto"/>
            </w:tcBorders>
          </w:tcPr>
          <w:p w:rsidR="00DF64B2" w:rsidRPr="004B569F" w:rsidRDefault="00DF64B2" w:rsidP="009B2C00">
            <w:pPr>
              <w:pStyle w:val="NoSpacing"/>
              <w:jc w:val="both"/>
              <w:rPr>
                <w:rFonts w:cstheme="minorHAnsi"/>
                <w:sz w:val="24"/>
                <w:szCs w:val="24"/>
              </w:rPr>
            </w:pPr>
            <w:r w:rsidRPr="004B569F">
              <w:rPr>
                <w:rFonts w:cstheme="minorHAnsi"/>
                <w:sz w:val="24"/>
                <w:szCs w:val="24"/>
              </w:rPr>
              <w:t xml:space="preserve">In </w:t>
            </w:r>
            <w:r w:rsidR="00A3110B" w:rsidRPr="004B569F">
              <w:rPr>
                <w:rFonts w:cstheme="minorHAnsi"/>
                <w:sz w:val="24"/>
                <w:szCs w:val="24"/>
              </w:rPr>
              <w:t xml:space="preserve">the case </w:t>
            </w:r>
            <w:r w:rsidRPr="004B569F">
              <w:rPr>
                <w:rFonts w:cstheme="minorHAnsi"/>
                <w:sz w:val="24"/>
                <w:szCs w:val="24"/>
              </w:rPr>
              <w:t>of any other assessee.</w:t>
            </w:r>
          </w:p>
        </w:tc>
        <w:tc>
          <w:tcPr>
            <w:tcW w:w="2000" w:type="dxa"/>
            <w:gridSpan w:val="5"/>
            <w:vMerge/>
          </w:tcPr>
          <w:p w:rsidR="00DF64B2" w:rsidRPr="004B569F" w:rsidRDefault="00DF64B2" w:rsidP="00F86B46">
            <w:pPr>
              <w:pStyle w:val="NoSpacing"/>
              <w:jc w:val="both"/>
              <w:rPr>
                <w:rFonts w:cstheme="minorHAnsi"/>
                <w:b/>
                <w:sz w:val="24"/>
                <w:szCs w:val="24"/>
              </w:rPr>
            </w:pPr>
          </w:p>
        </w:tc>
      </w:tr>
      <w:tr w:rsidR="00446CB8" w:rsidRPr="004B569F" w:rsidTr="00BA1596">
        <w:trPr>
          <w:trHeight w:val="138"/>
        </w:trPr>
        <w:tc>
          <w:tcPr>
            <w:tcW w:w="15168" w:type="dxa"/>
            <w:gridSpan w:val="33"/>
          </w:tcPr>
          <w:p w:rsidR="00446CB8" w:rsidRPr="004B569F" w:rsidRDefault="00446CB8" w:rsidP="00F86B46">
            <w:pPr>
              <w:pStyle w:val="NoSpacing"/>
              <w:jc w:val="both"/>
              <w:rPr>
                <w:rFonts w:cstheme="minorHAnsi"/>
                <w:sz w:val="24"/>
                <w:szCs w:val="24"/>
              </w:rPr>
            </w:pPr>
            <w:r w:rsidRPr="004B569F">
              <w:rPr>
                <w:rFonts w:cstheme="minorHAnsi"/>
                <w:sz w:val="24"/>
                <w:szCs w:val="24"/>
              </w:rPr>
              <w:t xml:space="preserve">In the case of section 115A(1)(a), 115AC </w:t>
            </w:r>
            <w:r w:rsidR="00E107D6" w:rsidRPr="004B569F">
              <w:rPr>
                <w:rFonts w:cstheme="minorHAnsi"/>
                <w:sz w:val="24"/>
                <w:szCs w:val="24"/>
              </w:rPr>
              <w:t xml:space="preserve">, </w:t>
            </w:r>
            <w:r w:rsidRPr="004B569F">
              <w:rPr>
                <w:rFonts w:cstheme="minorHAnsi"/>
                <w:sz w:val="24"/>
                <w:szCs w:val="24"/>
              </w:rPr>
              <w:t xml:space="preserve">115BBA, </w:t>
            </w:r>
            <w:r w:rsidR="00E107D6" w:rsidRPr="004B569F">
              <w:rPr>
                <w:rFonts w:cstheme="minorHAnsi"/>
                <w:sz w:val="24"/>
                <w:szCs w:val="24"/>
              </w:rPr>
              <w:t xml:space="preserve">and 115G, </w:t>
            </w:r>
            <w:r w:rsidRPr="004B569F">
              <w:rPr>
                <w:rFonts w:cstheme="minorHAnsi"/>
                <w:b/>
                <w:sz w:val="24"/>
                <w:szCs w:val="24"/>
              </w:rPr>
              <w:t xml:space="preserve">filing of ROI u/s 139(1) </w:t>
            </w:r>
            <w:r w:rsidR="005B660F" w:rsidRPr="004B569F">
              <w:rPr>
                <w:rFonts w:cstheme="minorHAnsi"/>
                <w:b/>
                <w:sz w:val="24"/>
                <w:szCs w:val="24"/>
              </w:rPr>
              <w:t xml:space="preserve">shall </w:t>
            </w:r>
            <w:r w:rsidRPr="004B569F">
              <w:rPr>
                <w:rFonts w:cstheme="minorHAnsi"/>
                <w:b/>
                <w:sz w:val="24"/>
                <w:szCs w:val="24"/>
              </w:rPr>
              <w:t>not</w:t>
            </w:r>
            <w:r w:rsidR="005B660F" w:rsidRPr="004B569F">
              <w:rPr>
                <w:rFonts w:cstheme="minorHAnsi"/>
                <w:b/>
                <w:sz w:val="24"/>
                <w:szCs w:val="24"/>
              </w:rPr>
              <w:t xml:space="preserve"> be</w:t>
            </w:r>
            <w:r w:rsidRPr="004B569F">
              <w:rPr>
                <w:rFonts w:cstheme="minorHAnsi"/>
                <w:b/>
                <w:sz w:val="24"/>
                <w:szCs w:val="24"/>
              </w:rPr>
              <w:t xml:space="preserve"> necessary</w:t>
            </w:r>
            <w:r w:rsidRPr="004B569F">
              <w:rPr>
                <w:rFonts w:cstheme="minorHAnsi"/>
                <w:sz w:val="24"/>
                <w:szCs w:val="24"/>
              </w:rPr>
              <w:t xml:space="preserve"> if following conditions are satisfied;</w:t>
            </w:r>
          </w:p>
          <w:p w:rsidR="00446CB8" w:rsidRPr="004B569F" w:rsidRDefault="00446CB8" w:rsidP="0018172A">
            <w:pPr>
              <w:pStyle w:val="NoSpacing"/>
              <w:numPr>
                <w:ilvl w:val="0"/>
                <w:numId w:val="72"/>
              </w:numPr>
              <w:jc w:val="both"/>
              <w:rPr>
                <w:rFonts w:cstheme="minorHAnsi"/>
                <w:sz w:val="24"/>
                <w:szCs w:val="24"/>
              </w:rPr>
            </w:pPr>
            <w:r w:rsidRPr="004B569F">
              <w:rPr>
                <w:rFonts w:cstheme="minorHAnsi"/>
                <w:sz w:val="24"/>
                <w:szCs w:val="24"/>
              </w:rPr>
              <w:t xml:space="preserve">The total income comprises only the income referred in those sections; and </w:t>
            </w:r>
          </w:p>
          <w:p w:rsidR="00446CB8" w:rsidRPr="004B569F" w:rsidRDefault="00446CB8" w:rsidP="0018172A">
            <w:pPr>
              <w:pStyle w:val="NoSpacing"/>
              <w:numPr>
                <w:ilvl w:val="0"/>
                <w:numId w:val="72"/>
              </w:numPr>
              <w:jc w:val="both"/>
              <w:rPr>
                <w:rFonts w:cstheme="minorHAnsi"/>
                <w:sz w:val="24"/>
                <w:szCs w:val="24"/>
              </w:rPr>
            </w:pPr>
            <w:r w:rsidRPr="004B569F">
              <w:rPr>
                <w:rFonts w:cstheme="minorHAnsi"/>
                <w:sz w:val="24"/>
                <w:szCs w:val="24"/>
              </w:rPr>
              <w:t xml:space="preserve">Tax </w:t>
            </w:r>
            <w:r w:rsidR="00AA3DAF" w:rsidRPr="004B569F">
              <w:rPr>
                <w:rFonts w:cstheme="minorHAnsi"/>
                <w:sz w:val="24"/>
                <w:szCs w:val="24"/>
              </w:rPr>
              <w:t>deductible in respect of such income has</w:t>
            </w:r>
            <w:r w:rsidRPr="004B569F">
              <w:rPr>
                <w:rFonts w:cstheme="minorHAnsi"/>
                <w:sz w:val="24"/>
                <w:szCs w:val="24"/>
              </w:rPr>
              <w:t xml:space="preserve"> been deducted.</w:t>
            </w:r>
          </w:p>
        </w:tc>
      </w:tr>
      <w:tr w:rsidR="009D210B" w:rsidRPr="004B569F" w:rsidTr="00C10B70">
        <w:tc>
          <w:tcPr>
            <w:tcW w:w="991" w:type="dxa"/>
            <w:gridSpan w:val="4"/>
          </w:tcPr>
          <w:p w:rsidR="009D210B" w:rsidRPr="004B569F" w:rsidRDefault="009D5DE0" w:rsidP="00103F77">
            <w:pPr>
              <w:pStyle w:val="NoSpacing"/>
              <w:jc w:val="both"/>
              <w:rPr>
                <w:rFonts w:cstheme="minorHAnsi"/>
                <w:sz w:val="24"/>
                <w:szCs w:val="24"/>
              </w:rPr>
            </w:pPr>
            <w:r w:rsidRPr="004B569F">
              <w:rPr>
                <w:rFonts w:cstheme="minorHAnsi"/>
                <w:sz w:val="24"/>
                <w:szCs w:val="24"/>
              </w:rPr>
              <w:t>139(3</w:t>
            </w:r>
            <w:r w:rsidR="009D210B" w:rsidRPr="004B569F">
              <w:rPr>
                <w:rFonts w:cstheme="minorHAnsi"/>
                <w:sz w:val="24"/>
                <w:szCs w:val="24"/>
              </w:rPr>
              <w:t>)</w:t>
            </w:r>
          </w:p>
        </w:tc>
        <w:tc>
          <w:tcPr>
            <w:tcW w:w="11470" w:type="dxa"/>
            <w:gridSpan w:val="20"/>
          </w:tcPr>
          <w:p w:rsidR="00503D9D" w:rsidRPr="004B569F" w:rsidRDefault="009D210B" w:rsidP="00103F77">
            <w:pPr>
              <w:pStyle w:val="NoSpacing"/>
              <w:jc w:val="both"/>
              <w:rPr>
                <w:rFonts w:cstheme="minorHAnsi"/>
                <w:b/>
                <w:sz w:val="24"/>
                <w:szCs w:val="24"/>
              </w:rPr>
            </w:pPr>
            <w:r w:rsidRPr="004B569F">
              <w:rPr>
                <w:rFonts w:cstheme="minorHAnsi"/>
                <w:b/>
                <w:sz w:val="24"/>
                <w:szCs w:val="24"/>
              </w:rPr>
              <w:t>Loss return</w:t>
            </w:r>
            <w:r w:rsidR="00393A33" w:rsidRPr="004B569F">
              <w:rPr>
                <w:rFonts w:cstheme="minorHAnsi"/>
                <w:b/>
                <w:sz w:val="24"/>
                <w:szCs w:val="24"/>
              </w:rPr>
              <w:t xml:space="preserve">:- </w:t>
            </w:r>
            <w:r w:rsidR="00503D9D" w:rsidRPr="004B569F">
              <w:rPr>
                <w:rFonts w:cstheme="minorHAnsi"/>
                <w:sz w:val="24"/>
                <w:szCs w:val="24"/>
              </w:rPr>
              <w:t xml:space="preserve">If a person has sustained a loss under the head “PGBP” or “CG” and claims that such loss should be </w:t>
            </w:r>
            <w:r w:rsidR="00503D9D" w:rsidRPr="004B569F">
              <w:rPr>
                <w:rFonts w:cstheme="minorHAnsi"/>
                <w:b/>
                <w:sz w:val="24"/>
                <w:szCs w:val="24"/>
              </w:rPr>
              <w:t>carried forward</w:t>
            </w:r>
            <w:r w:rsidR="00503D9D" w:rsidRPr="004B569F">
              <w:rPr>
                <w:rFonts w:cstheme="minorHAnsi"/>
                <w:sz w:val="24"/>
                <w:szCs w:val="24"/>
              </w:rPr>
              <w:t xml:space="preserve"> u/s 72 or 73 or 74 or 74A, then he may furnish return of loss within the time prescribed u/s 139(1) and all the provisions of the Act shall apply as if it were a return furnished u/s 139(1). </w:t>
            </w:r>
          </w:p>
        </w:tc>
        <w:tc>
          <w:tcPr>
            <w:tcW w:w="2707" w:type="dxa"/>
            <w:gridSpan w:val="9"/>
          </w:tcPr>
          <w:p w:rsidR="009D210B" w:rsidRPr="004B569F" w:rsidRDefault="009D5DE0" w:rsidP="009D5DE0">
            <w:pPr>
              <w:pStyle w:val="NoSpacing"/>
              <w:jc w:val="both"/>
              <w:rPr>
                <w:rFonts w:cstheme="minorHAnsi"/>
                <w:sz w:val="24"/>
                <w:szCs w:val="24"/>
              </w:rPr>
            </w:pPr>
            <w:r w:rsidRPr="004B569F">
              <w:rPr>
                <w:rFonts w:cstheme="minorHAnsi"/>
                <w:sz w:val="24"/>
                <w:szCs w:val="24"/>
              </w:rPr>
              <w:t xml:space="preserve">The loss of AY can be </w:t>
            </w:r>
            <w:r w:rsidRPr="004B569F">
              <w:rPr>
                <w:rFonts w:cstheme="minorHAnsi"/>
                <w:b/>
                <w:sz w:val="24"/>
                <w:szCs w:val="24"/>
              </w:rPr>
              <w:t>Set off</w:t>
            </w:r>
            <w:r w:rsidRPr="004B569F">
              <w:rPr>
                <w:rFonts w:cstheme="minorHAnsi"/>
                <w:sz w:val="24"/>
                <w:szCs w:val="24"/>
              </w:rPr>
              <w:t xml:space="preserve"> even if return is furnished after due date. </w:t>
            </w:r>
          </w:p>
        </w:tc>
      </w:tr>
      <w:tr w:rsidR="00A632D1" w:rsidRPr="004B569F" w:rsidTr="00C10B70">
        <w:tc>
          <w:tcPr>
            <w:tcW w:w="991" w:type="dxa"/>
            <w:gridSpan w:val="4"/>
          </w:tcPr>
          <w:p w:rsidR="00A632D1" w:rsidRPr="004B569F" w:rsidRDefault="00A632D1" w:rsidP="00103F77">
            <w:pPr>
              <w:pStyle w:val="NoSpacing"/>
              <w:jc w:val="both"/>
              <w:rPr>
                <w:rFonts w:cstheme="minorHAnsi"/>
                <w:sz w:val="24"/>
                <w:szCs w:val="24"/>
              </w:rPr>
            </w:pPr>
            <w:r w:rsidRPr="004B569F">
              <w:rPr>
                <w:rFonts w:cstheme="minorHAnsi"/>
                <w:sz w:val="24"/>
                <w:szCs w:val="24"/>
              </w:rPr>
              <w:t>80</w:t>
            </w:r>
          </w:p>
        </w:tc>
        <w:tc>
          <w:tcPr>
            <w:tcW w:w="14177" w:type="dxa"/>
            <w:gridSpan w:val="29"/>
          </w:tcPr>
          <w:p w:rsidR="00A632D1" w:rsidRPr="004B569F" w:rsidRDefault="00A632D1" w:rsidP="00103F77">
            <w:pPr>
              <w:pStyle w:val="NoSpacing"/>
              <w:jc w:val="both"/>
              <w:rPr>
                <w:rFonts w:cstheme="minorHAnsi"/>
                <w:sz w:val="24"/>
                <w:szCs w:val="24"/>
              </w:rPr>
            </w:pPr>
            <w:r w:rsidRPr="004B569F">
              <w:rPr>
                <w:rFonts w:cstheme="minorHAnsi"/>
                <w:sz w:val="24"/>
                <w:szCs w:val="24"/>
              </w:rPr>
              <w:t xml:space="preserve">Notwithstanding anything contained in chapter VIA, the loss which has not been determined in pursuance return furnished u/s 139(3), shall not be allowed to be </w:t>
            </w:r>
            <w:r w:rsidRPr="004B569F">
              <w:rPr>
                <w:rFonts w:cstheme="minorHAnsi"/>
                <w:b/>
                <w:sz w:val="24"/>
                <w:szCs w:val="24"/>
              </w:rPr>
              <w:t>carried forward &amp; set off</w:t>
            </w:r>
            <w:r w:rsidRPr="004B569F">
              <w:rPr>
                <w:rFonts w:cstheme="minorHAnsi"/>
                <w:sz w:val="24"/>
                <w:szCs w:val="24"/>
              </w:rPr>
              <w:t xml:space="preserve"> u/s 72 or 73 or 74 or 74A. </w:t>
            </w:r>
          </w:p>
        </w:tc>
      </w:tr>
      <w:tr w:rsidR="00792CF4" w:rsidRPr="004B569F" w:rsidTr="00C10B70">
        <w:tc>
          <w:tcPr>
            <w:tcW w:w="991" w:type="dxa"/>
            <w:gridSpan w:val="4"/>
          </w:tcPr>
          <w:p w:rsidR="00792CF4" w:rsidRPr="004B569F" w:rsidRDefault="00792CF4" w:rsidP="00103F77">
            <w:pPr>
              <w:pStyle w:val="NoSpacing"/>
              <w:jc w:val="both"/>
              <w:rPr>
                <w:rFonts w:cstheme="minorHAnsi"/>
                <w:sz w:val="24"/>
                <w:szCs w:val="24"/>
              </w:rPr>
            </w:pPr>
            <w:r w:rsidRPr="004B569F">
              <w:rPr>
                <w:rFonts w:cstheme="minorHAnsi"/>
                <w:sz w:val="24"/>
                <w:szCs w:val="24"/>
              </w:rPr>
              <w:t>139(4)</w:t>
            </w:r>
          </w:p>
        </w:tc>
        <w:tc>
          <w:tcPr>
            <w:tcW w:w="14177" w:type="dxa"/>
            <w:gridSpan w:val="29"/>
          </w:tcPr>
          <w:p w:rsidR="00792CF4" w:rsidRPr="004B569F" w:rsidRDefault="00792CF4" w:rsidP="00103F77">
            <w:pPr>
              <w:pStyle w:val="NoSpacing"/>
              <w:jc w:val="both"/>
              <w:rPr>
                <w:rFonts w:cstheme="minorHAnsi"/>
                <w:sz w:val="24"/>
                <w:szCs w:val="24"/>
              </w:rPr>
            </w:pPr>
            <w:r w:rsidRPr="004B569F">
              <w:rPr>
                <w:rFonts w:cstheme="minorHAnsi"/>
                <w:b/>
                <w:sz w:val="24"/>
                <w:szCs w:val="24"/>
              </w:rPr>
              <w:t>Belated return</w:t>
            </w:r>
            <w:r w:rsidRPr="004B569F">
              <w:rPr>
                <w:rFonts w:cstheme="minorHAnsi"/>
                <w:sz w:val="24"/>
                <w:szCs w:val="24"/>
              </w:rPr>
              <w:t xml:space="preserve">: If any person has not furnished a return within the time allowed to him u/s 139(1) or within the time allowed under a notice issued u/s 142(1) may furnish a return at any time </w:t>
            </w:r>
          </w:p>
          <w:p w:rsidR="00792CF4" w:rsidRPr="004B569F" w:rsidRDefault="00792CF4" w:rsidP="00103F77">
            <w:pPr>
              <w:pStyle w:val="NoSpacing"/>
              <w:numPr>
                <w:ilvl w:val="0"/>
                <w:numId w:val="1"/>
              </w:numPr>
              <w:jc w:val="both"/>
              <w:rPr>
                <w:rFonts w:cstheme="minorHAnsi"/>
                <w:sz w:val="24"/>
                <w:szCs w:val="24"/>
              </w:rPr>
            </w:pPr>
            <w:r w:rsidRPr="004B569F">
              <w:rPr>
                <w:rFonts w:cstheme="minorHAnsi"/>
                <w:sz w:val="24"/>
                <w:szCs w:val="24"/>
              </w:rPr>
              <w:t xml:space="preserve">before the expiry of 1 year from the end of </w:t>
            </w:r>
            <w:r w:rsidRPr="004B569F">
              <w:rPr>
                <w:rFonts w:cstheme="minorHAnsi"/>
                <w:b/>
                <w:sz w:val="24"/>
                <w:szCs w:val="24"/>
              </w:rPr>
              <w:t>relevant AY</w:t>
            </w:r>
            <w:r w:rsidRPr="004B569F">
              <w:rPr>
                <w:rFonts w:cstheme="minorHAnsi"/>
                <w:sz w:val="24"/>
                <w:szCs w:val="24"/>
              </w:rPr>
              <w:t xml:space="preserve">; or </w:t>
            </w:r>
          </w:p>
          <w:p w:rsidR="00792CF4" w:rsidRPr="004B569F" w:rsidRDefault="00792CF4" w:rsidP="00103F77">
            <w:pPr>
              <w:pStyle w:val="NoSpacing"/>
              <w:numPr>
                <w:ilvl w:val="0"/>
                <w:numId w:val="1"/>
              </w:numPr>
              <w:jc w:val="both"/>
              <w:rPr>
                <w:rFonts w:cstheme="minorHAnsi"/>
                <w:sz w:val="24"/>
                <w:szCs w:val="24"/>
              </w:rPr>
            </w:pPr>
            <w:r w:rsidRPr="004B569F">
              <w:rPr>
                <w:rFonts w:cstheme="minorHAnsi"/>
                <w:sz w:val="24"/>
                <w:szCs w:val="24"/>
              </w:rPr>
              <w:t>before the completion of assessment, whichever is earlier (144).</w:t>
            </w:r>
          </w:p>
        </w:tc>
      </w:tr>
      <w:tr w:rsidR="00CB43EE" w:rsidRPr="004B569F" w:rsidTr="00BA1596">
        <w:tc>
          <w:tcPr>
            <w:tcW w:w="15168" w:type="dxa"/>
            <w:gridSpan w:val="33"/>
          </w:tcPr>
          <w:p w:rsidR="00CB43EE" w:rsidRPr="004B569F" w:rsidRDefault="00CB43EE" w:rsidP="00CB43EE">
            <w:pPr>
              <w:pStyle w:val="NoSpacing"/>
              <w:jc w:val="both"/>
              <w:rPr>
                <w:rFonts w:cstheme="minorHAnsi"/>
                <w:sz w:val="24"/>
                <w:szCs w:val="24"/>
              </w:rPr>
            </w:pPr>
            <w:r w:rsidRPr="004B569F">
              <w:rPr>
                <w:rFonts w:cstheme="minorHAnsi"/>
                <w:sz w:val="24"/>
                <w:szCs w:val="24"/>
              </w:rPr>
              <w:t xml:space="preserve">Return furnished in response to a notice issued u/s 142(1) is a belated return. Section 80 provides that a loss which has not been determined as per the return filed u/s 139(3) shall not be allowed to be carried forward &amp; set off under, inter alia, section 72(1), or 73(2), or 74(1) or 74A(3). However, if loss relates to a “specified business” to be carried forward u/s 73A, no such condition is imposed either u/s 139(2) or 80.   </w:t>
            </w:r>
            <w:r w:rsidR="00703C63" w:rsidRPr="004B569F">
              <w:rPr>
                <w:rFonts w:cstheme="minorHAnsi"/>
                <w:sz w:val="24"/>
                <w:szCs w:val="24"/>
              </w:rPr>
              <w:t xml:space="preserve">Further, depreciation can be carried forward, even if return is not filed. </w:t>
            </w:r>
          </w:p>
        </w:tc>
      </w:tr>
      <w:tr w:rsidR="009D210B" w:rsidRPr="004B569F" w:rsidTr="00C10B70">
        <w:tc>
          <w:tcPr>
            <w:tcW w:w="991" w:type="dxa"/>
            <w:gridSpan w:val="4"/>
          </w:tcPr>
          <w:p w:rsidR="009D210B" w:rsidRPr="004B569F" w:rsidRDefault="009D210B" w:rsidP="00103F77">
            <w:pPr>
              <w:pStyle w:val="NoSpacing"/>
              <w:jc w:val="both"/>
              <w:rPr>
                <w:rFonts w:cstheme="minorHAnsi"/>
                <w:sz w:val="24"/>
                <w:szCs w:val="24"/>
              </w:rPr>
            </w:pPr>
            <w:r w:rsidRPr="004B569F">
              <w:rPr>
                <w:rFonts w:cstheme="minorHAnsi"/>
                <w:sz w:val="24"/>
                <w:szCs w:val="24"/>
              </w:rPr>
              <w:t>139(5)</w:t>
            </w:r>
          </w:p>
        </w:tc>
        <w:tc>
          <w:tcPr>
            <w:tcW w:w="10063" w:type="dxa"/>
            <w:gridSpan w:val="15"/>
          </w:tcPr>
          <w:p w:rsidR="009D210B" w:rsidRPr="004B569F" w:rsidRDefault="009D210B" w:rsidP="00103F77">
            <w:pPr>
              <w:pStyle w:val="NoSpacing"/>
              <w:jc w:val="both"/>
              <w:rPr>
                <w:rFonts w:cstheme="minorHAnsi"/>
                <w:sz w:val="24"/>
                <w:szCs w:val="24"/>
              </w:rPr>
            </w:pPr>
            <w:r w:rsidRPr="004B569F">
              <w:rPr>
                <w:rFonts w:cstheme="minorHAnsi"/>
                <w:sz w:val="24"/>
                <w:szCs w:val="24"/>
              </w:rPr>
              <w:t xml:space="preserve">Revision of return </w:t>
            </w:r>
            <w:r w:rsidR="009D5DE0" w:rsidRPr="004B569F">
              <w:rPr>
                <w:rFonts w:cstheme="minorHAnsi"/>
                <w:b/>
                <w:sz w:val="24"/>
                <w:szCs w:val="24"/>
              </w:rPr>
              <w:t>owing to discovery</w:t>
            </w:r>
            <w:r w:rsidR="009D5DE0" w:rsidRPr="004B569F">
              <w:rPr>
                <w:rFonts w:cstheme="minorHAnsi"/>
                <w:sz w:val="24"/>
                <w:szCs w:val="24"/>
              </w:rPr>
              <w:t xml:space="preserve"> of omission or wrong statement in the original ROI</w:t>
            </w:r>
          </w:p>
          <w:p w:rsidR="009D5DE0" w:rsidRPr="004B569F" w:rsidRDefault="00726A36" w:rsidP="00103F77">
            <w:pPr>
              <w:pStyle w:val="NoSpacing"/>
              <w:jc w:val="both"/>
              <w:rPr>
                <w:rFonts w:cstheme="minorHAnsi"/>
                <w:sz w:val="24"/>
                <w:szCs w:val="24"/>
              </w:rPr>
            </w:pPr>
            <w:r w:rsidRPr="004B569F">
              <w:rPr>
                <w:rFonts w:cstheme="minorHAnsi"/>
                <w:sz w:val="24"/>
                <w:szCs w:val="24"/>
              </w:rPr>
              <w:t xml:space="preserve">If any person </w:t>
            </w:r>
            <w:r w:rsidRPr="004B569F">
              <w:rPr>
                <w:rFonts w:cstheme="minorHAnsi"/>
                <w:b/>
                <w:sz w:val="24"/>
                <w:szCs w:val="24"/>
              </w:rPr>
              <w:t>having furnished</w:t>
            </w:r>
            <w:r w:rsidRPr="004B569F">
              <w:rPr>
                <w:rFonts w:cstheme="minorHAnsi"/>
                <w:sz w:val="24"/>
                <w:szCs w:val="24"/>
              </w:rPr>
              <w:t xml:space="preserve"> a return u/s 139(1) or in pursuance of a notice issued u/s 142(1), discover any omission or wrong statement in the return at any time </w:t>
            </w:r>
          </w:p>
          <w:p w:rsidR="00726A36" w:rsidRPr="004B569F" w:rsidRDefault="00726A36" w:rsidP="00726A36">
            <w:pPr>
              <w:pStyle w:val="NoSpacing"/>
              <w:numPr>
                <w:ilvl w:val="0"/>
                <w:numId w:val="1"/>
              </w:numPr>
              <w:jc w:val="both"/>
              <w:rPr>
                <w:rFonts w:cstheme="minorHAnsi"/>
                <w:sz w:val="24"/>
                <w:szCs w:val="24"/>
              </w:rPr>
            </w:pPr>
            <w:r w:rsidRPr="004B569F">
              <w:rPr>
                <w:rFonts w:cstheme="minorHAnsi"/>
                <w:sz w:val="24"/>
                <w:szCs w:val="24"/>
              </w:rPr>
              <w:t xml:space="preserve">before the expiry of 1 year from the end of </w:t>
            </w:r>
            <w:r w:rsidRPr="004B569F">
              <w:rPr>
                <w:rFonts w:cstheme="minorHAnsi"/>
                <w:b/>
                <w:sz w:val="24"/>
                <w:szCs w:val="24"/>
              </w:rPr>
              <w:t>relevant AY; or</w:t>
            </w:r>
          </w:p>
          <w:p w:rsidR="009D5DE0" w:rsidRPr="004B569F" w:rsidRDefault="00726A36" w:rsidP="00103F77">
            <w:pPr>
              <w:pStyle w:val="NoSpacing"/>
              <w:numPr>
                <w:ilvl w:val="0"/>
                <w:numId w:val="1"/>
              </w:numPr>
              <w:jc w:val="both"/>
              <w:rPr>
                <w:rFonts w:cstheme="minorHAnsi"/>
                <w:sz w:val="24"/>
                <w:szCs w:val="24"/>
              </w:rPr>
            </w:pPr>
            <w:r w:rsidRPr="004B569F">
              <w:rPr>
                <w:rFonts w:cstheme="minorHAnsi"/>
                <w:sz w:val="24"/>
                <w:szCs w:val="24"/>
              </w:rPr>
              <w:t>before the completion of assessment, whichever is earlier</w:t>
            </w:r>
            <w:r w:rsidR="00ED2990" w:rsidRPr="004B569F">
              <w:rPr>
                <w:rFonts w:cstheme="minorHAnsi"/>
                <w:sz w:val="24"/>
                <w:szCs w:val="24"/>
              </w:rPr>
              <w:t xml:space="preserve">, whichever is earlier. </w:t>
            </w:r>
          </w:p>
        </w:tc>
        <w:tc>
          <w:tcPr>
            <w:tcW w:w="4114" w:type="dxa"/>
            <w:gridSpan w:val="14"/>
          </w:tcPr>
          <w:p w:rsidR="00ED2990" w:rsidRPr="004B569F" w:rsidRDefault="00ED2990" w:rsidP="00EC3ADF">
            <w:pPr>
              <w:pStyle w:val="NoSpacing"/>
              <w:jc w:val="both"/>
              <w:rPr>
                <w:rFonts w:cstheme="minorHAnsi"/>
                <w:sz w:val="24"/>
                <w:szCs w:val="24"/>
              </w:rPr>
            </w:pPr>
            <w:r w:rsidRPr="004B569F">
              <w:rPr>
                <w:rFonts w:cstheme="minorHAnsi"/>
                <w:sz w:val="24"/>
                <w:szCs w:val="24"/>
              </w:rPr>
              <w:t>Only return</w:t>
            </w:r>
            <w:r w:rsidR="000D5D8C" w:rsidRPr="004B569F">
              <w:rPr>
                <w:rFonts w:cstheme="minorHAnsi"/>
                <w:sz w:val="24"/>
                <w:szCs w:val="24"/>
              </w:rPr>
              <w:t>s</w:t>
            </w:r>
            <w:r w:rsidRPr="004B569F">
              <w:rPr>
                <w:rFonts w:cstheme="minorHAnsi"/>
                <w:sz w:val="24"/>
                <w:szCs w:val="24"/>
              </w:rPr>
              <w:t xml:space="preserve"> specified u/s 139(5) can be revised for the reason given thereunder. </w:t>
            </w:r>
          </w:p>
        </w:tc>
      </w:tr>
      <w:tr w:rsidR="007F6E8C" w:rsidRPr="004B569F" w:rsidTr="00C10B70">
        <w:tc>
          <w:tcPr>
            <w:tcW w:w="1133" w:type="dxa"/>
            <w:gridSpan w:val="5"/>
          </w:tcPr>
          <w:p w:rsidR="007F6E8C" w:rsidRPr="004B569F" w:rsidRDefault="007F6E8C" w:rsidP="00103F77">
            <w:pPr>
              <w:pStyle w:val="NoSpacing"/>
              <w:jc w:val="both"/>
              <w:rPr>
                <w:rFonts w:cstheme="minorHAnsi"/>
                <w:sz w:val="24"/>
                <w:szCs w:val="24"/>
              </w:rPr>
            </w:pPr>
            <w:r w:rsidRPr="004B569F">
              <w:rPr>
                <w:rFonts w:cstheme="minorHAnsi"/>
                <w:sz w:val="24"/>
                <w:szCs w:val="24"/>
              </w:rPr>
              <w:t>139(4A)</w:t>
            </w:r>
          </w:p>
        </w:tc>
        <w:tc>
          <w:tcPr>
            <w:tcW w:w="11173" w:type="dxa"/>
            <w:gridSpan w:val="17"/>
          </w:tcPr>
          <w:p w:rsidR="007F6E8C" w:rsidRPr="004B569F" w:rsidRDefault="007F6E8C" w:rsidP="00103F77">
            <w:pPr>
              <w:pStyle w:val="NoSpacing"/>
              <w:jc w:val="both"/>
              <w:rPr>
                <w:rFonts w:cstheme="minorHAnsi"/>
                <w:sz w:val="24"/>
                <w:szCs w:val="24"/>
              </w:rPr>
            </w:pPr>
            <w:r w:rsidRPr="004B569F">
              <w:rPr>
                <w:rFonts w:cstheme="minorHAnsi"/>
                <w:sz w:val="24"/>
                <w:szCs w:val="24"/>
              </w:rPr>
              <w:t xml:space="preserve">Charitable trust &amp; Institution </w:t>
            </w:r>
          </w:p>
          <w:p w:rsidR="007F6E8C" w:rsidRPr="004B569F" w:rsidRDefault="007F6E8C" w:rsidP="007F6E8C">
            <w:pPr>
              <w:pStyle w:val="NoSpacing"/>
              <w:jc w:val="both"/>
              <w:rPr>
                <w:rFonts w:cstheme="minorHAnsi"/>
                <w:sz w:val="24"/>
                <w:szCs w:val="24"/>
              </w:rPr>
            </w:pPr>
            <w:r w:rsidRPr="004B569F">
              <w:rPr>
                <w:rFonts w:cstheme="minorHAnsi"/>
                <w:sz w:val="24"/>
                <w:szCs w:val="24"/>
              </w:rPr>
              <w:t xml:space="preserve">Any person in receipt of income </w:t>
            </w:r>
          </w:p>
          <w:p w:rsidR="007F6E8C" w:rsidRPr="004B569F" w:rsidRDefault="007F6E8C" w:rsidP="007F6E8C">
            <w:pPr>
              <w:pStyle w:val="NoSpacing"/>
              <w:numPr>
                <w:ilvl w:val="0"/>
                <w:numId w:val="1"/>
              </w:numPr>
              <w:jc w:val="both"/>
              <w:rPr>
                <w:rFonts w:cstheme="minorHAnsi"/>
                <w:sz w:val="24"/>
                <w:szCs w:val="24"/>
              </w:rPr>
            </w:pPr>
            <w:r w:rsidRPr="004B569F">
              <w:rPr>
                <w:rFonts w:cstheme="minorHAnsi"/>
                <w:sz w:val="24"/>
                <w:szCs w:val="24"/>
              </w:rPr>
              <w:t>derived from property held under trust or any other legal obligation wholly or partially for charitable or religious purpose; or</w:t>
            </w:r>
          </w:p>
          <w:p w:rsidR="00CC1ABA" w:rsidRPr="004B569F" w:rsidRDefault="007F6E8C" w:rsidP="007F6E8C">
            <w:pPr>
              <w:pStyle w:val="NoSpacing"/>
              <w:numPr>
                <w:ilvl w:val="0"/>
                <w:numId w:val="1"/>
              </w:numPr>
              <w:jc w:val="both"/>
              <w:rPr>
                <w:rFonts w:cstheme="minorHAnsi"/>
                <w:sz w:val="24"/>
                <w:szCs w:val="24"/>
              </w:rPr>
            </w:pPr>
            <w:r w:rsidRPr="004B569F">
              <w:rPr>
                <w:rFonts w:cstheme="minorHAnsi"/>
                <w:sz w:val="24"/>
                <w:szCs w:val="24"/>
              </w:rPr>
              <w:t xml:space="preserve">by way of voluntary contribution on behalf such trust or institution </w:t>
            </w:r>
          </w:p>
          <w:p w:rsidR="007F6E8C" w:rsidRPr="004B569F" w:rsidRDefault="007F6E8C" w:rsidP="00CC1ABA">
            <w:pPr>
              <w:pStyle w:val="NoSpacing"/>
              <w:jc w:val="both"/>
              <w:rPr>
                <w:rFonts w:cstheme="minorHAnsi"/>
                <w:sz w:val="24"/>
                <w:szCs w:val="24"/>
              </w:rPr>
            </w:pPr>
            <w:r w:rsidRPr="004B569F">
              <w:rPr>
                <w:rFonts w:cstheme="minorHAnsi"/>
                <w:sz w:val="24"/>
                <w:szCs w:val="24"/>
              </w:rPr>
              <w:t xml:space="preserve">must furnish ROI if total income in respect of which he is assessable as a representative assessee(before exemption u/s 11 &amp;12)  exceeds basic exemption limit. </w:t>
            </w:r>
            <w:r w:rsidR="00B23CC9" w:rsidRPr="004B569F">
              <w:rPr>
                <w:rFonts w:cstheme="minorHAnsi"/>
                <w:sz w:val="24"/>
                <w:szCs w:val="24"/>
              </w:rPr>
              <w:t xml:space="preserve">All the provisions of the Act shall apply as if it were a return furnished u/s 139(1). </w:t>
            </w:r>
          </w:p>
        </w:tc>
        <w:tc>
          <w:tcPr>
            <w:tcW w:w="2862" w:type="dxa"/>
            <w:gridSpan w:val="11"/>
          </w:tcPr>
          <w:p w:rsidR="007F6E8C" w:rsidRPr="004B569F" w:rsidRDefault="00867497" w:rsidP="00103F77">
            <w:pPr>
              <w:pStyle w:val="NoSpacing"/>
              <w:jc w:val="both"/>
              <w:rPr>
                <w:rFonts w:cstheme="minorHAnsi"/>
                <w:sz w:val="24"/>
                <w:szCs w:val="24"/>
              </w:rPr>
            </w:pPr>
            <w:r w:rsidRPr="004B569F">
              <w:rPr>
                <w:rFonts w:cstheme="minorHAnsi"/>
                <w:sz w:val="24"/>
                <w:szCs w:val="24"/>
              </w:rPr>
              <w:t xml:space="preserve">Otherwise penalty &amp; interest shall be attracted. </w:t>
            </w:r>
          </w:p>
        </w:tc>
      </w:tr>
      <w:tr w:rsidR="00867497" w:rsidRPr="004B569F" w:rsidTr="00C10B70">
        <w:tc>
          <w:tcPr>
            <w:tcW w:w="1133" w:type="dxa"/>
            <w:gridSpan w:val="5"/>
          </w:tcPr>
          <w:p w:rsidR="00867497" w:rsidRPr="004B569F" w:rsidRDefault="00867497" w:rsidP="00103F77">
            <w:pPr>
              <w:pStyle w:val="NoSpacing"/>
              <w:jc w:val="both"/>
              <w:rPr>
                <w:rFonts w:cstheme="minorHAnsi"/>
                <w:sz w:val="24"/>
                <w:szCs w:val="24"/>
              </w:rPr>
            </w:pPr>
            <w:r w:rsidRPr="004B569F">
              <w:rPr>
                <w:rFonts w:cstheme="minorHAnsi"/>
                <w:sz w:val="24"/>
                <w:szCs w:val="24"/>
              </w:rPr>
              <w:t>139(4B)</w:t>
            </w:r>
          </w:p>
        </w:tc>
        <w:tc>
          <w:tcPr>
            <w:tcW w:w="11173" w:type="dxa"/>
            <w:gridSpan w:val="17"/>
          </w:tcPr>
          <w:p w:rsidR="00867497" w:rsidRPr="004B569F" w:rsidRDefault="00867497" w:rsidP="00103F77">
            <w:pPr>
              <w:pStyle w:val="NoSpacing"/>
              <w:jc w:val="both"/>
              <w:rPr>
                <w:rFonts w:cstheme="minorHAnsi"/>
                <w:sz w:val="24"/>
                <w:szCs w:val="24"/>
              </w:rPr>
            </w:pPr>
            <w:r w:rsidRPr="004B569F">
              <w:rPr>
                <w:rFonts w:cstheme="minorHAnsi"/>
                <w:sz w:val="24"/>
                <w:szCs w:val="24"/>
              </w:rPr>
              <w:t xml:space="preserve">Political party </w:t>
            </w:r>
          </w:p>
          <w:p w:rsidR="00867497" w:rsidRPr="004B569F" w:rsidRDefault="00E538DE" w:rsidP="00103F77">
            <w:pPr>
              <w:pStyle w:val="NoSpacing"/>
              <w:jc w:val="both"/>
              <w:rPr>
                <w:rFonts w:cstheme="minorHAnsi"/>
                <w:sz w:val="24"/>
                <w:szCs w:val="24"/>
              </w:rPr>
            </w:pPr>
            <w:r w:rsidRPr="004B569F">
              <w:rPr>
                <w:rFonts w:cstheme="minorHAnsi"/>
                <w:sz w:val="24"/>
                <w:szCs w:val="24"/>
              </w:rPr>
              <w:t xml:space="preserve">The chief executive officer of the political party is statutorily required to furnish a ROI of the party if total income of party exceeds basic exemption limit before exemption u/s 13A. </w:t>
            </w:r>
            <w:r w:rsidR="00B23CC9" w:rsidRPr="004B569F">
              <w:rPr>
                <w:rFonts w:cstheme="minorHAnsi"/>
                <w:sz w:val="24"/>
                <w:szCs w:val="24"/>
              </w:rPr>
              <w:t>All the provisions of the Act shall apply as if it were a return furnished u/s 139(1).</w:t>
            </w:r>
          </w:p>
        </w:tc>
        <w:tc>
          <w:tcPr>
            <w:tcW w:w="2862" w:type="dxa"/>
            <w:gridSpan w:val="11"/>
          </w:tcPr>
          <w:p w:rsidR="00867497" w:rsidRPr="004B569F" w:rsidRDefault="00E538DE" w:rsidP="00103F77">
            <w:pPr>
              <w:pStyle w:val="NoSpacing"/>
              <w:jc w:val="both"/>
              <w:rPr>
                <w:rFonts w:cstheme="minorHAnsi"/>
                <w:sz w:val="24"/>
                <w:szCs w:val="24"/>
              </w:rPr>
            </w:pPr>
            <w:r w:rsidRPr="004B569F">
              <w:rPr>
                <w:rFonts w:cstheme="minorHAnsi"/>
                <w:sz w:val="24"/>
                <w:szCs w:val="24"/>
              </w:rPr>
              <w:t>Exemption u/s 13A is subject to condition that the party submit ROI within the time allowed u/s 139(1).</w:t>
            </w:r>
          </w:p>
        </w:tc>
      </w:tr>
      <w:tr w:rsidR="00E538DE" w:rsidRPr="004B569F" w:rsidTr="00C10B70">
        <w:tc>
          <w:tcPr>
            <w:tcW w:w="1133" w:type="dxa"/>
            <w:gridSpan w:val="5"/>
          </w:tcPr>
          <w:p w:rsidR="00E538DE" w:rsidRPr="004B569F" w:rsidRDefault="00C916D2" w:rsidP="00103F77">
            <w:pPr>
              <w:pStyle w:val="NoSpacing"/>
              <w:jc w:val="both"/>
              <w:rPr>
                <w:rFonts w:cstheme="minorHAnsi"/>
                <w:sz w:val="24"/>
                <w:szCs w:val="24"/>
              </w:rPr>
            </w:pPr>
            <w:r w:rsidRPr="004B569F">
              <w:rPr>
                <w:rFonts w:cstheme="minorHAnsi"/>
                <w:sz w:val="24"/>
                <w:szCs w:val="24"/>
              </w:rPr>
              <w:t>139(4C)</w:t>
            </w:r>
          </w:p>
        </w:tc>
        <w:tc>
          <w:tcPr>
            <w:tcW w:w="9491" w:type="dxa"/>
            <w:gridSpan w:val="13"/>
          </w:tcPr>
          <w:p w:rsidR="00E538DE" w:rsidRPr="004B569F" w:rsidRDefault="00003A98" w:rsidP="00103F77">
            <w:pPr>
              <w:pStyle w:val="NoSpacing"/>
              <w:jc w:val="both"/>
              <w:rPr>
                <w:rFonts w:cstheme="minorHAnsi"/>
                <w:sz w:val="24"/>
                <w:szCs w:val="24"/>
              </w:rPr>
            </w:pPr>
            <w:r w:rsidRPr="004B569F">
              <w:rPr>
                <w:rFonts w:cstheme="minorHAnsi"/>
                <w:sz w:val="24"/>
                <w:szCs w:val="24"/>
              </w:rPr>
              <w:t xml:space="preserve">Scientific research association, News Agency, </w:t>
            </w:r>
            <w:r w:rsidRPr="004B569F">
              <w:rPr>
                <w:rFonts w:cstheme="minorHAnsi"/>
                <w:b/>
                <w:sz w:val="24"/>
                <w:szCs w:val="24"/>
              </w:rPr>
              <w:t>Trade Union</w:t>
            </w:r>
            <w:r w:rsidR="00D13A27" w:rsidRPr="004B569F">
              <w:rPr>
                <w:rFonts w:cstheme="minorHAnsi"/>
                <w:sz w:val="24"/>
                <w:szCs w:val="24"/>
              </w:rPr>
              <w:t xml:space="preserve">:- </w:t>
            </w:r>
            <w:r w:rsidR="00111C03" w:rsidRPr="004B569F">
              <w:rPr>
                <w:rFonts w:cstheme="minorHAnsi"/>
                <w:sz w:val="24"/>
                <w:szCs w:val="24"/>
              </w:rPr>
              <w:t xml:space="preserve">Mandates filing </w:t>
            </w:r>
            <w:r w:rsidR="00267824" w:rsidRPr="004B569F">
              <w:rPr>
                <w:rFonts w:cstheme="minorHAnsi"/>
                <w:sz w:val="24"/>
                <w:szCs w:val="24"/>
              </w:rPr>
              <w:t xml:space="preserve">of return only when the total income exceeds the maximum amount not chargeable to tax without giving effect to the provisions of section 10. </w:t>
            </w:r>
          </w:p>
        </w:tc>
        <w:tc>
          <w:tcPr>
            <w:tcW w:w="4544" w:type="dxa"/>
            <w:gridSpan w:val="15"/>
          </w:tcPr>
          <w:p w:rsidR="00E538DE" w:rsidRPr="004B569F" w:rsidRDefault="00267824" w:rsidP="00103F77">
            <w:pPr>
              <w:pStyle w:val="NoSpacing"/>
              <w:jc w:val="both"/>
              <w:rPr>
                <w:rFonts w:cstheme="minorHAnsi"/>
                <w:sz w:val="24"/>
                <w:szCs w:val="24"/>
              </w:rPr>
            </w:pPr>
            <w:r w:rsidRPr="004B569F">
              <w:rPr>
                <w:rFonts w:cstheme="minorHAnsi"/>
                <w:sz w:val="24"/>
                <w:szCs w:val="24"/>
              </w:rPr>
              <w:t xml:space="preserve">If the total income itself is below maximum amount not chargeable to tax, then, no requirement to file return. </w:t>
            </w:r>
          </w:p>
        </w:tc>
      </w:tr>
      <w:tr w:rsidR="0075219A" w:rsidRPr="004B569F" w:rsidTr="00C10B70">
        <w:tc>
          <w:tcPr>
            <w:tcW w:w="1133" w:type="dxa"/>
            <w:gridSpan w:val="5"/>
          </w:tcPr>
          <w:p w:rsidR="0075219A" w:rsidRPr="004B569F" w:rsidRDefault="0075219A" w:rsidP="00103F77">
            <w:pPr>
              <w:pStyle w:val="NoSpacing"/>
              <w:jc w:val="both"/>
              <w:rPr>
                <w:rFonts w:cstheme="minorHAnsi"/>
                <w:sz w:val="24"/>
                <w:szCs w:val="24"/>
              </w:rPr>
            </w:pPr>
            <w:r w:rsidRPr="004B569F">
              <w:rPr>
                <w:rFonts w:cstheme="minorHAnsi"/>
                <w:sz w:val="24"/>
                <w:szCs w:val="24"/>
              </w:rPr>
              <w:t>139(4D)</w:t>
            </w:r>
          </w:p>
        </w:tc>
        <w:tc>
          <w:tcPr>
            <w:tcW w:w="11173" w:type="dxa"/>
            <w:gridSpan w:val="17"/>
          </w:tcPr>
          <w:p w:rsidR="0075219A" w:rsidRPr="004B569F" w:rsidRDefault="00003A98" w:rsidP="00103F77">
            <w:pPr>
              <w:pStyle w:val="NoSpacing"/>
              <w:jc w:val="both"/>
              <w:rPr>
                <w:rFonts w:cstheme="minorHAnsi"/>
                <w:sz w:val="24"/>
                <w:szCs w:val="24"/>
              </w:rPr>
            </w:pPr>
            <w:r w:rsidRPr="004B569F">
              <w:rPr>
                <w:rFonts w:cstheme="minorHAnsi"/>
                <w:sz w:val="24"/>
                <w:szCs w:val="24"/>
              </w:rPr>
              <w:t xml:space="preserve">University, College </w:t>
            </w:r>
          </w:p>
        </w:tc>
        <w:tc>
          <w:tcPr>
            <w:tcW w:w="2862" w:type="dxa"/>
            <w:gridSpan w:val="11"/>
          </w:tcPr>
          <w:p w:rsidR="0075219A" w:rsidRPr="004B569F" w:rsidRDefault="0075219A" w:rsidP="00103F77">
            <w:pPr>
              <w:pStyle w:val="NoSpacing"/>
              <w:jc w:val="both"/>
              <w:rPr>
                <w:rFonts w:cstheme="minorHAnsi"/>
                <w:sz w:val="24"/>
                <w:szCs w:val="24"/>
              </w:rPr>
            </w:pPr>
          </w:p>
        </w:tc>
      </w:tr>
      <w:tr w:rsidR="00BA23C4" w:rsidRPr="004B569F" w:rsidTr="00C10B70">
        <w:tc>
          <w:tcPr>
            <w:tcW w:w="1133" w:type="dxa"/>
            <w:gridSpan w:val="5"/>
          </w:tcPr>
          <w:p w:rsidR="00BA23C4" w:rsidRPr="004B569F" w:rsidRDefault="00BA23C4" w:rsidP="00103F77">
            <w:pPr>
              <w:pStyle w:val="NoSpacing"/>
              <w:jc w:val="both"/>
              <w:rPr>
                <w:rFonts w:cstheme="minorHAnsi"/>
                <w:sz w:val="24"/>
                <w:szCs w:val="24"/>
              </w:rPr>
            </w:pPr>
            <w:r w:rsidRPr="004B569F">
              <w:rPr>
                <w:rFonts w:cstheme="minorHAnsi"/>
                <w:sz w:val="24"/>
                <w:szCs w:val="24"/>
              </w:rPr>
              <w:t>139(9)</w:t>
            </w:r>
          </w:p>
        </w:tc>
        <w:tc>
          <w:tcPr>
            <w:tcW w:w="11173" w:type="dxa"/>
            <w:gridSpan w:val="17"/>
          </w:tcPr>
          <w:p w:rsidR="00BA23C4" w:rsidRPr="004B569F" w:rsidRDefault="00BA23C4" w:rsidP="00103F77">
            <w:pPr>
              <w:pStyle w:val="NoSpacing"/>
              <w:jc w:val="both"/>
              <w:rPr>
                <w:rFonts w:cstheme="minorHAnsi"/>
                <w:sz w:val="24"/>
                <w:szCs w:val="24"/>
              </w:rPr>
            </w:pPr>
            <w:r w:rsidRPr="004B569F">
              <w:rPr>
                <w:rFonts w:cstheme="minorHAnsi"/>
                <w:sz w:val="24"/>
                <w:szCs w:val="24"/>
              </w:rPr>
              <w:t xml:space="preserve">Defective Return </w:t>
            </w:r>
          </w:p>
        </w:tc>
        <w:tc>
          <w:tcPr>
            <w:tcW w:w="2862" w:type="dxa"/>
            <w:gridSpan w:val="11"/>
          </w:tcPr>
          <w:p w:rsidR="00BA23C4" w:rsidRPr="004B569F" w:rsidRDefault="00BA23C4" w:rsidP="00103F77">
            <w:pPr>
              <w:pStyle w:val="NoSpacing"/>
              <w:jc w:val="both"/>
              <w:rPr>
                <w:rFonts w:cstheme="minorHAnsi"/>
                <w:sz w:val="24"/>
                <w:szCs w:val="24"/>
              </w:rPr>
            </w:pPr>
          </w:p>
        </w:tc>
      </w:tr>
      <w:tr w:rsidR="003D349F" w:rsidRPr="004B569F" w:rsidTr="00C10B70">
        <w:tc>
          <w:tcPr>
            <w:tcW w:w="1133" w:type="dxa"/>
            <w:gridSpan w:val="5"/>
          </w:tcPr>
          <w:p w:rsidR="003D349F" w:rsidRPr="004B569F" w:rsidRDefault="003D349F" w:rsidP="00103F77">
            <w:pPr>
              <w:pStyle w:val="NoSpacing"/>
              <w:jc w:val="both"/>
              <w:rPr>
                <w:rFonts w:cstheme="minorHAnsi"/>
                <w:sz w:val="24"/>
                <w:szCs w:val="24"/>
              </w:rPr>
            </w:pPr>
            <w:r w:rsidRPr="004B569F">
              <w:rPr>
                <w:rFonts w:cstheme="minorHAnsi"/>
                <w:sz w:val="24"/>
                <w:szCs w:val="24"/>
              </w:rPr>
              <w:t>140</w:t>
            </w:r>
          </w:p>
        </w:tc>
        <w:tc>
          <w:tcPr>
            <w:tcW w:w="11173" w:type="dxa"/>
            <w:gridSpan w:val="17"/>
          </w:tcPr>
          <w:p w:rsidR="003D349F" w:rsidRPr="004B569F" w:rsidRDefault="00F56B3A" w:rsidP="00F56B3A">
            <w:pPr>
              <w:pStyle w:val="NoSpacing"/>
              <w:jc w:val="both"/>
              <w:rPr>
                <w:rFonts w:cstheme="minorHAnsi"/>
                <w:sz w:val="24"/>
                <w:szCs w:val="24"/>
              </w:rPr>
            </w:pPr>
            <w:r w:rsidRPr="004B569F">
              <w:rPr>
                <w:rFonts w:cstheme="minorHAnsi"/>
                <w:sz w:val="24"/>
                <w:szCs w:val="24"/>
              </w:rPr>
              <w:t xml:space="preserve">Person authorised to </w:t>
            </w:r>
            <w:r w:rsidR="00CF4320" w:rsidRPr="004B569F">
              <w:rPr>
                <w:rFonts w:cstheme="minorHAnsi"/>
                <w:sz w:val="24"/>
                <w:szCs w:val="24"/>
              </w:rPr>
              <w:t>Verif</w:t>
            </w:r>
            <w:r w:rsidRPr="004B569F">
              <w:rPr>
                <w:rFonts w:cstheme="minorHAnsi"/>
                <w:sz w:val="24"/>
                <w:szCs w:val="24"/>
              </w:rPr>
              <w:t>y</w:t>
            </w:r>
            <w:r w:rsidR="00CF4320" w:rsidRPr="004B569F">
              <w:rPr>
                <w:rFonts w:cstheme="minorHAnsi"/>
                <w:sz w:val="24"/>
                <w:szCs w:val="24"/>
              </w:rPr>
              <w:t xml:space="preserve"> </w:t>
            </w:r>
            <w:r w:rsidRPr="004B569F">
              <w:rPr>
                <w:rFonts w:cstheme="minorHAnsi"/>
                <w:sz w:val="24"/>
                <w:szCs w:val="24"/>
              </w:rPr>
              <w:t xml:space="preserve">the </w:t>
            </w:r>
            <w:r w:rsidR="00CF4320" w:rsidRPr="004B569F">
              <w:rPr>
                <w:rFonts w:cstheme="minorHAnsi"/>
                <w:sz w:val="24"/>
                <w:szCs w:val="24"/>
              </w:rPr>
              <w:t xml:space="preserve">return </w:t>
            </w:r>
          </w:p>
        </w:tc>
        <w:tc>
          <w:tcPr>
            <w:tcW w:w="2862" w:type="dxa"/>
            <w:gridSpan w:val="11"/>
          </w:tcPr>
          <w:p w:rsidR="003D349F" w:rsidRPr="004B569F" w:rsidRDefault="003D349F" w:rsidP="00103F77">
            <w:pPr>
              <w:pStyle w:val="NoSpacing"/>
              <w:jc w:val="both"/>
              <w:rPr>
                <w:rFonts w:cstheme="minorHAnsi"/>
                <w:sz w:val="24"/>
                <w:szCs w:val="24"/>
              </w:rPr>
            </w:pPr>
          </w:p>
        </w:tc>
      </w:tr>
      <w:tr w:rsidR="00271C7B" w:rsidRPr="004B569F" w:rsidTr="00C10B70">
        <w:tc>
          <w:tcPr>
            <w:tcW w:w="1133" w:type="dxa"/>
            <w:gridSpan w:val="5"/>
          </w:tcPr>
          <w:p w:rsidR="00271C7B" w:rsidRPr="004B569F" w:rsidRDefault="00271C7B" w:rsidP="00103F77">
            <w:pPr>
              <w:pStyle w:val="NoSpacing"/>
              <w:jc w:val="both"/>
              <w:rPr>
                <w:rFonts w:cstheme="minorHAnsi"/>
                <w:sz w:val="24"/>
                <w:szCs w:val="24"/>
              </w:rPr>
            </w:pPr>
            <w:r w:rsidRPr="004B569F">
              <w:rPr>
                <w:rFonts w:cstheme="minorHAnsi"/>
                <w:sz w:val="24"/>
                <w:szCs w:val="24"/>
              </w:rPr>
              <w:t>140A</w:t>
            </w:r>
          </w:p>
        </w:tc>
        <w:tc>
          <w:tcPr>
            <w:tcW w:w="14035" w:type="dxa"/>
            <w:gridSpan w:val="28"/>
          </w:tcPr>
          <w:p w:rsidR="00271C7B" w:rsidRPr="004B569F" w:rsidRDefault="00271C7B" w:rsidP="00103F77">
            <w:pPr>
              <w:pStyle w:val="NoSpacing"/>
              <w:jc w:val="both"/>
              <w:rPr>
                <w:rFonts w:cstheme="minorHAnsi"/>
                <w:sz w:val="24"/>
                <w:szCs w:val="24"/>
              </w:rPr>
            </w:pPr>
            <w:r w:rsidRPr="004B569F">
              <w:rPr>
                <w:rFonts w:cstheme="minorHAnsi"/>
                <w:sz w:val="24"/>
                <w:szCs w:val="24"/>
              </w:rPr>
              <w:t xml:space="preserve">Self assessment </w:t>
            </w:r>
          </w:p>
          <w:p w:rsidR="00271C7B" w:rsidRPr="004B569F" w:rsidRDefault="00271C7B" w:rsidP="00103F77">
            <w:pPr>
              <w:pStyle w:val="NoSpacing"/>
              <w:jc w:val="both"/>
              <w:rPr>
                <w:rFonts w:cstheme="minorHAnsi"/>
                <w:sz w:val="24"/>
                <w:szCs w:val="24"/>
              </w:rPr>
            </w:pPr>
            <w:r w:rsidRPr="004B569F">
              <w:rPr>
                <w:rFonts w:cstheme="minorHAnsi"/>
                <w:sz w:val="24"/>
                <w:szCs w:val="24"/>
              </w:rPr>
              <w:t xml:space="preserve">(i)Where any tax is payable on the basis of any return </w:t>
            </w:r>
            <w:r w:rsidRPr="004B569F">
              <w:rPr>
                <w:rFonts w:cstheme="minorHAnsi"/>
                <w:b/>
                <w:sz w:val="24"/>
                <w:szCs w:val="24"/>
              </w:rPr>
              <w:t>required to be furnished</w:t>
            </w:r>
            <w:r w:rsidRPr="004B569F">
              <w:rPr>
                <w:rFonts w:cstheme="minorHAnsi"/>
                <w:sz w:val="24"/>
                <w:szCs w:val="24"/>
              </w:rPr>
              <w:t xml:space="preserve"> u/s 139 or 142 or 148 or 153A, after taking into account </w:t>
            </w:r>
          </w:p>
          <w:p w:rsidR="00271C7B" w:rsidRPr="004B569F" w:rsidRDefault="00271C7B" w:rsidP="006D3618">
            <w:pPr>
              <w:pStyle w:val="NoSpacing"/>
              <w:numPr>
                <w:ilvl w:val="0"/>
                <w:numId w:val="1"/>
              </w:numPr>
              <w:jc w:val="both"/>
              <w:rPr>
                <w:rFonts w:cstheme="minorHAnsi"/>
                <w:sz w:val="24"/>
                <w:szCs w:val="24"/>
              </w:rPr>
            </w:pPr>
            <w:r w:rsidRPr="004B569F">
              <w:rPr>
                <w:rFonts w:cstheme="minorHAnsi"/>
                <w:sz w:val="24"/>
                <w:szCs w:val="24"/>
              </w:rPr>
              <w:t>the amount of tax, already paid,</w:t>
            </w:r>
          </w:p>
          <w:p w:rsidR="00271C7B" w:rsidRPr="004B569F" w:rsidRDefault="00271C7B" w:rsidP="006D3618">
            <w:pPr>
              <w:pStyle w:val="NoSpacing"/>
              <w:numPr>
                <w:ilvl w:val="0"/>
                <w:numId w:val="1"/>
              </w:numPr>
              <w:jc w:val="both"/>
              <w:rPr>
                <w:rFonts w:cstheme="minorHAnsi"/>
                <w:sz w:val="24"/>
                <w:szCs w:val="24"/>
              </w:rPr>
            </w:pPr>
            <w:r w:rsidRPr="004B569F">
              <w:rPr>
                <w:rFonts w:cstheme="minorHAnsi"/>
                <w:sz w:val="24"/>
                <w:szCs w:val="24"/>
              </w:rPr>
              <w:t>TDC or TCS,</w:t>
            </w:r>
          </w:p>
          <w:p w:rsidR="00271C7B" w:rsidRPr="004B569F" w:rsidRDefault="00271C7B" w:rsidP="006D3618">
            <w:pPr>
              <w:pStyle w:val="NoSpacing"/>
              <w:numPr>
                <w:ilvl w:val="0"/>
                <w:numId w:val="1"/>
              </w:numPr>
              <w:jc w:val="both"/>
              <w:rPr>
                <w:rFonts w:cstheme="minorHAnsi"/>
                <w:sz w:val="24"/>
                <w:szCs w:val="24"/>
              </w:rPr>
            </w:pPr>
            <w:r w:rsidRPr="004B569F">
              <w:rPr>
                <w:rFonts w:cstheme="minorHAnsi"/>
                <w:sz w:val="24"/>
                <w:szCs w:val="24"/>
              </w:rPr>
              <w:t>Deduction of tax claimed u/s 90,</w:t>
            </w:r>
          </w:p>
          <w:p w:rsidR="00271C7B" w:rsidRPr="004B569F" w:rsidRDefault="00271C7B" w:rsidP="006D3618">
            <w:pPr>
              <w:pStyle w:val="NoSpacing"/>
              <w:numPr>
                <w:ilvl w:val="0"/>
                <w:numId w:val="1"/>
              </w:numPr>
              <w:jc w:val="both"/>
              <w:rPr>
                <w:rFonts w:cstheme="minorHAnsi"/>
                <w:sz w:val="24"/>
                <w:szCs w:val="24"/>
              </w:rPr>
            </w:pPr>
            <w:r w:rsidRPr="004B569F">
              <w:rPr>
                <w:rFonts w:cstheme="minorHAnsi"/>
                <w:sz w:val="24"/>
                <w:szCs w:val="24"/>
              </w:rPr>
              <w:t>MAT/AMT credit,</w:t>
            </w:r>
          </w:p>
          <w:p w:rsidR="00271C7B" w:rsidRPr="004B569F" w:rsidRDefault="00271C7B" w:rsidP="006D3618">
            <w:pPr>
              <w:pStyle w:val="NoSpacing"/>
              <w:jc w:val="both"/>
              <w:rPr>
                <w:rFonts w:cstheme="minorHAnsi"/>
                <w:sz w:val="24"/>
                <w:szCs w:val="24"/>
              </w:rPr>
            </w:pPr>
            <w:r w:rsidRPr="004B569F">
              <w:rPr>
                <w:rFonts w:cstheme="minorHAnsi"/>
                <w:sz w:val="24"/>
                <w:szCs w:val="24"/>
              </w:rPr>
              <w:t xml:space="preserve">the assessee shall be liable to pay along with interest payable u/s 243A, 234B, 234C </w:t>
            </w:r>
            <w:r w:rsidRPr="004B569F">
              <w:rPr>
                <w:rFonts w:cstheme="minorHAnsi"/>
                <w:b/>
                <w:sz w:val="24"/>
                <w:szCs w:val="24"/>
              </w:rPr>
              <w:t>before furnishing</w:t>
            </w:r>
            <w:r w:rsidRPr="004B569F">
              <w:rPr>
                <w:rFonts w:cstheme="minorHAnsi"/>
                <w:sz w:val="24"/>
                <w:szCs w:val="24"/>
              </w:rPr>
              <w:t xml:space="preserve"> ROI &amp; proof of payment shall be accompanied with ROI. </w:t>
            </w:r>
          </w:p>
          <w:p w:rsidR="00271C7B" w:rsidRPr="004B569F" w:rsidRDefault="00271C7B" w:rsidP="0018172A">
            <w:pPr>
              <w:pStyle w:val="NoSpacing"/>
              <w:numPr>
                <w:ilvl w:val="0"/>
                <w:numId w:val="72"/>
              </w:numPr>
              <w:jc w:val="both"/>
              <w:rPr>
                <w:rFonts w:cstheme="minorHAnsi"/>
                <w:sz w:val="24"/>
                <w:szCs w:val="24"/>
              </w:rPr>
            </w:pPr>
            <w:r w:rsidRPr="004B569F">
              <w:rPr>
                <w:rFonts w:cstheme="minorHAnsi"/>
                <w:sz w:val="24"/>
                <w:szCs w:val="24"/>
              </w:rPr>
              <w:t>where tax assessed u/s 143(3) or 144 or 153A is more than amount of self assessed tax paid, then, it shall be 1</w:t>
            </w:r>
            <w:r w:rsidRPr="004B569F">
              <w:rPr>
                <w:rFonts w:cstheme="minorHAnsi"/>
                <w:sz w:val="24"/>
                <w:szCs w:val="24"/>
                <w:vertAlign w:val="superscript"/>
              </w:rPr>
              <w:t>st</w:t>
            </w:r>
            <w:r w:rsidRPr="004B569F">
              <w:rPr>
                <w:rFonts w:cstheme="minorHAnsi"/>
                <w:sz w:val="24"/>
                <w:szCs w:val="24"/>
              </w:rPr>
              <w:t xml:space="preserve"> adjusted towards interest, remaining , if any, shall be adjusted towards tax.</w:t>
            </w:r>
          </w:p>
          <w:p w:rsidR="00271C7B" w:rsidRPr="004B569F" w:rsidRDefault="00271C7B" w:rsidP="00103F77">
            <w:pPr>
              <w:pStyle w:val="NoSpacing"/>
              <w:jc w:val="both"/>
              <w:rPr>
                <w:rFonts w:cstheme="minorHAnsi"/>
                <w:sz w:val="24"/>
                <w:szCs w:val="24"/>
              </w:rPr>
            </w:pPr>
            <w:r w:rsidRPr="004B569F">
              <w:rPr>
                <w:rFonts w:cstheme="minorHAnsi"/>
                <w:sz w:val="24"/>
                <w:szCs w:val="24"/>
              </w:rPr>
              <w:t xml:space="preserve">(iii) if assessee fails to pay whole or part of self assessed tax &amp; interest shall be </w:t>
            </w:r>
            <w:r w:rsidRPr="004B569F">
              <w:rPr>
                <w:rFonts w:cstheme="minorHAnsi"/>
                <w:b/>
                <w:sz w:val="24"/>
                <w:szCs w:val="24"/>
              </w:rPr>
              <w:t>deemed to be assessee in default</w:t>
            </w:r>
            <w:r w:rsidRPr="004B569F">
              <w:rPr>
                <w:rFonts w:cstheme="minorHAnsi"/>
                <w:sz w:val="24"/>
                <w:szCs w:val="24"/>
              </w:rPr>
              <w:t xml:space="preserve"> in respect of tax &amp; interest.</w:t>
            </w:r>
          </w:p>
        </w:tc>
      </w:tr>
      <w:tr w:rsidR="009D210B" w:rsidRPr="004B569F" w:rsidTr="00C10B70">
        <w:tc>
          <w:tcPr>
            <w:tcW w:w="1133" w:type="dxa"/>
            <w:gridSpan w:val="5"/>
          </w:tcPr>
          <w:p w:rsidR="009D210B" w:rsidRPr="004B569F" w:rsidRDefault="009D210B" w:rsidP="00103F77">
            <w:pPr>
              <w:pStyle w:val="NoSpacing"/>
              <w:jc w:val="both"/>
              <w:rPr>
                <w:rFonts w:cstheme="minorHAnsi"/>
                <w:sz w:val="24"/>
                <w:szCs w:val="24"/>
              </w:rPr>
            </w:pPr>
            <w:r w:rsidRPr="004B569F">
              <w:rPr>
                <w:rFonts w:cstheme="minorHAnsi"/>
                <w:sz w:val="24"/>
                <w:szCs w:val="24"/>
              </w:rPr>
              <w:t>142(i)</w:t>
            </w:r>
          </w:p>
        </w:tc>
        <w:tc>
          <w:tcPr>
            <w:tcW w:w="11328" w:type="dxa"/>
            <w:gridSpan w:val="19"/>
          </w:tcPr>
          <w:p w:rsidR="009D210B" w:rsidRPr="004B569F" w:rsidRDefault="00CE21FD" w:rsidP="00103F77">
            <w:pPr>
              <w:pStyle w:val="NoSpacing"/>
              <w:jc w:val="both"/>
              <w:rPr>
                <w:rFonts w:cstheme="minorHAnsi"/>
                <w:sz w:val="24"/>
                <w:szCs w:val="24"/>
              </w:rPr>
            </w:pPr>
            <w:r w:rsidRPr="004B569F">
              <w:rPr>
                <w:rFonts w:cstheme="minorHAnsi"/>
                <w:sz w:val="24"/>
                <w:szCs w:val="24"/>
              </w:rPr>
              <w:t xml:space="preserve">Inquiry before assessment </w:t>
            </w:r>
            <w:r w:rsidR="00A632D1" w:rsidRPr="004B569F">
              <w:rPr>
                <w:rFonts w:cstheme="minorHAnsi"/>
                <w:sz w:val="24"/>
                <w:szCs w:val="24"/>
              </w:rPr>
              <w:t xml:space="preserve"> </w:t>
            </w:r>
            <w:r w:rsidR="009D210B" w:rsidRPr="004B569F">
              <w:rPr>
                <w:rFonts w:cstheme="minorHAnsi"/>
                <w:sz w:val="24"/>
                <w:szCs w:val="24"/>
              </w:rPr>
              <w:t xml:space="preserve">Notice to file return </w:t>
            </w:r>
          </w:p>
        </w:tc>
        <w:tc>
          <w:tcPr>
            <w:tcW w:w="2707" w:type="dxa"/>
            <w:gridSpan w:val="9"/>
          </w:tcPr>
          <w:p w:rsidR="009D210B" w:rsidRPr="004B569F" w:rsidRDefault="009D210B" w:rsidP="00103F77">
            <w:pPr>
              <w:pStyle w:val="NoSpacing"/>
              <w:jc w:val="both"/>
              <w:rPr>
                <w:rFonts w:cstheme="minorHAnsi"/>
                <w:sz w:val="24"/>
                <w:szCs w:val="24"/>
              </w:rPr>
            </w:pPr>
          </w:p>
        </w:tc>
      </w:tr>
      <w:tr w:rsidR="009D210B" w:rsidRPr="004B569F" w:rsidTr="00C10B70">
        <w:tc>
          <w:tcPr>
            <w:tcW w:w="1133" w:type="dxa"/>
            <w:gridSpan w:val="5"/>
          </w:tcPr>
          <w:p w:rsidR="009D210B" w:rsidRPr="004B569F" w:rsidRDefault="009D210B" w:rsidP="00103F77">
            <w:pPr>
              <w:pStyle w:val="NoSpacing"/>
              <w:jc w:val="both"/>
              <w:rPr>
                <w:rFonts w:cstheme="minorHAnsi"/>
                <w:sz w:val="24"/>
                <w:szCs w:val="24"/>
              </w:rPr>
            </w:pPr>
            <w:r w:rsidRPr="004B569F">
              <w:rPr>
                <w:rFonts w:cstheme="minorHAnsi"/>
                <w:sz w:val="24"/>
                <w:szCs w:val="24"/>
              </w:rPr>
              <w:t>142(ii)</w:t>
            </w:r>
          </w:p>
        </w:tc>
        <w:tc>
          <w:tcPr>
            <w:tcW w:w="11328" w:type="dxa"/>
            <w:gridSpan w:val="19"/>
          </w:tcPr>
          <w:p w:rsidR="009D210B" w:rsidRPr="004B569F" w:rsidRDefault="009D210B" w:rsidP="00103F77">
            <w:pPr>
              <w:pStyle w:val="NoSpacing"/>
              <w:jc w:val="both"/>
              <w:rPr>
                <w:rFonts w:cstheme="minorHAnsi"/>
                <w:sz w:val="24"/>
                <w:szCs w:val="24"/>
              </w:rPr>
            </w:pPr>
            <w:r w:rsidRPr="004B569F">
              <w:rPr>
                <w:rFonts w:cstheme="minorHAnsi"/>
                <w:sz w:val="24"/>
                <w:szCs w:val="24"/>
              </w:rPr>
              <w:t xml:space="preserve">Document/information </w:t>
            </w:r>
          </w:p>
        </w:tc>
        <w:tc>
          <w:tcPr>
            <w:tcW w:w="2707" w:type="dxa"/>
            <w:gridSpan w:val="9"/>
          </w:tcPr>
          <w:p w:rsidR="009D210B" w:rsidRPr="004B569F" w:rsidRDefault="009D210B" w:rsidP="00103F77">
            <w:pPr>
              <w:pStyle w:val="NoSpacing"/>
              <w:jc w:val="both"/>
              <w:rPr>
                <w:rFonts w:cstheme="minorHAnsi"/>
                <w:sz w:val="24"/>
                <w:szCs w:val="24"/>
              </w:rPr>
            </w:pPr>
          </w:p>
        </w:tc>
      </w:tr>
      <w:tr w:rsidR="009D210B" w:rsidRPr="004B569F" w:rsidTr="00C10B70">
        <w:tc>
          <w:tcPr>
            <w:tcW w:w="1133" w:type="dxa"/>
            <w:gridSpan w:val="5"/>
          </w:tcPr>
          <w:p w:rsidR="009D210B" w:rsidRPr="004B569F" w:rsidRDefault="009D210B" w:rsidP="00103F77">
            <w:pPr>
              <w:pStyle w:val="NoSpacing"/>
              <w:jc w:val="both"/>
              <w:rPr>
                <w:rFonts w:cstheme="minorHAnsi"/>
                <w:sz w:val="24"/>
                <w:szCs w:val="24"/>
              </w:rPr>
            </w:pPr>
            <w:r w:rsidRPr="004B569F">
              <w:rPr>
                <w:rFonts w:cstheme="minorHAnsi"/>
                <w:sz w:val="24"/>
                <w:szCs w:val="24"/>
              </w:rPr>
              <w:t>142(2A)</w:t>
            </w:r>
          </w:p>
        </w:tc>
        <w:tc>
          <w:tcPr>
            <w:tcW w:w="12888" w:type="dxa"/>
            <w:gridSpan w:val="27"/>
          </w:tcPr>
          <w:p w:rsidR="009D210B" w:rsidRPr="004B569F" w:rsidRDefault="009D210B" w:rsidP="00103F77">
            <w:pPr>
              <w:pStyle w:val="NoSpacing"/>
              <w:jc w:val="both"/>
              <w:rPr>
                <w:rFonts w:cstheme="minorHAnsi"/>
                <w:sz w:val="24"/>
                <w:szCs w:val="24"/>
              </w:rPr>
            </w:pPr>
            <w:r w:rsidRPr="004B569F">
              <w:rPr>
                <w:rFonts w:cstheme="minorHAnsi"/>
                <w:sz w:val="24"/>
                <w:szCs w:val="24"/>
              </w:rPr>
              <w:t xml:space="preserve">Special Audit </w:t>
            </w:r>
          </w:p>
          <w:p w:rsidR="00E3472C" w:rsidRPr="004B569F" w:rsidRDefault="00E3472C" w:rsidP="00E3472C">
            <w:pPr>
              <w:pStyle w:val="NoSpacing"/>
              <w:jc w:val="both"/>
              <w:rPr>
                <w:rFonts w:cstheme="minorHAnsi"/>
                <w:sz w:val="24"/>
                <w:szCs w:val="24"/>
              </w:rPr>
            </w:pPr>
            <w:r w:rsidRPr="004B569F">
              <w:rPr>
                <w:rFonts w:cstheme="minorHAnsi"/>
                <w:sz w:val="24"/>
                <w:szCs w:val="24"/>
              </w:rPr>
              <w:t>(1)</w:t>
            </w:r>
            <w:r w:rsidR="00F57666" w:rsidRPr="004B569F">
              <w:rPr>
                <w:rFonts w:cstheme="minorHAnsi"/>
                <w:sz w:val="24"/>
                <w:szCs w:val="24"/>
              </w:rPr>
              <w:t xml:space="preserve"> </w:t>
            </w:r>
            <w:r w:rsidRPr="004B569F">
              <w:rPr>
                <w:rFonts w:cstheme="minorHAnsi"/>
                <w:sz w:val="24"/>
                <w:szCs w:val="24"/>
              </w:rPr>
              <w:t xml:space="preserve">If </w:t>
            </w:r>
            <w:r w:rsidRPr="004B569F">
              <w:rPr>
                <w:rFonts w:cstheme="minorHAnsi"/>
                <w:b/>
                <w:sz w:val="24"/>
                <w:szCs w:val="24"/>
              </w:rPr>
              <w:t>at any stage</w:t>
            </w:r>
            <w:r w:rsidRPr="004B569F">
              <w:rPr>
                <w:rFonts w:cstheme="minorHAnsi"/>
                <w:sz w:val="24"/>
                <w:szCs w:val="24"/>
              </w:rPr>
              <w:t xml:space="preserve"> of the proceedings before him, AO, </w:t>
            </w:r>
            <w:r w:rsidRPr="004B569F">
              <w:rPr>
                <w:rFonts w:cstheme="minorHAnsi"/>
                <w:b/>
                <w:sz w:val="24"/>
                <w:szCs w:val="24"/>
              </w:rPr>
              <w:t>having regard to;</w:t>
            </w:r>
            <w:r w:rsidR="00D4407C" w:rsidRPr="004B569F">
              <w:rPr>
                <w:rFonts w:cstheme="minorHAnsi"/>
                <w:sz w:val="24"/>
                <w:szCs w:val="24"/>
              </w:rPr>
              <w:t xml:space="preserve"> </w:t>
            </w:r>
            <w:r w:rsidRPr="004B569F">
              <w:rPr>
                <w:rFonts w:cstheme="minorHAnsi"/>
                <w:sz w:val="24"/>
                <w:szCs w:val="24"/>
              </w:rPr>
              <w:t xml:space="preserve">(i) </w:t>
            </w:r>
            <w:r w:rsidR="006B2E17" w:rsidRPr="004B569F">
              <w:rPr>
                <w:rFonts w:cstheme="minorHAnsi"/>
                <w:sz w:val="24"/>
                <w:szCs w:val="24"/>
              </w:rPr>
              <w:t xml:space="preserve">Nature and </w:t>
            </w:r>
            <w:r w:rsidRPr="004B569F">
              <w:rPr>
                <w:rFonts w:cstheme="minorHAnsi"/>
                <w:sz w:val="24"/>
                <w:szCs w:val="24"/>
              </w:rPr>
              <w:t xml:space="preserve">Complexities involved in accounts; or (ii) Volume of the accounts; or (iii) Doubt about the correctness of the accounts; or (iv) Multiplicity of transactions in the accounts; or (v) Specialised nature of business activity of the assessee; </w:t>
            </w:r>
            <w:r w:rsidRPr="004B569F">
              <w:rPr>
                <w:rFonts w:cstheme="minorHAnsi"/>
                <w:b/>
                <w:bCs/>
                <w:sz w:val="24"/>
                <w:szCs w:val="24"/>
              </w:rPr>
              <w:t>AND</w:t>
            </w:r>
            <w:r w:rsidRPr="004B569F">
              <w:rPr>
                <w:rFonts w:cstheme="minorHAnsi"/>
                <w:sz w:val="24"/>
                <w:szCs w:val="24"/>
              </w:rPr>
              <w:t xml:space="preserve"> (vi) It is in the interest of the revenue,</w:t>
            </w:r>
            <w:r w:rsidRPr="004B569F">
              <w:rPr>
                <w:rFonts w:eastAsia="BellMT" w:cstheme="minorHAnsi"/>
                <w:sz w:val="24"/>
                <w:szCs w:val="24"/>
              </w:rPr>
              <w:t xml:space="preserve"> is </w:t>
            </w:r>
            <w:r w:rsidRPr="004B569F">
              <w:rPr>
                <w:rFonts w:cstheme="minorHAnsi"/>
                <w:sz w:val="24"/>
                <w:szCs w:val="24"/>
              </w:rPr>
              <w:t xml:space="preserve">of the opinion that it is necessary to get the accounts audited, </w:t>
            </w:r>
            <w:r w:rsidRPr="004B569F">
              <w:rPr>
                <w:rFonts w:cstheme="minorHAnsi"/>
                <w:b/>
                <w:sz w:val="24"/>
                <w:szCs w:val="24"/>
              </w:rPr>
              <w:t>with the previous approval</w:t>
            </w:r>
            <w:r w:rsidRPr="004B569F">
              <w:rPr>
                <w:rFonts w:cstheme="minorHAnsi"/>
                <w:sz w:val="24"/>
                <w:szCs w:val="24"/>
              </w:rPr>
              <w:t xml:space="preserve"> of PCCIT or CCIT or PCIT or CIT</w:t>
            </w:r>
            <w:r w:rsidR="00EB755F" w:rsidRPr="004B569F">
              <w:rPr>
                <w:rFonts w:cstheme="minorHAnsi"/>
                <w:sz w:val="24"/>
                <w:szCs w:val="24"/>
              </w:rPr>
              <w:t xml:space="preserve">, </w:t>
            </w:r>
            <w:r w:rsidR="00EB755F" w:rsidRPr="004B569F">
              <w:rPr>
                <w:rFonts w:cstheme="minorHAnsi"/>
                <w:b/>
                <w:sz w:val="24"/>
                <w:szCs w:val="24"/>
              </w:rPr>
              <w:t>direct the assessee</w:t>
            </w:r>
            <w:r w:rsidR="00EB755F" w:rsidRPr="004B569F">
              <w:rPr>
                <w:rFonts w:cstheme="minorHAnsi"/>
                <w:sz w:val="24"/>
                <w:szCs w:val="24"/>
              </w:rPr>
              <w:t xml:space="preserve"> to get his account audited by an accountant &amp; to furnish a report of such audit. </w:t>
            </w:r>
          </w:p>
          <w:p w:rsidR="00D4407C" w:rsidRPr="004B569F" w:rsidRDefault="00D4407C" w:rsidP="00E3472C">
            <w:pPr>
              <w:pStyle w:val="NoSpacing"/>
              <w:jc w:val="both"/>
              <w:rPr>
                <w:rFonts w:cstheme="minorHAnsi"/>
                <w:sz w:val="24"/>
                <w:szCs w:val="24"/>
              </w:rPr>
            </w:pPr>
            <w:r w:rsidRPr="004B569F">
              <w:rPr>
                <w:rFonts w:cstheme="minorHAnsi"/>
                <w:sz w:val="24"/>
                <w:szCs w:val="24"/>
              </w:rPr>
              <w:t xml:space="preserve">(2) Auditor would be nominated by CIT. Report in the form No. 6B. </w:t>
            </w:r>
          </w:p>
          <w:p w:rsidR="00D4407C" w:rsidRPr="004B569F" w:rsidRDefault="00D4407C" w:rsidP="00E3472C">
            <w:pPr>
              <w:pStyle w:val="NoSpacing"/>
              <w:jc w:val="both"/>
              <w:rPr>
                <w:rFonts w:cstheme="minorHAnsi"/>
                <w:sz w:val="24"/>
                <w:szCs w:val="24"/>
              </w:rPr>
            </w:pPr>
            <w:r w:rsidRPr="004B569F">
              <w:rPr>
                <w:rFonts w:cstheme="minorHAnsi"/>
                <w:sz w:val="24"/>
                <w:szCs w:val="24"/>
              </w:rPr>
              <w:t xml:space="preserve">(3) AO shall be required to give an opportunity of being heard to the assessee </w:t>
            </w:r>
            <w:r w:rsidRPr="004B569F">
              <w:rPr>
                <w:rFonts w:cstheme="minorHAnsi"/>
                <w:b/>
                <w:sz w:val="24"/>
                <w:szCs w:val="24"/>
              </w:rPr>
              <w:t>before</w:t>
            </w:r>
            <w:r w:rsidRPr="004B569F">
              <w:rPr>
                <w:rFonts w:cstheme="minorHAnsi"/>
                <w:sz w:val="24"/>
                <w:szCs w:val="24"/>
              </w:rPr>
              <w:t xml:space="preserve"> issuing direction for special audit.</w:t>
            </w:r>
            <w:r w:rsidR="00F57666" w:rsidRPr="004B569F">
              <w:rPr>
                <w:rFonts w:cstheme="minorHAnsi"/>
                <w:sz w:val="24"/>
                <w:szCs w:val="24"/>
              </w:rPr>
              <w:t xml:space="preserve"> </w:t>
            </w:r>
            <w:r w:rsidR="00F57666" w:rsidRPr="004B569F">
              <w:rPr>
                <w:rFonts w:cstheme="minorHAnsi"/>
                <w:b/>
                <w:sz w:val="24"/>
                <w:szCs w:val="24"/>
              </w:rPr>
              <w:t>Crux</w:t>
            </w:r>
            <w:r w:rsidR="00F57666" w:rsidRPr="004B569F">
              <w:rPr>
                <w:rFonts w:cstheme="minorHAnsi"/>
                <w:sz w:val="24"/>
                <w:szCs w:val="24"/>
              </w:rPr>
              <w:t xml:space="preserve">: if no opportunity given, then, such order shall not be valid. </w:t>
            </w:r>
          </w:p>
          <w:p w:rsidR="00D4407C" w:rsidRPr="004B569F" w:rsidRDefault="00D4407C" w:rsidP="00E3472C">
            <w:pPr>
              <w:pStyle w:val="NoSpacing"/>
              <w:jc w:val="both"/>
              <w:rPr>
                <w:rFonts w:cstheme="minorHAnsi"/>
                <w:sz w:val="24"/>
                <w:szCs w:val="24"/>
              </w:rPr>
            </w:pPr>
            <w:r w:rsidRPr="004B569F">
              <w:rPr>
                <w:rFonts w:cstheme="minorHAnsi"/>
                <w:sz w:val="24"/>
                <w:szCs w:val="24"/>
              </w:rPr>
              <w:t>(4) This audit shall</w:t>
            </w:r>
            <w:r w:rsidR="00BE4DAD" w:rsidRPr="004B569F">
              <w:rPr>
                <w:rFonts w:cstheme="minorHAnsi"/>
                <w:sz w:val="24"/>
                <w:szCs w:val="24"/>
              </w:rPr>
              <w:t xml:space="preserve"> be directed irrespective of</w:t>
            </w:r>
            <w:r w:rsidRPr="004B569F">
              <w:rPr>
                <w:rFonts w:cstheme="minorHAnsi"/>
                <w:sz w:val="24"/>
                <w:szCs w:val="24"/>
              </w:rPr>
              <w:t xml:space="preserve"> audit </w:t>
            </w:r>
            <w:r w:rsidR="00BE4DAD" w:rsidRPr="004B569F">
              <w:rPr>
                <w:rFonts w:cstheme="minorHAnsi"/>
                <w:sz w:val="24"/>
                <w:szCs w:val="24"/>
              </w:rPr>
              <w:t xml:space="preserve">of account </w:t>
            </w:r>
            <w:r w:rsidR="00EC21E9" w:rsidRPr="004B569F">
              <w:rPr>
                <w:rFonts w:cstheme="minorHAnsi"/>
                <w:sz w:val="24"/>
                <w:szCs w:val="24"/>
              </w:rPr>
              <w:t xml:space="preserve">already done </w:t>
            </w:r>
            <w:r w:rsidRPr="004B569F">
              <w:rPr>
                <w:rFonts w:cstheme="minorHAnsi"/>
                <w:sz w:val="24"/>
                <w:szCs w:val="24"/>
              </w:rPr>
              <w:t xml:space="preserve">under any other laws for time being in force. </w:t>
            </w:r>
          </w:p>
          <w:p w:rsidR="009B2A68" w:rsidRPr="004B569F" w:rsidRDefault="008C2DED" w:rsidP="00E3472C">
            <w:pPr>
              <w:pStyle w:val="NoSpacing"/>
              <w:jc w:val="both"/>
              <w:rPr>
                <w:rFonts w:cstheme="minorHAnsi"/>
                <w:sz w:val="24"/>
                <w:szCs w:val="24"/>
              </w:rPr>
            </w:pPr>
            <w:r w:rsidRPr="004B569F">
              <w:rPr>
                <w:rFonts w:cstheme="minorHAnsi"/>
                <w:sz w:val="24"/>
                <w:szCs w:val="24"/>
              </w:rPr>
              <w:t>(5) Audit report must be furnished within time prescribed by the AO in his order.</w:t>
            </w:r>
            <w:r w:rsidR="009B2A68" w:rsidRPr="004B569F">
              <w:rPr>
                <w:rFonts w:cstheme="minorHAnsi"/>
                <w:sz w:val="24"/>
                <w:szCs w:val="24"/>
              </w:rPr>
              <w:t xml:space="preserve"> AO himself or on an application only by the assessee can extend the time limit by such further as he deems feet. Total period cannot exceeds 180</w:t>
            </w:r>
            <w:r w:rsidR="00F57666" w:rsidRPr="004B569F">
              <w:rPr>
                <w:rFonts w:cstheme="minorHAnsi"/>
                <w:sz w:val="24"/>
                <w:szCs w:val="24"/>
              </w:rPr>
              <w:t xml:space="preserve"> </w:t>
            </w:r>
            <w:r w:rsidR="009B2A68" w:rsidRPr="004B569F">
              <w:rPr>
                <w:rFonts w:cstheme="minorHAnsi"/>
                <w:sz w:val="24"/>
                <w:szCs w:val="24"/>
              </w:rPr>
              <w:t>Days.</w:t>
            </w:r>
          </w:p>
          <w:p w:rsidR="008C2DED" w:rsidRPr="004B569F" w:rsidRDefault="009B2A68" w:rsidP="00E3472C">
            <w:pPr>
              <w:pStyle w:val="NoSpacing"/>
              <w:jc w:val="both"/>
              <w:rPr>
                <w:rFonts w:cstheme="minorHAnsi"/>
                <w:sz w:val="24"/>
                <w:szCs w:val="24"/>
              </w:rPr>
            </w:pPr>
            <w:r w:rsidRPr="004B569F">
              <w:rPr>
                <w:rFonts w:cstheme="minorHAnsi"/>
                <w:sz w:val="24"/>
                <w:szCs w:val="24"/>
              </w:rPr>
              <w:t xml:space="preserve">(6) </w:t>
            </w:r>
            <w:r w:rsidR="0071479A" w:rsidRPr="004B569F">
              <w:rPr>
                <w:rFonts w:cstheme="minorHAnsi"/>
                <w:sz w:val="24"/>
                <w:szCs w:val="24"/>
              </w:rPr>
              <w:t xml:space="preserve">Remuneration shall be fixed by </w:t>
            </w:r>
            <w:r w:rsidRPr="004B569F">
              <w:rPr>
                <w:rFonts w:cstheme="minorHAnsi"/>
                <w:sz w:val="24"/>
                <w:szCs w:val="24"/>
              </w:rPr>
              <w:t>PCCIT or CCIT or PCIT or CIT &amp; shall be paid by the CG.</w:t>
            </w:r>
          </w:p>
          <w:p w:rsidR="00D4407C" w:rsidRPr="004B569F" w:rsidRDefault="009B2A68" w:rsidP="00E3472C">
            <w:pPr>
              <w:pStyle w:val="NoSpacing"/>
              <w:jc w:val="both"/>
              <w:rPr>
                <w:rFonts w:cstheme="minorHAnsi"/>
                <w:sz w:val="24"/>
                <w:szCs w:val="24"/>
              </w:rPr>
            </w:pPr>
            <w:r w:rsidRPr="004B569F">
              <w:rPr>
                <w:rFonts w:cstheme="minorHAnsi"/>
                <w:sz w:val="24"/>
                <w:szCs w:val="24"/>
              </w:rPr>
              <w:t xml:space="preserve">(7)The assessee should be given an opportunity of being heard in respect of any material gathered on the basis of audit which is proposed to be utilised for the purpose of assessment. </w:t>
            </w:r>
          </w:p>
        </w:tc>
        <w:tc>
          <w:tcPr>
            <w:tcW w:w="1147" w:type="dxa"/>
          </w:tcPr>
          <w:p w:rsidR="009D210B" w:rsidRPr="004B569F" w:rsidRDefault="00FF78BD" w:rsidP="00103F77">
            <w:pPr>
              <w:pStyle w:val="NoSpacing"/>
              <w:jc w:val="both"/>
              <w:rPr>
                <w:rFonts w:cstheme="minorHAnsi"/>
                <w:sz w:val="24"/>
                <w:szCs w:val="24"/>
              </w:rPr>
            </w:pPr>
            <w:r w:rsidRPr="004B569F">
              <w:rPr>
                <w:rFonts w:cstheme="minorHAnsi"/>
                <w:sz w:val="24"/>
                <w:szCs w:val="24"/>
              </w:rPr>
              <w:t xml:space="preserve">Failure to comply with audit by assessee shall result in BJA. </w:t>
            </w:r>
          </w:p>
          <w:p w:rsidR="009B2A68" w:rsidRPr="004B569F" w:rsidRDefault="009B2A68" w:rsidP="00103F77">
            <w:pPr>
              <w:pStyle w:val="NoSpacing"/>
              <w:jc w:val="both"/>
              <w:rPr>
                <w:rFonts w:cstheme="minorHAnsi"/>
                <w:sz w:val="24"/>
                <w:szCs w:val="24"/>
              </w:rPr>
            </w:pPr>
          </w:p>
          <w:p w:rsidR="009B2A68" w:rsidRPr="004B569F" w:rsidRDefault="009B2A68" w:rsidP="00103F77">
            <w:pPr>
              <w:pStyle w:val="NoSpacing"/>
              <w:jc w:val="both"/>
              <w:rPr>
                <w:rFonts w:cstheme="minorHAnsi"/>
                <w:sz w:val="24"/>
                <w:szCs w:val="24"/>
              </w:rPr>
            </w:pPr>
          </w:p>
          <w:p w:rsidR="009B2A68" w:rsidRPr="004B569F" w:rsidRDefault="009B2A68" w:rsidP="00103F77">
            <w:pPr>
              <w:pStyle w:val="NoSpacing"/>
              <w:jc w:val="both"/>
              <w:rPr>
                <w:rFonts w:cstheme="minorHAnsi"/>
                <w:sz w:val="24"/>
                <w:szCs w:val="24"/>
              </w:rPr>
            </w:pPr>
            <w:r w:rsidRPr="004B569F">
              <w:rPr>
                <w:rFonts w:cstheme="minorHAnsi"/>
                <w:sz w:val="24"/>
                <w:szCs w:val="24"/>
              </w:rPr>
              <w:t xml:space="preserve">In point (7) No OBH, if the assessment is BJA. </w:t>
            </w:r>
          </w:p>
        </w:tc>
      </w:tr>
      <w:tr w:rsidR="00732B1F" w:rsidRPr="004B569F" w:rsidTr="00C10B70">
        <w:tc>
          <w:tcPr>
            <w:tcW w:w="1133" w:type="dxa"/>
            <w:gridSpan w:val="5"/>
          </w:tcPr>
          <w:p w:rsidR="00732B1F" w:rsidRPr="004B569F" w:rsidRDefault="00732B1F" w:rsidP="00103F77">
            <w:pPr>
              <w:pStyle w:val="NoSpacing"/>
              <w:jc w:val="both"/>
              <w:rPr>
                <w:rFonts w:cstheme="minorHAnsi"/>
                <w:sz w:val="24"/>
                <w:szCs w:val="24"/>
              </w:rPr>
            </w:pPr>
            <w:r w:rsidRPr="004B569F">
              <w:rPr>
                <w:rFonts w:cstheme="minorHAnsi"/>
                <w:sz w:val="24"/>
                <w:szCs w:val="24"/>
              </w:rPr>
              <w:t>142A</w:t>
            </w:r>
          </w:p>
        </w:tc>
        <w:tc>
          <w:tcPr>
            <w:tcW w:w="14035" w:type="dxa"/>
            <w:gridSpan w:val="28"/>
          </w:tcPr>
          <w:p w:rsidR="00732B1F" w:rsidRPr="004B569F" w:rsidRDefault="00732B1F" w:rsidP="00732B1F">
            <w:pPr>
              <w:pStyle w:val="NoSpacing"/>
              <w:jc w:val="both"/>
              <w:rPr>
                <w:rFonts w:cstheme="minorHAnsi"/>
                <w:b/>
                <w:sz w:val="24"/>
                <w:szCs w:val="24"/>
              </w:rPr>
            </w:pPr>
            <w:r w:rsidRPr="004B569F">
              <w:rPr>
                <w:rFonts w:cstheme="minorHAnsi"/>
                <w:b/>
                <w:sz w:val="24"/>
                <w:szCs w:val="24"/>
              </w:rPr>
              <w:t>Power of AO to make reference to valuation officer</w:t>
            </w:r>
            <w:r w:rsidR="00F07FE6" w:rsidRPr="004B569F">
              <w:rPr>
                <w:rFonts w:cstheme="minorHAnsi"/>
                <w:b/>
                <w:sz w:val="24"/>
                <w:szCs w:val="24"/>
              </w:rPr>
              <w:t xml:space="preserve">: </w:t>
            </w:r>
            <w:r w:rsidRPr="004B569F">
              <w:rPr>
                <w:rFonts w:cstheme="minorHAnsi"/>
                <w:sz w:val="24"/>
                <w:szCs w:val="24"/>
              </w:rPr>
              <w:t xml:space="preserve">If the AO wants to determine the value of assets </w:t>
            </w:r>
            <w:r w:rsidR="00F57666" w:rsidRPr="004B569F">
              <w:rPr>
                <w:rFonts w:cstheme="minorHAnsi"/>
                <w:i/>
                <w:iCs/>
                <w:sz w:val="24"/>
                <w:szCs w:val="24"/>
              </w:rPr>
              <w:t>{</w:t>
            </w:r>
            <w:r w:rsidRPr="004B569F">
              <w:rPr>
                <w:rFonts w:cstheme="minorHAnsi"/>
                <w:i/>
                <w:iCs/>
                <w:sz w:val="24"/>
                <w:szCs w:val="24"/>
              </w:rPr>
              <w:t>for the purpose of making additions to the income by virtue of section 69/69A/69B or for ascertaining FMV of any property referred to in section 56(2)</w:t>
            </w:r>
            <w:r w:rsidRPr="004B569F">
              <w:rPr>
                <w:rFonts w:cstheme="minorHAnsi"/>
                <w:sz w:val="24"/>
                <w:szCs w:val="24"/>
              </w:rPr>
              <w:t>}, then section empower the AO to</w:t>
            </w:r>
            <w:r w:rsidRPr="004B569F">
              <w:rPr>
                <w:rFonts w:cstheme="minorHAnsi"/>
                <w:i/>
                <w:iCs/>
                <w:sz w:val="24"/>
                <w:szCs w:val="24"/>
              </w:rPr>
              <w:t xml:space="preserve"> </w:t>
            </w:r>
            <w:r w:rsidRPr="004B569F">
              <w:rPr>
                <w:rFonts w:cstheme="minorHAnsi"/>
                <w:sz w:val="24"/>
                <w:szCs w:val="24"/>
              </w:rPr>
              <w:t>make a reference to the valuation officer.</w:t>
            </w:r>
          </w:p>
          <w:p w:rsidR="00F07FE6" w:rsidRPr="004B569F" w:rsidRDefault="00732B1F" w:rsidP="00103F77">
            <w:pPr>
              <w:pStyle w:val="NoSpacing"/>
              <w:numPr>
                <w:ilvl w:val="0"/>
                <w:numId w:val="178"/>
              </w:numPr>
              <w:jc w:val="both"/>
              <w:rPr>
                <w:rFonts w:cstheme="minorHAnsi"/>
                <w:sz w:val="24"/>
                <w:szCs w:val="24"/>
              </w:rPr>
            </w:pPr>
            <w:r w:rsidRPr="004B569F">
              <w:rPr>
                <w:rFonts w:cstheme="minorHAnsi"/>
                <w:sz w:val="24"/>
                <w:szCs w:val="24"/>
              </w:rPr>
              <w:t>Reference can be made by the AO to valuation officer not only for computing capital gain, but also for making additions in assessment/reassessment by invoking section 69/69A/69B and also for ascertaining FMV of any property referred to in section 56(2).</w:t>
            </w:r>
          </w:p>
          <w:p w:rsidR="00732B1F" w:rsidRPr="004B569F" w:rsidRDefault="00732B1F" w:rsidP="00103F77">
            <w:pPr>
              <w:pStyle w:val="NoSpacing"/>
              <w:numPr>
                <w:ilvl w:val="0"/>
                <w:numId w:val="178"/>
              </w:numPr>
              <w:jc w:val="both"/>
              <w:rPr>
                <w:rFonts w:cstheme="minorHAnsi"/>
                <w:sz w:val="24"/>
                <w:szCs w:val="24"/>
              </w:rPr>
            </w:pPr>
            <w:r w:rsidRPr="004B569F">
              <w:rPr>
                <w:rFonts w:cstheme="minorHAnsi"/>
                <w:sz w:val="24"/>
                <w:szCs w:val="24"/>
              </w:rPr>
              <w:t>AO can use the value determined by valuation officer while making assessment.</w:t>
            </w:r>
          </w:p>
        </w:tc>
      </w:tr>
      <w:tr w:rsidR="00FA0B2F" w:rsidRPr="004B569F" w:rsidTr="00C10B70">
        <w:tc>
          <w:tcPr>
            <w:tcW w:w="1133" w:type="dxa"/>
            <w:gridSpan w:val="5"/>
          </w:tcPr>
          <w:p w:rsidR="00FA0B2F" w:rsidRPr="004B569F" w:rsidRDefault="00FA0B2F" w:rsidP="00103F77">
            <w:pPr>
              <w:pStyle w:val="NoSpacing"/>
              <w:jc w:val="both"/>
              <w:rPr>
                <w:rFonts w:cstheme="minorHAnsi"/>
                <w:sz w:val="24"/>
                <w:szCs w:val="24"/>
              </w:rPr>
            </w:pPr>
            <w:r w:rsidRPr="004B569F">
              <w:rPr>
                <w:rFonts w:cstheme="minorHAnsi"/>
                <w:sz w:val="24"/>
                <w:szCs w:val="24"/>
              </w:rPr>
              <w:t>143(1)</w:t>
            </w:r>
          </w:p>
        </w:tc>
        <w:tc>
          <w:tcPr>
            <w:tcW w:w="14035" w:type="dxa"/>
            <w:gridSpan w:val="28"/>
          </w:tcPr>
          <w:p w:rsidR="00FA0B2F" w:rsidRPr="004B569F" w:rsidRDefault="00FA0B2F" w:rsidP="00103F77">
            <w:pPr>
              <w:pStyle w:val="NoSpacing"/>
              <w:jc w:val="both"/>
              <w:rPr>
                <w:rFonts w:cstheme="minorHAnsi"/>
                <w:b/>
                <w:sz w:val="24"/>
                <w:szCs w:val="24"/>
              </w:rPr>
            </w:pPr>
            <w:r w:rsidRPr="004B569F">
              <w:rPr>
                <w:rFonts w:cstheme="minorHAnsi"/>
                <w:b/>
                <w:sz w:val="24"/>
                <w:szCs w:val="24"/>
              </w:rPr>
              <w:t xml:space="preserve">Processing of Return </w:t>
            </w:r>
          </w:p>
          <w:p w:rsidR="00FA0B2F" w:rsidRPr="004B569F" w:rsidRDefault="00FA0B2F" w:rsidP="00FA092E">
            <w:pPr>
              <w:pStyle w:val="NoSpacing"/>
              <w:jc w:val="both"/>
              <w:rPr>
                <w:rFonts w:cstheme="minorHAnsi"/>
                <w:sz w:val="24"/>
                <w:szCs w:val="24"/>
              </w:rPr>
            </w:pPr>
            <w:r w:rsidRPr="004B569F">
              <w:rPr>
                <w:rFonts w:cstheme="minorHAnsi"/>
                <w:sz w:val="24"/>
                <w:szCs w:val="24"/>
              </w:rPr>
              <w:t xml:space="preserve">Where a return has been made U/S 139 or in response to a notice U/S 142(1), if any tax or interest is found due an intimation should be sent to the assessee which will deemed to be a demand notice. </w:t>
            </w:r>
            <w:r w:rsidRPr="004B569F">
              <w:rPr>
                <w:rFonts w:cstheme="minorHAnsi"/>
                <w:b/>
                <w:bCs/>
                <w:sz w:val="24"/>
                <w:szCs w:val="24"/>
              </w:rPr>
              <w:t xml:space="preserve">If any refund </w:t>
            </w:r>
            <w:r w:rsidRPr="004B569F">
              <w:rPr>
                <w:rFonts w:cstheme="minorHAnsi"/>
                <w:sz w:val="24"/>
                <w:szCs w:val="24"/>
              </w:rPr>
              <w:t>is due to the assessee it shall be granted.</w:t>
            </w:r>
          </w:p>
          <w:p w:rsidR="00FA0B2F" w:rsidRPr="004B569F" w:rsidRDefault="00FA0B2F" w:rsidP="00FA0B2F">
            <w:pPr>
              <w:pStyle w:val="NoSpacing"/>
              <w:jc w:val="both"/>
              <w:rPr>
                <w:rFonts w:cstheme="minorHAnsi"/>
                <w:sz w:val="24"/>
                <w:szCs w:val="24"/>
              </w:rPr>
            </w:pPr>
            <w:r w:rsidRPr="004B569F">
              <w:rPr>
                <w:rFonts w:cstheme="minorHAnsi"/>
                <w:sz w:val="24"/>
                <w:szCs w:val="24"/>
              </w:rPr>
              <w:t>(i)Total income or loss shall be computed after making the following adjustment;</w:t>
            </w:r>
          </w:p>
          <w:p w:rsidR="00FA0B2F" w:rsidRPr="004B569F" w:rsidRDefault="00FA0B2F" w:rsidP="00FA0B2F">
            <w:pPr>
              <w:pStyle w:val="NoSpacing"/>
              <w:jc w:val="both"/>
              <w:rPr>
                <w:rFonts w:cstheme="minorHAnsi"/>
                <w:sz w:val="24"/>
                <w:szCs w:val="24"/>
              </w:rPr>
            </w:pPr>
            <w:r w:rsidRPr="004B569F">
              <w:rPr>
                <w:rFonts w:cstheme="minorHAnsi"/>
                <w:sz w:val="24"/>
                <w:szCs w:val="24"/>
              </w:rPr>
              <w:t>(a) any arithmetical error in the return; or</w:t>
            </w:r>
          </w:p>
          <w:p w:rsidR="00FA0B2F" w:rsidRPr="004B569F" w:rsidRDefault="00FA0B2F" w:rsidP="00FA0B2F">
            <w:pPr>
              <w:pStyle w:val="NoSpacing"/>
              <w:jc w:val="both"/>
              <w:rPr>
                <w:rFonts w:cstheme="minorHAnsi"/>
                <w:sz w:val="24"/>
                <w:szCs w:val="24"/>
              </w:rPr>
            </w:pPr>
            <w:r w:rsidRPr="004B569F">
              <w:rPr>
                <w:rFonts w:cstheme="minorHAnsi"/>
                <w:sz w:val="24"/>
                <w:szCs w:val="24"/>
              </w:rPr>
              <w:t xml:space="preserve">(b) an incorrect claim, </w:t>
            </w:r>
            <w:r w:rsidRPr="004B569F">
              <w:rPr>
                <w:rFonts w:cstheme="minorHAnsi"/>
                <w:b/>
                <w:bCs/>
                <w:sz w:val="24"/>
                <w:szCs w:val="24"/>
              </w:rPr>
              <w:t xml:space="preserve">if </w:t>
            </w:r>
            <w:r w:rsidRPr="004B569F">
              <w:rPr>
                <w:rFonts w:cstheme="minorHAnsi"/>
                <w:sz w:val="24"/>
                <w:szCs w:val="24"/>
              </w:rPr>
              <w:t>such incorrect claim is apparent from any information in the return.</w:t>
            </w:r>
          </w:p>
          <w:p w:rsidR="009855AF" w:rsidRPr="004B569F" w:rsidRDefault="009855AF" w:rsidP="009855AF">
            <w:pPr>
              <w:pStyle w:val="NoSpacing"/>
              <w:jc w:val="both"/>
              <w:rPr>
                <w:rFonts w:cstheme="minorHAnsi"/>
                <w:sz w:val="24"/>
                <w:szCs w:val="24"/>
              </w:rPr>
            </w:pPr>
            <w:r w:rsidRPr="004B569F">
              <w:rPr>
                <w:rFonts w:cstheme="minorHAnsi"/>
                <w:sz w:val="24"/>
                <w:szCs w:val="24"/>
              </w:rPr>
              <w:t xml:space="preserve">(ii) Tax and interest should be computed on the basis of the total income computed </w:t>
            </w:r>
            <w:r w:rsidRPr="004B569F">
              <w:rPr>
                <w:rFonts w:cstheme="minorHAnsi"/>
                <w:b/>
                <w:bCs/>
                <w:sz w:val="24"/>
                <w:szCs w:val="24"/>
              </w:rPr>
              <w:t xml:space="preserve">after </w:t>
            </w:r>
            <w:r w:rsidRPr="004B569F">
              <w:rPr>
                <w:rFonts w:cstheme="minorHAnsi"/>
                <w:sz w:val="24"/>
                <w:szCs w:val="24"/>
              </w:rPr>
              <w:t>making the adjustments</w:t>
            </w:r>
            <w:r w:rsidR="006803D2" w:rsidRPr="004B569F">
              <w:rPr>
                <w:rFonts w:cstheme="minorHAnsi"/>
                <w:sz w:val="24"/>
                <w:szCs w:val="24"/>
              </w:rPr>
              <w:t xml:space="preserve"> </w:t>
            </w:r>
            <w:r w:rsidRPr="004B569F">
              <w:rPr>
                <w:rFonts w:cstheme="minorHAnsi"/>
                <w:sz w:val="24"/>
                <w:szCs w:val="24"/>
              </w:rPr>
              <w:t>in (i) above.</w:t>
            </w:r>
          </w:p>
          <w:p w:rsidR="009855AF" w:rsidRPr="004B569F" w:rsidRDefault="009855AF" w:rsidP="0018172A">
            <w:pPr>
              <w:pStyle w:val="NoSpacing"/>
              <w:numPr>
                <w:ilvl w:val="0"/>
                <w:numId w:val="72"/>
              </w:numPr>
              <w:jc w:val="both"/>
              <w:rPr>
                <w:rFonts w:cstheme="minorHAnsi"/>
                <w:sz w:val="24"/>
                <w:szCs w:val="24"/>
              </w:rPr>
            </w:pPr>
            <w:r w:rsidRPr="004B569F">
              <w:rPr>
                <w:rFonts w:cstheme="minorHAnsi"/>
                <w:sz w:val="24"/>
                <w:szCs w:val="24"/>
              </w:rPr>
              <w:t xml:space="preserve">The sum payable by, or the amount of refund due to, the assessee shall be determined after adjustment of such tax and interest, if any, so computed by any TDS, any TCS, any advance tax paid, any relief allowable under an agreement U/S 90 or section 90A, or any relief allowable under section 91 any tax paid on self assessment and any amount paid </w:t>
            </w:r>
            <w:r w:rsidRPr="004B569F">
              <w:rPr>
                <w:rFonts w:cstheme="minorHAnsi"/>
                <w:b/>
                <w:bCs/>
                <w:sz w:val="24"/>
                <w:szCs w:val="24"/>
              </w:rPr>
              <w:t>otherwise by way of tax or interest</w:t>
            </w:r>
            <w:r w:rsidRPr="004B569F">
              <w:rPr>
                <w:rFonts w:cstheme="minorHAnsi"/>
                <w:sz w:val="24"/>
                <w:szCs w:val="24"/>
              </w:rPr>
              <w:t>.</w:t>
            </w:r>
          </w:p>
          <w:p w:rsidR="009855AF" w:rsidRPr="004B569F" w:rsidRDefault="009855AF" w:rsidP="009855AF">
            <w:pPr>
              <w:pStyle w:val="NoSpacing"/>
              <w:jc w:val="both"/>
              <w:rPr>
                <w:rFonts w:cstheme="minorHAnsi"/>
                <w:b/>
                <w:bCs/>
                <w:sz w:val="24"/>
                <w:szCs w:val="24"/>
              </w:rPr>
            </w:pPr>
            <w:r w:rsidRPr="004B569F">
              <w:rPr>
                <w:rFonts w:cstheme="minorHAnsi"/>
                <w:sz w:val="24"/>
                <w:szCs w:val="24"/>
              </w:rPr>
              <w:t xml:space="preserve">(iv) Based on the above adjustments, an intimation shall be prepared or generated and sent to the assessee </w:t>
            </w:r>
            <w:r w:rsidRPr="004B569F">
              <w:rPr>
                <w:rFonts w:cstheme="minorHAnsi"/>
                <w:b/>
                <w:bCs/>
                <w:sz w:val="24"/>
                <w:szCs w:val="24"/>
              </w:rPr>
              <w:t xml:space="preserve">within a period of one year </w:t>
            </w:r>
            <w:r w:rsidRPr="004B569F">
              <w:rPr>
                <w:rFonts w:cstheme="minorHAnsi"/>
                <w:sz w:val="24"/>
                <w:szCs w:val="24"/>
              </w:rPr>
              <w:t>from the end of the FY in which the return was made (after this period no intimation can</w:t>
            </w:r>
            <w:r w:rsidRPr="004B569F">
              <w:rPr>
                <w:rFonts w:cstheme="minorHAnsi"/>
                <w:b/>
                <w:bCs/>
                <w:sz w:val="24"/>
                <w:szCs w:val="24"/>
              </w:rPr>
              <w:t xml:space="preserve"> </w:t>
            </w:r>
            <w:r w:rsidRPr="004B569F">
              <w:rPr>
                <w:rFonts w:cstheme="minorHAnsi"/>
                <w:sz w:val="24"/>
                <w:szCs w:val="24"/>
              </w:rPr>
              <w:t>be sent). The intimation shall specify the sum determined to be payable by, or the amount of refund due to, the</w:t>
            </w:r>
            <w:r w:rsidRPr="004B569F">
              <w:rPr>
                <w:rFonts w:cstheme="minorHAnsi"/>
                <w:b/>
                <w:bCs/>
                <w:sz w:val="24"/>
                <w:szCs w:val="24"/>
              </w:rPr>
              <w:t xml:space="preserve"> </w:t>
            </w:r>
            <w:r w:rsidRPr="004B569F">
              <w:rPr>
                <w:rFonts w:cstheme="minorHAnsi"/>
                <w:sz w:val="24"/>
                <w:szCs w:val="24"/>
              </w:rPr>
              <w:t>assessee.</w:t>
            </w:r>
          </w:p>
          <w:p w:rsidR="009855AF" w:rsidRPr="004B569F" w:rsidRDefault="009855AF" w:rsidP="0018172A">
            <w:pPr>
              <w:pStyle w:val="NoSpacing"/>
              <w:numPr>
                <w:ilvl w:val="0"/>
                <w:numId w:val="72"/>
              </w:numPr>
              <w:jc w:val="both"/>
              <w:rPr>
                <w:rFonts w:cstheme="minorHAnsi"/>
                <w:sz w:val="24"/>
                <w:szCs w:val="24"/>
              </w:rPr>
            </w:pPr>
            <w:r w:rsidRPr="004B569F">
              <w:rPr>
                <w:rFonts w:cstheme="minorHAnsi"/>
                <w:sz w:val="24"/>
                <w:szCs w:val="24"/>
              </w:rPr>
              <w:t>If any amount of refund is due to the assessee, the same shall be granted to the assessee.</w:t>
            </w:r>
          </w:p>
          <w:p w:rsidR="009855AF" w:rsidRPr="004B569F" w:rsidRDefault="009855AF" w:rsidP="009855AF">
            <w:pPr>
              <w:pStyle w:val="NoSpacing"/>
              <w:jc w:val="both"/>
              <w:rPr>
                <w:rFonts w:cstheme="minorHAnsi"/>
                <w:sz w:val="24"/>
                <w:szCs w:val="24"/>
              </w:rPr>
            </w:pPr>
            <w:r w:rsidRPr="004B569F">
              <w:rPr>
                <w:rFonts w:cstheme="minorHAnsi"/>
                <w:sz w:val="24"/>
                <w:szCs w:val="24"/>
              </w:rPr>
              <w:t xml:space="preserve">(vi) An intimation shall </w:t>
            </w:r>
            <w:r w:rsidRPr="004B569F">
              <w:rPr>
                <w:rFonts w:cstheme="minorHAnsi"/>
                <w:b/>
                <w:bCs/>
                <w:sz w:val="24"/>
                <w:szCs w:val="24"/>
              </w:rPr>
              <w:t xml:space="preserve">also be sent to the assessee </w:t>
            </w:r>
            <w:r w:rsidRPr="004B569F">
              <w:rPr>
                <w:rFonts w:cstheme="minorHAnsi"/>
                <w:sz w:val="24"/>
                <w:szCs w:val="24"/>
              </w:rPr>
              <w:t>in a case where the loss declared in the return by the assessee is adjusted but no tax or interest is payable by, or no refund is due to, him.</w:t>
            </w:r>
          </w:p>
          <w:p w:rsidR="009855AF" w:rsidRPr="004B569F" w:rsidRDefault="009855AF" w:rsidP="0018172A">
            <w:pPr>
              <w:pStyle w:val="NoSpacing"/>
              <w:numPr>
                <w:ilvl w:val="0"/>
                <w:numId w:val="72"/>
              </w:numPr>
              <w:jc w:val="both"/>
              <w:rPr>
                <w:rFonts w:cstheme="minorHAnsi"/>
                <w:sz w:val="24"/>
                <w:szCs w:val="24"/>
              </w:rPr>
            </w:pPr>
            <w:r w:rsidRPr="004B569F">
              <w:rPr>
                <w:rFonts w:cstheme="minorHAnsi"/>
                <w:sz w:val="24"/>
                <w:szCs w:val="24"/>
              </w:rPr>
              <w:t>On the other hand, where there is neither any adjustment nor any tax due from or refund payable to the assessee, the acknowledgement of the return shall be deemed to be the intimation under section 143(1).</w:t>
            </w:r>
          </w:p>
          <w:p w:rsidR="00A120DC" w:rsidRPr="004B569F" w:rsidRDefault="00EB5335" w:rsidP="00A120DC">
            <w:pPr>
              <w:pStyle w:val="NoSpacing"/>
              <w:jc w:val="both"/>
              <w:rPr>
                <w:rFonts w:cstheme="minorHAnsi"/>
                <w:sz w:val="24"/>
                <w:szCs w:val="24"/>
              </w:rPr>
            </w:pPr>
            <w:r w:rsidRPr="004B569F">
              <w:rPr>
                <w:rFonts w:cstheme="minorHAnsi"/>
                <w:sz w:val="24"/>
                <w:szCs w:val="24"/>
              </w:rPr>
              <w:t>T</w:t>
            </w:r>
            <w:r w:rsidR="00A120DC" w:rsidRPr="004B569F">
              <w:rPr>
                <w:rFonts w:cstheme="minorHAnsi"/>
                <w:sz w:val="24"/>
                <w:szCs w:val="24"/>
              </w:rPr>
              <w:t>he term</w:t>
            </w:r>
            <w:r w:rsidR="00A120DC" w:rsidRPr="004B569F">
              <w:rPr>
                <w:rFonts w:cstheme="minorHAnsi"/>
                <w:b/>
                <w:sz w:val="24"/>
                <w:szCs w:val="24"/>
              </w:rPr>
              <w:t xml:space="preserve"> “an incorrect claim apparent from any information in the return” </w:t>
            </w:r>
            <w:r w:rsidR="00A120DC" w:rsidRPr="004B569F">
              <w:rPr>
                <w:rFonts w:cstheme="minorHAnsi"/>
                <w:sz w:val="24"/>
                <w:szCs w:val="24"/>
              </w:rPr>
              <w:t xml:space="preserve">shall mean </w:t>
            </w:r>
            <w:r w:rsidR="00A120DC" w:rsidRPr="004B569F">
              <w:rPr>
                <w:rFonts w:cstheme="minorHAnsi"/>
                <w:b/>
                <w:bCs/>
                <w:sz w:val="24"/>
                <w:szCs w:val="24"/>
              </w:rPr>
              <w:t xml:space="preserve">such claim </w:t>
            </w:r>
            <w:r w:rsidR="00A120DC" w:rsidRPr="004B569F">
              <w:rPr>
                <w:rFonts w:cstheme="minorHAnsi"/>
                <w:sz w:val="24"/>
                <w:szCs w:val="24"/>
              </w:rPr>
              <w:t xml:space="preserve">on the basis </w:t>
            </w:r>
            <w:r w:rsidR="00A120DC" w:rsidRPr="004B569F">
              <w:rPr>
                <w:rFonts w:cstheme="minorHAnsi"/>
                <w:b/>
                <w:bCs/>
                <w:sz w:val="24"/>
                <w:szCs w:val="24"/>
              </w:rPr>
              <w:t>of an entry</w:t>
            </w:r>
            <w:r w:rsidR="00A120DC" w:rsidRPr="004B569F">
              <w:rPr>
                <w:rFonts w:cstheme="minorHAnsi"/>
                <w:sz w:val="24"/>
                <w:szCs w:val="24"/>
              </w:rPr>
              <w:t>, in the return, –</w:t>
            </w:r>
          </w:p>
          <w:p w:rsidR="00AF0A9D" w:rsidRPr="004B569F" w:rsidRDefault="00A120DC" w:rsidP="00A120DC">
            <w:pPr>
              <w:pStyle w:val="NoSpacing"/>
              <w:numPr>
                <w:ilvl w:val="1"/>
                <w:numId w:val="177"/>
              </w:numPr>
              <w:jc w:val="both"/>
              <w:rPr>
                <w:rFonts w:cstheme="minorHAnsi"/>
                <w:sz w:val="24"/>
                <w:szCs w:val="24"/>
              </w:rPr>
            </w:pPr>
            <w:r w:rsidRPr="004B569F">
              <w:rPr>
                <w:rFonts w:cstheme="minorHAnsi"/>
                <w:sz w:val="24"/>
                <w:szCs w:val="24"/>
              </w:rPr>
              <w:t>of an item, which is inconsistent with another entry of the same or some other item in such return;</w:t>
            </w:r>
          </w:p>
          <w:p w:rsidR="00AF0A9D" w:rsidRPr="004B569F" w:rsidRDefault="00A120DC" w:rsidP="00A120DC">
            <w:pPr>
              <w:pStyle w:val="NoSpacing"/>
              <w:numPr>
                <w:ilvl w:val="1"/>
                <w:numId w:val="177"/>
              </w:numPr>
              <w:jc w:val="both"/>
              <w:rPr>
                <w:rFonts w:cstheme="minorHAnsi"/>
                <w:sz w:val="24"/>
                <w:szCs w:val="24"/>
              </w:rPr>
            </w:pPr>
            <w:r w:rsidRPr="004B569F">
              <w:rPr>
                <w:rFonts w:cstheme="minorHAnsi"/>
                <w:sz w:val="24"/>
                <w:szCs w:val="24"/>
              </w:rPr>
              <w:t xml:space="preserve"> in respect of which, information required to be furnished to substantiate such entry, has not been furnished under this Act; or</w:t>
            </w:r>
          </w:p>
          <w:p w:rsidR="00A120DC" w:rsidRPr="004B569F" w:rsidRDefault="00A120DC" w:rsidP="00A120DC">
            <w:pPr>
              <w:pStyle w:val="NoSpacing"/>
              <w:numPr>
                <w:ilvl w:val="1"/>
                <w:numId w:val="177"/>
              </w:numPr>
              <w:jc w:val="both"/>
              <w:rPr>
                <w:rFonts w:cstheme="minorHAnsi"/>
                <w:sz w:val="24"/>
                <w:szCs w:val="24"/>
              </w:rPr>
            </w:pPr>
            <w:r w:rsidRPr="004B569F">
              <w:rPr>
                <w:rFonts w:cstheme="minorHAnsi"/>
                <w:sz w:val="24"/>
                <w:szCs w:val="24"/>
              </w:rPr>
              <w:t>in respect of a deduction, where such deduction exceeds specified statutory limit which may have been expressed as monetary amount or percentage or ratio or fraction.</w:t>
            </w:r>
          </w:p>
        </w:tc>
      </w:tr>
      <w:tr w:rsidR="009D210B" w:rsidRPr="004B569F" w:rsidTr="00C10B70">
        <w:tc>
          <w:tcPr>
            <w:tcW w:w="1133" w:type="dxa"/>
            <w:gridSpan w:val="5"/>
          </w:tcPr>
          <w:p w:rsidR="009D210B" w:rsidRPr="004B569F" w:rsidRDefault="009D210B" w:rsidP="00103F77">
            <w:pPr>
              <w:pStyle w:val="NoSpacing"/>
              <w:jc w:val="both"/>
              <w:rPr>
                <w:rFonts w:cstheme="minorHAnsi"/>
                <w:sz w:val="24"/>
                <w:szCs w:val="24"/>
              </w:rPr>
            </w:pPr>
            <w:r w:rsidRPr="004B569F">
              <w:rPr>
                <w:rFonts w:cstheme="minorHAnsi"/>
                <w:sz w:val="24"/>
                <w:szCs w:val="24"/>
              </w:rPr>
              <w:t>143(1D)</w:t>
            </w:r>
          </w:p>
        </w:tc>
        <w:tc>
          <w:tcPr>
            <w:tcW w:w="4392" w:type="dxa"/>
            <w:gridSpan w:val="9"/>
          </w:tcPr>
          <w:p w:rsidR="009D210B" w:rsidRPr="004B569F" w:rsidRDefault="009D210B" w:rsidP="00103F77">
            <w:pPr>
              <w:pStyle w:val="NoSpacing"/>
              <w:jc w:val="both"/>
              <w:rPr>
                <w:rFonts w:cstheme="minorHAnsi"/>
                <w:sz w:val="24"/>
                <w:szCs w:val="24"/>
              </w:rPr>
            </w:pPr>
            <w:r w:rsidRPr="004B569F">
              <w:rPr>
                <w:rFonts w:cstheme="minorHAnsi"/>
                <w:sz w:val="24"/>
                <w:szCs w:val="24"/>
              </w:rPr>
              <w:t xml:space="preserve">No intimation where notice u/s 143(2) is served. </w:t>
            </w:r>
          </w:p>
        </w:tc>
        <w:tc>
          <w:tcPr>
            <w:tcW w:w="9643" w:type="dxa"/>
            <w:gridSpan w:val="19"/>
          </w:tcPr>
          <w:p w:rsidR="009D210B" w:rsidRPr="004B569F" w:rsidRDefault="00FC425A" w:rsidP="00103F77">
            <w:pPr>
              <w:pStyle w:val="NoSpacing"/>
              <w:jc w:val="both"/>
              <w:rPr>
                <w:rFonts w:cstheme="minorHAnsi"/>
                <w:sz w:val="24"/>
                <w:szCs w:val="24"/>
              </w:rPr>
            </w:pPr>
            <w:r w:rsidRPr="004B569F">
              <w:rPr>
                <w:rFonts w:cstheme="minorHAnsi"/>
                <w:sz w:val="24"/>
                <w:szCs w:val="24"/>
              </w:rPr>
              <w:t xml:space="preserve">Where intimation is issued after service of notice u/s 143(2), then, such intimation shall be without the authority of law. </w:t>
            </w:r>
          </w:p>
        </w:tc>
      </w:tr>
      <w:tr w:rsidR="0071479A" w:rsidRPr="004B569F" w:rsidTr="00C10B70">
        <w:tc>
          <w:tcPr>
            <w:tcW w:w="1133" w:type="dxa"/>
            <w:gridSpan w:val="5"/>
          </w:tcPr>
          <w:p w:rsidR="0071479A" w:rsidRPr="004B569F" w:rsidRDefault="0071479A" w:rsidP="00103F77">
            <w:pPr>
              <w:pStyle w:val="NoSpacing"/>
              <w:jc w:val="both"/>
              <w:rPr>
                <w:rFonts w:cstheme="minorHAnsi"/>
                <w:sz w:val="24"/>
                <w:szCs w:val="24"/>
              </w:rPr>
            </w:pPr>
            <w:r w:rsidRPr="004B569F">
              <w:rPr>
                <w:rFonts w:cstheme="minorHAnsi"/>
                <w:sz w:val="24"/>
                <w:szCs w:val="24"/>
              </w:rPr>
              <w:t>143(2)</w:t>
            </w:r>
          </w:p>
        </w:tc>
        <w:tc>
          <w:tcPr>
            <w:tcW w:w="14035" w:type="dxa"/>
            <w:gridSpan w:val="28"/>
          </w:tcPr>
          <w:p w:rsidR="0071479A" w:rsidRPr="004B569F" w:rsidRDefault="0071479A" w:rsidP="00103F77">
            <w:pPr>
              <w:pStyle w:val="NoSpacing"/>
              <w:jc w:val="both"/>
              <w:rPr>
                <w:rFonts w:cstheme="minorHAnsi"/>
                <w:sz w:val="24"/>
                <w:szCs w:val="24"/>
              </w:rPr>
            </w:pPr>
            <w:r w:rsidRPr="004B569F">
              <w:rPr>
                <w:rFonts w:cstheme="minorHAnsi"/>
                <w:sz w:val="24"/>
                <w:szCs w:val="24"/>
              </w:rPr>
              <w:t xml:space="preserve">Notice for scrutiny assessment  </w:t>
            </w:r>
            <w:r w:rsidRPr="004B569F">
              <w:rPr>
                <w:rFonts w:cstheme="minorHAnsi"/>
                <w:b/>
                <w:sz w:val="24"/>
                <w:szCs w:val="24"/>
              </w:rPr>
              <w:t>must be served</w:t>
            </w:r>
            <w:r w:rsidRPr="004B569F">
              <w:rPr>
                <w:rFonts w:cstheme="minorHAnsi"/>
                <w:sz w:val="24"/>
                <w:szCs w:val="24"/>
              </w:rPr>
              <w:t xml:space="preserve"> within 6 months from the end of FY in which return was furnished </w:t>
            </w:r>
          </w:p>
        </w:tc>
      </w:tr>
      <w:tr w:rsidR="00F61D7C" w:rsidRPr="004B569F" w:rsidTr="00C10B70">
        <w:trPr>
          <w:trHeight w:val="429"/>
        </w:trPr>
        <w:tc>
          <w:tcPr>
            <w:tcW w:w="1133" w:type="dxa"/>
            <w:gridSpan w:val="5"/>
            <w:vMerge w:val="restart"/>
          </w:tcPr>
          <w:p w:rsidR="00F61D7C" w:rsidRPr="004B569F" w:rsidRDefault="00F61D7C" w:rsidP="00103F77">
            <w:pPr>
              <w:pStyle w:val="NoSpacing"/>
              <w:jc w:val="both"/>
              <w:rPr>
                <w:rFonts w:cstheme="minorHAnsi"/>
                <w:sz w:val="24"/>
                <w:szCs w:val="24"/>
              </w:rPr>
            </w:pPr>
            <w:r w:rsidRPr="004B569F">
              <w:rPr>
                <w:rFonts w:cstheme="minorHAnsi"/>
                <w:sz w:val="24"/>
                <w:szCs w:val="24"/>
              </w:rPr>
              <w:t xml:space="preserve">143(3) </w:t>
            </w:r>
          </w:p>
        </w:tc>
        <w:tc>
          <w:tcPr>
            <w:tcW w:w="9042" w:type="dxa"/>
            <w:gridSpan w:val="11"/>
            <w:tcBorders>
              <w:bottom w:val="single" w:sz="4" w:space="0" w:color="auto"/>
            </w:tcBorders>
          </w:tcPr>
          <w:p w:rsidR="00F61D7C" w:rsidRPr="004B569F" w:rsidRDefault="00F61D7C" w:rsidP="00103F77">
            <w:pPr>
              <w:pStyle w:val="NoSpacing"/>
              <w:jc w:val="both"/>
              <w:rPr>
                <w:rFonts w:cstheme="minorHAnsi"/>
                <w:sz w:val="24"/>
                <w:szCs w:val="24"/>
              </w:rPr>
            </w:pPr>
            <w:r w:rsidRPr="004B569F">
              <w:rPr>
                <w:rFonts w:cstheme="minorHAnsi"/>
                <w:sz w:val="24"/>
                <w:szCs w:val="24"/>
              </w:rPr>
              <w:t>Scrutiny Assessment by AO to determine total income &amp; tax payable or refundable thereon.</w:t>
            </w:r>
            <w:r w:rsidR="00A630A2" w:rsidRPr="004B569F">
              <w:rPr>
                <w:rFonts w:cstheme="minorHAnsi"/>
                <w:sz w:val="24"/>
                <w:szCs w:val="24"/>
              </w:rPr>
              <w:t xml:space="preserve"> Assessment under this section </w:t>
            </w:r>
            <w:r w:rsidR="00CE1858" w:rsidRPr="004B569F">
              <w:rPr>
                <w:rFonts w:cstheme="minorHAnsi"/>
                <w:sz w:val="24"/>
                <w:szCs w:val="24"/>
              </w:rPr>
              <w:t xml:space="preserve">is </w:t>
            </w:r>
            <w:r w:rsidR="00A630A2" w:rsidRPr="004B569F">
              <w:rPr>
                <w:rFonts w:cstheme="minorHAnsi"/>
                <w:sz w:val="24"/>
                <w:szCs w:val="24"/>
              </w:rPr>
              <w:t xml:space="preserve">possible only where ROI has been furnished. </w:t>
            </w:r>
            <w:r w:rsidRPr="004B569F">
              <w:rPr>
                <w:rFonts w:cstheme="minorHAnsi"/>
                <w:sz w:val="24"/>
                <w:szCs w:val="24"/>
              </w:rPr>
              <w:t xml:space="preserve"> </w:t>
            </w:r>
          </w:p>
        </w:tc>
        <w:tc>
          <w:tcPr>
            <w:tcW w:w="4993" w:type="dxa"/>
            <w:gridSpan w:val="17"/>
            <w:tcBorders>
              <w:bottom w:val="single" w:sz="4" w:space="0" w:color="auto"/>
            </w:tcBorders>
          </w:tcPr>
          <w:p w:rsidR="00F61D7C" w:rsidRPr="004B569F" w:rsidRDefault="00F61D7C" w:rsidP="006D026D">
            <w:pPr>
              <w:pStyle w:val="NoSpacing"/>
              <w:jc w:val="both"/>
              <w:rPr>
                <w:rFonts w:cstheme="minorHAnsi"/>
                <w:sz w:val="24"/>
                <w:szCs w:val="24"/>
              </w:rPr>
            </w:pPr>
            <w:r w:rsidRPr="004B569F">
              <w:rPr>
                <w:rFonts w:cstheme="minorHAnsi"/>
                <w:sz w:val="24"/>
                <w:szCs w:val="24"/>
              </w:rPr>
              <w:t xml:space="preserve">Goetze (India) Ltd. (SC) Claim before AO in the AP can be made only by through 139(5) &amp; not by letter addressed to AO.  </w:t>
            </w:r>
          </w:p>
        </w:tc>
      </w:tr>
      <w:tr w:rsidR="00F61D7C" w:rsidRPr="004B569F" w:rsidTr="00C10B70">
        <w:trPr>
          <w:trHeight w:val="238"/>
        </w:trPr>
        <w:tc>
          <w:tcPr>
            <w:tcW w:w="1133" w:type="dxa"/>
            <w:gridSpan w:val="5"/>
            <w:vMerge/>
          </w:tcPr>
          <w:p w:rsidR="00F61D7C" w:rsidRPr="004B569F" w:rsidRDefault="00F61D7C" w:rsidP="00103F77">
            <w:pPr>
              <w:pStyle w:val="NoSpacing"/>
              <w:jc w:val="both"/>
              <w:rPr>
                <w:rFonts w:cstheme="minorHAnsi"/>
                <w:sz w:val="24"/>
                <w:szCs w:val="24"/>
              </w:rPr>
            </w:pPr>
          </w:p>
        </w:tc>
        <w:tc>
          <w:tcPr>
            <w:tcW w:w="9042" w:type="dxa"/>
            <w:gridSpan w:val="11"/>
            <w:tcBorders>
              <w:top w:val="single" w:sz="4" w:space="0" w:color="auto"/>
              <w:bottom w:val="single" w:sz="4" w:space="0" w:color="auto"/>
            </w:tcBorders>
          </w:tcPr>
          <w:p w:rsidR="00F61D7C" w:rsidRPr="004B569F" w:rsidRDefault="00F61D7C" w:rsidP="00103F77">
            <w:pPr>
              <w:pStyle w:val="NoSpacing"/>
              <w:jc w:val="both"/>
              <w:rPr>
                <w:rFonts w:cstheme="minorHAnsi"/>
                <w:sz w:val="24"/>
                <w:szCs w:val="24"/>
              </w:rPr>
            </w:pPr>
            <w:r w:rsidRPr="004B569F">
              <w:rPr>
                <w:rFonts w:cstheme="minorHAnsi"/>
                <w:sz w:val="24"/>
                <w:szCs w:val="24"/>
              </w:rPr>
              <w:t xml:space="preserve">153(1):- No </w:t>
            </w:r>
            <w:r w:rsidR="00386AAE" w:rsidRPr="004B569F">
              <w:rPr>
                <w:rFonts w:cstheme="minorHAnsi"/>
                <w:sz w:val="24"/>
                <w:szCs w:val="24"/>
              </w:rPr>
              <w:t xml:space="preserve">order of </w:t>
            </w:r>
            <w:r w:rsidRPr="004B569F">
              <w:rPr>
                <w:rFonts w:cstheme="minorHAnsi"/>
                <w:sz w:val="24"/>
                <w:szCs w:val="24"/>
              </w:rPr>
              <w:t xml:space="preserve">assessment shall be made </w:t>
            </w:r>
            <w:r w:rsidRPr="004B569F">
              <w:rPr>
                <w:rFonts w:cstheme="minorHAnsi"/>
                <w:b/>
                <w:sz w:val="24"/>
                <w:szCs w:val="24"/>
              </w:rPr>
              <w:t>after expiry of 2 years</w:t>
            </w:r>
            <w:r w:rsidRPr="004B569F">
              <w:rPr>
                <w:rFonts w:cstheme="minorHAnsi"/>
                <w:sz w:val="24"/>
                <w:szCs w:val="24"/>
              </w:rPr>
              <w:t xml:space="preserve"> from the end of relevant AY. </w:t>
            </w:r>
          </w:p>
        </w:tc>
        <w:tc>
          <w:tcPr>
            <w:tcW w:w="4993" w:type="dxa"/>
            <w:gridSpan w:val="17"/>
            <w:tcBorders>
              <w:top w:val="single" w:sz="4" w:space="0" w:color="auto"/>
              <w:bottom w:val="single" w:sz="4" w:space="0" w:color="auto"/>
            </w:tcBorders>
          </w:tcPr>
          <w:p w:rsidR="00F61D7C" w:rsidRPr="004B569F" w:rsidRDefault="00F61D7C" w:rsidP="006D026D">
            <w:pPr>
              <w:pStyle w:val="NoSpacing"/>
              <w:jc w:val="both"/>
              <w:rPr>
                <w:rFonts w:cstheme="minorHAnsi"/>
                <w:sz w:val="24"/>
                <w:szCs w:val="24"/>
              </w:rPr>
            </w:pPr>
            <w:r w:rsidRPr="004B569F">
              <w:rPr>
                <w:rFonts w:cstheme="minorHAnsi"/>
                <w:sz w:val="24"/>
                <w:szCs w:val="24"/>
              </w:rPr>
              <w:t xml:space="preserve">Assessment for AY 2015-16 can be made </w:t>
            </w:r>
            <w:r w:rsidR="00C306A1" w:rsidRPr="004B569F">
              <w:rPr>
                <w:rFonts w:cstheme="minorHAnsi"/>
                <w:sz w:val="24"/>
                <w:szCs w:val="24"/>
              </w:rPr>
              <w:t>upto 31</w:t>
            </w:r>
            <w:r w:rsidR="00C306A1" w:rsidRPr="004B569F">
              <w:rPr>
                <w:rFonts w:cstheme="minorHAnsi"/>
                <w:sz w:val="24"/>
                <w:szCs w:val="24"/>
                <w:vertAlign w:val="superscript"/>
              </w:rPr>
              <w:t>st</w:t>
            </w:r>
            <w:r w:rsidR="00C306A1" w:rsidRPr="004B569F">
              <w:rPr>
                <w:rFonts w:cstheme="minorHAnsi"/>
                <w:sz w:val="24"/>
                <w:szCs w:val="24"/>
              </w:rPr>
              <w:t xml:space="preserve"> March 2018.</w:t>
            </w:r>
          </w:p>
        </w:tc>
      </w:tr>
      <w:tr w:rsidR="009F6EC4" w:rsidRPr="004B569F" w:rsidTr="00C10B70">
        <w:trPr>
          <w:trHeight w:val="238"/>
        </w:trPr>
        <w:tc>
          <w:tcPr>
            <w:tcW w:w="1133" w:type="dxa"/>
            <w:gridSpan w:val="5"/>
          </w:tcPr>
          <w:p w:rsidR="009F6EC4" w:rsidRPr="004B569F" w:rsidRDefault="009F6EC4" w:rsidP="00103F77">
            <w:pPr>
              <w:pStyle w:val="NoSpacing"/>
              <w:jc w:val="both"/>
              <w:rPr>
                <w:rFonts w:cstheme="minorHAnsi"/>
                <w:sz w:val="24"/>
                <w:szCs w:val="24"/>
              </w:rPr>
            </w:pPr>
            <w:r w:rsidRPr="004B569F">
              <w:rPr>
                <w:rFonts w:cstheme="minorHAnsi"/>
                <w:sz w:val="24"/>
                <w:szCs w:val="24"/>
              </w:rPr>
              <w:t xml:space="preserve">Proviso </w:t>
            </w:r>
          </w:p>
        </w:tc>
        <w:tc>
          <w:tcPr>
            <w:tcW w:w="14035" w:type="dxa"/>
            <w:gridSpan w:val="28"/>
            <w:tcBorders>
              <w:top w:val="single" w:sz="4" w:space="0" w:color="auto"/>
              <w:bottom w:val="single" w:sz="4" w:space="0" w:color="auto"/>
            </w:tcBorders>
          </w:tcPr>
          <w:p w:rsidR="009F6EC4" w:rsidRPr="004B569F" w:rsidRDefault="009F6EC4" w:rsidP="006D026D">
            <w:pPr>
              <w:pStyle w:val="NoSpacing"/>
              <w:jc w:val="both"/>
              <w:rPr>
                <w:rFonts w:cstheme="minorHAnsi"/>
                <w:sz w:val="24"/>
                <w:szCs w:val="24"/>
              </w:rPr>
            </w:pPr>
            <w:r w:rsidRPr="004B569F">
              <w:rPr>
                <w:rFonts w:cstheme="minorHAnsi"/>
                <w:sz w:val="24"/>
                <w:szCs w:val="24"/>
              </w:rPr>
              <w:t xml:space="preserve">In the case of an institution approved under, inter alia, section 10(23C)(vi), which is required to furnish ROI u/s 139(4C), the AO shall not pass as order of assessment u/s 143(3) without giving effect to the provisions of section 10, unless he is of the view </w:t>
            </w:r>
            <w:r w:rsidR="00546276" w:rsidRPr="004B569F">
              <w:rPr>
                <w:rFonts w:cstheme="minorHAnsi"/>
                <w:sz w:val="24"/>
                <w:szCs w:val="24"/>
              </w:rPr>
              <w:t>that the activities of the institution are being carried on in contravention to the provisions of that section and:</w:t>
            </w:r>
          </w:p>
          <w:p w:rsidR="00546276" w:rsidRPr="004B569F" w:rsidRDefault="00546276" w:rsidP="00546276">
            <w:pPr>
              <w:pStyle w:val="NoSpacing"/>
              <w:numPr>
                <w:ilvl w:val="1"/>
                <w:numId w:val="158"/>
              </w:numPr>
              <w:jc w:val="both"/>
              <w:rPr>
                <w:rFonts w:cstheme="minorHAnsi"/>
                <w:sz w:val="24"/>
                <w:szCs w:val="24"/>
              </w:rPr>
            </w:pPr>
            <w:r w:rsidRPr="004B569F">
              <w:rPr>
                <w:rFonts w:cstheme="minorHAnsi"/>
                <w:sz w:val="24"/>
                <w:szCs w:val="24"/>
              </w:rPr>
              <w:t>He has intimated to CG or the PA, which had earlier approved the concerned institution, about the contravention of the relevant provisions by the institution; and</w:t>
            </w:r>
          </w:p>
          <w:p w:rsidR="00546276" w:rsidRPr="004B569F" w:rsidRDefault="00546276" w:rsidP="00546276">
            <w:pPr>
              <w:pStyle w:val="NoSpacing"/>
              <w:numPr>
                <w:ilvl w:val="1"/>
                <w:numId w:val="158"/>
              </w:numPr>
              <w:jc w:val="both"/>
              <w:rPr>
                <w:rFonts w:cstheme="minorHAnsi"/>
                <w:sz w:val="24"/>
                <w:szCs w:val="24"/>
              </w:rPr>
            </w:pPr>
            <w:r w:rsidRPr="004B569F">
              <w:rPr>
                <w:rFonts w:cstheme="minorHAnsi"/>
                <w:sz w:val="24"/>
                <w:szCs w:val="24"/>
              </w:rPr>
              <w:t xml:space="preserve">The approval granted to such institution has been withdrawn or notification in that respect has been rescinded. </w:t>
            </w:r>
          </w:p>
        </w:tc>
      </w:tr>
      <w:tr w:rsidR="00193759" w:rsidRPr="004B569F" w:rsidTr="00C10B70">
        <w:trPr>
          <w:trHeight w:val="134"/>
        </w:trPr>
        <w:tc>
          <w:tcPr>
            <w:tcW w:w="1133" w:type="dxa"/>
            <w:gridSpan w:val="5"/>
            <w:vMerge w:val="restart"/>
          </w:tcPr>
          <w:p w:rsidR="00193759" w:rsidRPr="004B569F" w:rsidRDefault="00193759" w:rsidP="00103F77">
            <w:pPr>
              <w:pStyle w:val="NoSpacing"/>
              <w:jc w:val="both"/>
              <w:rPr>
                <w:rFonts w:cstheme="minorHAnsi"/>
                <w:sz w:val="24"/>
                <w:szCs w:val="24"/>
              </w:rPr>
            </w:pPr>
            <w:r w:rsidRPr="004B569F">
              <w:rPr>
                <w:rFonts w:cstheme="minorHAnsi"/>
                <w:sz w:val="24"/>
                <w:szCs w:val="24"/>
              </w:rPr>
              <w:t>144</w:t>
            </w:r>
          </w:p>
        </w:tc>
        <w:tc>
          <w:tcPr>
            <w:tcW w:w="11622" w:type="dxa"/>
            <w:gridSpan w:val="21"/>
            <w:tcBorders>
              <w:top w:val="single" w:sz="4" w:space="0" w:color="auto"/>
              <w:bottom w:val="single" w:sz="4" w:space="0" w:color="auto"/>
            </w:tcBorders>
          </w:tcPr>
          <w:p w:rsidR="000A6CC2" w:rsidRPr="004B569F" w:rsidRDefault="000A6CC2" w:rsidP="000A6CC2">
            <w:pPr>
              <w:pStyle w:val="NoSpacing"/>
              <w:jc w:val="both"/>
              <w:rPr>
                <w:rFonts w:cstheme="minorHAnsi"/>
                <w:sz w:val="24"/>
                <w:szCs w:val="24"/>
              </w:rPr>
            </w:pPr>
            <w:r w:rsidRPr="004B569F">
              <w:rPr>
                <w:rFonts w:cstheme="minorHAnsi"/>
                <w:b/>
                <w:sz w:val="24"/>
                <w:szCs w:val="24"/>
              </w:rPr>
              <w:t>Circumstances in which BJA</w:t>
            </w:r>
            <w:r w:rsidR="002303BA" w:rsidRPr="004B569F">
              <w:rPr>
                <w:rFonts w:cstheme="minorHAnsi"/>
                <w:sz w:val="24"/>
                <w:szCs w:val="24"/>
              </w:rPr>
              <w:t xml:space="preserve"> can be made</w:t>
            </w:r>
            <w:r w:rsidRPr="004B569F">
              <w:rPr>
                <w:rFonts w:cstheme="minorHAnsi"/>
                <w:sz w:val="24"/>
                <w:szCs w:val="24"/>
              </w:rPr>
              <w:t xml:space="preserve"> : If any person </w:t>
            </w:r>
          </w:p>
          <w:p w:rsidR="00C4215D" w:rsidRPr="004B569F" w:rsidRDefault="000A6CC2" w:rsidP="0018172A">
            <w:pPr>
              <w:pStyle w:val="NoSpacing"/>
              <w:numPr>
                <w:ilvl w:val="0"/>
                <w:numId w:val="4"/>
              </w:numPr>
              <w:jc w:val="both"/>
              <w:rPr>
                <w:rFonts w:cstheme="minorHAnsi"/>
                <w:sz w:val="24"/>
                <w:szCs w:val="24"/>
              </w:rPr>
            </w:pPr>
            <w:r w:rsidRPr="004B569F">
              <w:rPr>
                <w:rFonts w:cstheme="minorHAnsi"/>
                <w:sz w:val="24"/>
                <w:szCs w:val="24"/>
              </w:rPr>
              <w:t xml:space="preserve">fails to make </w:t>
            </w:r>
            <w:r w:rsidR="00C4215D" w:rsidRPr="004B569F">
              <w:rPr>
                <w:rFonts w:cstheme="minorHAnsi"/>
                <w:sz w:val="24"/>
                <w:szCs w:val="24"/>
              </w:rPr>
              <w:t xml:space="preserve">a </w:t>
            </w:r>
            <w:r w:rsidRPr="004B569F">
              <w:rPr>
                <w:rFonts w:cstheme="minorHAnsi"/>
                <w:sz w:val="24"/>
                <w:szCs w:val="24"/>
              </w:rPr>
              <w:t xml:space="preserve">return required u/s 139(1) </w:t>
            </w:r>
            <w:r w:rsidR="00C4215D" w:rsidRPr="004B569F">
              <w:rPr>
                <w:rFonts w:cstheme="minorHAnsi"/>
                <w:sz w:val="24"/>
                <w:szCs w:val="24"/>
              </w:rPr>
              <w:t xml:space="preserve">&amp; has not made a return u/s 139(4); or </w:t>
            </w:r>
          </w:p>
          <w:p w:rsidR="00C4215D" w:rsidRPr="004B569F" w:rsidRDefault="00C4215D" w:rsidP="0018172A">
            <w:pPr>
              <w:pStyle w:val="NoSpacing"/>
              <w:numPr>
                <w:ilvl w:val="0"/>
                <w:numId w:val="4"/>
              </w:numPr>
              <w:jc w:val="both"/>
              <w:rPr>
                <w:rFonts w:cstheme="minorHAnsi"/>
                <w:sz w:val="24"/>
                <w:szCs w:val="24"/>
              </w:rPr>
            </w:pPr>
            <w:r w:rsidRPr="004B569F">
              <w:rPr>
                <w:rFonts w:cstheme="minorHAnsi"/>
                <w:sz w:val="24"/>
                <w:szCs w:val="24"/>
              </w:rPr>
              <w:t xml:space="preserve"> fails to comply with all the terms of a notice issued u/s 142(1); or</w:t>
            </w:r>
          </w:p>
          <w:p w:rsidR="00C4215D" w:rsidRPr="004B569F" w:rsidRDefault="00C4215D" w:rsidP="0018172A">
            <w:pPr>
              <w:pStyle w:val="NoSpacing"/>
              <w:numPr>
                <w:ilvl w:val="0"/>
                <w:numId w:val="4"/>
              </w:numPr>
              <w:jc w:val="both"/>
              <w:rPr>
                <w:rFonts w:cstheme="minorHAnsi"/>
                <w:sz w:val="24"/>
                <w:szCs w:val="24"/>
              </w:rPr>
            </w:pPr>
            <w:r w:rsidRPr="004B569F">
              <w:rPr>
                <w:rFonts w:cstheme="minorHAnsi"/>
                <w:sz w:val="24"/>
                <w:szCs w:val="24"/>
              </w:rPr>
              <w:t xml:space="preserve"> fails to comply with the direction issued u/s 142(2A); or</w:t>
            </w:r>
          </w:p>
          <w:p w:rsidR="00193759" w:rsidRPr="004B569F" w:rsidRDefault="00C4215D" w:rsidP="0018172A">
            <w:pPr>
              <w:pStyle w:val="NoSpacing"/>
              <w:numPr>
                <w:ilvl w:val="0"/>
                <w:numId w:val="4"/>
              </w:numPr>
              <w:jc w:val="both"/>
              <w:rPr>
                <w:rFonts w:cstheme="minorHAnsi"/>
                <w:sz w:val="24"/>
                <w:szCs w:val="24"/>
              </w:rPr>
            </w:pPr>
            <w:r w:rsidRPr="004B569F">
              <w:rPr>
                <w:rFonts w:cstheme="minorHAnsi"/>
                <w:sz w:val="24"/>
                <w:szCs w:val="24"/>
              </w:rPr>
              <w:t xml:space="preserve">having made a return, fails to comply with all the terms of a notice issued u/s 143(2). </w:t>
            </w:r>
            <w:r w:rsidR="00CB25AF" w:rsidRPr="004B569F">
              <w:rPr>
                <w:rFonts w:cstheme="minorHAnsi"/>
                <w:sz w:val="24"/>
                <w:szCs w:val="24"/>
              </w:rPr>
              <w:t xml:space="preserve"> </w:t>
            </w:r>
          </w:p>
          <w:p w:rsidR="00CB25AF" w:rsidRPr="004B569F" w:rsidRDefault="00182336" w:rsidP="00CB25AF">
            <w:pPr>
              <w:pStyle w:val="NoSpacing"/>
              <w:jc w:val="both"/>
              <w:rPr>
                <w:rFonts w:cstheme="minorHAnsi"/>
                <w:sz w:val="24"/>
                <w:szCs w:val="24"/>
              </w:rPr>
            </w:pPr>
            <w:r w:rsidRPr="004B569F">
              <w:rPr>
                <w:rFonts w:cstheme="minorHAnsi"/>
                <w:sz w:val="24"/>
                <w:szCs w:val="24"/>
              </w:rPr>
              <w:t xml:space="preserve">The assessee must be given an opportunity of being heard. </w:t>
            </w:r>
            <w:r w:rsidR="00CB25AF" w:rsidRPr="004B569F">
              <w:rPr>
                <w:rFonts w:cstheme="minorHAnsi"/>
                <w:sz w:val="24"/>
                <w:szCs w:val="24"/>
              </w:rPr>
              <w:t xml:space="preserve">AO shall make the assessment of total income or loss to the best of his judgement &amp; determine the </w:t>
            </w:r>
            <w:r w:rsidR="00CB25AF" w:rsidRPr="004B569F">
              <w:rPr>
                <w:rFonts w:cstheme="minorHAnsi"/>
                <w:b/>
                <w:sz w:val="24"/>
                <w:szCs w:val="24"/>
              </w:rPr>
              <w:t>sum payable</w:t>
            </w:r>
            <w:r w:rsidR="00CB25AF" w:rsidRPr="004B569F">
              <w:rPr>
                <w:rFonts w:cstheme="minorHAnsi"/>
                <w:sz w:val="24"/>
                <w:szCs w:val="24"/>
              </w:rPr>
              <w:t xml:space="preserve"> on the basis of such assessment.           </w:t>
            </w:r>
          </w:p>
        </w:tc>
        <w:tc>
          <w:tcPr>
            <w:tcW w:w="2413" w:type="dxa"/>
            <w:gridSpan w:val="7"/>
            <w:tcBorders>
              <w:top w:val="single" w:sz="4" w:space="0" w:color="auto"/>
              <w:bottom w:val="single" w:sz="4" w:space="0" w:color="auto"/>
            </w:tcBorders>
          </w:tcPr>
          <w:p w:rsidR="00C04E56" w:rsidRPr="004B569F" w:rsidRDefault="00C04E56" w:rsidP="00103F77">
            <w:pPr>
              <w:pStyle w:val="NoSpacing"/>
              <w:jc w:val="both"/>
              <w:rPr>
                <w:rFonts w:cstheme="minorHAnsi"/>
                <w:sz w:val="24"/>
                <w:szCs w:val="24"/>
              </w:rPr>
            </w:pPr>
            <w:r w:rsidRPr="004B569F">
              <w:rPr>
                <w:rFonts w:cstheme="minorHAnsi"/>
                <w:sz w:val="24"/>
                <w:szCs w:val="24"/>
              </w:rPr>
              <w:t xml:space="preserve">      </w:t>
            </w:r>
          </w:p>
          <w:p w:rsidR="00193759" w:rsidRPr="004B569F" w:rsidRDefault="00193759" w:rsidP="00103F77">
            <w:pPr>
              <w:pStyle w:val="NoSpacing"/>
              <w:jc w:val="both"/>
              <w:rPr>
                <w:rFonts w:cstheme="minorHAnsi"/>
                <w:sz w:val="24"/>
                <w:szCs w:val="24"/>
              </w:rPr>
            </w:pPr>
            <w:r w:rsidRPr="004B569F">
              <w:rPr>
                <w:rFonts w:cstheme="minorHAnsi"/>
                <w:sz w:val="24"/>
                <w:szCs w:val="24"/>
              </w:rPr>
              <w:t>Assessment for AY 2015-16 can be made upto 31</w:t>
            </w:r>
            <w:r w:rsidRPr="004B569F">
              <w:rPr>
                <w:rFonts w:cstheme="minorHAnsi"/>
                <w:sz w:val="24"/>
                <w:szCs w:val="24"/>
                <w:vertAlign w:val="superscript"/>
              </w:rPr>
              <w:t>st</w:t>
            </w:r>
            <w:r w:rsidRPr="004B569F">
              <w:rPr>
                <w:rFonts w:cstheme="minorHAnsi"/>
                <w:sz w:val="24"/>
                <w:szCs w:val="24"/>
              </w:rPr>
              <w:t xml:space="preserve"> March 2018.</w:t>
            </w:r>
          </w:p>
        </w:tc>
      </w:tr>
      <w:tr w:rsidR="00193759" w:rsidRPr="004B569F" w:rsidTr="00C10B70">
        <w:trPr>
          <w:trHeight w:val="200"/>
        </w:trPr>
        <w:tc>
          <w:tcPr>
            <w:tcW w:w="1133" w:type="dxa"/>
            <w:gridSpan w:val="5"/>
            <w:vMerge/>
          </w:tcPr>
          <w:p w:rsidR="00193759" w:rsidRPr="004B569F" w:rsidRDefault="00193759" w:rsidP="00103F77">
            <w:pPr>
              <w:pStyle w:val="NoSpacing"/>
              <w:jc w:val="both"/>
              <w:rPr>
                <w:rFonts w:cstheme="minorHAnsi"/>
                <w:sz w:val="24"/>
                <w:szCs w:val="24"/>
              </w:rPr>
            </w:pPr>
          </w:p>
        </w:tc>
        <w:tc>
          <w:tcPr>
            <w:tcW w:w="10571" w:type="dxa"/>
            <w:gridSpan w:val="15"/>
            <w:tcBorders>
              <w:top w:val="single" w:sz="4" w:space="0" w:color="auto"/>
              <w:bottom w:val="single" w:sz="4" w:space="0" w:color="auto"/>
            </w:tcBorders>
          </w:tcPr>
          <w:p w:rsidR="00193759" w:rsidRPr="004B569F" w:rsidRDefault="00193759" w:rsidP="00103F77">
            <w:pPr>
              <w:pStyle w:val="NoSpacing"/>
              <w:jc w:val="both"/>
              <w:rPr>
                <w:rFonts w:cstheme="minorHAnsi"/>
                <w:sz w:val="24"/>
                <w:szCs w:val="24"/>
              </w:rPr>
            </w:pPr>
            <w:r w:rsidRPr="004B569F">
              <w:rPr>
                <w:rFonts w:cstheme="minorHAnsi"/>
                <w:sz w:val="24"/>
                <w:szCs w:val="24"/>
              </w:rPr>
              <w:t xml:space="preserve">153(1):- No assessment shall be made </w:t>
            </w:r>
            <w:r w:rsidRPr="004B569F">
              <w:rPr>
                <w:rFonts w:cstheme="minorHAnsi"/>
                <w:b/>
                <w:sz w:val="24"/>
                <w:szCs w:val="24"/>
              </w:rPr>
              <w:t>after expiry of 2 years</w:t>
            </w:r>
            <w:r w:rsidRPr="004B569F">
              <w:rPr>
                <w:rFonts w:cstheme="minorHAnsi"/>
                <w:sz w:val="24"/>
                <w:szCs w:val="24"/>
              </w:rPr>
              <w:t xml:space="preserve"> from the end of relevant AY.</w:t>
            </w:r>
          </w:p>
        </w:tc>
        <w:tc>
          <w:tcPr>
            <w:tcW w:w="3464" w:type="dxa"/>
            <w:gridSpan w:val="13"/>
            <w:tcBorders>
              <w:top w:val="single" w:sz="4" w:space="0" w:color="auto"/>
            </w:tcBorders>
          </w:tcPr>
          <w:p w:rsidR="00193759" w:rsidRPr="004B569F" w:rsidRDefault="00193759" w:rsidP="00103F77">
            <w:pPr>
              <w:pStyle w:val="NoSpacing"/>
              <w:jc w:val="both"/>
              <w:rPr>
                <w:rFonts w:cstheme="minorHAnsi"/>
                <w:sz w:val="24"/>
                <w:szCs w:val="24"/>
              </w:rPr>
            </w:pPr>
          </w:p>
        </w:tc>
      </w:tr>
      <w:tr w:rsidR="00F56B3A" w:rsidRPr="004B569F" w:rsidTr="00C10B70">
        <w:tc>
          <w:tcPr>
            <w:tcW w:w="1133" w:type="dxa"/>
            <w:gridSpan w:val="5"/>
          </w:tcPr>
          <w:p w:rsidR="00F56B3A" w:rsidRPr="004B569F" w:rsidRDefault="00F56B3A" w:rsidP="00103F77">
            <w:pPr>
              <w:pStyle w:val="NoSpacing"/>
              <w:jc w:val="both"/>
              <w:rPr>
                <w:rFonts w:cstheme="minorHAnsi"/>
                <w:sz w:val="24"/>
                <w:szCs w:val="24"/>
              </w:rPr>
            </w:pPr>
            <w:r w:rsidRPr="004B569F">
              <w:rPr>
                <w:rFonts w:cstheme="minorHAnsi"/>
                <w:sz w:val="24"/>
                <w:szCs w:val="24"/>
              </w:rPr>
              <w:t>144A</w:t>
            </w:r>
          </w:p>
        </w:tc>
        <w:tc>
          <w:tcPr>
            <w:tcW w:w="14035" w:type="dxa"/>
            <w:gridSpan w:val="28"/>
            <w:tcBorders>
              <w:top w:val="single" w:sz="4" w:space="0" w:color="auto"/>
            </w:tcBorders>
          </w:tcPr>
          <w:p w:rsidR="00F56B3A" w:rsidRPr="004B569F" w:rsidRDefault="00F56B3A" w:rsidP="00103F77">
            <w:pPr>
              <w:pStyle w:val="NoSpacing"/>
              <w:jc w:val="both"/>
              <w:rPr>
                <w:rFonts w:cstheme="minorHAnsi"/>
                <w:sz w:val="24"/>
                <w:szCs w:val="24"/>
              </w:rPr>
            </w:pPr>
            <w:r w:rsidRPr="004B569F">
              <w:rPr>
                <w:rFonts w:cstheme="minorHAnsi"/>
                <w:sz w:val="24"/>
                <w:szCs w:val="24"/>
              </w:rPr>
              <w:t xml:space="preserve">Direction by JC for completion of assessment proceeding if it is pending. </w:t>
            </w:r>
          </w:p>
          <w:p w:rsidR="00F56B3A" w:rsidRPr="004B569F" w:rsidRDefault="00F56B3A" w:rsidP="00F56B3A">
            <w:pPr>
              <w:pStyle w:val="NoSpacing"/>
              <w:jc w:val="both"/>
              <w:rPr>
                <w:rFonts w:cstheme="minorHAnsi"/>
                <w:sz w:val="24"/>
                <w:szCs w:val="24"/>
              </w:rPr>
            </w:pPr>
            <w:r w:rsidRPr="004B569F">
              <w:rPr>
                <w:rFonts w:cstheme="minorHAnsi"/>
                <w:sz w:val="24"/>
                <w:szCs w:val="24"/>
              </w:rPr>
              <w:t>(i) A JC may</w:t>
            </w:r>
          </w:p>
          <w:p w:rsidR="00CA1C82" w:rsidRPr="004B569F" w:rsidRDefault="00F56B3A" w:rsidP="00F56B3A">
            <w:pPr>
              <w:pStyle w:val="NoSpacing"/>
              <w:numPr>
                <w:ilvl w:val="0"/>
                <w:numId w:val="39"/>
              </w:numPr>
              <w:jc w:val="both"/>
              <w:rPr>
                <w:rFonts w:cstheme="minorHAnsi"/>
                <w:sz w:val="24"/>
                <w:szCs w:val="24"/>
              </w:rPr>
            </w:pPr>
            <w:r w:rsidRPr="004B569F">
              <w:rPr>
                <w:rFonts w:cstheme="minorHAnsi"/>
                <w:sz w:val="24"/>
                <w:szCs w:val="24"/>
              </w:rPr>
              <w:t>on his own motion or</w:t>
            </w:r>
          </w:p>
          <w:p w:rsidR="00CA1C82" w:rsidRPr="004B569F" w:rsidRDefault="00F56B3A" w:rsidP="00F56B3A">
            <w:pPr>
              <w:pStyle w:val="NoSpacing"/>
              <w:numPr>
                <w:ilvl w:val="0"/>
                <w:numId w:val="39"/>
              </w:numPr>
              <w:jc w:val="both"/>
              <w:rPr>
                <w:rFonts w:cstheme="minorHAnsi"/>
                <w:sz w:val="24"/>
                <w:szCs w:val="24"/>
              </w:rPr>
            </w:pPr>
            <w:r w:rsidRPr="004B569F">
              <w:rPr>
                <w:rFonts w:cstheme="minorHAnsi"/>
                <w:sz w:val="24"/>
                <w:szCs w:val="24"/>
              </w:rPr>
              <w:t>on a reference being made to him by the AO or</w:t>
            </w:r>
          </w:p>
          <w:p w:rsidR="00F553CF" w:rsidRPr="004B569F" w:rsidRDefault="00F56B3A" w:rsidP="00F553CF">
            <w:pPr>
              <w:pStyle w:val="NoSpacing"/>
              <w:numPr>
                <w:ilvl w:val="0"/>
                <w:numId w:val="39"/>
              </w:numPr>
              <w:jc w:val="both"/>
              <w:rPr>
                <w:rFonts w:cstheme="minorHAnsi"/>
                <w:sz w:val="24"/>
                <w:szCs w:val="24"/>
              </w:rPr>
            </w:pPr>
            <w:r w:rsidRPr="004B569F">
              <w:rPr>
                <w:rFonts w:cstheme="minorHAnsi"/>
                <w:sz w:val="24"/>
                <w:szCs w:val="24"/>
              </w:rPr>
              <w:t>on the application of an assessee, call for and examine the record of any proceeding in which an</w:t>
            </w:r>
            <w:r w:rsidR="00CA1C82" w:rsidRPr="004B569F">
              <w:rPr>
                <w:rFonts w:cstheme="minorHAnsi"/>
                <w:sz w:val="24"/>
                <w:szCs w:val="24"/>
              </w:rPr>
              <w:t xml:space="preserve"> </w:t>
            </w:r>
            <w:r w:rsidRPr="004B569F">
              <w:rPr>
                <w:rFonts w:cstheme="minorHAnsi"/>
                <w:sz w:val="24"/>
                <w:szCs w:val="24"/>
              </w:rPr>
              <w:t>assessment is pending</w:t>
            </w:r>
            <w:r w:rsidR="00F553CF" w:rsidRPr="004B569F">
              <w:rPr>
                <w:rFonts w:cstheme="minorHAnsi"/>
                <w:sz w:val="24"/>
                <w:szCs w:val="24"/>
              </w:rPr>
              <w:t>,</w:t>
            </w:r>
            <w:r w:rsidRPr="004B569F">
              <w:rPr>
                <w:rFonts w:cstheme="minorHAnsi"/>
                <w:sz w:val="24"/>
                <w:szCs w:val="24"/>
              </w:rPr>
              <w:t xml:space="preserve"> and</w:t>
            </w:r>
          </w:p>
          <w:p w:rsidR="00F56B3A" w:rsidRPr="004B569F" w:rsidRDefault="00F56B3A" w:rsidP="00F553CF">
            <w:pPr>
              <w:pStyle w:val="NoSpacing"/>
              <w:ind w:left="360"/>
              <w:jc w:val="both"/>
              <w:rPr>
                <w:rFonts w:cstheme="minorHAnsi"/>
                <w:sz w:val="24"/>
                <w:szCs w:val="24"/>
              </w:rPr>
            </w:pPr>
            <w:r w:rsidRPr="004B569F">
              <w:rPr>
                <w:rFonts w:cstheme="minorHAnsi"/>
                <w:sz w:val="24"/>
                <w:szCs w:val="24"/>
              </w:rPr>
              <w:t xml:space="preserve">if he considers that, </w:t>
            </w:r>
            <w:r w:rsidRPr="004B569F">
              <w:rPr>
                <w:rFonts w:cstheme="minorHAnsi"/>
                <w:b/>
                <w:sz w:val="24"/>
                <w:szCs w:val="24"/>
              </w:rPr>
              <w:t>having regard to the nature</w:t>
            </w:r>
            <w:r w:rsidRPr="004B569F">
              <w:rPr>
                <w:rFonts w:cstheme="minorHAnsi"/>
                <w:sz w:val="24"/>
                <w:szCs w:val="24"/>
              </w:rPr>
              <w:t xml:space="preserve"> of the case or the amount involved or for any other reason it is necessary so to do, he may </w:t>
            </w:r>
            <w:r w:rsidRPr="004B569F">
              <w:rPr>
                <w:rFonts w:cstheme="minorHAnsi"/>
                <w:b/>
                <w:sz w:val="24"/>
                <w:szCs w:val="24"/>
              </w:rPr>
              <w:t>issue such direction</w:t>
            </w:r>
            <w:r w:rsidRPr="004B569F">
              <w:rPr>
                <w:rFonts w:cstheme="minorHAnsi"/>
                <w:sz w:val="24"/>
                <w:szCs w:val="24"/>
              </w:rPr>
              <w:t xml:space="preserve"> as he thinks fit for the guidance </w:t>
            </w:r>
            <w:r w:rsidRPr="004B569F">
              <w:rPr>
                <w:rFonts w:cstheme="minorHAnsi"/>
                <w:bCs/>
                <w:sz w:val="24"/>
                <w:szCs w:val="24"/>
              </w:rPr>
              <w:t xml:space="preserve">of the AO </w:t>
            </w:r>
            <w:r w:rsidR="00F553CF" w:rsidRPr="004B569F">
              <w:rPr>
                <w:rFonts w:cstheme="minorHAnsi"/>
                <w:bCs/>
                <w:sz w:val="24"/>
                <w:szCs w:val="24"/>
              </w:rPr>
              <w:t>during the assessment proceeding</w:t>
            </w:r>
            <w:r w:rsidR="00F553CF" w:rsidRPr="004B569F">
              <w:rPr>
                <w:rFonts w:cstheme="minorHAnsi"/>
                <w:b/>
                <w:bCs/>
                <w:sz w:val="24"/>
                <w:szCs w:val="24"/>
              </w:rPr>
              <w:t xml:space="preserve"> </w:t>
            </w:r>
            <w:r w:rsidRPr="004B569F">
              <w:rPr>
                <w:rFonts w:cstheme="minorHAnsi"/>
                <w:sz w:val="24"/>
                <w:szCs w:val="24"/>
              </w:rPr>
              <w:t>to complete the assessment</w:t>
            </w:r>
            <w:r w:rsidR="00F553CF" w:rsidRPr="004B569F">
              <w:rPr>
                <w:rFonts w:cstheme="minorHAnsi"/>
                <w:sz w:val="24"/>
                <w:szCs w:val="24"/>
              </w:rPr>
              <w:t xml:space="preserve"> </w:t>
            </w:r>
            <w:r w:rsidR="00F553CF" w:rsidRPr="004B569F">
              <w:rPr>
                <w:rFonts w:cstheme="minorHAnsi"/>
                <w:b/>
                <w:sz w:val="24"/>
                <w:szCs w:val="24"/>
              </w:rPr>
              <w:t>in a specific manner</w:t>
            </w:r>
            <w:r w:rsidRPr="004B569F">
              <w:rPr>
                <w:rFonts w:cstheme="minorHAnsi"/>
                <w:sz w:val="24"/>
                <w:szCs w:val="24"/>
              </w:rPr>
              <w:t>.</w:t>
            </w:r>
          </w:p>
          <w:p w:rsidR="00F56B3A" w:rsidRPr="004B569F" w:rsidRDefault="00F56B3A" w:rsidP="00F56B3A">
            <w:pPr>
              <w:pStyle w:val="NoSpacing"/>
              <w:jc w:val="both"/>
              <w:rPr>
                <w:rFonts w:cstheme="minorHAnsi"/>
                <w:sz w:val="24"/>
                <w:szCs w:val="24"/>
              </w:rPr>
            </w:pPr>
            <w:r w:rsidRPr="004B569F">
              <w:rPr>
                <w:rFonts w:cstheme="minorHAnsi"/>
                <w:sz w:val="24"/>
                <w:szCs w:val="24"/>
              </w:rPr>
              <w:t xml:space="preserve">(ii)Such directions shall </w:t>
            </w:r>
            <w:r w:rsidRPr="004B569F">
              <w:rPr>
                <w:rFonts w:cstheme="minorHAnsi"/>
                <w:b/>
                <w:sz w:val="24"/>
                <w:szCs w:val="24"/>
              </w:rPr>
              <w:t>be binding</w:t>
            </w:r>
            <w:r w:rsidRPr="004B569F">
              <w:rPr>
                <w:rFonts w:cstheme="minorHAnsi"/>
                <w:sz w:val="24"/>
                <w:szCs w:val="24"/>
              </w:rPr>
              <w:t xml:space="preserve"> on the AO.</w:t>
            </w:r>
          </w:p>
          <w:p w:rsidR="00F56B3A" w:rsidRPr="004B569F" w:rsidRDefault="00E22D62" w:rsidP="00E22D62">
            <w:pPr>
              <w:pStyle w:val="NoSpacing"/>
              <w:jc w:val="both"/>
              <w:rPr>
                <w:rFonts w:cstheme="minorHAnsi"/>
                <w:sz w:val="24"/>
                <w:szCs w:val="24"/>
              </w:rPr>
            </w:pPr>
            <w:r w:rsidRPr="004B569F">
              <w:rPr>
                <w:rFonts w:cstheme="minorHAnsi"/>
                <w:sz w:val="24"/>
                <w:szCs w:val="24"/>
              </w:rPr>
              <w:t>(ii)However, n</w:t>
            </w:r>
            <w:r w:rsidR="00F56B3A" w:rsidRPr="004B569F">
              <w:rPr>
                <w:rFonts w:cstheme="minorHAnsi"/>
                <w:sz w:val="24"/>
                <w:szCs w:val="24"/>
              </w:rPr>
              <w:t xml:space="preserve">o directions which are </w:t>
            </w:r>
            <w:r w:rsidR="00F56B3A" w:rsidRPr="004B569F">
              <w:rPr>
                <w:rFonts w:cstheme="minorHAnsi"/>
                <w:b/>
                <w:bCs/>
                <w:sz w:val="24"/>
                <w:szCs w:val="24"/>
              </w:rPr>
              <w:t xml:space="preserve">prejudicial to the assessee </w:t>
            </w:r>
            <w:r w:rsidR="00F56B3A" w:rsidRPr="004B569F">
              <w:rPr>
                <w:rFonts w:cstheme="minorHAnsi"/>
                <w:sz w:val="24"/>
                <w:szCs w:val="24"/>
              </w:rPr>
              <w:t xml:space="preserve">shall be issued </w:t>
            </w:r>
            <w:r w:rsidR="00F56B3A" w:rsidRPr="004B569F">
              <w:rPr>
                <w:rFonts w:cstheme="minorHAnsi"/>
                <w:b/>
                <w:bCs/>
                <w:sz w:val="24"/>
                <w:szCs w:val="24"/>
              </w:rPr>
              <w:t xml:space="preserve">before an opportunity </w:t>
            </w:r>
            <w:r w:rsidR="00F56B3A" w:rsidRPr="004B569F">
              <w:rPr>
                <w:rFonts w:cstheme="minorHAnsi"/>
                <w:sz w:val="24"/>
                <w:szCs w:val="24"/>
              </w:rPr>
              <w:t>is given to the assessee to be heard.</w:t>
            </w:r>
          </w:p>
          <w:p w:rsidR="00F56B3A" w:rsidRPr="004B569F" w:rsidRDefault="00F56B3A" w:rsidP="00103F77">
            <w:pPr>
              <w:pStyle w:val="NoSpacing"/>
              <w:jc w:val="both"/>
              <w:rPr>
                <w:rFonts w:cstheme="minorHAnsi"/>
                <w:sz w:val="24"/>
                <w:szCs w:val="24"/>
              </w:rPr>
            </w:pPr>
            <w:r w:rsidRPr="004B569F">
              <w:rPr>
                <w:rFonts w:cstheme="minorHAnsi"/>
                <w:sz w:val="24"/>
                <w:szCs w:val="24"/>
              </w:rPr>
              <w:t xml:space="preserve">(iv)Direction as to the line </w:t>
            </w:r>
            <w:r w:rsidRPr="004B569F">
              <w:rPr>
                <w:rFonts w:cstheme="minorHAnsi"/>
                <w:b/>
                <w:bCs/>
                <w:sz w:val="24"/>
                <w:szCs w:val="24"/>
              </w:rPr>
              <w:t xml:space="preserve">on which investigation connected </w:t>
            </w:r>
            <w:r w:rsidRPr="004B569F">
              <w:rPr>
                <w:rFonts w:cstheme="minorHAnsi"/>
                <w:sz w:val="24"/>
                <w:szCs w:val="24"/>
              </w:rPr>
              <w:t xml:space="preserve">with assessment should be made, shall </w:t>
            </w:r>
            <w:r w:rsidRPr="004B569F">
              <w:rPr>
                <w:rFonts w:cstheme="minorHAnsi"/>
                <w:b/>
                <w:sz w:val="24"/>
                <w:szCs w:val="24"/>
              </w:rPr>
              <w:t>not deemed to be a direction prejudicial</w:t>
            </w:r>
            <w:r w:rsidRPr="004B569F">
              <w:rPr>
                <w:rFonts w:cstheme="minorHAnsi"/>
                <w:sz w:val="24"/>
                <w:szCs w:val="24"/>
              </w:rPr>
              <w:t xml:space="preserve"> to the assessee</w:t>
            </w:r>
          </w:p>
        </w:tc>
      </w:tr>
      <w:tr w:rsidR="0030364B" w:rsidRPr="004B569F" w:rsidTr="00C10B70">
        <w:tc>
          <w:tcPr>
            <w:tcW w:w="1133" w:type="dxa"/>
            <w:gridSpan w:val="5"/>
          </w:tcPr>
          <w:p w:rsidR="0030364B" w:rsidRPr="004B569F" w:rsidRDefault="0030364B" w:rsidP="00103F77">
            <w:pPr>
              <w:pStyle w:val="NoSpacing"/>
              <w:jc w:val="both"/>
              <w:rPr>
                <w:rFonts w:cstheme="minorHAnsi"/>
                <w:sz w:val="24"/>
                <w:szCs w:val="24"/>
              </w:rPr>
            </w:pPr>
            <w:r w:rsidRPr="004B569F">
              <w:rPr>
                <w:rFonts w:cstheme="minorHAnsi"/>
                <w:sz w:val="24"/>
                <w:szCs w:val="24"/>
              </w:rPr>
              <w:t>144C</w:t>
            </w:r>
          </w:p>
        </w:tc>
        <w:tc>
          <w:tcPr>
            <w:tcW w:w="14035" w:type="dxa"/>
            <w:gridSpan w:val="28"/>
            <w:tcBorders>
              <w:top w:val="single" w:sz="4" w:space="0" w:color="auto"/>
            </w:tcBorders>
          </w:tcPr>
          <w:p w:rsidR="0030364B" w:rsidRPr="004B569F" w:rsidRDefault="001D58C5" w:rsidP="00103F77">
            <w:pPr>
              <w:pStyle w:val="NoSpacing"/>
              <w:jc w:val="both"/>
              <w:rPr>
                <w:rFonts w:cstheme="minorHAnsi"/>
                <w:sz w:val="24"/>
                <w:szCs w:val="24"/>
              </w:rPr>
            </w:pPr>
            <w:r w:rsidRPr="004B569F">
              <w:rPr>
                <w:rFonts w:cstheme="minorHAnsi"/>
                <w:sz w:val="24"/>
                <w:szCs w:val="24"/>
              </w:rPr>
              <w:t>Dispute Resolution Panel</w:t>
            </w:r>
          </w:p>
          <w:p w:rsidR="001D58C5" w:rsidRPr="004B569F" w:rsidRDefault="001D58C5" w:rsidP="001D58C5">
            <w:pPr>
              <w:pStyle w:val="NoSpacing"/>
              <w:numPr>
                <w:ilvl w:val="0"/>
                <w:numId w:val="175"/>
              </w:numPr>
              <w:jc w:val="both"/>
              <w:rPr>
                <w:rFonts w:cstheme="minorHAnsi"/>
                <w:sz w:val="24"/>
                <w:szCs w:val="24"/>
              </w:rPr>
            </w:pPr>
            <w:r w:rsidRPr="004B569F">
              <w:rPr>
                <w:rFonts w:cstheme="minorHAnsi"/>
                <w:sz w:val="24"/>
                <w:szCs w:val="24"/>
              </w:rPr>
              <w:t xml:space="preserve">DRP means a collegiums comprising of 3 principle Commissioners or CIT </w:t>
            </w:r>
            <w:r w:rsidR="00AC5D88" w:rsidRPr="004B569F">
              <w:rPr>
                <w:rFonts w:cstheme="minorHAnsi"/>
                <w:sz w:val="24"/>
                <w:szCs w:val="24"/>
              </w:rPr>
              <w:t xml:space="preserve">constituted by the board for this purpose. </w:t>
            </w:r>
          </w:p>
          <w:p w:rsidR="00AC5D88" w:rsidRPr="004B569F" w:rsidRDefault="00AC5D88" w:rsidP="001D58C5">
            <w:pPr>
              <w:pStyle w:val="NoSpacing"/>
              <w:numPr>
                <w:ilvl w:val="0"/>
                <w:numId w:val="175"/>
              </w:numPr>
              <w:jc w:val="both"/>
              <w:rPr>
                <w:rFonts w:cstheme="minorHAnsi"/>
                <w:sz w:val="24"/>
                <w:szCs w:val="24"/>
              </w:rPr>
            </w:pPr>
            <w:r w:rsidRPr="004B569F">
              <w:rPr>
                <w:rFonts w:cstheme="minorHAnsi"/>
                <w:sz w:val="24"/>
                <w:szCs w:val="24"/>
              </w:rPr>
              <w:t xml:space="preserve">“Eligible assessee” means any person in whose case the variation referred to in section 144C(1) in the income or loss returned arises as a consequence of the order of the transfer pricing officer passed u/s 92CA(3) and any foreign company. </w:t>
            </w:r>
          </w:p>
          <w:p w:rsidR="00AC5D88" w:rsidRPr="004B569F" w:rsidRDefault="00AC5D88" w:rsidP="00AC5D88">
            <w:pPr>
              <w:pStyle w:val="NoSpacing"/>
              <w:jc w:val="both"/>
              <w:rPr>
                <w:rFonts w:cstheme="minorHAnsi"/>
                <w:sz w:val="24"/>
                <w:szCs w:val="24"/>
              </w:rPr>
            </w:pPr>
            <w:r w:rsidRPr="004B569F">
              <w:rPr>
                <w:rFonts w:cstheme="minorHAnsi"/>
                <w:sz w:val="24"/>
                <w:szCs w:val="24"/>
              </w:rPr>
              <w:t>When a grievance for resolution be filed by an assessee?</w:t>
            </w:r>
          </w:p>
          <w:p w:rsidR="00AC5D88" w:rsidRPr="004B569F" w:rsidRDefault="00AC5D88" w:rsidP="00AC5D88">
            <w:pPr>
              <w:pStyle w:val="NoSpacing"/>
              <w:jc w:val="both"/>
              <w:rPr>
                <w:rFonts w:cstheme="minorHAnsi"/>
                <w:sz w:val="24"/>
                <w:szCs w:val="24"/>
              </w:rPr>
            </w:pPr>
            <w:r w:rsidRPr="004B569F">
              <w:rPr>
                <w:rFonts w:cstheme="minorHAnsi"/>
                <w:sz w:val="24"/>
                <w:szCs w:val="24"/>
              </w:rPr>
              <w:t>The DRP shall, in a case where any objection are received, take into consideration:-</w:t>
            </w:r>
          </w:p>
          <w:p w:rsidR="00AC5D88" w:rsidRPr="004B569F" w:rsidRDefault="00AC5D88" w:rsidP="00AC5D88">
            <w:pPr>
              <w:pStyle w:val="NoSpacing"/>
              <w:numPr>
                <w:ilvl w:val="0"/>
                <w:numId w:val="72"/>
              </w:numPr>
              <w:jc w:val="both"/>
              <w:rPr>
                <w:rFonts w:cstheme="minorHAnsi"/>
                <w:sz w:val="24"/>
                <w:szCs w:val="24"/>
              </w:rPr>
            </w:pPr>
            <w:r w:rsidRPr="004B569F">
              <w:rPr>
                <w:rFonts w:cstheme="minorHAnsi"/>
                <w:sz w:val="24"/>
                <w:szCs w:val="24"/>
              </w:rPr>
              <w:t>the draft order</w:t>
            </w:r>
          </w:p>
          <w:p w:rsidR="00AC5D88" w:rsidRPr="004B569F" w:rsidRDefault="00AC5D88" w:rsidP="00AC5D88">
            <w:pPr>
              <w:pStyle w:val="NoSpacing"/>
              <w:numPr>
                <w:ilvl w:val="0"/>
                <w:numId w:val="72"/>
              </w:numPr>
              <w:jc w:val="both"/>
              <w:rPr>
                <w:rFonts w:cstheme="minorHAnsi"/>
                <w:sz w:val="24"/>
                <w:szCs w:val="24"/>
              </w:rPr>
            </w:pPr>
            <w:r w:rsidRPr="004B569F">
              <w:rPr>
                <w:rFonts w:cstheme="minorHAnsi"/>
                <w:sz w:val="24"/>
                <w:szCs w:val="24"/>
              </w:rPr>
              <w:t>the objection filed by the assessee</w:t>
            </w:r>
          </w:p>
          <w:p w:rsidR="00AC5D88" w:rsidRPr="004B569F" w:rsidRDefault="00AC5D88" w:rsidP="00AC5D88">
            <w:pPr>
              <w:pStyle w:val="NoSpacing"/>
              <w:numPr>
                <w:ilvl w:val="0"/>
                <w:numId w:val="72"/>
              </w:numPr>
              <w:jc w:val="both"/>
              <w:rPr>
                <w:rFonts w:cstheme="minorHAnsi"/>
                <w:sz w:val="24"/>
                <w:szCs w:val="24"/>
              </w:rPr>
            </w:pPr>
            <w:r w:rsidRPr="004B569F">
              <w:rPr>
                <w:rFonts w:cstheme="minorHAnsi"/>
                <w:sz w:val="24"/>
                <w:szCs w:val="24"/>
              </w:rPr>
              <w:t>the report, if any, of the AO, valuation officer, TPO or any other authority</w:t>
            </w:r>
          </w:p>
          <w:p w:rsidR="00AC5D88" w:rsidRPr="004B569F" w:rsidRDefault="00AC5D88" w:rsidP="00AC5D88">
            <w:pPr>
              <w:pStyle w:val="NoSpacing"/>
              <w:numPr>
                <w:ilvl w:val="0"/>
                <w:numId w:val="72"/>
              </w:numPr>
              <w:jc w:val="both"/>
              <w:rPr>
                <w:rFonts w:cstheme="minorHAnsi"/>
                <w:sz w:val="24"/>
                <w:szCs w:val="24"/>
              </w:rPr>
            </w:pPr>
            <w:r w:rsidRPr="004B569F">
              <w:rPr>
                <w:rFonts w:cstheme="minorHAnsi"/>
                <w:sz w:val="24"/>
                <w:szCs w:val="24"/>
              </w:rPr>
              <w:t>the records relating to the draft order</w:t>
            </w:r>
          </w:p>
          <w:p w:rsidR="00AC5D88" w:rsidRPr="004B569F" w:rsidRDefault="00AC5D88" w:rsidP="00AC5D88">
            <w:pPr>
              <w:pStyle w:val="NoSpacing"/>
              <w:numPr>
                <w:ilvl w:val="0"/>
                <w:numId w:val="72"/>
              </w:numPr>
              <w:jc w:val="both"/>
              <w:rPr>
                <w:rFonts w:cstheme="minorHAnsi"/>
                <w:sz w:val="24"/>
                <w:szCs w:val="24"/>
              </w:rPr>
            </w:pPr>
            <w:r w:rsidRPr="004B569F">
              <w:rPr>
                <w:rFonts w:cstheme="minorHAnsi"/>
                <w:sz w:val="24"/>
                <w:szCs w:val="24"/>
              </w:rPr>
              <w:t>the evidence collected by, or caused to be made by it,</w:t>
            </w:r>
          </w:p>
          <w:p w:rsidR="00AC5D88" w:rsidRPr="004B569F" w:rsidRDefault="00AC5D88" w:rsidP="00AC5D88">
            <w:pPr>
              <w:pStyle w:val="NoSpacing"/>
              <w:numPr>
                <w:ilvl w:val="0"/>
                <w:numId w:val="72"/>
              </w:numPr>
              <w:jc w:val="both"/>
              <w:rPr>
                <w:rFonts w:cstheme="minorHAnsi"/>
                <w:sz w:val="24"/>
                <w:szCs w:val="24"/>
              </w:rPr>
            </w:pPr>
            <w:r w:rsidRPr="004B569F">
              <w:rPr>
                <w:rFonts w:cstheme="minorHAnsi"/>
                <w:sz w:val="24"/>
                <w:szCs w:val="24"/>
              </w:rPr>
              <w:t>the result of any enquiry made by caused to be made by it, and</w:t>
            </w:r>
          </w:p>
          <w:p w:rsidR="00AC5D88" w:rsidRPr="004B569F" w:rsidRDefault="00AC5D88" w:rsidP="00AC5D88">
            <w:pPr>
              <w:pStyle w:val="NoSpacing"/>
              <w:numPr>
                <w:ilvl w:val="0"/>
                <w:numId w:val="72"/>
              </w:numPr>
              <w:jc w:val="both"/>
              <w:rPr>
                <w:rFonts w:cstheme="minorHAnsi"/>
                <w:sz w:val="24"/>
                <w:szCs w:val="24"/>
              </w:rPr>
            </w:pPr>
            <w:r w:rsidRPr="004B569F">
              <w:rPr>
                <w:rFonts w:cstheme="minorHAnsi"/>
                <w:sz w:val="24"/>
                <w:szCs w:val="24"/>
              </w:rPr>
              <w:t xml:space="preserve">issue such direction, as it thinks fit, for the guidance of the AO to enable him to complete the assessment. </w:t>
            </w:r>
          </w:p>
        </w:tc>
      </w:tr>
      <w:tr w:rsidR="00A726B2" w:rsidRPr="004B569F" w:rsidTr="00C10B70">
        <w:tc>
          <w:tcPr>
            <w:tcW w:w="1133" w:type="dxa"/>
            <w:gridSpan w:val="5"/>
          </w:tcPr>
          <w:p w:rsidR="00A726B2" w:rsidRPr="004B569F" w:rsidRDefault="00A726B2" w:rsidP="00103F77">
            <w:pPr>
              <w:pStyle w:val="NoSpacing"/>
              <w:jc w:val="both"/>
              <w:rPr>
                <w:rFonts w:cstheme="minorHAnsi"/>
                <w:sz w:val="24"/>
                <w:szCs w:val="24"/>
              </w:rPr>
            </w:pPr>
            <w:r w:rsidRPr="004B569F">
              <w:rPr>
                <w:rFonts w:cstheme="minorHAnsi"/>
                <w:sz w:val="24"/>
                <w:szCs w:val="24"/>
              </w:rPr>
              <w:t>145(1)</w:t>
            </w:r>
          </w:p>
        </w:tc>
        <w:tc>
          <w:tcPr>
            <w:tcW w:w="14035" w:type="dxa"/>
            <w:gridSpan w:val="28"/>
          </w:tcPr>
          <w:p w:rsidR="00A726B2" w:rsidRPr="004B569F" w:rsidRDefault="00A726B2" w:rsidP="00103F77">
            <w:pPr>
              <w:pStyle w:val="NoSpacing"/>
              <w:jc w:val="both"/>
              <w:rPr>
                <w:rFonts w:cstheme="minorHAnsi"/>
                <w:sz w:val="24"/>
                <w:szCs w:val="24"/>
              </w:rPr>
            </w:pPr>
            <w:r w:rsidRPr="004B569F">
              <w:rPr>
                <w:rFonts w:cstheme="minorHAnsi"/>
                <w:sz w:val="24"/>
                <w:szCs w:val="24"/>
              </w:rPr>
              <w:t xml:space="preserve">Method of accounting </w:t>
            </w:r>
            <w:r w:rsidR="00BA1596" w:rsidRPr="004B569F">
              <w:rPr>
                <w:rFonts w:cstheme="minorHAnsi"/>
                <w:sz w:val="24"/>
                <w:szCs w:val="24"/>
              </w:rPr>
              <w:t>:-</w:t>
            </w:r>
            <w:r w:rsidRPr="004B569F">
              <w:rPr>
                <w:rFonts w:cstheme="minorHAnsi"/>
                <w:sz w:val="24"/>
                <w:szCs w:val="24"/>
              </w:rPr>
              <w:t xml:space="preserve">Income under the head “PGBP” or “OS” shall be computed in accordance with either </w:t>
            </w:r>
            <w:r w:rsidRPr="004B569F">
              <w:rPr>
                <w:rFonts w:cstheme="minorHAnsi"/>
                <w:sz w:val="24"/>
                <w:szCs w:val="24"/>
                <w:u w:val="single"/>
              </w:rPr>
              <w:t>cash or mercantile system of accounting</w:t>
            </w:r>
            <w:r w:rsidRPr="004B569F">
              <w:rPr>
                <w:rFonts w:cstheme="minorHAnsi"/>
                <w:sz w:val="24"/>
                <w:szCs w:val="24"/>
              </w:rPr>
              <w:t xml:space="preserve"> </w:t>
            </w:r>
            <w:r w:rsidRPr="004B569F">
              <w:rPr>
                <w:rFonts w:cstheme="minorHAnsi"/>
                <w:b/>
                <w:sz w:val="24"/>
                <w:szCs w:val="24"/>
              </w:rPr>
              <w:t>regularly employed</w:t>
            </w:r>
            <w:r w:rsidRPr="004B569F">
              <w:rPr>
                <w:rFonts w:cstheme="minorHAnsi"/>
                <w:sz w:val="24"/>
                <w:szCs w:val="24"/>
              </w:rPr>
              <w:t xml:space="preserve"> by the assessee. </w:t>
            </w:r>
          </w:p>
        </w:tc>
      </w:tr>
      <w:tr w:rsidR="00A726B2" w:rsidRPr="004B569F" w:rsidTr="00C10B70">
        <w:tc>
          <w:tcPr>
            <w:tcW w:w="1133" w:type="dxa"/>
            <w:gridSpan w:val="5"/>
          </w:tcPr>
          <w:p w:rsidR="00A726B2" w:rsidRPr="004B569F" w:rsidRDefault="00A726B2" w:rsidP="00103F77">
            <w:pPr>
              <w:pStyle w:val="NoSpacing"/>
              <w:jc w:val="both"/>
              <w:rPr>
                <w:rFonts w:cstheme="minorHAnsi"/>
                <w:sz w:val="24"/>
                <w:szCs w:val="24"/>
              </w:rPr>
            </w:pPr>
            <w:r w:rsidRPr="004B569F">
              <w:rPr>
                <w:rFonts w:cstheme="minorHAnsi"/>
                <w:sz w:val="24"/>
                <w:szCs w:val="24"/>
              </w:rPr>
              <w:t>145(2)</w:t>
            </w:r>
          </w:p>
        </w:tc>
        <w:tc>
          <w:tcPr>
            <w:tcW w:w="14035" w:type="dxa"/>
            <w:gridSpan w:val="28"/>
          </w:tcPr>
          <w:p w:rsidR="00A726B2" w:rsidRPr="004B569F" w:rsidRDefault="00A726B2" w:rsidP="00103F77">
            <w:pPr>
              <w:pStyle w:val="NoSpacing"/>
              <w:jc w:val="both"/>
              <w:rPr>
                <w:rFonts w:cstheme="minorHAnsi"/>
                <w:sz w:val="24"/>
                <w:szCs w:val="24"/>
              </w:rPr>
            </w:pPr>
            <w:r w:rsidRPr="004B569F">
              <w:rPr>
                <w:rFonts w:cstheme="minorHAnsi"/>
                <w:sz w:val="24"/>
                <w:szCs w:val="24"/>
              </w:rPr>
              <w:t xml:space="preserve">CG may notify “Income Computation Standard” to be followed by any class of assessee or in respect of any class of income. </w:t>
            </w:r>
          </w:p>
        </w:tc>
      </w:tr>
      <w:tr w:rsidR="00A726B2" w:rsidRPr="004B569F" w:rsidTr="00C10B70">
        <w:tc>
          <w:tcPr>
            <w:tcW w:w="1133" w:type="dxa"/>
            <w:gridSpan w:val="5"/>
          </w:tcPr>
          <w:p w:rsidR="00A726B2" w:rsidRPr="004B569F" w:rsidRDefault="00A726B2" w:rsidP="00103F77">
            <w:pPr>
              <w:pStyle w:val="NoSpacing"/>
              <w:jc w:val="both"/>
              <w:rPr>
                <w:rFonts w:cstheme="minorHAnsi"/>
                <w:sz w:val="24"/>
                <w:szCs w:val="24"/>
              </w:rPr>
            </w:pPr>
            <w:r w:rsidRPr="004B569F">
              <w:rPr>
                <w:rFonts w:cstheme="minorHAnsi"/>
                <w:sz w:val="24"/>
                <w:szCs w:val="24"/>
              </w:rPr>
              <w:t>145(3)</w:t>
            </w:r>
          </w:p>
        </w:tc>
        <w:tc>
          <w:tcPr>
            <w:tcW w:w="11480" w:type="dxa"/>
            <w:gridSpan w:val="20"/>
          </w:tcPr>
          <w:p w:rsidR="00A726B2" w:rsidRPr="004B569F" w:rsidRDefault="00A726B2" w:rsidP="00A726B2">
            <w:pPr>
              <w:pStyle w:val="NoSpacing"/>
              <w:jc w:val="both"/>
              <w:rPr>
                <w:rFonts w:cstheme="minorHAnsi"/>
                <w:sz w:val="24"/>
                <w:szCs w:val="24"/>
              </w:rPr>
            </w:pPr>
            <w:r w:rsidRPr="004B569F">
              <w:rPr>
                <w:rFonts w:cstheme="minorHAnsi"/>
                <w:sz w:val="24"/>
                <w:szCs w:val="24"/>
              </w:rPr>
              <w:t xml:space="preserve">Where AO is </w:t>
            </w:r>
            <w:r w:rsidRPr="004B569F">
              <w:rPr>
                <w:rFonts w:cstheme="minorHAnsi"/>
                <w:b/>
                <w:sz w:val="24"/>
                <w:szCs w:val="24"/>
              </w:rPr>
              <w:t>not satisfied</w:t>
            </w:r>
            <w:r w:rsidRPr="004B569F">
              <w:rPr>
                <w:rFonts w:cstheme="minorHAnsi"/>
                <w:sz w:val="24"/>
                <w:szCs w:val="24"/>
              </w:rPr>
              <w:t xml:space="preserve"> with correctness or completeness of account, or where method of accounting specified in sub-section (1) has </w:t>
            </w:r>
            <w:r w:rsidRPr="004B569F">
              <w:rPr>
                <w:rFonts w:cstheme="minorHAnsi"/>
                <w:b/>
                <w:sz w:val="24"/>
                <w:szCs w:val="24"/>
              </w:rPr>
              <w:t>not be regularly followed</w:t>
            </w:r>
            <w:r w:rsidRPr="004B569F">
              <w:rPr>
                <w:rFonts w:cstheme="minorHAnsi"/>
                <w:sz w:val="24"/>
                <w:szCs w:val="24"/>
              </w:rPr>
              <w:t xml:space="preserve"> by the assessee, or income has </w:t>
            </w:r>
            <w:r w:rsidRPr="004B569F">
              <w:rPr>
                <w:rFonts w:cstheme="minorHAnsi"/>
                <w:b/>
                <w:sz w:val="24"/>
                <w:szCs w:val="24"/>
              </w:rPr>
              <w:t>not been computed</w:t>
            </w:r>
            <w:r w:rsidRPr="004B569F">
              <w:rPr>
                <w:rFonts w:cstheme="minorHAnsi"/>
                <w:sz w:val="24"/>
                <w:szCs w:val="24"/>
              </w:rPr>
              <w:t xml:space="preserve"> in accordance with the standard notified under sub-section (2) ,</w:t>
            </w:r>
            <w:r w:rsidR="00703A5D" w:rsidRPr="004B569F">
              <w:rPr>
                <w:rFonts w:cstheme="minorHAnsi"/>
                <w:sz w:val="24"/>
                <w:szCs w:val="24"/>
              </w:rPr>
              <w:t xml:space="preserve"> </w:t>
            </w:r>
            <w:r w:rsidRPr="004B569F">
              <w:rPr>
                <w:rFonts w:cstheme="minorHAnsi"/>
                <w:sz w:val="24"/>
                <w:szCs w:val="24"/>
              </w:rPr>
              <w:t>the AO make a BJA in the manner provided in section 144</w:t>
            </w:r>
            <w:r w:rsidR="00F553CF" w:rsidRPr="004B569F">
              <w:rPr>
                <w:rFonts w:cstheme="minorHAnsi"/>
                <w:sz w:val="24"/>
                <w:szCs w:val="24"/>
              </w:rPr>
              <w:t xml:space="preserve">. </w:t>
            </w:r>
          </w:p>
          <w:p w:rsidR="00F553CF" w:rsidRPr="004B569F" w:rsidRDefault="00F553CF" w:rsidP="00A726B2">
            <w:pPr>
              <w:pStyle w:val="NoSpacing"/>
              <w:jc w:val="both"/>
              <w:rPr>
                <w:rFonts w:cstheme="minorHAnsi"/>
                <w:sz w:val="24"/>
                <w:szCs w:val="24"/>
              </w:rPr>
            </w:pPr>
            <w:r w:rsidRPr="004B569F">
              <w:rPr>
                <w:rFonts w:cstheme="minorHAnsi"/>
                <w:b/>
                <w:sz w:val="24"/>
                <w:szCs w:val="24"/>
              </w:rPr>
              <w:t>Important</w:t>
            </w:r>
            <w:r w:rsidRPr="004B569F">
              <w:rPr>
                <w:rFonts w:cstheme="minorHAnsi"/>
                <w:sz w:val="24"/>
                <w:szCs w:val="24"/>
              </w:rPr>
              <w:t xml:space="preserve">: This power is, however, optional and may be exercised in the above situation. These are the situations where AO can make assessment in the manner provided in section 144 even though there are no failure on the part of the assessee u/s 139(1), 139(4) &amp; 139(5), or 142(1) or 142(2A) or 143(2). </w:t>
            </w:r>
          </w:p>
        </w:tc>
        <w:tc>
          <w:tcPr>
            <w:tcW w:w="2555" w:type="dxa"/>
            <w:gridSpan w:val="8"/>
          </w:tcPr>
          <w:p w:rsidR="00A726B2" w:rsidRPr="004B569F" w:rsidRDefault="00A726B2" w:rsidP="00103F77">
            <w:pPr>
              <w:pStyle w:val="NoSpacing"/>
              <w:jc w:val="both"/>
              <w:rPr>
                <w:rFonts w:cstheme="minorHAnsi"/>
                <w:sz w:val="24"/>
                <w:szCs w:val="24"/>
              </w:rPr>
            </w:pPr>
            <w:r w:rsidRPr="004B569F">
              <w:rPr>
                <w:rFonts w:cstheme="minorHAnsi"/>
                <w:sz w:val="24"/>
                <w:szCs w:val="24"/>
              </w:rPr>
              <w:t xml:space="preserve">Assessment shall be completed under section in which assessment is initiated in the manner provided in section 144. </w:t>
            </w:r>
          </w:p>
        </w:tc>
      </w:tr>
      <w:tr w:rsidR="00373C0E" w:rsidRPr="004B569F" w:rsidTr="00C10B70">
        <w:trPr>
          <w:trHeight w:val="1499"/>
        </w:trPr>
        <w:tc>
          <w:tcPr>
            <w:tcW w:w="1133" w:type="dxa"/>
            <w:gridSpan w:val="5"/>
            <w:vMerge w:val="restart"/>
          </w:tcPr>
          <w:p w:rsidR="00373C0E" w:rsidRPr="004B569F" w:rsidRDefault="00373C0E" w:rsidP="00103F77">
            <w:pPr>
              <w:pStyle w:val="NoSpacing"/>
              <w:jc w:val="both"/>
              <w:rPr>
                <w:rFonts w:cstheme="minorHAnsi"/>
                <w:sz w:val="24"/>
                <w:szCs w:val="24"/>
              </w:rPr>
            </w:pPr>
            <w:r w:rsidRPr="004B569F">
              <w:rPr>
                <w:rFonts w:cstheme="minorHAnsi"/>
                <w:sz w:val="24"/>
                <w:szCs w:val="24"/>
              </w:rPr>
              <w:t>145A</w:t>
            </w:r>
          </w:p>
        </w:tc>
        <w:tc>
          <w:tcPr>
            <w:tcW w:w="14035" w:type="dxa"/>
            <w:gridSpan w:val="28"/>
            <w:tcBorders>
              <w:bottom w:val="single" w:sz="4" w:space="0" w:color="auto"/>
            </w:tcBorders>
          </w:tcPr>
          <w:p w:rsidR="00373C0E" w:rsidRPr="004B569F" w:rsidRDefault="00373C0E" w:rsidP="00103F77">
            <w:pPr>
              <w:pStyle w:val="NoSpacing"/>
              <w:jc w:val="both"/>
              <w:rPr>
                <w:rFonts w:cstheme="minorHAnsi"/>
                <w:sz w:val="24"/>
                <w:szCs w:val="24"/>
              </w:rPr>
            </w:pPr>
            <w:r w:rsidRPr="004B569F">
              <w:rPr>
                <w:rFonts w:cstheme="minorHAnsi"/>
                <w:sz w:val="24"/>
                <w:szCs w:val="24"/>
              </w:rPr>
              <w:t xml:space="preserve">Valuation of inventory </w:t>
            </w:r>
          </w:p>
          <w:p w:rsidR="00373C0E" w:rsidRPr="004B569F" w:rsidRDefault="00373C0E" w:rsidP="00791689">
            <w:pPr>
              <w:pStyle w:val="NoSpacing"/>
              <w:jc w:val="both"/>
              <w:rPr>
                <w:rFonts w:cstheme="minorHAnsi"/>
                <w:sz w:val="24"/>
                <w:szCs w:val="24"/>
              </w:rPr>
            </w:pPr>
            <w:r w:rsidRPr="004B569F">
              <w:rPr>
                <w:rFonts w:cstheme="minorHAnsi"/>
                <w:b/>
                <w:sz w:val="24"/>
                <w:szCs w:val="24"/>
              </w:rPr>
              <w:t>Notwithstanding anything contrary</w:t>
            </w:r>
            <w:r w:rsidRPr="004B569F">
              <w:rPr>
                <w:rFonts w:cstheme="minorHAnsi"/>
                <w:sz w:val="24"/>
                <w:szCs w:val="24"/>
              </w:rPr>
              <w:t xml:space="preserve"> contained in section 145,</w:t>
            </w:r>
          </w:p>
          <w:p w:rsidR="00373C0E" w:rsidRPr="004B569F" w:rsidRDefault="00373C0E" w:rsidP="00791689">
            <w:pPr>
              <w:pStyle w:val="NoSpacing"/>
              <w:jc w:val="both"/>
              <w:rPr>
                <w:rFonts w:cstheme="minorHAnsi"/>
                <w:sz w:val="24"/>
                <w:szCs w:val="24"/>
              </w:rPr>
            </w:pPr>
            <w:r w:rsidRPr="004B569F">
              <w:rPr>
                <w:rFonts w:cstheme="minorHAnsi"/>
                <w:sz w:val="24"/>
                <w:szCs w:val="24"/>
              </w:rPr>
              <w:t xml:space="preserve">The valuation of purchase and sale of goods and inventory for the purpose of determining the income chargeable under the head ‘PGBP’ shall be,- </w:t>
            </w:r>
          </w:p>
          <w:p w:rsidR="00373C0E" w:rsidRPr="004B569F" w:rsidRDefault="00373C0E" w:rsidP="0018172A">
            <w:pPr>
              <w:pStyle w:val="NoSpacing"/>
              <w:numPr>
                <w:ilvl w:val="0"/>
                <w:numId w:val="72"/>
              </w:numPr>
              <w:jc w:val="both"/>
              <w:rPr>
                <w:rFonts w:cstheme="minorHAnsi"/>
                <w:b/>
                <w:bCs/>
                <w:sz w:val="24"/>
                <w:szCs w:val="24"/>
              </w:rPr>
            </w:pPr>
            <w:r w:rsidRPr="004B569F">
              <w:rPr>
                <w:rFonts w:cstheme="minorHAnsi"/>
                <w:sz w:val="24"/>
                <w:szCs w:val="24"/>
              </w:rPr>
              <w:t xml:space="preserve">in accordance with the method of accounting </w:t>
            </w:r>
            <w:r w:rsidRPr="004B569F">
              <w:rPr>
                <w:rFonts w:cstheme="minorHAnsi"/>
                <w:b/>
                <w:bCs/>
                <w:sz w:val="24"/>
                <w:szCs w:val="24"/>
              </w:rPr>
              <w:t>regularly followed by the assessee and</w:t>
            </w:r>
          </w:p>
          <w:p w:rsidR="00373C0E" w:rsidRPr="004B569F" w:rsidRDefault="00373C0E" w:rsidP="00103F77">
            <w:pPr>
              <w:pStyle w:val="NoSpacing"/>
              <w:jc w:val="both"/>
              <w:rPr>
                <w:rFonts w:cstheme="minorHAnsi"/>
                <w:sz w:val="24"/>
                <w:szCs w:val="24"/>
              </w:rPr>
            </w:pPr>
            <w:r w:rsidRPr="004B569F">
              <w:rPr>
                <w:rFonts w:cstheme="minorHAnsi"/>
                <w:sz w:val="24"/>
                <w:szCs w:val="24"/>
              </w:rPr>
              <w:t xml:space="preserve">(ii) further </w:t>
            </w:r>
            <w:r w:rsidRPr="004B569F">
              <w:rPr>
                <w:rFonts w:cstheme="minorHAnsi"/>
                <w:b/>
                <w:sz w:val="24"/>
                <w:szCs w:val="24"/>
              </w:rPr>
              <w:t>adjusted to include</w:t>
            </w:r>
            <w:r w:rsidRPr="004B569F">
              <w:rPr>
                <w:rFonts w:cstheme="minorHAnsi"/>
                <w:sz w:val="24"/>
                <w:szCs w:val="24"/>
              </w:rPr>
              <w:t xml:space="preserve"> the amount of any tax, duty, cess or fee (by whatever name called), actually </w:t>
            </w:r>
            <w:r w:rsidRPr="004B569F">
              <w:rPr>
                <w:rFonts w:cstheme="minorHAnsi"/>
                <w:b/>
                <w:bCs/>
                <w:sz w:val="24"/>
                <w:szCs w:val="24"/>
              </w:rPr>
              <w:t xml:space="preserve">paid or incurred </w:t>
            </w:r>
            <w:r w:rsidRPr="004B569F">
              <w:rPr>
                <w:rFonts w:cstheme="minorHAnsi"/>
                <w:sz w:val="24"/>
                <w:szCs w:val="24"/>
              </w:rPr>
              <w:t xml:space="preserve">by the assessee </w:t>
            </w:r>
            <w:r w:rsidRPr="004B569F">
              <w:rPr>
                <w:rFonts w:cstheme="minorHAnsi"/>
                <w:b/>
                <w:sz w:val="24"/>
                <w:szCs w:val="24"/>
              </w:rPr>
              <w:t>to bring the goods to their present location and condition</w:t>
            </w:r>
            <w:r w:rsidRPr="004B569F">
              <w:rPr>
                <w:rFonts w:cstheme="minorHAnsi"/>
                <w:sz w:val="24"/>
                <w:szCs w:val="24"/>
              </w:rPr>
              <w:t xml:space="preserve"> as on the date of valuation.</w:t>
            </w:r>
          </w:p>
        </w:tc>
      </w:tr>
      <w:tr w:rsidR="00373C0E" w:rsidRPr="004B569F" w:rsidTr="00C10B70">
        <w:trPr>
          <w:trHeight w:val="238"/>
        </w:trPr>
        <w:tc>
          <w:tcPr>
            <w:tcW w:w="1133" w:type="dxa"/>
            <w:gridSpan w:val="5"/>
            <w:vMerge/>
          </w:tcPr>
          <w:p w:rsidR="00373C0E" w:rsidRPr="004B569F" w:rsidRDefault="00373C0E" w:rsidP="00103F77">
            <w:pPr>
              <w:pStyle w:val="NoSpacing"/>
              <w:jc w:val="both"/>
              <w:rPr>
                <w:rFonts w:cstheme="minorHAnsi"/>
                <w:sz w:val="24"/>
                <w:szCs w:val="24"/>
              </w:rPr>
            </w:pPr>
          </w:p>
        </w:tc>
        <w:tc>
          <w:tcPr>
            <w:tcW w:w="1410" w:type="dxa"/>
            <w:gridSpan w:val="3"/>
            <w:tcBorders>
              <w:top w:val="single" w:sz="4" w:space="0" w:color="auto"/>
              <w:right w:val="single" w:sz="4" w:space="0" w:color="auto"/>
            </w:tcBorders>
          </w:tcPr>
          <w:p w:rsidR="00373C0E" w:rsidRPr="004B569F" w:rsidRDefault="00373C0E" w:rsidP="00103F77">
            <w:pPr>
              <w:pStyle w:val="NoSpacing"/>
              <w:jc w:val="both"/>
              <w:rPr>
                <w:rFonts w:cstheme="minorHAnsi"/>
                <w:sz w:val="24"/>
                <w:szCs w:val="24"/>
              </w:rPr>
            </w:pPr>
            <w:r w:rsidRPr="004B569F">
              <w:rPr>
                <w:rFonts w:cstheme="minorHAnsi"/>
                <w:sz w:val="24"/>
                <w:szCs w:val="24"/>
              </w:rPr>
              <w:t xml:space="preserve">Explanation </w:t>
            </w:r>
          </w:p>
        </w:tc>
        <w:tc>
          <w:tcPr>
            <w:tcW w:w="12625" w:type="dxa"/>
            <w:gridSpan w:val="25"/>
            <w:tcBorders>
              <w:top w:val="single" w:sz="4" w:space="0" w:color="auto"/>
              <w:left w:val="single" w:sz="4" w:space="0" w:color="auto"/>
            </w:tcBorders>
          </w:tcPr>
          <w:p w:rsidR="00373C0E" w:rsidRPr="004B569F" w:rsidRDefault="00373C0E" w:rsidP="00373C0E">
            <w:pPr>
              <w:pStyle w:val="NoSpacing"/>
              <w:jc w:val="both"/>
              <w:rPr>
                <w:rFonts w:cstheme="minorHAnsi"/>
                <w:sz w:val="24"/>
                <w:szCs w:val="24"/>
              </w:rPr>
            </w:pPr>
            <w:r w:rsidRPr="004B569F">
              <w:rPr>
                <w:rFonts w:cstheme="minorHAnsi"/>
                <w:sz w:val="24"/>
                <w:szCs w:val="24"/>
              </w:rPr>
              <w:t xml:space="preserve">For the purpose of this section, any tax, duty, cess or fee (by whatever name called) under any law for the time being in force </w:t>
            </w:r>
            <w:r w:rsidRPr="004B569F">
              <w:rPr>
                <w:rFonts w:cstheme="minorHAnsi"/>
                <w:sz w:val="24"/>
                <w:szCs w:val="24"/>
                <w:vertAlign w:val="superscript"/>
              </w:rPr>
              <w:t>(i.e. Central Excise Act, 1944, CCR, 2004 and VAT),</w:t>
            </w:r>
            <w:r w:rsidRPr="004B569F">
              <w:rPr>
                <w:rFonts w:cstheme="minorHAnsi"/>
                <w:sz w:val="24"/>
                <w:szCs w:val="24"/>
              </w:rPr>
              <w:t xml:space="preserve"> shall include all such payment notwithstanding any right arising as a consequence to such payment.</w:t>
            </w:r>
          </w:p>
        </w:tc>
      </w:tr>
      <w:tr w:rsidR="00DD5FC0" w:rsidRPr="004B569F" w:rsidTr="00BA1596">
        <w:trPr>
          <w:trHeight w:val="238"/>
        </w:trPr>
        <w:tc>
          <w:tcPr>
            <w:tcW w:w="15168" w:type="dxa"/>
            <w:gridSpan w:val="33"/>
          </w:tcPr>
          <w:p w:rsidR="00DD5FC0" w:rsidRPr="004B569F" w:rsidRDefault="00DD5FC0" w:rsidP="001F55F1">
            <w:pPr>
              <w:pStyle w:val="NoSpacing"/>
              <w:jc w:val="both"/>
              <w:rPr>
                <w:rFonts w:cstheme="minorHAnsi"/>
                <w:iCs/>
                <w:sz w:val="24"/>
                <w:szCs w:val="24"/>
              </w:rPr>
            </w:pPr>
            <w:r w:rsidRPr="004B569F">
              <w:rPr>
                <w:rFonts w:cstheme="minorHAnsi"/>
                <w:b/>
                <w:iCs/>
                <w:sz w:val="24"/>
                <w:szCs w:val="24"/>
              </w:rPr>
              <w:t>Question.</w:t>
            </w:r>
            <w:r w:rsidRPr="004B569F">
              <w:rPr>
                <w:rFonts w:cstheme="minorHAnsi"/>
                <w:i/>
                <w:iCs/>
                <w:sz w:val="24"/>
                <w:szCs w:val="24"/>
              </w:rPr>
              <w:t xml:space="preserve"> </w:t>
            </w:r>
            <w:r w:rsidRPr="004B569F">
              <w:rPr>
                <w:rFonts w:cstheme="minorHAnsi"/>
                <w:iCs/>
                <w:sz w:val="24"/>
                <w:szCs w:val="24"/>
              </w:rPr>
              <w:t xml:space="preserve">A company had an inventory of closing stock on 31.3.2014, the cost of manufacture of which was </w:t>
            </w:r>
            <w:r w:rsidRPr="004B569F">
              <w:rPr>
                <w:rFonts w:cstheme="minorHAnsi"/>
                <w:sz w:val="24"/>
                <w:szCs w:val="24"/>
              </w:rPr>
              <w:t>`</w:t>
            </w:r>
            <w:r w:rsidRPr="004B569F">
              <w:rPr>
                <w:rFonts w:cstheme="minorHAnsi"/>
                <w:iCs/>
                <w:sz w:val="24"/>
                <w:szCs w:val="24"/>
              </w:rPr>
              <w:t xml:space="preserve">100 lacs. The goods were liable for excise duty. </w:t>
            </w:r>
            <w:r w:rsidRPr="004B569F">
              <w:rPr>
                <w:rFonts w:cstheme="minorHAnsi"/>
                <w:b/>
                <w:bCs/>
                <w:sz w:val="24"/>
                <w:szCs w:val="24"/>
              </w:rPr>
              <w:t>Since the excise duty was eligible for deduction only on actual payment</w:t>
            </w:r>
            <w:r w:rsidRPr="004B569F">
              <w:rPr>
                <w:rFonts w:cstheme="minorHAnsi"/>
                <w:iCs/>
                <w:sz w:val="24"/>
                <w:szCs w:val="24"/>
              </w:rPr>
              <w:t xml:space="preserve">, the company valued the closing stock at cost viz. </w:t>
            </w:r>
            <w:r w:rsidRPr="004B569F">
              <w:rPr>
                <w:rFonts w:cstheme="minorHAnsi"/>
                <w:sz w:val="24"/>
                <w:szCs w:val="24"/>
              </w:rPr>
              <w:t>`</w:t>
            </w:r>
            <w:r w:rsidRPr="004B569F">
              <w:rPr>
                <w:rFonts w:cstheme="minorHAnsi"/>
                <w:iCs/>
                <w:sz w:val="24"/>
                <w:szCs w:val="24"/>
              </w:rPr>
              <w:t xml:space="preserve">100 </w:t>
            </w:r>
            <w:r w:rsidRPr="004B569F">
              <w:rPr>
                <w:rFonts w:cstheme="minorHAnsi"/>
                <w:sz w:val="24"/>
                <w:szCs w:val="24"/>
              </w:rPr>
              <w:t>lacs</w:t>
            </w:r>
            <w:r w:rsidRPr="004B569F">
              <w:rPr>
                <w:rFonts w:cstheme="minorHAnsi"/>
                <w:iCs/>
                <w:sz w:val="24"/>
                <w:szCs w:val="24"/>
              </w:rPr>
              <w:t xml:space="preserve">. Discuss the position from the taxation point of view </w:t>
            </w:r>
          </w:p>
          <w:p w:rsidR="00DD5FC0" w:rsidRPr="004B569F" w:rsidRDefault="00DD5FC0" w:rsidP="001F55F1">
            <w:pPr>
              <w:pStyle w:val="NoSpacing"/>
              <w:jc w:val="both"/>
              <w:rPr>
                <w:rFonts w:cstheme="minorHAnsi"/>
                <w:b/>
                <w:bCs/>
                <w:iCs/>
                <w:sz w:val="24"/>
                <w:szCs w:val="24"/>
              </w:rPr>
            </w:pPr>
            <w:r w:rsidRPr="004B569F">
              <w:rPr>
                <w:rFonts w:cstheme="minorHAnsi"/>
                <w:b/>
                <w:iCs/>
                <w:sz w:val="24"/>
                <w:szCs w:val="24"/>
              </w:rPr>
              <w:t>SOLUTIN</w:t>
            </w:r>
            <w:r w:rsidRPr="004B569F">
              <w:rPr>
                <w:rFonts w:cstheme="minorHAnsi"/>
                <w:iCs/>
                <w:sz w:val="24"/>
                <w:szCs w:val="24"/>
              </w:rPr>
              <w:t>.</w:t>
            </w:r>
            <w:r w:rsidRPr="004B569F">
              <w:rPr>
                <w:rFonts w:cstheme="minorHAnsi"/>
                <w:i/>
                <w:iCs/>
                <w:sz w:val="24"/>
                <w:szCs w:val="24"/>
              </w:rPr>
              <w:t xml:space="preserve"> </w:t>
            </w:r>
            <w:r w:rsidRPr="004B569F">
              <w:rPr>
                <w:rFonts w:cstheme="minorHAnsi"/>
                <w:iCs/>
                <w:sz w:val="24"/>
                <w:szCs w:val="24"/>
              </w:rPr>
              <w:t xml:space="preserve">U/S 145A, the valuation of inventory has to be carried out by including the amount of duty actually paid </w:t>
            </w:r>
            <w:r w:rsidRPr="004B569F">
              <w:rPr>
                <w:rFonts w:cstheme="minorHAnsi"/>
                <w:b/>
                <w:bCs/>
                <w:iCs/>
                <w:sz w:val="24"/>
                <w:szCs w:val="24"/>
              </w:rPr>
              <w:t xml:space="preserve">or incurred </w:t>
            </w:r>
            <w:r w:rsidRPr="004B569F">
              <w:rPr>
                <w:rFonts w:cstheme="minorHAnsi"/>
                <w:iCs/>
                <w:sz w:val="24"/>
                <w:szCs w:val="24"/>
              </w:rPr>
              <w:t>by the assessee to bring the goods to the place of its location and condition on the date of valuation.</w:t>
            </w:r>
            <w:r w:rsidRPr="004B569F">
              <w:rPr>
                <w:rFonts w:cstheme="minorHAnsi"/>
                <w:b/>
                <w:bCs/>
                <w:iCs/>
                <w:sz w:val="24"/>
                <w:szCs w:val="24"/>
              </w:rPr>
              <w:t xml:space="preserve"> </w:t>
            </w:r>
            <w:r w:rsidRPr="004B569F">
              <w:rPr>
                <w:rFonts w:cstheme="minorHAnsi"/>
                <w:iCs/>
                <w:sz w:val="24"/>
                <w:szCs w:val="24"/>
              </w:rPr>
              <w:t xml:space="preserve">Therefore, </w:t>
            </w:r>
            <w:r w:rsidRPr="004B569F">
              <w:rPr>
                <w:rFonts w:cstheme="minorHAnsi"/>
                <w:b/>
                <w:bCs/>
                <w:iCs/>
                <w:sz w:val="24"/>
                <w:szCs w:val="24"/>
              </w:rPr>
              <w:t xml:space="preserve">excise duty should be included in the valuation of closing stock </w:t>
            </w:r>
            <w:r w:rsidRPr="004B569F">
              <w:rPr>
                <w:rFonts w:cstheme="minorHAnsi"/>
                <w:iCs/>
                <w:sz w:val="24"/>
                <w:szCs w:val="24"/>
              </w:rPr>
              <w:t xml:space="preserve">as on 31.3.2014 and the </w:t>
            </w:r>
            <w:r w:rsidRPr="004B569F">
              <w:rPr>
                <w:rFonts w:cstheme="minorHAnsi"/>
                <w:b/>
                <w:bCs/>
                <w:iCs/>
                <w:sz w:val="24"/>
                <w:szCs w:val="24"/>
              </w:rPr>
              <w:t xml:space="preserve">deduction of such excise duty </w:t>
            </w:r>
            <w:r w:rsidRPr="004B569F">
              <w:rPr>
                <w:rFonts w:cstheme="minorHAnsi"/>
                <w:iCs/>
                <w:sz w:val="24"/>
                <w:szCs w:val="24"/>
              </w:rPr>
              <w:t>shall be available as per the provisions of section 43B.</w:t>
            </w:r>
          </w:p>
        </w:tc>
      </w:tr>
      <w:tr w:rsidR="00B475C9" w:rsidRPr="004B569F" w:rsidTr="00C10B70">
        <w:trPr>
          <w:trHeight w:val="747"/>
        </w:trPr>
        <w:tc>
          <w:tcPr>
            <w:tcW w:w="982" w:type="dxa"/>
            <w:gridSpan w:val="3"/>
            <w:vMerge w:val="restart"/>
          </w:tcPr>
          <w:p w:rsidR="00B475C9" w:rsidRPr="004B569F" w:rsidRDefault="00B475C9" w:rsidP="00103F77">
            <w:pPr>
              <w:pStyle w:val="NoSpacing"/>
              <w:jc w:val="both"/>
              <w:rPr>
                <w:rFonts w:cstheme="minorHAnsi"/>
                <w:sz w:val="24"/>
                <w:szCs w:val="24"/>
              </w:rPr>
            </w:pPr>
            <w:r w:rsidRPr="004B569F">
              <w:rPr>
                <w:rFonts w:cstheme="minorHAnsi"/>
                <w:sz w:val="24"/>
                <w:szCs w:val="24"/>
              </w:rPr>
              <w:t>147</w:t>
            </w:r>
          </w:p>
        </w:tc>
        <w:tc>
          <w:tcPr>
            <w:tcW w:w="14186" w:type="dxa"/>
            <w:gridSpan w:val="30"/>
            <w:tcBorders>
              <w:bottom w:val="single" w:sz="4" w:space="0" w:color="auto"/>
            </w:tcBorders>
          </w:tcPr>
          <w:p w:rsidR="00B475C9" w:rsidRPr="004B569F" w:rsidRDefault="00B475C9" w:rsidP="00103F77">
            <w:pPr>
              <w:pStyle w:val="NoSpacing"/>
              <w:jc w:val="both"/>
              <w:rPr>
                <w:rFonts w:cstheme="minorHAnsi"/>
                <w:b/>
                <w:sz w:val="24"/>
                <w:szCs w:val="24"/>
              </w:rPr>
            </w:pPr>
            <w:r w:rsidRPr="004B569F">
              <w:rPr>
                <w:rFonts w:cstheme="minorHAnsi"/>
                <w:b/>
                <w:sz w:val="24"/>
                <w:szCs w:val="24"/>
              </w:rPr>
              <w:t xml:space="preserve">Re-assessment:- </w:t>
            </w:r>
            <w:r w:rsidRPr="004B569F">
              <w:rPr>
                <w:rFonts w:cstheme="minorHAnsi"/>
                <w:sz w:val="24"/>
                <w:szCs w:val="24"/>
              </w:rPr>
              <w:t xml:space="preserve">If the AO has </w:t>
            </w:r>
            <w:r w:rsidRPr="004B569F">
              <w:rPr>
                <w:rFonts w:cstheme="minorHAnsi"/>
                <w:b/>
                <w:sz w:val="24"/>
                <w:szCs w:val="24"/>
              </w:rPr>
              <w:t>reason to believe</w:t>
            </w:r>
            <w:r w:rsidRPr="004B569F">
              <w:rPr>
                <w:rFonts w:cstheme="minorHAnsi"/>
                <w:sz w:val="24"/>
                <w:szCs w:val="24"/>
              </w:rPr>
              <w:t xml:space="preserve"> that any income chargeable to tax has escaped assessment for any AY, he may, subject to the provisions of sections 148 to 153 assess or reassess such income </w:t>
            </w:r>
            <w:r w:rsidRPr="004B569F">
              <w:rPr>
                <w:rFonts w:cstheme="minorHAnsi"/>
                <w:b/>
                <w:bCs/>
                <w:sz w:val="24"/>
                <w:szCs w:val="24"/>
              </w:rPr>
              <w:t xml:space="preserve">and also any other </w:t>
            </w:r>
            <w:r w:rsidRPr="004B569F">
              <w:rPr>
                <w:rFonts w:cstheme="minorHAnsi"/>
                <w:sz w:val="24"/>
                <w:szCs w:val="24"/>
              </w:rPr>
              <w:t>income chargeable to tax which has escaped assessment and which comes to his notice</w:t>
            </w:r>
            <w:r w:rsidRPr="004B569F">
              <w:rPr>
                <w:rFonts w:cstheme="minorHAnsi"/>
                <w:b/>
                <w:bCs/>
                <w:sz w:val="24"/>
                <w:szCs w:val="24"/>
              </w:rPr>
              <w:t xml:space="preserve"> </w:t>
            </w:r>
            <w:r w:rsidRPr="004B569F">
              <w:rPr>
                <w:rFonts w:cstheme="minorHAnsi"/>
                <w:sz w:val="24"/>
                <w:szCs w:val="24"/>
              </w:rPr>
              <w:t>subsequently in the course of the proceedings under this section</w:t>
            </w:r>
            <w:r w:rsidRPr="004B569F">
              <w:rPr>
                <w:rFonts w:cstheme="minorHAnsi"/>
                <w:b/>
                <w:bCs/>
                <w:sz w:val="24"/>
                <w:szCs w:val="24"/>
              </w:rPr>
              <w:t>.</w:t>
            </w:r>
          </w:p>
        </w:tc>
      </w:tr>
      <w:tr w:rsidR="00B475C9" w:rsidRPr="004B569F" w:rsidTr="00C10B70">
        <w:trPr>
          <w:trHeight w:val="285"/>
        </w:trPr>
        <w:tc>
          <w:tcPr>
            <w:tcW w:w="982" w:type="dxa"/>
            <w:gridSpan w:val="3"/>
            <w:vMerge/>
          </w:tcPr>
          <w:p w:rsidR="00B475C9" w:rsidRPr="004B569F" w:rsidRDefault="00B475C9" w:rsidP="00103F77">
            <w:pPr>
              <w:pStyle w:val="NoSpacing"/>
              <w:jc w:val="both"/>
              <w:rPr>
                <w:rFonts w:cstheme="minorHAnsi"/>
                <w:sz w:val="24"/>
                <w:szCs w:val="24"/>
              </w:rPr>
            </w:pPr>
          </w:p>
        </w:tc>
        <w:tc>
          <w:tcPr>
            <w:tcW w:w="1707" w:type="dxa"/>
            <w:gridSpan w:val="6"/>
            <w:vMerge w:val="restart"/>
            <w:tcBorders>
              <w:top w:val="single" w:sz="4" w:space="0" w:color="auto"/>
              <w:right w:val="single" w:sz="4" w:space="0" w:color="auto"/>
            </w:tcBorders>
          </w:tcPr>
          <w:p w:rsidR="00B475C9" w:rsidRPr="004B569F" w:rsidRDefault="00B475C9" w:rsidP="00B475C9">
            <w:pPr>
              <w:pStyle w:val="NoSpacing"/>
              <w:jc w:val="both"/>
              <w:rPr>
                <w:rFonts w:cstheme="minorHAnsi"/>
                <w:b/>
                <w:sz w:val="24"/>
                <w:szCs w:val="24"/>
              </w:rPr>
            </w:pPr>
            <w:r w:rsidRPr="004B569F">
              <w:rPr>
                <w:rFonts w:cstheme="minorHAnsi"/>
                <w:b/>
                <w:sz w:val="24"/>
                <w:szCs w:val="24"/>
              </w:rPr>
              <w:t>tgkWa 143(3) gqok gSA</w:t>
            </w:r>
          </w:p>
        </w:tc>
        <w:tc>
          <w:tcPr>
            <w:tcW w:w="2268" w:type="dxa"/>
            <w:gridSpan w:val="3"/>
            <w:tcBorders>
              <w:top w:val="single" w:sz="4" w:space="0" w:color="auto"/>
              <w:bottom w:val="single" w:sz="4" w:space="0" w:color="auto"/>
              <w:right w:val="single" w:sz="4" w:space="0" w:color="auto"/>
            </w:tcBorders>
          </w:tcPr>
          <w:p w:rsidR="00B475C9" w:rsidRPr="004B569F" w:rsidRDefault="00B475C9" w:rsidP="00B475C9">
            <w:pPr>
              <w:pStyle w:val="NoSpacing"/>
              <w:rPr>
                <w:rFonts w:cstheme="minorHAnsi"/>
                <w:b/>
                <w:sz w:val="24"/>
                <w:szCs w:val="24"/>
              </w:rPr>
            </w:pPr>
            <w:r w:rsidRPr="004B569F">
              <w:rPr>
                <w:rFonts w:cstheme="minorHAnsi"/>
                <w:b/>
                <w:sz w:val="24"/>
                <w:szCs w:val="24"/>
              </w:rPr>
              <w:t>“Reason to believe”</w:t>
            </w:r>
          </w:p>
        </w:tc>
        <w:tc>
          <w:tcPr>
            <w:tcW w:w="10211" w:type="dxa"/>
            <w:gridSpan w:val="21"/>
            <w:tcBorders>
              <w:top w:val="single" w:sz="4" w:space="0" w:color="auto"/>
              <w:bottom w:val="single" w:sz="4" w:space="0" w:color="auto"/>
              <w:right w:val="single" w:sz="4" w:space="0" w:color="auto"/>
            </w:tcBorders>
          </w:tcPr>
          <w:p w:rsidR="00B475C9" w:rsidRPr="004B569F" w:rsidRDefault="00B475C9" w:rsidP="00103F77">
            <w:pPr>
              <w:pStyle w:val="NoSpacing"/>
              <w:jc w:val="both"/>
              <w:rPr>
                <w:rFonts w:cstheme="minorHAnsi"/>
                <w:sz w:val="24"/>
                <w:szCs w:val="24"/>
              </w:rPr>
            </w:pPr>
            <w:r w:rsidRPr="004B569F">
              <w:rPr>
                <w:rFonts w:cstheme="minorHAnsi"/>
                <w:sz w:val="24"/>
                <w:szCs w:val="24"/>
              </w:rPr>
              <w:t xml:space="preserve">The belief should be that of assessing officer and not of the revenue audit team. </w:t>
            </w:r>
            <w:r w:rsidR="00550FB5" w:rsidRPr="004B569F">
              <w:rPr>
                <w:rFonts w:cstheme="minorHAnsi"/>
                <w:sz w:val="24"/>
                <w:szCs w:val="24"/>
              </w:rPr>
              <w:t xml:space="preserve">Audit party cannot express an opinion on the admissibility of an item of expenditure, since this is a matter to be decided by the AO </w:t>
            </w:r>
            <w:r w:rsidR="00550FB5" w:rsidRPr="004B569F">
              <w:rPr>
                <w:rFonts w:cstheme="minorHAnsi"/>
                <w:b/>
                <w:sz w:val="24"/>
                <w:szCs w:val="24"/>
              </w:rPr>
              <w:t>having regard to the fact of the case</w:t>
            </w:r>
            <w:r w:rsidR="00550FB5" w:rsidRPr="004B569F">
              <w:rPr>
                <w:rFonts w:cstheme="minorHAnsi"/>
                <w:sz w:val="24"/>
                <w:szCs w:val="24"/>
              </w:rPr>
              <w:t>.</w:t>
            </w:r>
          </w:p>
        </w:tc>
      </w:tr>
      <w:tr w:rsidR="00B475C9" w:rsidRPr="004B569F" w:rsidTr="00C10B70">
        <w:trPr>
          <w:trHeight w:val="244"/>
        </w:trPr>
        <w:tc>
          <w:tcPr>
            <w:tcW w:w="982" w:type="dxa"/>
            <w:gridSpan w:val="3"/>
            <w:vMerge/>
          </w:tcPr>
          <w:p w:rsidR="00B475C9" w:rsidRPr="004B569F" w:rsidRDefault="00B475C9" w:rsidP="00103F77">
            <w:pPr>
              <w:pStyle w:val="NoSpacing"/>
              <w:jc w:val="both"/>
              <w:rPr>
                <w:rFonts w:cstheme="minorHAnsi"/>
                <w:sz w:val="24"/>
                <w:szCs w:val="24"/>
              </w:rPr>
            </w:pPr>
          </w:p>
        </w:tc>
        <w:tc>
          <w:tcPr>
            <w:tcW w:w="1707" w:type="dxa"/>
            <w:gridSpan w:val="6"/>
            <w:vMerge/>
            <w:tcBorders>
              <w:right w:val="single" w:sz="4" w:space="0" w:color="auto"/>
            </w:tcBorders>
          </w:tcPr>
          <w:p w:rsidR="00B475C9" w:rsidRPr="004B569F" w:rsidRDefault="00B475C9" w:rsidP="00B475C9">
            <w:pPr>
              <w:pStyle w:val="NoSpacing"/>
              <w:jc w:val="center"/>
              <w:rPr>
                <w:rFonts w:cstheme="minorHAnsi"/>
                <w:b/>
                <w:sz w:val="24"/>
                <w:szCs w:val="24"/>
              </w:rPr>
            </w:pPr>
          </w:p>
        </w:tc>
        <w:tc>
          <w:tcPr>
            <w:tcW w:w="2268" w:type="dxa"/>
            <w:gridSpan w:val="3"/>
            <w:tcBorders>
              <w:top w:val="single" w:sz="4" w:space="0" w:color="auto"/>
              <w:bottom w:val="single" w:sz="4" w:space="0" w:color="auto"/>
              <w:right w:val="single" w:sz="4" w:space="0" w:color="auto"/>
            </w:tcBorders>
          </w:tcPr>
          <w:p w:rsidR="00B475C9" w:rsidRPr="004B569F" w:rsidRDefault="00B475C9" w:rsidP="00B475C9">
            <w:pPr>
              <w:pStyle w:val="NoSpacing"/>
              <w:rPr>
                <w:rFonts w:cstheme="minorHAnsi"/>
                <w:b/>
                <w:sz w:val="24"/>
                <w:szCs w:val="24"/>
              </w:rPr>
            </w:pPr>
            <w:r w:rsidRPr="004B569F">
              <w:rPr>
                <w:rFonts w:cstheme="minorHAnsi"/>
                <w:b/>
                <w:sz w:val="24"/>
                <w:szCs w:val="24"/>
              </w:rPr>
              <w:t>“Change of opinion”</w:t>
            </w:r>
          </w:p>
        </w:tc>
        <w:tc>
          <w:tcPr>
            <w:tcW w:w="10211" w:type="dxa"/>
            <w:gridSpan w:val="21"/>
            <w:tcBorders>
              <w:top w:val="single" w:sz="4" w:space="0" w:color="auto"/>
              <w:bottom w:val="single" w:sz="4" w:space="0" w:color="auto"/>
              <w:right w:val="single" w:sz="4" w:space="0" w:color="auto"/>
            </w:tcBorders>
          </w:tcPr>
          <w:p w:rsidR="00B475C9" w:rsidRPr="004B569F" w:rsidRDefault="00B475C9" w:rsidP="00103F77">
            <w:pPr>
              <w:pStyle w:val="NoSpacing"/>
              <w:jc w:val="both"/>
              <w:rPr>
                <w:rFonts w:cstheme="minorHAnsi"/>
                <w:sz w:val="24"/>
                <w:szCs w:val="24"/>
              </w:rPr>
            </w:pPr>
            <w:r w:rsidRPr="004B569F">
              <w:rPr>
                <w:rFonts w:cstheme="minorHAnsi"/>
                <w:sz w:val="24"/>
                <w:szCs w:val="24"/>
              </w:rPr>
              <w:t>Income Tax Act, 1961, does not confer jurisdiction on the AO to change its opinion on the interpretation of a particular provision earlier adopted by it.</w:t>
            </w:r>
          </w:p>
        </w:tc>
      </w:tr>
      <w:tr w:rsidR="00B475C9" w:rsidRPr="004B569F" w:rsidTr="00C10B70">
        <w:trPr>
          <w:trHeight w:val="247"/>
        </w:trPr>
        <w:tc>
          <w:tcPr>
            <w:tcW w:w="982" w:type="dxa"/>
            <w:gridSpan w:val="3"/>
            <w:vMerge/>
          </w:tcPr>
          <w:p w:rsidR="00B475C9" w:rsidRPr="004B569F" w:rsidRDefault="00B475C9" w:rsidP="00103F77">
            <w:pPr>
              <w:pStyle w:val="NoSpacing"/>
              <w:jc w:val="both"/>
              <w:rPr>
                <w:rFonts w:cstheme="minorHAnsi"/>
                <w:sz w:val="24"/>
                <w:szCs w:val="24"/>
              </w:rPr>
            </w:pPr>
          </w:p>
        </w:tc>
        <w:tc>
          <w:tcPr>
            <w:tcW w:w="1707" w:type="dxa"/>
            <w:gridSpan w:val="6"/>
            <w:vMerge/>
            <w:tcBorders>
              <w:right w:val="single" w:sz="4" w:space="0" w:color="auto"/>
            </w:tcBorders>
          </w:tcPr>
          <w:p w:rsidR="00B475C9" w:rsidRPr="004B569F" w:rsidRDefault="00B475C9" w:rsidP="00B475C9">
            <w:pPr>
              <w:pStyle w:val="NoSpacing"/>
              <w:jc w:val="center"/>
              <w:rPr>
                <w:rFonts w:cstheme="minorHAnsi"/>
                <w:b/>
                <w:sz w:val="24"/>
                <w:szCs w:val="24"/>
              </w:rPr>
            </w:pPr>
          </w:p>
        </w:tc>
        <w:tc>
          <w:tcPr>
            <w:tcW w:w="12479" w:type="dxa"/>
            <w:gridSpan w:val="24"/>
            <w:tcBorders>
              <w:top w:val="single" w:sz="4" w:space="0" w:color="auto"/>
              <w:right w:val="single" w:sz="4" w:space="0" w:color="auto"/>
            </w:tcBorders>
          </w:tcPr>
          <w:p w:rsidR="00B475C9" w:rsidRPr="004B569F" w:rsidRDefault="00B475C9" w:rsidP="00F1663D">
            <w:pPr>
              <w:pStyle w:val="NoSpacing"/>
              <w:jc w:val="both"/>
              <w:rPr>
                <w:rFonts w:cstheme="minorHAnsi"/>
                <w:sz w:val="24"/>
                <w:szCs w:val="24"/>
              </w:rPr>
            </w:pPr>
            <w:r w:rsidRPr="004B569F">
              <w:rPr>
                <w:rFonts w:cstheme="minorHAnsi"/>
                <w:b/>
                <w:sz w:val="24"/>
                <w:szCs w:val="24"/>
              </w:rPr>
              <w:t>Conclusive example</w:t>
            </w:r>
            <w:r w:rsidRPr="004B569F">
              <w:rPr>
                <w:rFonts w:cstheme="minorHAnsi"/>
                <w:sz w:val="24"/>
                <w:szCs w:val="24"/>
              </w:rPr>
              <w:t xml:space="preserve">: Where </w:t>
            </w:r>
            <w:r w:rsidR="00D055B0" w:rsidRPr="004B569F">
              <w:rPr>
                <w:rFonts w:cstheme="minorHAnsi"/>
                <w:sz w:val="24"/>
                <w:szCs w:val="24"/>
              </w:rPr>
              <w:t>the issue has already been considered earlier during the course of scrutiny assessment and the AO had come to a conclusion that no disallowance of interest p</w:t>
            </w:r>
            <w:r w:rsidR="00072EF8" w:rsidRPr="004B569F">
              <w:rPr>
                <w:rFonts w:cstheme="minorHAnsi"/>
                <w:sz w:val="24"/>
                <w:szCs w:val="24"/>
              </w:rPr>
              <w:t>ai</w:t>
            </w:r>
            <w:r w:rsidR="00D055B0" w:rsidRPr="004B569F">
              <w:rPr>
                <w:rFonts w:cstheme="minorHAnsi"/>
                <w:sz w:val="24"/>
                <w:szCs w:val="24"/>
              </w:rPr>
              <w:t xml:space="preserve">d by the assessee is required, even though loans have been given to sister concern without any interest, the same issue cannot be the basis of reassessment, merely because the revenue audit team taken a different view. </w:t>
            </w:r>
          </w:p>
        </w:tc>
      </w:tr>
      <w:tr w:rsidR="00886740" w:rsidRPr="004B569F" w:rsidTr="00C10B70">
        <w:tc>
          <w:tcPr>
            <w:tcW w:w="982" w:type="dxa"/>
            <w:gridSpan w:val="3"/>
            <w:vMerge/>
          </w:tcPr>
          <w:p w:rsidR="00886740" w:rsidRPr="004B569F" w:rsidRDefault="00886740" w:rsidP="00103F77">
            <w:pPr>
              <w:pStyle w:val="NoSpacing"/>
              <w:jc w:val="both"/>
              <w:rPr>
                <w:rFonts w:cstheme="minorHAnsi"/>
                <w:sz w:val="24"/>
                <w:szCs w:val="24"/>
              </w:rPr>
            </w:pPr>
          </w:p>
        </w:tc>
        <w:tc>
          <w:tcPr>
            <w:tcW w:w="1282" w:type="dxa"/>
            <w:gridSpan w:val="4"/>
            <w:tcBorders>
              <w:right w:val="single" w:sz="4" w:space="0" w:color="auto"/>
            </w:tcBorders>
          </w:tcPr>
          <w:p w:rsidR="00886740" w:rsidRPr="004B569F" w:rsidRDefault="00886740" w:rsidP="00103F77">
            <w:pPr>
              <w:pStyle w:val="NoSpacing"/>
              <w:jc w:val="both"/>
              <w:rPr>
                <w:rFonts w:cstheme="minorHAnsi"/>
                <w:sz w:val="24"/>
                <w:szCs w:val="24"/>
              </w:rPr>
            </w:pPr>
            <w:r w:rsidRPr="004B569F">
              <w:rPr>
                <w:rFonts w:cstheme="minorHAnsi"/>
                <w:sz w:val="24"/>
                <w:szCs w:val="24"/>
              </w:rPr>
              <w:t>3</w:t>
            </w:r>
            <w:r w:rsidRPr="004B569F">
              <w:rPr>
                <w:rFonts w:cstheme="minorHAnsi"/>
                <w:sz w:val="24"/>
                <w:szCs w:val="24"/>
                <w:vertAlign w:val="superscript"/>
              </w:rPr>
              <w:t>rd</w:t>
            </w:r>
            <w:r w:rsidRPr="004B569F">
              <w:rPr>
                <w:rFonts w:cstheme="minorHAnsi"/>
                <w:sz w:val="24"/>
                <w:szCs w:val="24"/>
              </w:rPr>
              <w:t xml:space="preserve"> proviso </w:t>
            </w:r>
          </w:p>
        </w:tc>
        <w:tc>
          <w:tcPr>
            <w:tcW w:w="12904" w:type="dxa"/>
            <w:gridSpan w:val="26"/>
            <w:tcBorders>
              <w:left w:val="single" w:sz="4" w:space="0" w:color="auto"/>
            </w:tcBorders>
          </w:tcPr>
          <w:p w:rsidR="00F03F3D" w:rsidRPr="004B569F" w:rsidRDefault="00886740" w:rsidP="0054320F">
            <w:pPr>
              <w:pStyle w:val="NoSpacing"/>
              <w:jc w:val="both"/>
              <w:rPr>
                <w:rFonts w:cstheme="minorHAnsi"/>
                <w:bCs/>
                <w:sz w:val="24"/>
                <w:szCs w:val="24"/>
              </w:rPr>
            </w:pPr>
            <w:r w:rsidRPr="004B569F">
              <w:rPr>
                <w:rFonts w:cstheme="minorHAnsi"/>
                <w:b/>
                <w:bCs/>
                <w:sz w:val="24"/>
                <w:szCs w:val="24"/>
              </w:rPr>
              <w:t xml:space="preserve">Provided </w:t>
            </w:r>
            <w:r w:rsidRPr="004B569F">
              <w:rPr>
                <w:rFonts w:cstheme="minorHAnsi"/>
                <w:bCs/>
                <w:sz w:val="24"/>
                <w:szCs w:val="24"/>
              </w:rPr>
              <w:t>that the AO may assess or reassess an income</w:t>
            </w:r>
            <w:r w:rsidR="0054320F" w:rsidRPr="004B569F">
              <w:rPr>
                <w:rFonts w:cstheme="minorHAnsi"/>
                <w:bCs/>
                <w:sz w:val="24"/>
                <w:szCs w:val="24"/>
              </w:rPr>
              <w:t>,</w:t>
            </w:r>
            <w:r w:rsidRPr="004B569F">
              <w:rPr>
                <w:rFonts w:cstheme="minorHAnsi"/>
                <w:bCs/>
                <w:sz w:val="24"/>
                <w:szCs w:val="24"/>
              </w:rPr>
              <w:t xml:space="preserve"> </w:t>
            </w:r>
            <w:r w:rsidR="0054320F" w:rsidRPr="004B569F">
              <w:rPr>
                <w:rFonts w:cstheme="minorHAnsi"/>
                <w:b/>
                <w:bCs/>
                <w:sz w:val="24"/>
                <w:szCs w:val="24"/>
              </w:rPr>
              <w:t>other than</w:t>
            </w:r>
            <w:r w:rsidR="0054320F" w:rsidRPr="004B569F">
              <w:rPr>
                <w:rFonts w:cstheme="minorHAnsi"/>
                <w:bCs/>
                <w:sz w:val="24"/>
                <w:szCs w:val="24"/>
              </w:rPr>
              <w:t xml:space="preserve"> the income </w:t>
            </w:r>
            <w:r w:rsidR="0054320F" w:rsidRPr="004B569F">
              <w:rPr>
                <w:rFonts w:cstheme="minorHAnsi"/>
                <w:b/>
                <w:bCs/>
                <w:sz w:val="24"/>
                <w:szCs w:val="24"/>
              </w:rPr>
              <w:t>involving matters</w:t>
            </w:r>
            <w:r w:rsidR="0054320F" w:rsidRPr="004B569F">
              <w:rPr>
                <w:rFonts w:cstheme="minorHAnsi"/>
                <w:bCs/>
                <w:sz w:val="24"/>
                <w:szCs w:val="24"/>
              </w:rPr>
              <w:t xml:space="preserve"> which are the subject matter of any </w:t>
            </w:r>
            <w:r w:rsidR="002303BA" w:rsidRPr="004B569F">
              <w:rPr>
                <w:rFonts w:cstheme="minorHAnsi"/>
                <w:b/>
                <w:bCs/>
                <w:sz w:val="24"/>
                <w:szCs w:val="24"/>
              </w:rPr>
              <w:t>A</w:t>
            </w:r>
            <w:r w:rsidR="0054320F" w:rsidRPr="004B569F">
              <w:rPr>
                <w:rFonts w:cstheme="minorHAnsi"/>
                <w:b/>
                <w:bCs/>
                <w:sz w:val="24"/>
                <w:szCs w:val="24"/>
              </w:rPr>
              <w:t xml:space="preserve">ppeal, </w:t>
            </w:r>
            <w:r w:rsidR="002303BA" w:rsidRPr="004B569F">
              <w:rPr>
                <w:rFonts w:cstheme="minorHAnsi"/>
                <w:b/>
                <w:bCs/>
                <w:sz w:val="24"/>
                <w:szCs w:val="24"/>
              </w:rPr>
              <w:t>R</w:t>
            </w:r>
            <w:r w:rsidR="0054320F" w:rsidRPr="004B569F">
              <w:rPr>
                <w:rFonts w:cstheme="minorHAnsi"/>
                <w:b/>
                <w:bCs/>
                <w:sz w:val="24"/>
                <w:szCs w:val="24"/>
              </w:rPr>
              <w:t xml:space="preserve">eference or </w:t>
            </w:r>
            <w:r w:rsidR="002303BA" w:rsidRPr="004B569F">
              <w:rPr>
                <w:rFonts w:cstheme="minorHAnsi"/>
                <w:b/>
                <w:bCs/>
                <w:sz w:val="24"/>
                <w:szCs w:val="24"/>
              </w:rPr>
              <w:t>R</w:t>
            </w:r>
            <w:r w:rsidR="0054320F" w:rsidRPr="004B569F">
              <w:rPr>
                <w:rFonts w:cstheme="minorHAnsi"/>
                <w:b/>
                <w:bCs/>
                <w:sz w:val="24"/>
                <w:szCs w:val="24"/>
              </w:rPr>
              <w:t>evision</w:t>
            </w:r>
            <w:r w:rsidR="0054320F" w:rsidRPr="004B569F">
              <w:rPr>
                <w:rFonts w:cstheme="minorHAnsi"/>
                <w:bCs/>
                <w:sz w:val="24"/>
                <w:szCs w:val="24"/>
              </w:rPr>
              <w:t xml:space="preserve"> </w:t>
            </w:r>
            <w:r w:rsidRPr="004B569F">
              <w:rPr>
                <w:rFonts w:cstheme="minorHAnsi"/>
                <w:bCs/>
                <w:sz w:val="24"/>
                <w:szCs w:val="24"/>
              </w:rPr>
              <w:t xml:space="preserve">which is chargeable to tax </w:t>
            </w:r>
            <w:r w:rsidRPr="004B569F">
              <w:rPr>
                <w:rFonts w:cstheme="minorHAnsi"/>
                <w:b/>
                <w:bCs/>
                <w:sz w:val="24"/>
                <w:szCs w:val="24"/>
              </w:rPr>
              <w:t>and</w:t>
            </w:r>
            <w:r w:rsidRPr="004B569F">
              <w:rPr>
                <w:rFonts w:cstheme="minorHAnsi"/>
                <w:bCs/>
                <w:sz w:val="24"/>
                <w:szCs w:val="24"/>
              </w:rPr>
              <w:t xml:space="preserve"> has escaped assessment. </w:t>
            </w:r>
            <w:r w:rsidR="0054320F" w:rsidRPr="004B569F">
              <w:rPr>
                <w:rFonts w:cstheme="minorHAnsi"/>
                <w:bCs/>
                <w:sz w:val="24"/>
                <w:szCs w:val="24"/>
              </w:rPr>
              <w:t xml:space="preserve">The doctrine of partial merger would apply. </w:t>
            </w:r>
          </w:p>
          <w:p w:rsidR="00886740" w:rsidRPr="004B569F" w:rsidRDefault="00767E69" w:rsidP="0054320F">
            <w:pPr>
              <w:pStyle w:val="NoSpacing"/>
              <w:jc w:val="both"/>
              <w:rPr>
                <w:rFonts w:cstheme="minorHAnsi"/>
                <w:bCs/>
                <w:sz w:val="24"/>
                <w:szCs w:val="24"/>
              </w:rPr>
            </w:pPr>
            <w:r w:rsidRPr="004B569F">
              <w:rPr>
                <w:rFonts w:cstheme="minorHAnsi"/>
                <w:b/>
                <w:bCs/>
                <w:sz w:val="24"/>
                <w:szCs w:val="24"/>
              </w:rPr>
              <w:t>Conclusion</w:t>
            </w:r>
            <w:r w:rsidRPr="004B569F">
              <w:rPr>
                <w:rFonts w:cstheme="minorHAnsi"/>
                <w:bCs/>
                <w:sz w:val="24"/>
                <w:szCs w:val="24"/>
              </w:rPr>
              <w:t xml:space="preserve">: </w:t>
            </w:r>
            <w:r w:rsidR="00F03F3D" w:rsidRPr="004B569F">
              <w:rPr>
                <w:rFonts w:cstheme="minorHAnsi"/>
                <w:bCs/>
                <w:sz w:val="24"/>
                <w:szCs w:val="24"/>
              </w:rPr>
              <w:t>T</w:t>
            </w:r>
            <w:r w:rsidRPr="004B569F">
              <w:rPr>
                <w:rFonts w:cstheme="minorHAnsi"/>
                <w:bCs/>
                <w:sz w:val="24"/>
                <w:szCs w:val="24"/>
              </w:rPr>
              <w:t>herefore, even when an appeal is pending before CIT(A), the AO can initiate reassessment proceeding in respect of income chargeable to tax which has escaped assessment, provided such income is not subject matter of appeal before the CIT(A)</w:t>
            </w:r>
            <w:r w:rsidR="00F03F3D" w:rsidRPr="004B569F">
              <w:rPr>
                <w:rFonts w:cstheme="minorHAnsi"/>
                <w:bCs/>
                <w:sz w:val="24"/>
                <w:szCs w:val="24"/>
              </w:rPr>
              <w:t>.</w:t>
            </w:r>
          </w:p>
          <w:p w:rsidR="00E140E5" w:rsidRPr="004B569F" w:rsidRDefault="00E140E5" w:rsidP="0054320F">
            <w:pPr>
              <w:pStyle w:val="NoSpacing"/>
              <w:jc w:val="both"/>
              <w:rPr>
                <w:rFonts w:cstheme="minorHAnsi"/>
                <w:bCs/>
                <w:sz w:val="24"/>
                <w:szCs w:val="24"/>
              </w:rPr>
            </w:pPr>
            <w:r w:rsidRPr="004B569F">
              <w:rPr>
                <w:rFonts w:cstheme="minorHAnsi"/>
                <w:bCs/>
                <w:sz w:val="24"/>
                <w:szCs w:val="24"/>
              </w:rPr>
              <w:t>Where notice has been issued u/s 263 for an income then, 147 is not possible for the same income.</w:t>
            </w:r>
          </w:p>
        </w:tc>
      </w:tr>
      <w:tr w:rsidR="00D650A1" w:rsidRPr="004B569F" w:rsidTr="00C10B70">
        <w:tc>
          <w:tcPr>
            <w:tcW w:w="982" w:type="dxa"/>
            <w:gridSpan w:val="3"/>
            <w:vMerge/>
          </w:tcPr>
          <w:p w:rsidR="00D650A1" w:rsidRPr="004B569F" w:rsidRDefault="00D650A1" w:rsidP="00103F77">
            <w:pPr>
              <w:pStyle w:val="NoSpacing"/>
              <w:jc w:val="both"/>
              <w:rPr>
                <w:rFonts w:cstheme="minorHAnsi"/>
                <w:sz w:val="24"/>
                <w:szCs w:val="24"/>
              </w:rPr>
            </w:pPr>
          </w:p>
        </w:tc>
        <w:tc>
          <w:tcPr>
            <w:tcW w:w="1282" w:type="dxa"/>
            <w:gridSpan w:val="4"/>
            <w:tcBorders>
              <w:right w:val="single" w:sz="4" w:space="0" w:color="auto"/>
            </w:tcBorders>
          </w:tcPr>
          <w:p w:rsidR="00D650A1" w:rsidRPr="004B569F" w:rsidRDefault="00A95E3E" w:rsidP="00103F77">
            <w:pPr>
              <w:pStyle w:val="NoSpacing"/>
              <w:jc w:val="both"/>
              <w:rPr>
                <w:rFonts w:cstheme="minorHAnsi"/>
                <w:sz w:val="24"/>
                <w:szCs w:val="24"/>
              </w:rPr>
            </w:pPr>
            <w:r w:rsidRPr="004B569F">
              <w:rPr>
                <w:rFonts w:cstheme="minorHAnsi"/>
                <w:sz w:val="24"/>
                <w:szCs w:val="24"/>
              </w:rPr>
              <w:t>Explanation 3</w:t>
            </w:r>
          </w:p>
        </w:tc>
        <w:tc>
          <w:tcPr>
            <w:tcW w:w="12904" w:type="dxa"/>
            <w:gridSpan w:val="26"/>
            <w:tcBorders>
              <w:left w:val="single" w:sz="4" w:space="0" w:color="auto"/>
            </w:tcBorders>
          </w:tcPr>
          <w:p w:rsidR="00D650A1" w:rsidRPr="004B569F" w:rsidRDefault="00A95E3E" w:rsidP="00103F77">
            <w:pPr>
              <w:pStyle w:val="NoSpacing"/>
              <w:jc w:val="both"/>
              <w:rPr>
                <w:rFonts w:cstheme="minorHAnsi"/>
                <w:bCs/>
                <w:sz w:val="24"/>
                <w:szCs w:val="24"/>
              </w:rPr>
            </w:pPr>
            <w:r w:rsidRPr="004B569F">
              <w:rPr>
                <w:rFonts w:cstheme="minorHAnsi"/>
                <w:bCs/>
                <w:sz w:val="24"/>
                <w:szCs w:val="24"/>
              </w:rPr>
              <w:t xml:space="preserve">Assessing officer assess or reassess the income in respect of any issue (which has escaped assessment) which comes to his notice subsequently in the course of proceeding u/s 147, even though the reason for such issue does not form part of the reason recorded u/s 148. </w:t>
            </w:r>
          </w:p>
          <w:p w:rsidR="00A95E3E" w:rsidRPr="004B569F" w:rsidRDefault="00A95E3E" w:rsidP="00103F77">
            <w:pPr>
              <w:pStyle w:val="NoSpacing"/>
              <w:jc w:val="both"/>
              <w:rPr>
                <w:rFonts w:cstheme="minorHAnsi"/>
                <w:bCs/>
                <w:sz w:val="24"/>
                <w:szCs w:val="24"/>
              </w:rPr>
            </w:pPr>
            <w:r w:rsidRPr="004B569F">
              <w:rPr>
                <w:rFonts w:cstheme="minorHAnsi"/>
                <w:b/>
                <w:bCs/>
                <w:sz w:val="24"/>
                <w:szCs w:val="24"/>
              </w:rPr>
              <w:t>Conclusion</w:t>
            </w:r>
            <w:r w:rsidRPr="004B569F">
              <w:rPr>
                <w:rFonts w:cstheme="minorHAnsi"/>
                <w:bCs/>
                <w:sz w:val="24"/>
                <w:szCs w:val="24"/>
              </w:rPr>
              <w:t xml:space="preserve">: </w:t>
            </w:r>
            <w:r w:rsidR="007E7E2C" w:rsidRPr="004B569F">
              <w:rPr>
                <w:rFonts w:cstheme="minorHAnsi"/>
                <w:bCs/>
                <w:sz w:val="24"/>
                <w:szCs w:val="24"/>
              </w:rPr>
              <w:t xml:space="preserve">The assessing officer has the power to disallow expense even though the reason for issue relating to disallowance of such expense was not recorded u/s 148(2). </w:t>
            </w:r>
          </w:p>
        </w:tc>
      </w:tr>
      <w:tr w:rsidR="00386AAE" w:rsidRPr="004B569F" w:rsidTr="00C10B70">
        <w:tc>
          <w:tcPr>
            <w:tcW w:w="982" w:type="dxa"/>
            <w:gridSpan w:val="3"/>
            <w:vMerge/>
          </w:tcPr>
          <w:p w:rsidR="00386AAE" w:rsidRPr="004B569F" w:rsidRDefault="00386AAE" w:rsidP="00103F77">
            <w:pPr>
              <w:pStyle w:val="NoSpacing"/>
              <w:jc w:val="both"/>
              <w:rPr>
                <w:rFonts w:cstheme="minorHAnsi"/>
                <w:sz w:val="24"/>
                <w:szCs w:val="24"/>
              </w:rPr>
            </w:pPr>
          </w:p>
        </w:tc>
        <w:tc>
          <w:tcPr>
            <w:tcW w:w="14186" w:type="dxa"/>
            <w:gridSpan w:val="30"/>
          </w:tcPr>
          <w:p w:rsidR="00386AAE" w:rsidRPr="004B569F" w:rsidRDefault="00386AAE" w:rsidP="00103F77">
            <w:pPr>
              <w:pStyle w:val="NoSpacing"/>
              <w:jc w:val="both"/>
              <w:rPr>
                <w:rFonts w:cstheme="minorHAnsi"/>
                <w:sz w:val="24"/>
                <w:szCs w:val="24"/>
              </w:rPr>
            </w:pPr>
            <w:r w:rsidRPr="004B569F">
              <w:rPr>
                <w:rFonts w:cstheme="minorHAnsi"/>
                <w:sz w:val="24"/>
                <w:szCs w:val="24"/>
              </w:rPr>
              <w:t xml:space="preserve">153(2):- No order of assessment or reassessment or re-computation shall be made </w:t>
            </w:r>
            <w:r w:rsidRPr="004B569F">
              <w:rPr>
                <w:rFonts w:cstheme="minorHAnsi"/>
                <w:b/>
                <w:sz w:val="24"/>
                <w:szCs w:val="24"/>
              </w:rPr>
              <w:t>after expiry of 1 year</w:t>
            </w:r>
            <w:r w:rsidRPr="004B569F">
              <w:rPr>
                <w:rFonts w:cstheme="minorHAnsi"/>
                <w:sz w:val="24"/>
                <w:szCs w:val="24"/>
              </w:rPr>
              <w:t xml:space="preserve"> from the end of FY in which notice u/s 148 was </w:t>
            </w:r>
            <w:r w:rsidRPr="004B569F">
              <w:rPr>
                <w:rFonts w:cstheme="minorHAnsi"/>
                <w:b/>
                <w:sz w:val="24"/>
                <w:szCs w:val="24"/>
              </w:rPr>
              <w:t>served</w:t>
            </w:r>
            <w:r w:rsidRPr="004B569F">
              <w:rPr>
                <w:rFonts w:cstheme="minorHAnsi"/>
                <w:sz w:val="24"/>
                <w:szCs w:val="24"/>
              </w:rPr>
              <w:t>.</w:t>
            </w:r>
          </w:p>
        </w:tc>
      </w:tr>
      <w:tr w:rsidR="00325371" w:rsidRPr="004B569F" w:rsidTr="00C10B70">
        <w:trPr>
          <w:trHeight w:val="418"/>
        </w:trPr>
        <w:tc>
          <w:tcPr>
            <w:tcW w:w="15168" w:type="dxa"/>
            <w:gridSpan w:val="33"/>
            <w:tcBorders>
              <w:bottom w:val="single" w:sz="4" w:space="0" w:color="auto"/>
            </w:tcBorders>
          </w:tcPr>
          <w:p w:rsidR="00325371" w:rsidRPr="004B569F" w:rsidRDefault="00325371" w:rsidP="00624431">
            <w:pPr>
              <w:pStyle w:val="NoSpacing"/>
              <w:jc w:val="both"/>
              <w:rPr>
                <w:rFonts w:cstheme="minorHAnsi"/>
                <w:sz w:val="24"/>
                <w:szCs w:val="24"/>
              </w:rPr>
            </w:pPr>
            <w:r w:rsidRPr="004B569F">
              <w:rPr>
                <w:rFonts w:cstheme="minorHAnsi"/>
                <w:sz w:val="24"/>
                <w:szCs w:val="24"/>
              </w:rPr>
              <w:t xml:space="preserve">For the purpose of this section, the following shall </w:t>
            </w:r>
            <w:r w:rsidRPr="004B569F">
              <w:rPr>
                <w:rFonts w:cstheme="minorHAnsi"/>
                <w:b/>
                <w:sz w:val="24"/>
                <w:szCs w:val="24"/>
              </w:rPr>
              <w:t>also be deemed</w:t>
            </w:r>
            <w:r w:rsidRPr="004B569F">
              <w:rPr>
                <w:rFonts w:cstheme="minorHAnsi"/>
                <w:sz w:val="24"/>
                <w:szCs w:val="24"/>
              </w:rPr>
              <w:t xml:space="preserve"> to be cases where income chargeable to tax has escaped assessment :</w:t>
            </w:r>
          </w:p>
          <w:p w:rsidR="00C01891" w:rsidRPr="004B569F" w:rsidRDefault="00325371" w:rsidP="00907ABA">
            <w:pPr>
              <w:pStyle w:val="NoSpacing"/>
              <w:numPr>
                <w:ilvl w:val="0"/>
                <w:numId w:val="169"/>
              </w:numPr>
              <w:jc w:val="both"/>
              <w:rPr>
                <w:rFonts w:cstheme="minorHAnsi"/>
                <w:sz w:val="24"/>
                <w:szCs w:val="24"/>
              </w:rPr>
            </w:pPr>
            <w:r w:rsidRPr="004B569F">
              <w:rPr>
                <w:rFonts w:cstheme="minorHAnsi"/>
                <w:sz w:val="24"/>
                <w:szCs w:val="24"/>
              </w:rPr>
              <w:t xml:space="preserve">Where no ROI has been furnished by the assessee and no assessment has been made but his total income during the PY exceeded the maximum amount which is not chargeable to income tax. </w:t>
            </w:r>
          </w:p>
          <w:p w:rsidR="00C01891" w:rsidRPr="004B569F" w:rsidRDefault="00325371" w:rsidP="00907ABA">
            <w:pPr>
              <w:pStyle w:val="NoSpacing"/>
              <w:numPr>
                <w:ilvl w:val="0"/>
                <w:numId w:val="169"/>
              </w:numPr>
              <w:jc w:val="both"/>
              <w:rPr>
                <w:rFonts w:cstheme="minorHAnsi"/>
                <w:sz w:val="24"/>
                <w:szCs w:val="24"/>
              </w:rPr>
            </w:pPr>
            <w:r w:rsidRPr="004B569F">
              <w:rPr>
                <w:rFonts w:cstheme="minorHAnsi"/>
                <w:sz w:val="24"/>
                <w:szCs w:val="24"/>
              </w:rPr>
              <w:t xml:space="preserve">Where </w:t>
            </w:r>
            <w:r w:rsidRPr="004B569F">
              <w:rPr>
                <w:rFonts w:cstheme="minorHAnsi"/>
                <w:b/>
                <w:bCs/>
                <w:sz w:val="24"/>
                <w:szCs w:val="24"/>
              </w:rPr>
              <w:t xml:space="preserve">a ROI has been furnished </w:t>
            </w:r>
            <w:r w:rsidRPr="004B569F">
              <w:rPr>
                <w:rFonts w:cstheme="minorHAnsi"/>
                <w:sz w:val="24"/>
                <w:szCs w:val="24"/>
              </w:rPr>
              <w:t xml:space="preserve">by the assessee but no assessment has been made and it is noticed by the AO that the assessee has understated the income or has claimed excessive loss, deduction, allowance or relief in the return. </w:t>
            </w:r>
          </w:p>
          <w:p w:rsidR="00325371" w:rsidRPr="004B569F" w:rsidRDefault="00325371" w:rsidP="00907ABA">
            <w:pPr>
              <w:pStyle w:val="NoSpacing"/>
              <w:numPr>
                <w:ilvl w:val="0"/>
                <w:numId w:val="169"/>
              </w:numPr>
              <w:jc w:val="both"/>
              <w:rPr>
                <w:rFonts w:cstheme="minorHAnsi"/>
                <w:sz w:val="24"/>
                <w:szCs w:val="24"/>
              </w:rPr>
            </w:pPr>
            <w:r w:rsidRPr="004B569F">
              <w:rPr>
                <w:rFonts w:cstheme="minorHAnsi"/>
                <w:sz w:val="24"/>
                <w:szCs w:val="24"/>
              </w:rPr>
              <w:t>Wh</w:t>
            </w:r>
            <w:r w:rsidR="0018676F" w:rsidRPr="004B569F">
              <w:rPr>
                <w:rFonts w:cstheme="minorHAnsi"/>
                <w:sz w:val="24"/>
                <w:szCs w:val="24"/>
              </w:rPr>
              <w:t>ere an assessment has been made</w:t>
            </w:r>
            <w:r w:rsidRPr="004B569F">
              <w:rPr>
                <w:rFonts w:cstheme="minorHAnsi"/>
                <w:sz w:val="24"/>
                <w:szCs w:val="24"/>
              </w:rPr>
              <w:t xml:space="preserve"> but:</w:t>
            </w:r>
          </w:p>
          <w:p w:rsidR="00C01891" w:rsidRPr="004B569F" w:rsidRDefault="00325371" w:rsidP="00907ABA">
            <w:pPr>
              <w:pStyle w:val="NoSpacing"/>
              <w:numPr>
                <w:ilvl w:val="0"/>
                <w:numId w:val="168"/>
              </w:numPr>
              <w:jc w:val="both"/>
              <w:rPr>
                <w:rFonts w:cstheme="minorHAnsi"/>
                <w:b/>
                <w:bCs/>
                <w:sz w:val="24"/>
                <w:szCs w:val="24"/>
              </w:rPr>
            </w:pPr>
            <w:r w:rsidRPr="004B569F">
              <w:rPr>
                <w:rFonts w:cstheme="minorHAnsi"/>
                <w:sz w:val="24"/>
                <w:szCs w:val="24"/>
              </w:rPr>
              <w:t xml:space="preserve">income chargeable to tax has been </w:t>
            </w:r>
            <w:r w:rsidRPr="004B569F">
              <w:rPr>
                <w:rFonts w:cstheme="minorHAnsi"/>
                <w:b/>
                <w:bCs/>
                <w:sz w:val="24"/>
                <w:szCs w:val="24"/>
              </w:rPr>
              <w:t>under-assessed</w:t>
            </w:r>
          </w:p>
          <w:p w:rsidR="0018676F" w:rsidRPr="004B569F" w:rsidRDefault="00325371" w:rsidP="00907ABA">
            <w:pPr>
              <w:pStyle w:val="NoSpacing"/>
              <w:numPr>
                <w:ilvl w:val="0"/>
                <w:numId w:val="168"/>
              </w:numPr>
              <w:jc w:val="both"/>
              <w:rPr>
                <w:rFonts w:cstheme="minorHAnsi"/>
                <w:b/>
                <w:bCs/>
                <w:sz w:val="24"/>
                <w:szCs w:val="24"/>
              </w:rPr>
            </w:pPr>
            <w:r w:rsidRPr="004B569F">
              <w:rPr>
                <w:rFonts w:cstheme="minorHAnsi"/>
                <w:sz w:val="24"/>
                <w:szCs w:val="24"/>
              </w:rPr>
              <w:t xml:space="preserve">such income has been </w:t>
            </w:r>
            <w:r w:rsidRPr="004B569F">
              <w:rPr>
                <w:rFonts w:cstheme="minorHAnsi"/>
                <w:b/>
                <w:bCs/>
                <w:sz w:val="24"/>
                <w:szCs w:val="24"/>
              </w:rPr>
              <w:t>assessed at too low a rate</w:t>
            </w:r>
          </w:p>
          <w:p w:rsidR="0018676F" w:rsidRPr="004B569F" w:rsidRDefault="00325371" w:rsidP="00907ABA">
            <w:pPr>
              <w:pStyle w:val="NoSpacing"/>
              <w:numPr>
                <w:ilvl w:val="0"/>
                <w:numId w:val="168"/>
              </w:numPr>
              <w:jc w:val="both"/>
              <w:rPr>
                <w:rFonts w:cstheme="minorHAnsi"/>
                <w:b/>
                <w:bCs/>
                <w:sz w:val="24"/>
                <w:szCs w:val="24"/>
              </w:rPr>
            </w:pPr>
            <w:r w:rsidRPr="004B569F">
              <w:rPr>
                <w:rFonts w:cstheme="minorHAnsi"/>
                <w:sz w:val="24"/>
                <w:szCs w:val="24"/>
              </w:rPr>
              <w:t xml:space="preserve">such income has been made the subject of </w:t>
            </w:r>
            <w:r w:rsidRPr="004B569F">
              <w:rPr>
                <w:rFonts w:cstheme="minorHAnsi"/>
                <w:b/>
                <w:bCs/>
                <w:sz w:val="24"/>
                <w:szCs w:val="24"/>
              </w:rPr>
              <w:t>excessive relief under this Act</w:t>
            </w:r>
          </w:p>
          <w:p w:rsidR="00325371" w:rsidRPr="004B569F" w:rsidRDefault="00325371" w:rsidP="00907ABA">
            <w:pPr>
              <w:pStyle w:val="NoSpacing"/>
              <w:numPr>
                <w:ilvl w:val="0"/>
                <w:numId w:val="168"/>
              </w:numPr>
              <w:jc w:val="both"/>
              <w:rPr>
                <w:rFonts w:cstheme="minorHAnsi"/>
                <w:b/>
                <w:bCs/>
                <w:sz w:val="24"/>
                <w:szCs w:val="24"/>
              </w:rPr>
            </w:pPr>
            <w:r w:rsidRPr="004B569F">
              <w:rPr>
                <w:rFonts w:cstheme="minorHAnsi"/>
                <w:b/>
                <w:bCs/>
                <w:sz w:val="24"/>
                <w:szCs w:val="24"/>
              </w:rPr>
              <w:t xml:space="preserve">excessive loss or depreciation or any other allowance </w:t>
            </w:r>
            <w:r w:rsidRPr="004B569F">
              <w:rPr>
                <w:rFonts w:cstheme="minorHAnsi"/>
                <w:sz w:val="24"/>
                <w:szCs w:val="24"/>
              </w:rPr>
              <w:t>under this Act has been computed.</w:t>
            </w:r>
          </w:p>
          <w:p w:rsidR="00C01891" w:rsidRPr="004B569F" w:rsidRDefault="0018676F" w:rsidP="00907ABA">
            <w:pPr>
              <w:pStyle w:val="NoSpacing"/>
              <w:numPr>
                <w:ilvl w:val="0"/>
                <w:numId w:val="169"/>
              </w:numPr>
              <w:jc w:val="both"/>
              <w:rPr>
                <w:rFonts w:cstheme="minorHAnsi"/>
                <w:sz w:val="24"/>
                <w:szCs w:val="24"/>
              </w:rPr>
            </w:pPr>
            <w:r w:rsidRPr="004B569F">
              <w:rPr>
                <w:rFonts w:cstheme="minorHAnsi"/>
                <w:sz w:val="24"/>
                <w:szCs w:val="24"/>
              </w:rPr>
              <w:t>Where a person</w:t>
            </w:r>
            <w:r w:rsidR="001A398A" w:rsidRPr="004B569F">
              <w:rPr>
                <w:rFonts w:cstheme="minorHAnsi"/>
                <w:sz w:val="24"/>
                <w:szCs w:val="24"/>
              </w:rPr>
              <w:t xml:space="preserve">, </w:t>
            </w:r>
            <w:r w:rsidR="001A398A" w:rsidRPr="004B569F">
              <w:rPr>
                <w:rFonts w:cstheme="minorHAnsi"/>
                <w:b/>
                <w:sz w:val="24"/>
                <w:szCs w:val="24"/>
              </w:rPr>
              <w:t>being resident &amp; ordinarily resident</w:t>
            </w:r>
            <w:r w:rsidR="001A398A" w:rsidRPr="004B569F">
              <w:rPr>
                <w:rFonts w:cstheme="minorHAnsi"/>
                <w:sz w:val="24"/>
                <w:szCs w:val="24"/>
              </w:rPr>
              <w:t>,</w:t>
            </w:r>
            <w:r w:rsidRPr="004B569F">
              <w:rPr>
                <w:rFonts w:cstheme="minorHAnsi"/>
                <w:sz w:val="24"/>
                <w:szCs w:val="24"/>
              </w:rPr>
              <w:t xml:space="preserve"> is found to have any asset (including any financial interest in any entity) located outside India. </w:t>
            </w:r>
          </w:p>
          <w:p w:rsidR="000F6E15" w:rsidRPr="004B569F" w:rsidRDefault="000F6E15" w:rsidP="00907ABA">
            <w:pPr>
              <w:pStyle w:val="NoSpacing"/>
              <w:numPr>
                <w:ilvl w:val="0"/>
                <w:numId w:val="169"/>
              </w:numPr>
              <w:jc w:val="both"/>
              <w:rPr>
                <w:rFonts w:cstheme="minorHAnsi"/>
                <w:sz w:val="24"/>
                <w:szCs w:val="24"/>
              </w:rPr>
            </w:pPr>
            <w:r w:rsidRPr="004B569F">
              <w:rPr>
                <w:rFonts w:cstheme="minorHAnsi"/>
                <w:sz w:val="24"/>
                <w:szCs w:val="24"/>
              </w:rPr>
              <w:t xml:space="preserve">Where the assessee has failed to furnish a report in respect of any international transaction which is required u/s 92E. </w:t>
            </w:r>
          </w:p>
          <w:p w:rsidR="00325371" w:rsidRPr="004B569F" w:rsidRDefault="00325371" w:rsidP="00624431">
            <w:pPr>
              <w:pStyle w:val="NoSpacing"/>
              <w:jc w:val="both"/>
              <w:rPr>
                <w:rFonts w:cstheme="minorHAnsi"/>
                <w:sz w:val="24"/>
                <w:szCs w:val="24"/>
              </w:rPr>
            </w:pPr>
            <w:r w:rsidRPr="004B569F">
              <w:rPr>
                <w:rFonts w:cstheme="minorHAnsi"/>
                <w:sz w:val="24"/>
                <w:szCs w:val="24"/>
              </w:rPr>
              <w:t>Note: Where ROI has been filed and no assessment has been made &amp; income has been offered to tax at lower rate, then it is also a case of income escaping assessment.</w:t>
            </w:r>
          </w:p>
          <w:p w:rsidR="00112F2D" w:rsidRPr="004B569F" w:rsidRDefault="00F14139" w:rsidP="0049247A">
            <w:pPr>
              <w:pStyle w:val="NoSpacing"/>
              <w:jc w:val="both"/>
              <w:rPr>
                <w:rFonts w:cstheme="minorHAnsi"/>
                <w:b/>
                <w:sz w:val="24"/>
                <w:szCs w:val="24"/>
              </w:rPr>
            </w:pPr>
            <w:r w:rsidRPr="004B569F">
              <w:rPr>
                <w:rFonts w:ascii="Kundli" w:hAnsi="Kundli" w:cstheme="minorHAnsi"/>
                <w:b/>
                <w:sz w:val="24"/>
                <w:szCs w:val="24"/>
              </w:rPr>
              <w:t>y¨x</w:t>
            </w:r>
            <w:r w:rsidR="00B57865" w:rsidRPr="004B569F">
              <w:rPr>
                <w:rFonts w:cstheme="minorHAnsi"/>
                <w:b/>
                <w:sz w:val="24"/>
                <w:szCs w:val="24"/>
              </w:rPr>
              <w:t xml:space="preserve"> </w:t>
            </w:r>
            <w:r w:rsidR="00B57865" w:rsidRPr="004B569F">
              <w:rPr>
                <w:rFonts w:cstheme="minorHAnsi"/>
                <w:sz w:val="24"/>
                <w:szCs w:val="24"/>
              </w:rPr>
              <w:t>expression</w:t>
            </w:r>
            <w:r w:rsidR="00B57865" w:rsidRPr="004B569F">
              <w:rPr>
                <w:rFonts w:cstheme="minorHAnsi"/>
                <w:b/>
                <w:sz w:val="24"/>
                <w:szCs w:val="24"/>
              </w:rPr>
              <w:t xml:space="preserve"> “</w:t>
            </w:r>
            <w:r w:rsidR="00B57865" w:rsidRPr="004B569F">
              <w:rPr>
                <w:rFonts w:cstheme="minorHAnsi"/>
                <w:sz w:val="24"/>
                <w:szCs w:val="24"/>
              </w:rPr>
              <w:t>income escaped assessment</w:t>
            </w:r>
            <w:r w:rsidR="00B57865" w:rsidRPr="004B569F">
              <w:rPr>
                <w:rFonts w:cstheme="minorHAnsi"/>
                <w:b/>
                <w:sz w:val="24"/>
                <w:szCs w:val="24"/>
              </w:rPr>
              <w:t xml:space="preserve"> “ </w:t>
            </w:r>
            <w:r w:rsidR="00B57865" w:rsidRPr="004B569F">
              <w:rPr>
                <w:rFonts w:ascii="Kundli" w:hAnsi="Kundli" w:cstheme="minorHAnsi"/>
                <w:b/>
                <w:sz w:val="24"/>
                <w:szCs w:val="24"/>
              </w:rPr>
              <w:t>d¨ xyr</w:t>
            </w:r>
            <w:r w:rsidR="00B57865" w:rsidRPr="004B569F">
              <w:rPr>
                <w:rFonts w:cstheme="minorHAnsi"/>
                <w:b/>
                <w:sz w:val="24"/>
                <w:szCs w:val="24"/>
              </w:rPr>
              <w:t xml:space="preserve"> </w:t>
            </w:r>
            <w:r w:rsidR="002D1E2C" w:rsidRPr="004B569F">
              <w:rPr>
                <w:rFonts w:cstheme="minorHAnsi"/>
                <w:sz w:val="24"/>
                <w:szCs w:val="24"/>
              </w:rPr>
              <w:t>interpretation</w:t>
            </w:r>
            <w:r w:rsidR="002D1E2C" w:rsidRPr="004B569F">
              <w:rPr>
                <w:rFonts w:cstheme="minorHAnsi"/>
                <w:b/>
                <w:sz w:val="24"/>
                <w:szCs w:val="24"/>
              </w:rPr>
              <w:t xml:space="preserve"> </w:t>
            </w:r>
            <w:r w:rsidR="002D1E2C" w:rsidRPr="004B569F">
              <w:rPr>
                <w:rFonts w:ascii="Kundli" w:hAnsi="Kundli" w:cstheme="minorHAnsi"/>
                <w:b/>
                <w:sz w:val="24"/>
                <w:szCs w:val="24"/>
              </w:rPr>
              <w:t>fd;k djrs És blfy,</w:t>
            </w:r>
            <w:r w:rsidR="002D1E2C" w:rsidRPr="004B569F">
              <w:rPr>
                <w:rFonts w:cstheme="minorHAnsi"/>
                <w:b/>
                <w:sz w:val="24"/>
                <w:szCs w:val="24"/>
              </w:rPr>
              <w:t xml:space="preserve"> </w:t>
            </w:r>
            <w:r w:rsidR="00340CE4" w:rsidRPr="004B569F">
              <w:rPr>
                <w:rFonts w:cstheme="minorHAnsi"/>
                <w:sz w:val="24"/>
                <w:szCs w:val="24"/>
              </w:rPr>
              <w:t xml:space="preserve">cases in which income chargeable to tax </w:t>
            </w:r>
            <w:r w:rsidR="002D1E2C" w:rsidRPr="004B569F">
              <w:rPr>
                <w:rFonts w:cstheme="minorHAnsi"/>
                <w:sz w:val="24"/>
                <w:szCs w:val="24"/>
              </w:rPr>
              <w:t>escape</w:t>
            </w:r>
            <w:r w:rsidR="00340CE4" w:rsidRPr="004B569F">
              <w:rPr>
                <w:rFonts w:cstheme="minorHAnsi"/>
                <w:sz w:val="24"/>
                <w:szCs w:val="24"/>
              </w:rPr>
              <w:t xml:space="preserve">d </w:t>
            </w:r>
            <w:r w:rsidR="002D1E2C" w:rsidRPr="004B569F">
              <w:rPr>
                <w:rFonts w:cstheme="minorHAnsi"/>
                <w:sz w:val="24"/>
                <w:szCs w:val="24"/>
              </w:rPr>
              <w:t>assessment</w:t>
            </w:r>
            <w:r w:rsidR="002D1E2C" w:rsidRPr="004B569F">
              <w:rPr>
                <w:rFonts w:cstheme="minorHAnsi"/>
                <w:b/>
                <w:sz w:val="24"/>
                <w:szCs w:val="24"/>
              </w:rPr>
              <w:t xml:space="preserve"> </w:t>
            </w:r>
            <w:r w:rsidR="002D1E2C" w:rsidRPr="004B569F">
              <w:rPr>
                <w:rFonts w:ascii="Kundli" w:hAnsi="Kundli" w:cstheme="minorHAnsi"/>
                <w:b/>
                <w:sz w:val="24"/>
                <w:szCs w:val="24"/>
              </w:rPr>
              <w:t xml:space="preserve">d¨ “ekuu iMk”  </w:t>
            </w:r>
            <w:r w:rsidR="00B57865" w:rsidRPr="004B569F">
              <w:rPr>
                <w:rFonts w:ascii="Kundli" w:hAnsi="Kundli" w:cstheme="minorHAnsi"/>
                <w:b/>
                <w:sz w:val="24"/>
                <w:szCs w:val="24"/>
              </w:rPr>
              <w:t>tgkWa okdb es</w:t>
            </w:r>
            <w:r w:rsidR="00B57865" w:rsidRPr="004B569F">
              <w:rPr>
                <w:rFonts w:cstheme="minorHAnsi"/>
                <w:b/>
                <w:sz w:val="24"/>
                <w:szCs w:val="24"/>
              </w:rPr>
              <w:t xml:space="preserve"> </w:t>
            </w:r>
            <w:r w:rsidRPr="004B569F">
              <w:rPr>
                <w:rFonts w:cstheme="minorHAnsi"/>
                <w:b/>
                <w:sz w:val="24"/>
                <w:szCs w:val="24"/>
              </w:rPr>
              <w:t xml:space="preserve">income </w:t>
            </w:r>
            <w:r w:rsidR="00B57865" w:rsidRPr="004B569F">
              <w:rPr>
                <w:rFonts w:cstheme="minorHAnsi"/>
                <w:sz w:val="24"/>
                <w:szCs w:val="24"/>
              </w:rPr>
              <w:t>escape</w:t>
            </w:r>
            <w:r w:rsidRPr="004B569F">
              <w:rPr>
                <w:rFonts w:cstheme="minorHAnsi"/>
                <w:sz w:val="24"/>
                <w:szCs w:val="24"/>
              </w:rPr>
              <w:t xml:space="preserve"> </w:t>
            </w:r>
            <w:r w:rsidR="00B57865" w:rsidRPr="004B569F">
              <w:rPr>
                <w:rFonts w:ascii="Kundli" w:hAnsi="Kundli" w:cstheme="minorHAnsi"/>
                <w:b/>
                <w:sz w:val="24"/>
                <w:szCs w:val="24"/>
              </w:rPr>
              <w:t>gqok gS</w:t>
            </w:r>
            <w:r w:rsidR="00340CE4" w:rsidRPr="004B569F">
              <w:rPr>
                <w:rFonts w:ascii="Kundli" w:hAnsi="Kundli" w:cstheme="minorHAnsi"/>
                <w:b/>
                <w:sz w:val="24"/>
                <w:szCs w:val="24"/>
              </w:rPr>
              <w:t>.</w:t>
            </w:r>
          </w:p>
        </w:tc>
      </w:tr>
      <w:tr w:rsidR="00112F2D" w:rsidRPr="004B569F" w:rsidTr="00BA1596">
        <w:trPr>
          <w:trHeight w:val="217"/>
        </w:trPr>
        <w:tc>
          <w:tcPr>
            <w:tcW w:w="15168" w:type="dxa"/>
            <w:gridSpan w:val="33"/>
            <w:tcBorders>
              <w:top w:val="single" w:sz="4" w:space="0" w:color="auto"/>
            </w:tcBorders>
          </w:tcPr>
          <w:p w:rsidR="00112F2D" w:rsidRPr="004B569F" w:rsidRDefault="004C6672" w:rsidP="0049247A">
            <w:pPr>
              <w:pStyle w:val="NoSpacing"/>
              <w:jc w:val="both"/>
              <w:rPr>
                <w:rFonts w:cstheme="minorHAnsi"/>
                <w:sz w:val="24"/>
                <w:szCs w:val="24"/>
              </w:rPr>
            </w:pPr>
            <w:r w:rsidRPr="004B569F">
              <w:rPr>
                <w:rFonts w:cstheme="minorHAnsi"/>
                <w:sz w:val="24"/>
                <w:szCs w:val="24"/>
              </w:rPr>
              <w:t>The assessee cannot challenge the legality of the notice issued u/s 148 reopening the assessment on the ground of change of</w:t>
            </w:r>
            <w:r w:rsidR="00F07FE6" w:rsidRPr="004B569F">
              <w:rPr>
                <w:rFonts w:cstheme="minorHAnsi"/>
                <w:sz w:val="24"/>
                <w:szCs w:val="24"/>
              </w:rPr>
              <w:t xml:space="preserve"> opinion in a case where no assessment is made u/s 143(3), but only intimation is issued u/s 143(1). </w:t>
            </w:r>
            <w:r w:rsidR="00F07FE6" w:rsidRPr="004B569F">
              <w:rPr>
                <w:rFonts w:cstheme="minorHAnsi"/>
                <w:b/>
                <w:sz w:val="24"/>
                <w:szCs w:val="24"/>
              </w:rPr>
              <w:t>ACIT v Rakesh Jhaveri Stock Brokers P. Ltd (SC)</w:t>
            </w:r>
          </w:p>
        </w:tc>
      </w:tr>
      <w:tr w:rsidR="00325371" w:rsidRPr="004B569F" w:rsidTr="00BA1596">
        <w:tc>
          <w:tcPr>
            <w:tcW w:w="15168" w:type="dxa"/>
            <w:gridSpan w:val="33"/>
          </w:tcPr>
          <w:p w:rsidR="00325371" w:rsidRPr="004B569F" w:rsidRDefault="00325371" w:rsidP="00617FCB">
            <w:pPr>
              <w:pStyle w:val="NoSpacing"/>
              <w:numPr>
                <w:ilvl w:val="0"/>
                <w:numId w:val="39"/>
              </w:numPr>
              <w:jc w:val="both"/>
              <w:rPr>
                <w:rFonts w:cstheme="minorHAnsi"/>
                <w:sz w:val="24"/>
                <w:szCs w:val="24"/>
              </w:rPr>
            </w:pPr>
            <w:r w:rsidRPr="004B569F">
              <w:rPr>
                <w:rFonts w:cstheme="minorHAnsi"/>
                <w:b/>
                <w:sz w:val="24"/>
                <w:szCs w:val="24"/>
              </w:rPr>
              <w:t>Sun Engineering Pvt. Ltd. (SC)</w:t>
            </w:r>
            <w:r w:rsidRPr="004B569F">
              <w:rPr>
                <w:rFonts w:cstheme="minorHAnsi"/>
                <w:sz w:val="24"/>
                <w:szCs w:val="24"/>
              </w:rPr>
              <w:t xml:space="preserve"> Matter lost in original assessment proceeding which have since achieved acquired finality </w:t>
            </w:r>
            <w:r w:rsidRPr="004B569F">
              <w:rPr>
                <w:rFonts w:cstheme="minorHAnsi"/>
                <w:b/>
                <w:sz w:val="24"/>
                <w:szCs w:val="24"/>
              </w:rPr>
              <w:t>cannot be claimed in the reassessment proceeding</w:t>
            </w:r>
            <w:r w:rsidRPr="004B569F">
              <w:rPr>
                <w:rFonts w:cstheme="minorHAnsi"/>
                <w:sz w:val="24"/>
                <w:szCs w:val="24"/>
              </w:rPr>
              <w:t xml:space="preserve">. Because remedy against the matter in Original Assessment will available in appeal u/s 246, or rectification application u/s 154, or  revision preferred u/s 264. If rectification, or appeal or revision is preferred, then, matter will have been decided under respective section &amp; not accepted.  Therefore, it’s better to litigate matter in OA before appellate authority within specified limitation. </w:t>
            </w:r>
          </w:p>
        </w:tc>
      </w:tr>
      <w:tr w:rsidR="008A29E1" w:rsidRPr="004B569F" w:rsidTr="00C10B70">
        <w:tc>
          <w:tcPr>
            <w:tcW w:w="991" w:type="dxa"/>
            <w:gridSpan w:val="4"/>
          </w:tcPr>
          <w:p w:rsidR="008A29E1" w:rsidRPr="004B569F" w:rsidRDefault="008A29E1" w:rsidP="00103F77">
            <w:pPr>
              <w:pStyle w:val="NoSpacing"/>
              <w:jc w:val="both"/>
              <w:rPr>
                <w:rFonts w:cstheme="minorHAnsi"/>
                <w:sz w:val="24"/>
                <w:szCs w:val="24"/>
              </w:rPr>
            </w:pPr>
            <w:r w:rsidRPr="004B569F">
              <w:rPr>
                <w:rFonts w:cstheme="minorHAnsi"/>
                <w:sz w:val="24"/>
                <w:szCs w:val="24"/>
              </w:rPr>
              <w:t>148</w:t>
            </w:r>
          </w:p>
        </w:tc>
        <w:tc>
          <w:tcPr>
            <w:tcW w:w="14177" w:type="dxa"/>
            <w:gridSpan w:val="29"/>
          </w:tcPr>
          <w:p w:rsidR="008A29E1" w:rsidRPr="004B569F" w:rsidRDefault="008A29E1" w:rsidP="00103F77">
            <w:pPr>
              <w:pStyle w:val="NoSpacing"/>
              <w:jc w:val="both"/>
              <w:rPr>
                <w:rFonts w:cstheme="minorHAnsi"/>
                <w:sz w:val="24"/>
                <w:szCs w:val="24"/>
              </w:rPr>
            </w:pPr>
            <w:r w:rsidRPr="004B569F">
              <w:rPr>
                <w:rFonts w:cstheme="minorHAnsi"/>
                <w:sz w:val="24"/>
                <w:szCs w:val="24"/>
              </w:rPr>
              <w:t xml:space="preserve">Before assessment Notice requiring assessee to furnish return of income shall </w:t>
            </w:r>
            <w:r w:rsidRPr="004B569F">
              <w:rPr>
                <w:rFonts w:cstheme="minorHAnsi"/>
                <w:b/>
                <w:sz w:val="24"/>
                <w:szCs w:val="24"/>
              </w:rPr>
              <w:t>be served</w:t>
            </w:r>
            <w:r w:rsidRPr="004B569F">
              <w:rPr>
                <w:rFonts w:cstheme="minorHAnsi"/>
                <w:sz w:val="24"/>
                <w:szCs w:val="24"/>
              </w:rPr>
              <w:t xml:space="preserve"> &amp; reason to be recorded before serving notice. </w:t>
            </w:r>
          </w:p>
        </w:tc>
      </w:tr>
      <w:tr w:rsidR="000A75ED" w:rsidRPr="004B569F" w:rsidTr="00C10B70">
        <w:tc>
          <w:tcPr>
            <w:tcW w:w="849" w:type="dxa"/>
            <w:gridSpan w:val="2"/>
          </w:tcPr>
          <w:p w:rsidR="000A75ED" w:rsidRPr="004B569F" w:rsidRDefault="000A75ED" w:rsidP="00103F77">
            <w:pPr>
              <w:pStyle w:val="NoSpacing"/>
              <w:jc w:val="both"/>
              <w:rPr>
                <w:rFonts w:cstheme="minorHAnsi"/>
                <w:sz w:val="24"/>
                <w:szCs w:val="24"/>
              </w:rPr>
            </w:pPr>
            <w:r w:rsidRPr="004B569F">
              <w:rPr>
                <w:rFonts w:cstheme="minorHAnsi"/>
                <w:sz w:val="24"/>
                <w:szCs w:val="24"/>
              </w:rPr>
              <w:t>149</w:t>
            </w:r>
          </w:p>
        </w:tc>
        <w:tc>
          <w:tcPr>
            <w:tcW w:w="12473" w:type="dxa"/>
            <w:gridSpan w:val="27"/>
          </w:tcPr>
          <w:p w:rsidR="00A37224" w:rsidRPr="004B569F" w:rsidRDefault="00432821" w:rsidP="00103F77">
            <w:pPr>
              <w:pStyle w:val="NoSpacing"/>
              <w:jc w:val="both"/>
              <w:rPr>
                <w:rFonts w:cstheme="minorHAnsi"/>
                <w:b/>
                <w:sz w:val="24"/>
                <w:szCs w:val="24"/>
              </w:rPr>
            </w:pPr>
            <w:r w:rsidRPr="004B569F">
              <w:rPr>
                <w:rFonts w:cstheme="minorHAnsi"/>
                <w:b/>
                <w:sz w:val="24"/>
                <w:szCs w:val="24"/>
              </w:rPr>
              <w:t xml:space="preserve">Limitation for issue of notice </w:t>
            </w:r>
            <w:r w:rsidR="001A398A" w:rsidRPr="004B569F">
              <w:rPr>
                <w:rFonts w:cstheme="minorHAnsi"/>
                <w:b/>
                <w:sz w:val="24"/>
                <w:szCs w:val="24"/>
              </w:rPr>
              <w:t xml:space="preserve">:- </w:t>
            </w:r>
            <w:r w:rsidR="00952EFB" w:rsidRPr="004B569F">
              <w:rPr>
                <w:rFonts w:cstheme="minorHAnsi"/>
                <w:sz w:val="24"/>
                <w:szCs w:val="24"/>
              </w:rPr>
              <w:t>Notice u/s 148 must be issued within the following time limit,-</w:t>
            </w:r>
          </w:p>
          <w:p w:rsidR="00952EFB" w:rsidRPr="004B569F" w:rsidRDefault="00952EFB" w:rsidP="0018172A">
            <w:pPr>
              <w:pStyle w:val="NoSpacing"/>
              <w:numPr>
                <w:ilvl w:val="0"/>
                <w:numId w:val="11"/>
              </w:numPr>
              <w:jc w:val="both"/>
              <w:rPr>
                <w:rFonts w:cstheme="minorHAnsi"/>
                <w:sz w:val="24"/>
                <w:szCs w:val="24"/>
              </w:rPr>
            </w:pPr>
            <w:r w:rsidRPr="004B569F">
              <w:rPr>
                <w:rFonts w:cstheme="minorHAnsi"/>
                <w:sz w:val="24"/>
                <w:szCs w:val="24"/>
              </w:rPr>
              <w:t xml:space="preserve">where the income which has escaped assessment amount to or is </w:t>
            </w:r>
            <w:r w:rsidRPr="004B569F">
              <w:rPr>
                <w:rFonts w:cstheme="minorHAnsi"/>
                <w:b/>
                <w:sz w:val="24"/>
                <w:szCs w:val="24"/>
              </w:rPr>
              <w:t>likely to amount</w:t>
            </w:r>
            <w:r w:rsidRPr="004B569F">
              <w:rPr>
                <w:rFonts w:cstheme="minorHAnsi"/>
                <w:sz w:val="24"/>
                <w:szCs w:val="24"/>
              </w:rPr>
              <w:t xml:space="preserve"> to </w:t>
            </w:r>
            <w:r w:rsidR="00445643" w:rsidRPr="004B569F">
              <w:rPr>
                <w:rFonts w:cstheme="minorHAnsi"/>
                <w:sz w:val="24"/>
                <w:szCs w:val="24"/>
              </w:rPr>
              <w:t>`</w:t>
            </w:r>
            <w:r w:rsidRPr="004B569F">
              <w:rPr>
                <w:rFonts w:cstheme="minorHAnsi"/>
                <w:sz w:val="24"/>
                <w:szCs w:val="24"/>
              </w:rPr>
              <w:t>1</w:t>
            </w:r>
            <w:r w:rsidR="00B366F0" w:rsidRPr="004B569F">
              <w:rPr>
                <w:rFonts w:cstheme="minorHAnsi"/>
                <w:sz w:val="24"/>
                <w:szCs w:val="24"/>
              </w:rPr>
              <w:t xml:space="preserve"> L</w:t>
            </w:r>
            <w:r w:rsidRPr="004B569F">
              <w:rPr>
                <w:rFonts w:cstheme="minorHAnsi"/>
                <w:sz w:val="24"/>
                <w:szCs w:val="24"/>
              </w:rPr>
              <w:t>akh or more, the notice u/s 148</w:t>
            </w:r>
            <w:r w:rsidR="00445643" w:rsidRPr="004B569F">
              <w:rPr>
                <w:rFonts w:cstheme="minorHAnsi"/>
                <w:sz w:val="24"/>
                <w:szCs w:val="24"/>
              </w:rPr>
              <w:t xml:space="preserve"> </w:t>
            </w:r>
            <w:r w:rsidRPr="004B569F">
              <w:rPr>
                <w:rFonts w:cstheme="minorHAnsi"/>
                <w:sz w:val="24"/>
                <w:szCs w:val="24"/>
              </w:rPr>
              <w:t xml:space="preserve">shall be </w:t>
            </w:r>
            <w:r w:rsidRPr="004B569F">
              <w:rPr>
                <w:rFonts w:cstheme="minorHAnsi"/>
                <w:b/>
                <w:sz w:val="24"/>
                <w:szCs w:val="24"/>
              </w:rPr>
              <w:t>issued</w:t>
            </w:r>
            <w:r w:rsidRPr="004B569F">
              <w:rPr>
                <w:rFonts w:cstheme="minorHAnsi"/>
                <w:sz w:val="24"/>
                <w:szCs w:val="24"/>
              </w:rPr>
              <w:t xml:space="preserve"> within 6 years from the end of relevant AY.</w:t>
            </w:r>
          </w:p>
          <w:p w:rsidR="00445643" w:rsidRPr="004B569F" w:rsidRDefault="00445643" w:rsidP="0018172A">
            <w:pPr>
              <w:pStyle w:val="NoSpacing"/>
              <w:numPr>
                <w:ilvl w:val="0"/>
                <w:numId w:val="11"/>
              </w:numPr>
              <w:jc w:val="both"/>
              <w:rPr>
                <w:rFonts w:cstheme="minorHAnsi"/>
                <w:sz w:val="24"/>
                <w:szCs w:val="24"/>
              </w:rPr>
            </w:pPr>
            <w:r w:rsidRPr="004B569F">
              <w:rPr>
                <w:rFonts w:cstheme="minorHAnsi"/>
                <w:sz w:val="24"/>
                <w:szCs w:val="24"/>
              </w:rPr>
              <w:t>In case</w:t>
            </w:r>
            <w:r w:rsidR="00952EFB" w:rsidRPr="004B569F">
              <w:rPr>
                <w:rFonts w:cstheme="minorHAnsi"/>
                <w:sz w:val="24"/>
                <w:szCs w:val="24"/>
              </w:rPr>
              <w:t xml:space="preserve"> income is in relation to such asset (including financial interest in any entity</w:t>
            </w:r>
            <w:r w:rsidRPr="004B569F">
              <w:rPr>
                <w:rFonts w:cstheme="minorHAnsi"/>
                <w:sz w:val="24"/>
                <w:szCs w:val="24"/>
              </w:rPr>
              <w:t xml:space="preserve">) located outside India has escaped assessment, an extended </w:t>
            </w:r>
            <w:r w:rsidR="00CD176C" w:rsidRPr="004B569F">
              <w:rPr>
                <w:rFonts w:cstheme="minorHAnsi"/>
                <w:sz w:val="24"/>
                <w:szCs w:val="24"/>
              </w:rPr>
              <w:t xml:space="preserve">period </w:t>
            </w:r>
            <w:r w:rsidRPr="004B569F">
              <w:rPr>
                <w:rFonts w:cstheme="minorHAnsi"/>
                <w:sz w:val="24"/>
                <w:szCs w:val="24"/>
              </w:rPr>
              <w:t xml:space="preserve">of </w:t>
            </w:r>
            <w:r w:rsidRPr="004B569F">
              <w:rPr>
                <w:rFonts w:cstheme="minorHAnsi"/>
                <w:b/>
                <w:sz w:val="24"/>
                <w:szCs w:val="24"/>
              </w:rPr>
              <w:t>16 years</w:t>
            </w:r>
            <w:r w:rsidRPr="004B569F">
              <w:rPr>
                <w:rFonts w:cstheme="minorHAnsi"/>
                <w:sz w:val="24"/>
                <w:szCs w:val="24"/>
              </w:rPr>
              <w:t xml:space="preserve"> would be available for </w:t>
            </w:r>
            <w:r w:rsidRPr="004B569F">
              <w:rPr>
                <w:rFonts w:cstheme="minorHAnsi"/>
                <w:b/>
                <w:sz w:val="24"/>
                <w:szCs w:val="24"/>
              </w:rPr>
              <w:t>issue of notice</w:t>
            </w:r>
            <w:r w:rsidRPr="004B569F">
              <w:rPr>
                <w:rFonts w:cstheme="minorHAnsi"/>
                <w:sz w:val="24"/>
                <w:szCs w:val="24"/>
              </w:rPr>
              <w:t>.</w:t>
            </w:r>
            <w:r w:rsidR="001A398A" w:rsidRPr="004B569F">
              <w:rPr>
                <w:rFonts w:cstheme="minorHAnsi"/>
                <w:sz w:val="24"/>
                <w:szCs w:val="24"/>
              </w:rPr>
              <w:t xml:space="preserve"> (Reassessment is for the AYs for which asset is located outside India.</w:t>
            </w:r>
            <w:r w:rsidR="007F5D95" w:rsidRPr="004B569F">
              <w:rPr>
                <w:rFonts w:cstheme="minorHAnsi"/>
                <w:sz w:val="24"/>
                <w:szCs w:val="24"/>
              </w:rPr>
              <w:t xml:space="preserve"> even if effect will be on retrospective basis</w:t>
            </w:r>
            <w:r w:rsidR="001A398A" w:rsidRPr="004B569F">
              <w:rPr>
                <w:rFonts w:cstheme="minorHAnsi"/>
                <w:sz w:val="24"/>
                <w:szCs w:val="24"/>
              </w:rPr>
              <w:t>)</w:t>
            </w:r>
          </w:p>
          <w:p w:rsidR="00952EFB" w:rsidRPr="004B569F" w:rsidRDefault="00445643" w:rsidP="0018172A">
            <w:pPr>
              <w:pStyle w:val="NoSpacing"/>
              <w:numPr>
                <w:ilvl w:val="0"/>
                <w:numId w:val="11"/>
              </w:numPr>
              <w:jc w:val="both"/>
              <w:rPr>
                <w:rFonts w:cstheme="minorHAnsi"/>
                <w:sz w:val="24"/>
                <w:szCs w:val="24"/>
              </w:rPr>
            </w:pPr>
            <w:r w:rsidRPr="004B569F">
              <w:rPr>
                <w:rFonts w:cstheme="minorHAnsi"/>
                <w:sz w:val="24"/>
                <w:szCs w:val="24"/>
              </w:rPr>
              <w:t xml:space="preserve">In other cases, the notice shall be </w:t>
            </w:r>
            <w:r w:rsidRPr="004B569F">
              <w:rPr>
                <w:rFonts w:cstheme="minorHAnsi"/>
                <w:b/>
                <w:sz w:val="24"/>
                <w:szCs w:val="24"/>
              </w:rPr>
              <w:t>issued</w:t>
            </w:r>
            <w:r w:rsidR="00A3019D" w:rsidRPr="004B569F">
              <w:rPr>
                <w:rFonts w:cstheme="minorHAnsi"/>
                <w:sz w:val="24"/>
                <w:szCs w:val="24"/>
              </w:rPr>
              <w:t xml:space="preserve"> within 4 years</w:t>
            </w:r>
            <w:r w:rsidRPr="004B569F">
              <w:rPr>
                <w:rFonts w:cstheme="minorHAnsi"/>
                <w:sz w:val="24"/>
                <w:szCs w:val="24"/>
              </w:rPr>
              <w:t xml:space="preserve"> </w:t>
            </w:r>
            <w:r w:rsidR="00A70DFE" w:rsidRPr="004B569F">
              <w:rPr>
                <w:rFonts w:cstheme="minorHAnsi"/>
                <w:sz w:val="24"/>
                <w:szCs w:val="24"/>
              </w:rPr>
              <w:t>from the end of relevant AY.</w:t>
            </w:r>
          </w:p>
        </w:tc>
        <w:tc>
          <w:tcPr>
            <w:tcW w:w="1846" w:type="dxa"/>
            <w:gridSpan w:val="4"/>
          </w:tcPr>
          <w:p w:rsidR="000A75ED" w:rsidRPr="004B569F" w:rsidRDefault="00445643" w:rsidP="008D4D94">
            <w:pPr>
              <w:pStyle w:val="NoSpacing"/>
              <w:jc w:val="both"/>
              <w:rPr>
                <w:rFonts w:cstheme="minorHAnsi"/>
                <w:sz w:val="24"/>
                <w:szCs w:val="24"/>
              </w:rPr>
            </w:pPr>
            <w:r w:rsidRPr="004B569F">
              <w:rPr>
                <w:rFonts w:cstheme="minorHAnsi"/>
                <w:sz w:val="24"/>
                <w:szCs w:val="24"/>
              </w:rPr>
              <w:t xml:space="preserve">Notice must be issued within specified time otherwise </w:t>
            </w:r>
            <w:r w:rsidR="008D4D94" w:rsidRPr="004B569F">
              <w:rPr>
                <w:rFonts w:cstheme="minorHAnsi"/>
                <w:sz w:val="24"/>
                <w:szCs w:val="24"/>
              </w:rPr>
              <w:t>re</w:t>
            </w:r>
            <w:r w:rsidRPr="004B569F">
              <w:rPr>
                <w:rFonts w:cstheme="minorHAnsi"/>
                <w:sz w:val="24"/>
                <w:szCs w:val="24"/>
              </w:rPr>
              <w:t xml:space="preserve">assessment </w:t>
            </w:r>
            <w:r w:rsidR="008D4D94" w:rsidRPr="004B569F">
              <w:rPr>
                <w:rFonts w:cstheme="minorHAnsi"/>
                <w:sz w:val="24"/>
                <w:szCs w:val="24"/>
              </w:rPr>
              <w:t>order</w:t>
            </w:r>
            <w:r w:rsidRPr="004B569F">
              <w:rPr>
                <w:rFonts w:cstheme="minorHAnsi"/>
                <w:sz w:val="24"/>
                <w:szCs w:val="24"/>
              </w:rPr>
              <w:t xml:space="preserve"> would be void. </w:t>
            </w:r>
          </w:p>
        </w:tc>
      </w:tr>
      <w:tr w:rsidR="007E160A" w:rsidRPr="004B569F" w:rsidTr="00C10B70">
        <w:tc>
          <w:tcPr>
            <w:tcW w:w="849" w:type="dxa"/>
            <w:gridSpan w:val="2"/>
          </w:tcPr>
          <w:p w:rsidR="007E160A" w:rsidRPr="004B569F" w:rsidRDefault="007E160A" w:rsidP="00103F77">
            <w:pPr>
              <w:pStyle w:val="NoSpacing"/>
              <w:jc w:val="both"/>
              <w:rPr>
                <w:rFonts w:cstheme="minorHAnsi"/>
                <w:sz w:val="24"/>
                <w:szCs w:val="24"/>
              </w:rPr>
            </w:pPr>
            <w:r w:rsidRPr="004B569F">
              <w:rPr>
                <w:rFonts w:cstheme="minorHAnsi"/>
                <w:sz w:val="24"/>
                <w:szCs w:val="24"/>
              </w:rPr>
              <w:t>149(2)</w:t>
            </w:r>
          </w:p>
        </w:tc>
        <w:tc>
          <w:tcPr>
            <w:tcW w:w="12473" w:type="dxa"/>
            <w:gridSpan w:val="27"/>
          </w:tcPr>
          <w:p w:rsidR="007E160A" w:rsidRPr="004B569F" w:rsidRDefault="007E160A" w:rsidP="00103F77">
            <w:pPr>
              <w:pStyle w:val="NoSpacing"/>
              <w:jc w:val="both"/>
              <w:rPr>
                <w:rFonts w:cstheme="minorHAnsi"/>
                <w:b/>
                <w:sz w:val="24"/>
                <w:szCs w:val="24"/>
              </w:rPr>
            </w:pPr>
          </w:p>
        </w:tc>
        <w:tc>
          <w:tcPr>
            <w:tcW w:w="1846" w:type="dxa"/>
            <w:gridSpan w:val="4"/>
          </w:tcPr>
          <w:p w:rsidR="007E160A" w:rsidRPr="004B569F" w:rsidRDefault="007E160A" w:rsidP="00103F77">
            <w:pPr>
              <w:pStyle w:val="NoSpacing"/>
              <w:jc w:val="both"/>
              <w:rPr>
                <w:rFonts w:cstheme="minorHAnsi"/>
                <w:sz w:val="24"/>
                <w:szCs w:val="24"/>
              </w:rPr>
            </w:pPr>
          </w:p>
        </w:tc>
      </w:tr>
      <w:tr w:rsidR="00740B70" w:rsidRPr="004B569F" w:rsidTr="00C10B70">
        <w:tc>
          <w:tcPr>
            <w:tcW w:w="849" w:type="dxa"/>
            <w:gridSpan w:val="2"/>
          </w:tcPr>
          <w:p w:rsidR="00740B70" w:rsidRPr="004B569F" w:rsidRDefault="00740B70" w:rsidP="00103F77">
            <w:pPr>
              <w:pStyle w:val="NoSpacing"/>
              <w:jc w:val="both"/>
              <w:rPr>
                <w:rFonts w:cstheme="minorHAnsi"/>
                <w:sz w:val="24"/>
                <w:szCs w:val="24"/>
              </w:rPr>
            </w:pPr>
            <w:r w:rsidRPr="004B569F">
              <w:rPr>
                <w:rFonts w:cstheme="minorHAnsi"/>
                <w:sz w:val="24"/>
                <w:szCs w:val="24"/>
              </w:rPr>
              <w:t>149(3)</w:t>
            </w:r>
          </w:p>
        </w:tc>
        <w:tc>
          <w:tcPr>
            <w:tcW w:w="12473" w:type="dxa"/>
            <w:gridSpan w:val="27"/>
          </w:tcPr>
          <w:p w:rsidR="00740B70" w:rsidRPr="004B569F" w:rsidRDefault="00740B70" w:rsidP="00103F77">
            <w:pPr>
              <w:pStyle w:val="NoSpacing"/>
              <w:jc w:val="both"/>
              <w:rPr>
                <w:rFonts w:cstheme="minorHAnsi"/>
                <w:b/>
                <w:sz w:val="24"/>
                <w:szCs w:val="24"/>
              </w:rPr>
            </w:pPr>
            <w:r w:rsidRPr="004B569F">
              <w:rPr>
                <w:rFonts w:cstheme="minorHAnsi"/>
                <w:b/>
                <w:sz w:val="24"/>
                <w:szCs w:val="24"/>
              </w:rPr>
              <w:t xml:space="preserve">Notice to agent of Non-resident </w:t>
            </w:r>
          </w:p>
        </w:tc>
        <w:tc>
          <w:tcPr>
            <w:tcW w:w="1846" w:type="dxa"/>
            <w:gridSpan w:val="4"/>
          </w:tcPr>
          <w:p w:rsidR="00740B70" w:rsidRPr="004B569F" w:rsidRDefault="00740B70" w:rsidP="00103F77">
            <w:pPr>
              <w:pStyle w:val="NoSpacing"/>
              <w:jc w:val="both"/>
              <w:rPr>
                <w:rFonts w:cstheme="minorHAnsi"/>
                <w:sz w:val="24"/>
                <w:szCs w:val="24"/>
              </w:rPr>
            </w:pPr>
          </w:p>
        </w:tc>
      </w:tr>
      <w:tr w:rsidR="00306670" w:rsidRPr="004B569F" w:rsidTr="00C10B70">
        <w:trPr>
          <w:trHeight w:val="701"/>
        </w:trPr>
        <w:tc>
          <w:tcPr>
            <w:tcW w:w="841" w:type="dxa"/>
            <w:vMerge w:val="restart"/>
          </w:tcPr>
          <w:p w:rsidR="00306670" w:rsidRPr="004B569F" w:rsidRDefault="00306670" w:rsidP="00103F77">
            <w:pPr>
              <w:pStyle w:val="NoSpacing"/>
              <w:jc w:val="both"/>
              <w:rPr>
                <w:rFonts w:cstheme="minorHAnsi"/>
                <w:sz w:val="24"/>
                <w:szCs w:val="24"/>
              </w:rPr>
            </w:pPr>
            <w:r w:rsidRPr="004B569F">
              <w:rPr>
                <w:rFonts w:cstheme="minorHAnsi"/>
                <w:sz w:val="24"/>
                <w:szCs w:val="24"/>
              </w:rPr>
              <w:t>150</w:t>
            </w:r>
          </w:p>
        </w:tc>
        <w:tc>
          <w:tcPr>
            <w:tcW w:w="9494" w:type="dxa"/>
            <w:gridSpan w:val="16"/>
            <w:tcBorders>
              <w:bottom w:val="single" w:sz="4" w:space="0" w:color="auto"/>
            </w:tcBorders>
          </w:tcPr>
          <w:p w:rsidR="00306670" w:rsidRPr="004B569F" w:rsidRDefault="00306670" w:rsidP="00103F77">
            <w:pPr>
              <w:pStyle w:val="NoSpacing"/>
              <w:jc w:val="both"/>
              <w:rPr>
                <w:rFonts w:cstheme="minorHAnsi"/>
                <w:sz w:val="24"/>
                <w:szCs w:val="24"/>
              </w:rPr>
            </w:pPr>
            <w:r w:rsidRPr="004B569F">
              <w:rPr>
                <w:rFonts w:cstheme="minorHAnsi"/>
                <w:sz w:val="24"/>
                <w:szCs w:val="24"/>
              </w:rPr>
              <w:t xml:space="preserve">No limit for issue of notice in certain case </w:t>
            </w:r>
            <w:r w:rsidR="006D39CC" w:rsidRPr="004B569F">
              <w:rPr>
                <w:rFonts w:cstheme="minorHAnsi"/>
                <w:sz w:val="24"/>
                <w:szCs w:val="24"/>
              </w:rPr>
              <w:t xml:space="preserve"> </w:t>
            </w:r>
            <w:r w:rsidRPr="004B569F">
              <w:rPr>
                <w:rFonts w:cstheme="minorHAnsi"/>
                <w:strike/>
                <w:sz w:val="24"/>
                <w:szCs w:val="24"/>
              </w:rPr>
              <w:t>149</w:t>
            </w:r>
            <w:r w:rsidR="00014331" w:rsidRPr="004B569F">
              <w:rPr>
                <w:rFonts w:cstheme="minorHAnsi"/>
                <w:sz w:val="24"/>
                <w:szCs w:val="24"/>
              </w:rPr>
              <w:t xml:space="preserve">     </w:t>
            </w:r>
            <w:r w:rsidRPr="004B569F">
              <w:rPr>
                <w:rFonts w:cstheme="minorHAnsi"/>
                <w:sz w:val="24"/>
                <w:szCs w:val="24"/>
              </w:rPr>
              <w:t xml:space="preserve"> notice u/s 148 can be issued </w:t>
            </w:r>
            <w:r w:rsidRPr="004B569F">
              <w:rPr>
                <w:rFonts w:cstheme="minorHAnsi"/>
                <w:b/>
                <w:sz w:val="24"/>
                <w:szCs w:val="24"/>
              </w:rPr>
              <w:t>at any time</w:t>
            </w:r>
            <w:r w:rsidRPr="004B569F">
              <w:rPr>
                <w:rFonts w:cstheme="minorHAnsi"/>
                <w:sz w:val="24"/>
                <w:szCs w:val="24"/>
              </w:rPr>
              <w:t xml:space="preserve"> in consequence or in order to give effect of finding or direction contained in an order   </w:t>
            </w:r>
          </w:p>
          <w:p w:rsidR="00306670" w:rsidRPr="004B569F" w:rsidRDefault="00306670" w:rsidP="00F5434C">
            <w:pPr>
              <w:pStyle w:val="NoSpacing"/>
              <w:numPr>
                <w:ilvl w:val="0"/>
                <w:numId w:val="1"/>
              </w:numPr>
              <w:jc w:val="both"/>
              <w:rPr>
                <w:rFonts w:cstheme="minorHAnsi"/>
                <w:sz w:val="24"/>
                <w:szCs w:val="24"/>
              </w:rPr>
            </w:pPr>
            <w:r w:rsidRPr="004B569F">
              <w:rPr>
                <w:rFonts w:cstheme="minorHAnsi"/>
                <w:sz w:val="24"/>
                <w:szCs w:val="24"/>
              </w:rPr>
              <w:t xml:space="preserve">passed u/s 250, 254, 260A, 262, 263, or 264 or </w:t>
            </w:r>
          </w:p>
          <w:p w:rsidR="00306670" w:rsidRPr="004B569F" w:rsidRDefault="00306670" w:rsidP="00F5434C">
            <w:pPr>
              <w:pStyle w:val="NoSpacing"/>
              <w:numPr>
                <w:ilvl w:val="0"/>
                <w:numId w:val="1"/>
              </w:numPr>
              <w:jc w:val="both"/>
              <w:rPr>
                <w:rFonts w:cstheme="minorHAnsi"/>
                <w:sz w:val="24"/>
                <w:szCs w:val="24"/>
              </w:rPr>
            </w:pPr>
            <w:r w:rsidRPr="004B569F">
              <w:rPr>
                <w:rFonts w:cstheme="minorHAnsi"/>
                <w:sz w:val="24"/>
                <w:szCs w:val="24"/>
              </w:rPr>
              <w:t xml:space="preserve">of a court  under any law .    </w:t>
            </w:r>
          </w:p>
        </w:tc>
        <w:tc>
          <w:tcPr>
            <w:tcW w:w="4833" w:type="dxa"/>
            <w:gridSpan w:val="16"/>
            <w:tcBorders>
              <w:bottom w:val="single" w:sz="4" w:space="0" w:color="auto"/>
            </w:tcBorders>
          </w:tcPr>
          <w:p w:rsidR="00306670" w:rsidRPr="004B569F" w:rsidRDefault="00306670" w:rsidP="004C7AD6">
            <w:pPr>
              <w:pStyle w:val="NoSpacing"/>
              <w:jc w:val="both"/>
              <w:rPr>
                <w:rFonts w:cstheme="minorHAnsi"/>
                <w:sz w:val="24"/>
                <w:szCs w:val="24"/>
              </w:rPr>
            </w:pPr>
            <w:r w:rsidRPr="004B569F">
              <w:rPr>
                <w:rFonts w:cstheme="minorHAnsi"/>
                <w:sz w:val="24"/>
                <w:szCs w:val="24"/>
              </w:rPr>
              <w:t>SC in the case of Tata Sons order</w:t>
            </w:r>
            <w:r w:rsidR="004C7AD6" w:rsidRPr="004B569F">
              <w:rPr>
                <w:rFonts w:cstheme="minorHAnsi"/>
                <w:sz w:val="24"/>
                <w:szCs w:val="24"/>
              </w:rPr>
              <w:t xml:space="preserve">ed that the allowance of </w:t>
            </w:r>
            <w:r w:rsidRPr="004B569F">
              <w:rPr>
                <w:rFonts w:cstheme="minorHAnsi"/>
                <w:sz w:val="24"/>
                <w:szCs w:val="24"/>
              </w:rPr>
              <w:t xml:space="preserve">expense “A” is not </w:t>
            </w:r>
            <w:r w:rsidR="004C7AD6" w:rsidRPr="004B569F">
              <w:rPr>
                <w:rFonts w:cstheme="minorHAnsi"/>
                <w:sz w:val="24"/>
                <w:szCs w:val="24"/>
              </w:rPr>
              <w:t>correct</w:t>
            </w:r>
            <w:r w:rsidRPr="004B569F">
              <w:rPr>
                <w:rFonts w:cstheme="minorHAnsi"/>
                <w:sz w:val="24"/>
                <w:szCs w:val="24"/>
              </w:rPr>
              <w:t>. This order can also be used in other cases where expense “A” was allowed, let in the case of Reliance Ltd.</w:t>
            </w:r>
          </w:p>
        </w:tc>
      </w:tr>
      <w:tr w:rsidR="00306670" w:rsidRPr="004B569F" w:rsidTr="00C10B70">
        <w:trPr>
          <w:trHeight w:val="113"/>
        </w:trPr>
        <w:tc>
          <w:tcPr>
            <w:tcW w:w="841" w:type="dxa"/>
            <w:vMerge/>
          </w:tcPr>
          <w:p w:rsidR="00306670" w:rsidRPr="004B569F" w:rsidRDefault="00306670" w:rsidP="00103F77">
            <w:pPr>
              <w:pStyle w:val="NoSpacing"/>
              <w:jc w:val="both"/>
              <w:rPr>
                <w:rFonts w:cstheme="minorHAnsi"/>
                <w:sz w:val="24"/>
                <w:szCs w:val="24"/>
              </w:rPr>
            </w:pPr>
          </w:p>
        </w:tc>
        <w:tc>
          <w:tcPr>
            <w:tcW w:w="4684" w:type="dxa"/>
            <w:gridSpan w:val="13"/>
            <w:tcBorders>
              <w:top w:val="single" w:sz="4" w:space="0" w:color="auto"/>
            </w:tcBorders>
          </w:tcPr>
          <w:p w:rsidR="00306670" w:rsidRPr="004B569F" w:rsidRDefault="00306670" w:rsidP="00306670">
            <w:pPr>
              <w:pStyle w:val="NoSpacing"/>
              <w:jc w:val="both"/>
              <w:rPr>
                <w:rFonts w:cstheme="minorHAnsi"/>
                <w:sz w:val="24"/>
                <w:szCs w:val="24"/>
              </w:rPr>
            </w:pPr>
            <w:r w:rsidRPr="004B569F">
              <w:rPr>
                <w:rFonts w:cstheme="minorHAnsi"/>
                <w:sz w:val="24"/>
                <w:szCs w:val="24"/>
              </w:rPr>
              <w:t>Order u/s 250, 254, 263, or 264</w:t>
            </w:r>
          </w:p>
        </w:tc>
        <w:tc>
          <w:tcPr>
            <w:tcW w:w="9643" w:type="dxa"/>
            <w:gridSpan w:val="19"/>
            <w:tcBorders>
              <w:top w:val="single" w:sz="4" w:space="0" w:color="auto"/>
            </w:tcBorders>
          </w:tcPr>
          <w:p w:rsidR="00306670" w:rsidRPr="004B569F" w:rsidRDefault="00306670" w:rsidP="008C728B">
            <w:pPr>
              <w:pStyle w:val="NoSpacing"/>
              <w:jc w:val="both"/>
              <w:rPr>
                <w:rFonts w:cstheme="minorHAnsi"/>
                <w:sz w:val="24"/>
                <w:szCs w:val="24"/>
              </w:rPr>
            </w:pPr>
            <w:r w:rsidRPr="004B569F">
              <w:rPr>
                <w:rFonts w:cstheme="minorHAnsi"/>
                <w:sz w:val="24"/>
                <w:szCs w:val="24"/>
              </w:rPr>
              <w:t xml:space="preserve">This will be </w:t>
            </w:r>
            <w:r w:rsidRPr="004B569F">
              <w:rPr>
                <w:rFonts w:cstheme="minorHAnsi"/>
                <w:b/>
                <w:sz w:val="24"/>
                <w:szCs w:val="24"/>
              </w:rPr>
              <w:t>for specific cases</w:t>
            </w:r>
            <w:r w:rsidRPr="004B569F">
              <w:rPr>
                <w:rFonts w:cstheme="minorHAnsi"/>
                <w:sz w:val="24"/>
                <w:szCs w:val="24"/>
              </w:rPr>
              <w:t xml:space="preserve"> and shall </w:t>
            </w:r>
            <w:r w:rsidRPr="004B569F">
              <w:rPr>
                <w:rFonts w:cstheme="minorHAnsi"/>
                <w:b/>
                <w:sz w:val="24"/>
                <w:szCs w:val="24"/>
              </w:rPr>
              <w:t>not generally apply to all assessee</w:t>
            </w:r>
            <w:r w:rsidRPr="004B569F">
              <w:rPr>
                <w:rFonts w:cstheme="minorHAnsi"/>
                <w:sz w:val="24"/>
                <w:szCs w:val="24"/>
              </w:rPr>
              <w:t xml:space="preserve">. </w:t>
            </w:r>
          </w:p>
        </w:tc>
      </w:tr>
      <w:tr w:rsidR="00232BE5" w:rsidRPr="004B569F" w:rsidTr="004A6EB3">
        <w:trPr>
          <w:trHeight w:val="338"/>
        </w:trPr>
        <w:tc>
          <w:tcPr>
            <w:tcW w:w="841" w:type="dxa"/>
            <w:vMerge w:val="restart"/>
          </w:tcPr>
          <w:p w:rsidR="00232BE5" w:rsidRPr="004B569F" w:rsidRDefault="00232BE5" w:rsidP="00103F77">
            <w:pPr>
              <w:pStyle w:val="NoSpacing"/>
              <w:jc w:val="both"/>
              <w:rPr>
                <w:rFonts w:cstheme="minorHAnsi"/>
                <w:sz w:val="24"/>
                <w:szCs w:val="24"/>
              </w:rPr>
            </w:pPr>
            <w:r w:rsidRPr="004B569F">
              <w:rPr>
                <w:rFonts w:cstheme="minorHAnsi"/>
                <w:sz w:val="24"/>
                <w:szCs w:val="24"/>
              </w:rPr>
              <w:t>151</w:t>
            </w:r>
          </w:p>
        </w:tc>
        <w:tc>
          <w:tcPr>
            <w:tcW w:w="12626" w:type="dxa"/>
            <w:gridSpan w:val="29"/>
            <w:tcBorders>
              <w:bottom w:val="single" w:sz="4" w:space="0" w:color="auto"/>
            </w:tcBorders>
          </w:tcPr>
          <w:p w:rsidR="00232BE5" w:rsidRPr="004B569F" w:rsidRDefault="00926E67" w:rsidP="00103F77">
            <w:pPr>
              <w:pStyle w:val="NoSpacing"/>
              <w:jc w:val="both"/>
              <w:rPr>
                <w:rFonts w:cstheme="minorHAnsi"/>
                <w:sz w:val="24"/>
                <w:szCs w:val="24"/>
              </w:rPr>
            </w:pPr>
            <w:r w:rsidRPr="004B569F">
              <w:rPr>
                <w:rFonts w:cstheme="minorHAnsi"/>
                <w:sz w:val="24"/>
                <w:szCs w:val="24"/>
              </w:rPr>
              <w:t xml:space="preserve">Sanction for issue of notice </w:t>
            </w:r>
            <w:r w:rsidR="00232BE5" w:rsidRPr="004B569F">
              <w:rPr>
                <w:rFonts w:cstheme="minorHAnsi"/>
                <w:sz w:val="24"/>
                <w:szCs w:val="24"/>
              </w:rPr>
              <w:t xml:space="preserve"> </w:t>
            </w:r>
          </w:p>
        </w:tc>
        <w:tc>
          <w:tcPr>
            <w:tcW w:w="1701" w:type="dxa"/>
            <w:gridSpan w:val="3"/>
            <w:vMerge w:val="restart"/>
          </w:tcPr>
          <w:p w:rsidR="00CF7175" w:rsidRPr="004B569F" w:rsidRDefault="00CF7175" w:rsidP="00103F77">
            <w:pPr>
              <w:pStyle w:val="NoSpacing"/>
              <w:jc w:val="both"/>
              <w:rPr>
                <w:rFonts w:cstheme="minorHAnsi"/>
                <w:sz w:val="24"/>
                <w:szCs w:val="24"/>
              </w:rPr>
            </w:pPr>
          </w:p>
          <w:p w:rsidR="00CF7175" w:rsidRPr="004B569F" w:rsidRDefault="00CF7175" w:rsidP="00103F77">
            <w:pPr>
              <w:pStyle w:val="NoSpacing"/>
              <w:jc w:val="both"/>
              <w:rPr>
                <w:rFonts w:cstheme="minorHAnsi"/>
                <w:sz w:val="24"/>
                <w:szCs w:val="24"/>
              </w:rPr>
            </w:pPr>
          </w:p>
          <w:p w:rsidR="00232BE5" w:rsidRPr="004B569F" w:rsidRDefault="00926E67" w:rsidP="00103F77">
            <w:pPr>
              <w:pStyle w:val="NoSpacing"/>
              <w:jc w:val="both"/>
              <w:rPr>
                <w:rFonts w:cstheme="minorHAnsi"/>
                <w:sz w:val="24"/>
                <w:szCs w:val="24"/>
              </w:rPr>
            </w:pPr>
            <w:r w:rsidRPr="004B569F">
              <w:rPr>
                <w:rFonts w:cstheme="minorHAnsi"/>
                <w:sz w:val="24"/>
                <w:szCs w:val="24"/>
              </w:rPr>
              <w:t xml:space="preserve">Chief CIT or CIT is required to approve the issuance of notice &amp; is not required to issue notice. </w:t>
            </w:r>
          </w:p>
        </w:tc>
      </w:tr>
      <w:tr w:rsidR="00232BE5" w:rsidRPr="004B569F" w:rsidTr="004A6EB3">
        <w:trPr>
          <w:trHeight w:val="162"/>
        </w:trPr>
        <w:tc>
          <w:tcPr>
            <w:tcW w:w="841" w:type="dxa"/>
            <w:vMerge/>
          </w:tcPr>
          <w:p w:rsidR="00232BE5" w:rsidRPr="004B569F" w:rsidRDefault="00232BE5" w:rsidP="00103F77">
            <w:pPr>
              <w:pStyle w:val="NoSpacing"/>
              <w:jc w:val="both"/>
              <w:rPr>
                <w:rFonts w:cstheme="minorHAnsi"/>
                <w:sz w:val="24"/>
                <w:szCs w:val="24"/>
              </w:rPr>
            </w:pPr>
          </w:p>
        </w:tc>
        <w:tc>
          <w:tcPr>
            <w:tcW w:w="2836" w:type="dxa"/>
            <w:gridSpan w:val="10"/>
            <w:tcBorders>
              <w:top w:val="single" w:sz="4" w:space="0" w:color="auto"/>
              <w:bottom w:val="single" w:sz="4" w:space="0" w:color="auto"/>
              <w:right w:val="single" w:sz="4" w:space="0" w:color="auto"/>
            </w:tcBorders>
          </w:tcPr>
          <w:p w:rsidR="00232BE5" w:rsidRPr="004B569F" w:rsidRDefault="00232BE5" w:rsidP="00103F77">
            <w:pPr>
              <w:pStyle w:val="NoSpacing"/>
              <w:jc w:val="both"/>
              <w:rPr>
                <w:rFonts w:cstheme="minorHAnsi"/>
                <w:b/>
                <w:sz w:val="24"/>
                <w:szCs w:val="24"/>
              </w:rPr>
            </w:pPr>
          </w:p>
        </w:tc>
        <w:tc>
          <w:tcPr>
            <w:tcW w:w="3815" w:type="dxa"/>
            <w:gridSpan w:val="4"/>
            <w:tcBorders>
              <w:top w:val="single" w:sz="4" w:space="0" w:color="auto"/>
              <w:left w:val="single" w:sz="4" w:space="0" w:color="auto"/>
              <w:bottom w:val="single" w:sz="4" w:space="0" w:color="auto"/>
              <w:right w:val="single" w:sz="4" w:space="0" w:color="auto"/>
            </w:tcBorders>
          </w:tcPr>
          <w:p w:rsidR="00232BE5" w:rsidRPr="004B569F" w:rsidRDefault="00232BE5" w:rsidP="00103F77">
            <w:pPr>
              <w:pStyle w:val="NoSpacing"/>
              <w:jc w:val="both"/>
              <w:rPr>
                <w:rFonts w:cstheme="minorHAnsi"/>
                <w:b/>
                <w:sz w:val="24"/>
                <w:szCs w:val="24"/>
              </w:rPr>
            </w:pPr>
            <w:r w:rsidRPr="004B569F">
              <w:rPr>
                <w:rFonts w:cstheme="minorHAnsi"/>
                <w:b/>
                <w:sz w:val="24"/>
                <w:szCs w:val="24"/>
              </w:rPr>
              <w:t>Notice can be issued upto 4 years from the end of the relevant year</w:t>
            </w:r>
          </w:p>
        </w:tc>
        <w:tc>
          <w:tcPr>
            <w:tcW w:w="5975" w:type="dxa"/>
            <w:gridSpan w:val="15"/>
            <w:tcBorders>
              <w:top w:val="single" w:sz="4" w:space="0" w:color="auto"/>
              <w:left w:val="single" w:sz="4" w:space="0" w:color="auto"/>
              <w:bottom w:val="single" w:sz="4" w:space="0" w:color="auto"/>
            </w:tcBorders>
          </w:tcPr>
          <w:p w:rsidR="00232BE5" w:rsidRPr="004B569F" w:rsidRDefault="00232BE5" w:rsidP="00232BE5">
            <w:pPr>
              <w:pStyle w:val="NoSpacing"/>
              <w:jc w:val="both"/>
              <w:rPr>
                <w:rFonts w:cstheme="minorHAnsi"/>
                <w:b/>
                <w:sz w:val="24"/>
                <w:szCs w:val="24"/>
              </w:rPr>
            </w:pPr>
            <w:r w:rsidRPr="004B569F">
              <w:rPr>
                <w:rFonts w:cstheme="minorHAnsi"/>
                <w:b/>
                <w:sz w:val="24"/>
                <w:szCs w:val="24"/>
              </w:rPr>
              <w:t>Notice can be issued after 4 years but upto 6 years from the end of the relevant year</w:t>
            </w:r>
          </w:p>
        </w:tc>
        <w:tc>
          <w:tcPr>
            <w:tcW w:w="1701" w:type="dxa"/>
            <w:gridSpan w:val="3"/>
            <w:vMerge/>
          </w:tcPr>
          <w:p w:rsidR="00232BE5" w:rsidRPr="004B569F" w:rsidRDefault="00232BE5" w:rsidP="00103F77">
            <w:pPr>
              <w:pStyle w:val="NoSpacing"/>
              <w:jc w:val="both"/>
              <w:rPr>
                <w:rFonts w:cstheme="minorHAnsi"/>
                <w:sz w:val="24"/>
                <w:szCs w:val="24"/>
              </w:rPr>
            </w:pPr>
          </w:p>
        </w:tc>
      </w:tr>
      <w:tr w:rsidR="00232BE5" w:rsidRPr="004B569F" w:rsidTr="004A6EB3">
        <w:trPr>
          <w:trHeight w:val="106"/>
        </w:trPr>
        <w:tc>
          <w:tcPr>
            <w:tcW w:w="841" w:type="dxa"/>
            <w:vMerge/>
          </w:tcPr>
          <w:p w:rsidR="00232BE5" w:rsidRPr="004B569F" w:rsidRDefault="00232BE5" w:rsidP="00103F77">
            <w:pPr>
              <w:pStyle w:val="NoSpacing"/>
              <w:jc w:val="both"/>
              <w:rPr>
                <w:rFonts w:cstheme="minorHAnsi"/>
                <w:sz w:val="24"/>
                <w:szCs w:val="24"/>
              </w:rPr>
            </w:pPr>
          </w:p>
        </w:tc>
        <w:tc>
          <w:tcPr>
            <w:tcW w:w="2836" w:type="dxa"/>
            <w:gridSpan w:val="10"/>
            <w:tcBorders>
              <w:top w:val="single" w:sz="4" w:space="0" w:color="auto"/>
              <w:bottom w:val="single" w:sz="4" w:space="0" w:color="auto"/>
              <w:right w:val="single" w:sz="4" w:space="0" w:color="auto"/>
            </w:tcBorders>
          </w:tcPr>
          <w:p w:rsidR="00232BE5" w:rsidRPr="004B569F" w:rsidRDefault="00232BE5" w:rsidP="00103F77">
            <w:pPr>
              <w:pStyle w:val="NoSpacing"/>
              <w:jc w:val="both"/>
              <w:rPr>
                <w:rFonts w:cstheme="minorHAnsi"/>
                <w:sz w:val="24"/>
                <w:szCs w:val="24"/>
              </w:rPr>
            </w:pPr>
            <w:r w:rsidRPr="004B569F">
              <w:rPr>
                <w:rFonts w:cstheme="minorHAnsi"/>
                <w:sz w:val="24"/>
                <w:szCs w:val="24"/>
              </w:rPr>
              <w:t>Where an assessment has been made u/s 143(3) or 147</w:t>
            </w:r>
          </w:p>
        </w:tc>
        <w:tc>
          <w:tcPr>
            <w:tcW w:w="3815" w:type="dxa"/>
            <w:gridSpan w:val="4"/>
            <w:tcBorders>
              <w:top w:val="single" w:sz="4" w:space="0" w:color="auto"/>
              <w:left w:val="single" w:sz="4" w:space="0" w:color="auto"/>
              <w:bottom w:val="single" w:sz="4" w:space="0" w:color="auto"/>
              <w:right w:val="single" w:sz="4" w:space="0" w:color="auto"/>
            </w:tcBorders>
          </w:tcPr>
          <w:p w:rsidR="00232BE5" w:rsidRPr="004B569F" w:rsidRDefault="00762E8D" w:rsidP="00103F77">
            <w:pPr>
              <w:pStyle w:val="NoSpacing"/>
              <w:jc w:val="both"/>
              <w:rPr>
                <w:rFonts w:cstheme="minorHAnsi"/>
                <w:sz w:val="24"/>
                <w:szCs w:val="24"/>
              </w:rPr>
            </w:pPr>
            <w:r w:rsidRPr="004B569F">
              <w:rPr>
                <w:rFonts w:cstheme="minorHAnsi"/>
                <w:sz w:val="24"/>
                <w:szCs w:val="24"/>
              </w:rPr>
              <w:t xml:space="preserve">By an AO not below the rank of AC/DC. </w:t>
            </w:r>
          </w:p>
          <w:p w:rsidR="00762E8D" w:rsidRPr="004B569F" w:rsidRDefault="00762E8D" w:rsidP="00762E8D">
            <w:pPr>
              <w:pStyle w:val="NoSpacing"/>
              <w:jc w:val="both"/>
              <w:rPr>
                <w:rFonts w:cstheme="minorHAnsi"/>
                <w:sz w:val="24"/>
                <w:szCs w:val="24"/>
              </w:rPr>
            </w:pPr>
            <w:r w:rsidRPr="004B569F">
              <w:rPr>
                <w:rFonts w:cstheme="minorHAnsi"/>
                <w:sz w:val="24"/>
                <w:szCs w:val="24"/>
              </w:rPr>
              <w:t xml:space="preserve">Any AO below the rank of AC/DC require </w:t>
            </w:r>
            <w:r w:rsidR="00F4745F" w:rsidRPr="004B569F">
              <w:rPr>
                <w:rFonts w:cstheme="minorHAnsi"/>
                <w:sz w:val="24"/>
                <w:szCs w:val="24"/>
              </w:rPr>
              <w:t xml:space="preserve">prior </w:t>
            </w:r>
            <w:r w:rsidRPr="004B569F">
              <w:rPr>
                <w:rFonts w:cstheme="minorHAnsi"/>
                <w:sz w:val="24"/>
                <w:szCs w:val="24"/>
              </w:rPr>
              <w:t xml:space="preserve">approval of the JC </w:t>
            </w:r>
            <w:r w:rsidRPr="004B569F">
              <w:rPr>
                <w:rFonts w:cstheme="minorHAnsi"/>
                <w:b/>
                <w:sz w:val="24"/>
                <w:szCs w:val="24"/>
              </w:rPr>
              <w:t>before issuing notice</w:t>
            </w:r>
            <w:r w:rsidRPr="004B569F">
              <w:rPr>
                <w:rFonts w:cstheme="minorHAnsi"/>
                <w:sz w:val="24"/>
                <w:szCs w:val="24"/>
              </w:rPr>
              <w:t xml:space="preserve">. </w:t>
            </w:r>
          </w:p>
        </w:tc>
        <w:tc>
          <w:tcPr>
            <w:tcW w:w="5975" w:type="dxa"/>
            <w:gridSpan w:val="15"/>
            <w:tcBorders>
              <w:top w:val="single" w:sz="4" w:space="0" w:color="auto"/>
              <w:left w:val="single" w:sz="4" w:space="0" w:color="auto"/>
              <w:bottom w:val="single" w:sz="4" w:space="0" w:color="auto"/>
            </w:tcBorders>
          </w:tcPr>
          <w:p w:rsidR="00232BE5" w:rsidRPr="004B569F" w:rsidRDefault="00AD6528" w:rsidP="00AD6528">
            <w:pPr>
              <w:pStyle w:val="NoSpacing"/>
              <w:jc w:val="both"/>
              <w:rPr>
                <w:rFonts w:cstheme="minorHAnsi"/>
                <w:sz w:val="24"/>
                <w:szCs w:val="24"/>
              </w:rPr>
            </w:pPr>
            <w:r w:rsidRPr="004B569F">
              <w:rPr>
                <w:rFonts w:cstheme="minorHAnsi"/>
                <w:sz w:val="24"/>
                <w:szCs w:val="24"/>
              </w:rPr>
              <w:t xml:space="preserve">By AO not below the rank of AC/DC. </w:t>
            </w:r>
          </w:p>
          <w:p w:rsidR="00AD6528" w:rsidRPr="004B569F" w:rsidRDefault="00AD6528" w:rsidP="00AD6528">
            <w:pPr>
              <w:pStyle w:val="NoSpacing"/>
              <w:jc w:val="both"/>
              <w:rPr>
                <w:rFonts w:cstheme="minorHAnsi"/>
                <w:sz w:val="24"/>
                <w:szCs w:val="24"/>
              </w:rPr>
            </w:pPr>
            <w:r w:rsidRPr="004B569F">
              <w:rPr>
                <w:rFonts w:cstheme="minorHAnsi"/>
                <w:sz w:val="24"/>
                <w:szCs w:val="24"/>
              </w:rPr>
              <w:t xml:space="preserve">Any AO below the rank of AC/DC require </w:t>
            </w:r>
            <w:r w:rsidR="00F4745F" w:rsidRPr="004B569F">
              <w:rPr>
                <w:rFonts w:cstheme="minorHAnsi"/>
                <w:sz w:val="24"/>
                <w:szCs w:val="24"/>
              </w:rPr>
              <w:t xml:space="preserve">prior </w:t>
            </w:r>
            <w:r w:rsidRPr="004B569F">
              <w:rPr>
                <w:rFonts w:cstheme="minorHAnsi"/>
                <w:sz w:val="24"/>
                <w:szCs w:val="24"/>
              </w:rPr>
              <w:t xml:space="preserve">approval of the JC </w:t>
            </w:r>
            <w:r w:rsidRPr="004B569F">
              <w:rPr>
                <w:rFonts w:cstheme="minorHAnsi"/>
                <w:b/>
                <w:sz w:val="24"/>
                <w:szCs w:val="24"/>
              </w:rPr>
              <w:t>before issuing notice</w:t>
            </w:r>
            <w:r w:rsidRPr="004B569F">
              <w:rPr>
                <w:rFonts w:cstheme="minorHAnsi"/>
                <w:sz w:val="24"/>
                <w:szCs w:val="24"/>
              </w:rPr>
              <w:t>.</w:t>
            </w:r>
          </w:p>
          <w:p w:rsidR="005263CF" w:rsidRPr="004B569F" w:rsidRDefault="00625DFF" w:rsidP="00AD6528">
            <w:pPr>
              <w:pStyle w:val="NoSpacing"/>
              <w:jc w:val="both"/>
              <w:rPr>
                <w:rFonts w:cstheme="minorHAnsi"/>
                <w:sz w:val="24"/>
                <w:szCs w:val="24"/>
              </w:rPr>
            </w:pPr>
            <w:r w:rsidRPr="004B569F">
              <w:rPr>
                <w:rFonts w:cstheme="minorHAnsi"/>
                <w:sz w:val="24"/>
                <w:szCs w:val="24"/>
              </w:rPr>
              <w:t>A</w:t>
            </w:r>
            <w:r w:rsidR="005263CF" w:rsidRPr="004B569F">
              <w:rPr>
                <w:rFonts w:cstheme="minorHAnsi"/>
                <w:sz w:val="24"/>
                <w:szCs w:val="24"/>
              </w:rPr>
              <w:t>nd</w:t>
            </w:r>
          </w:p>
          <w:p w:rsidR="005263CF" w:rsidRPr="004B569F" w:rsidRDefault="005263CF" w:rsidP="00AD6528">
            <w:pPr>
              <w:pStyle w:val="NoSpacing"/>
              <w:jc w:val="both"/>
              <w:rPr>
                <w:rFonts w:cstheme="minorHAnsi"/>
                <w:sz w:val="24"/>
                <w:szCs w:val="24"/>
              </w:rPr>
            </w:pPr>
            <w:r w:rsidRPr="004B569F">
              <w:rPr>
                <w:rFonts w:cstheme="minorHAnsi"/>
                <w:sz w:val="24"/>
                <w:szCs w:val="24"/>
              </w:rPr>
              <w:t xml:space="preserve">notice can be issued only after obtaining prior approval of chief CIT or CIT. </w:t>
            </w:r>
          </w:p>
        </w:tc>
        <w:tc>
          <w:tcPr>
            <w:tcW w:w="1701" w:type="dxa"/>
            <w:gridSpan w:val="3"/>
            <w:vMerge/>
          </w:tcPr>
          <w:p w:rsidR="00232BE5" w:rsidRPr="004B569F" w:rsidRDefault="00232BE5" w:rsidP="00103F77">
            <w:pPr>
              <w:pStyle w:val="NoSpacing"/>
              <w:jc w:val="both"/>
              <w:rPr>
                <w:rFonts w:cstheme="minorHAnsi"/>
                <w:sz w:val="24"/>
                <w:szCs w:val="24"/>
              </w:rPr>
            </w:pPr>
          </w:p>
        </w:tc>
      </w:tr>
      <w:tr w:rsidR="00232BE5" w:rsidRPr="004B569F" w:rsidTr="004A6EB3">
        <w:trPr>
          <w:trHeight w:val="93"/>
        </w:trPr>
        <w:tc>
          <w:tcPr>
            <w:tcW w:w="841" w:type="dxa"/>
            <w:vMerge/>
          </w:tcPr>
          <w:p w:rsidR="00232BE5" w:rsidRPr="004B569F" w:rsidRDefault="00232BE5" w:rsidP="00103F77">
            <w:pPr>
              <w:pStyle w:val="NoSpacing"/>
              <w:jc w:val="both"/>
              <w:rPr>
                <w:rFonts w:cstheme="minorHAnsi"/>
                <w:sz w:val="24"/>
                <w:szCs w:val="24"/>
              </w:rPr>
            </w:pPr>
          </w:p>
        </w:tc>
        <w:tc>
          <w:tcPr>
            <w:tcW w:w="2836" w:type="dxa"/>
            <w:gridSpan w:val="10"/>
            <w:tcBorders>
              <w:top w:val="single" w:sz="4" w:space="0" w:color="auto"/>
              <w:right w:val="single" w:sz="4" w:space="0" w:color="auto"/>
            </w:tcBorders>
          </w:tcPr>
          <w:p w:rsidR="00232BE5" w:rsidRPr="004B569F" w:rsidRDefault="00232BE5" w:rsidP="00103F77">
            <w:pPr>
              <w:pStyle w:val="NoSpacing"/>
              <w:jc w:val="both"/>
              <w:rPr>
                <w:rFonts w:cstheme="minorHAnsi"/>
                <w:sz w:val="24"/>
                <w:szCs w:val="24"/>
              </w:rPr>
            </w:pPr>
            <w:r w:rsidRPr="004B569F">
              <w:rPr>
                <w:rFonts w:cstheme="minorHAnsi"/>
                <w:sz w:val="24"/>
                <w:szCs w:val="24"/>
              </w:rPr>
              <w:t>Where no assessment u/s 143(3) or 147</w:t>
            </w:r>
          </w:p>
        </w:tc>
        <w:tc>
          <w:tcPr>
            <w:tcW w:w="3815" w:type="dxa"/>
            <w:gridSpan w:val="4"/>
            <w:tcBorders>
              <w:top w:val="single" w:sz="4" w:space="0" w:color="auto"/>
              <w:left w:val="single" w:sz="4" w:space="0" w:color="auto"/>
              <w:right w:val="single" w:sz="4" w:space="0" w:color="auto"/>
            </w:tcBorders>
          </w:tcPr>
          <w:p w:rsidR="00232BE5" w:rsidRPr="004B569F" w:rsidRDefault="00926E67" w:rsidP="00103F77">
            <w:pPr>
              <w:pStyle w:val="NoSpacing"/>
              <w:jc w:val="both"/>
              <w:rPr>
                <w:rFonts w:cstheme="minorHAnsi"/>
                <w:sz w:val="24"/>
                <w:szCs w:val="24"/>
              </w:rPr>
            </w:pPr>
            <w:r w:rsidRPr="004B569F">
              <w:rPr>
                <w:rFonts w:cstheme="minorHAnsi"/>
                <w:sz w:val="24"/>
                <w:szCs w:val="24"/>
              </w:rPr>
              <w:t>By any AO</w:t>
            </w:r>
          </w:p>
        </w:tc>
        <w:tc>
          <w:tcPr>
            <w:tcW w:w="5975" w:type="dxa"/>
            <w:gridSpan w:val="15"/>
            <w:tcBorders>
              <w:top w:val="single" w:sz="4" w:space="0" w:color="auto"/>
              <w:left w:val="single" w:sz="4" w:space="0" w:color="auto"/>
            </w:tcBorders>
          </w:tcPr>
          <w:p w:rsidR="00232BE5" w:rsidRPr="004B569F" w:rsidRDefault="00926E67" w:rsidP="00103F77">
            <w:pPr>
              <w:pStyle w:val="NoSpacing"/>
              <w:jc w:val="both"/>
              <w:rPr>
                <w:rFonts w:cstheme="minorHAnsi"/>
                <w:sz w:val="24"/>
                <w:szCs w:val="24"/>
              </w:rPr>
            </w:pPr>
            <w:r w:rsidRPr="004B569F">
              <w:rPr>
                <w:rFonts w:cstheme="minorHAnsi"/>
                <w:sz w:val="24"/>
                <w:szCs w:val="24"/>
              </w:rPr>
              <w:t xml:space="preserve">By AO not below the rank of AC/DC. Any AO below the rank of AC/DC require prior approval of the JC </w:t>
            </w:r>
            <w:r w:rsidRPr="004B569F">
              <w:rPr>
                <w:rFonts w:cstheme="minorHAnsi"/>
                <w:b/>
                <w:sz w:val="24"/>
                <w:szCs w:val="24"/>
              </w:rPr>
              <w:t>before issuing notice</w:t>
            </w:r>
            <w:r w:rsidRPr="004B569F">
              <w:rPr>
                <w:rFonts w:cstheme="minorHAnsi"/>
                <w:sz w:val="24"/>
                <w:szCs w:val="24"/>
              </w:rPr>
              <w:t xml:space="preserve">. </w:t>
            </w:r>
          </w:p>
        </w:tc>
        <w:tc>
          <w:tcPr>
            <w:tcW w:w="1701" w:type="dxa"/>
            <w:gridSpan w:val="3"/>
            <w:vMerge/>
          </w:tcPr>
          <w:p w:rsidR="00232BE5" w:rsidRPr="004B569F" w:rsidRDefault="00232BE5" w:rsidP="00103F77">
            <w:pPr>
              <w:pStyle w:val="NoSpacing"/>
              <w:jc w:val="both"/>
              <w:rPr>
                <w:rFonts w:cstheme="minorHAnsi"/>
                <w:sz w:val="24"/>
                <w:szCs w:val="24"/>
              </w:rPr>
            </w:pPr>
          </w:p>
        </w:tc>
      </w:tr>
      <w:tr w:rsidR="007426BD" w:rsidRPr="004B569F" w:rsidTr="004A6EB3">
        <w:trPr>
          <w:trHeight w:val="93"/>
        </w:trPr>
        <w:tc>
          <w:tcPr>
            <w:tcW w:w="841" w:type="dxa"/>
            <w:vMerge w:val="restart"/>
          </w:tcPr>
          <w:p w:rsidR="007426BD" w:rsidRPr="004B569F" w:rsidRDefault="007426BD" w:rsidP="00103F77">
            <w:pPr>
              <w:pStyle w:val="NoSpacing"/>
              <w:jc w:val="both"/>
              <w:rPr>
                <w:rFonts w:cstheme="minorHAnsi"/>
                <w:sz w:val="24"/>
                <w:szCs w:val="24"/>
              </w:rPr>
            </w:pPr>
          </w:p>
        </w:tc>
        <w:tc>
          <w:tcPr>
            <w:tcW w:w="2836" w:type="dxa"/>
            <w:gridSpan w:val="10"/>
            <w:tcBorders>
              <w:top w:val="single" w:sz="4" w:space="0" w:color="auto"/>
              <w:right w:val="single" w:sz="4" w:space="0" w:color="auto"/>
            </w:tcBorders>
          </w:tcPr>
          <w:p w:rsidR="007426BD" w:rsidRPr="004B569F" w:rsidRDefault="007426BD" w:rsidP="00547E9D">
            <w:pPr>
              <w:pStyle w:val="NoSpacing"/>
              <w:jc w:val="both"/>
              <w:rPr>
                <w:rFonts w:cstheme="minorHAnsi"/>
                <w:sz w:val="24"/>
                <w:szCs w:val="24"/>
              </w:rPr>
            </w:pPr>
            <w:r w:rsidRPr="004B569F">
              <w:rPr>
                <w:rFonts w:cstheme="minorHAnsi"/>
                <w:b/>
                <w:bCs/>
                <w:color w:val="231F20"/>
                <w:sz w:val="24"/>
                <w:szCs w:val="24"/>
              </w:rPr>
              <w:t>Time</w:t>
            </w:r>
            <w:r w:rsidRPr="004B569F">
              <w:rPr>
                <w:rFonts w:cstheme="minorHAnsi"/>
                <w:sz w:val="24"/>
                <w:szCs w:val="24"/>
              </w:rPr>
              <w:t xml:space="preserve"> </w:t>
            </w:r>
            <w:r w:rsidRPr="004B569F">
              <w:rPr>
                <w:rFonts w:cstheme="minorHAnsi"/>
                <w:b/>
                <w:bCs/>
                <w:color w:val="231F20"/>
                <w:sz w:val="24"/>
                <w:szCs w:val="24"/>
              </w:rPr>
              <w:t>limit</w:t>
            </w:r>
            <w:r w:rsidRPr="004B569F">
              <w:rPr>
                <w:rFonts w:cstheme="minorHAnsi"/>
                <w:sz w:val="24"/>
                <w:szCs w:val="24"/>
              </w:rPr>
              <w:t xml:space="preserve"> </w:t>
            </w:r>
            <w:r w:rsidRPr="004B569F">
              <w:rPr>
                <w:rFonts w:cstheme="minorHAnsi"/>
                <w:b/>
                <w:bCs/>
                <w:color w:val="231F20"/>
                <w:sz w:val="24"/>
                <w:szCs w:val="24"/>
              </w:rPr>
              <w:t>(from</w:t>
            </w:r>
            <w:r w:rsidRPr="004B569F">
              <w:rPr>
                <w:rFonts w:cstheme="minorHAnsi"/>
                <w:sz w:val="24"/>
                <w:szCs w:val="24"/>
              </w:rPr>
              <w:t xml:space="preserve"> </w:t>
            </w:r>
            <w:r w:rsidRPr="004B569F">
              <w:rPr>
                <w:rFonts w:cstheme="minorHAnsi"/>
                <w:b/>
                <w:bCs/>
                <w:color w:val="231F20"/>
                <w:sz w:val="24"/>
                <w:szCs w:val="24"/>
              </w:rPr>
              <w:t>the</w:t>
            </w:r>
            <w:r w:rsidRPr="004B569F">
              <w:rPr>
                <w:rFonts w:cstheme="minorHAnsi"/>
                <w:sz w:val="24"/>
                <w:szCs w:val="24"/>
              </w:rPr>
              <w:t xml:space="preserve"> </w:t>
            </w:r>
            <w:r w:rsidRPr="004B569F">
              <w:rPr>
                <w:rFonts w:cstheme="minorHAnsi"/>
                <w:b/>
                <w:bCs/>
                <w:color w:val="231F20"/>
                <w:sz w:val="24"/>
                <w:szCs w:val="24"/>
              </w:rPr>
              <w:t>end of</w:t>
            </w:r>
            <w:r w:rsidRPr="004B569F">
              <w:rPr>
                <w:rFonts w:cstheme="minorHAnsi"/>
                <w:sz w:val="24"/>
                <w:szCs w:val="24"/>
              </w:rPr>
              <w:t xml:space="preserve"> </w:t>
            </w:r>
            <w:r w:rsidRPr="004B569F">
              <w:rPr>
                <w:rFonts w:cstheme="minorHAnsi"/>
                <w:b/>
                <w:bCs/>
                <w:color w:val="231F20"/>
                <w:sz w:val="24"/>
                <w:szCs w:val="24"/>
              </w:rPr>
              <w:t>the</w:t>
            </w:r>
            <w:r w:rsidRPr="004B569F">
              <w:rPr>
                <w:rFonts w:cstheme="minorHAnsi"/>
                <w:sz w:val="24"/>
                <w:szCs w:val="24"/>
              </w:rPr>
              <w:t xml:space="preserve"> </w:t>
            </w:r>
            <w:r w:rsidRPr="004B569F">
              <w:rPr>
                <w:rFonts w:cstheme="minorHAnsi"/>
                <w:b/>
                <w:bCs/>
                <w:color w:val="231F20"/>
                <w:sz w:val="24"/>
                <w:szCs w:val="24"/>
              </w:rPr>
              <w:t>relevant</w:t>
            </w:r>
            <w:r w:rsidRPr="004B569F">
              <w:rPr>
                <w:rFonts w:cstheme="minorHAnsi"/>
                <w:sz w:val="24"/>
                <w:szCs w:val="24"/>
              </w:rPr>
              <w:t xml:space="preserve"> </w:t>
            </w:r>
            <w:r w:rsidRPr="004B569F">
              <w:rPr>
                <w:rFonts w:cstheme="minorHAnsi"/>
                <w:b/>
                <w:bCs/>
                <w:color w:val="231F20"/>
                <w:sz w:val="24"/>
                <w:szCs w:val="24"/>
              </w:rPr>
              <w:t>A.Y.)</w:t>
            </w:r>
          </w:p>
        </w:tc>
        <w:tc>
          <w:tcPr>
            <w:tcW w:w="3815" w:type="dxa"/>
            <w:gridSpan w:val="4"/>
            <w:tcBorders>
              <w:top w:val="single" w:sz="4" w:space="0" w:color="auto"/>
              <w:left w:val="single" w:sz="4" w:space="0" w:color="auto"/>
              <w:right w:val="single" w:sz="4" w:space="0" w:color="auto"/>
            </w:tcBorders>
          </w:tcPr>
          <w:p w:rsidR="007426BD" w:rsidRPr="004B569F" w:rsidRDefault="007426BD" w:rsidP="00547E9D">
            <w:pPr>
              <w:pStyle w:val="NoSpacing"/>
              <w:jc w:val="both"/>
              <w:rPr>
                <w:rFonts w:cstheme="minorHAnsi"/>
                <w:sz w:val="24"/>
                <w:szCs w:val="24"/>
              </w:rPr>
            </w:pPr>
            <w:r w:rsidRPr="004B569F">
              <w:rPr>
                <w:rFonts w:cstheme="minorHAnsi"/>
                <w:b/>
                <w:bCs/>
                <w:color w:val="231F20"/>
                <w:sz w:val="24"/>
                <w:szCs w:val="24"/>
              </w:rPr>
              <w:t>Issue</w:t>
            </w:r>
            <w:r w:rsidRPr="004B569F">
              <w:rPr>
                <w:rFonts w:cstheme="minorHAnsi"/>
                <w:sz w:val="24"/>
                <w:szCs w:val="24"/>
              </w:rPr>
              <w:t xml:space="preserve"> </w:t>
            </w:r>
            <w:r w:rsidRPr="004B569F">
              <w:rPr>
                <w:rFonts w:cstheme="minorHAnsi"/>
                <w:b/>
                <w:bCs/>
                <w:color w:val="231F20"/>
                <w:sz w:val="24"/>
                <w:szCs w:val="24"/>
              </w:rPr>
              <w:t>of</w:t>
            </w:r>
            <w:r w:rsidRPr="004B569F">
              <w:rPr>
                <w:rFonts w:cstheme="minorHAnsi"/>
                <w:sz w:val="24"/>
                <w:szCs w:val="24"/>
              </w:rPr>
              <w:t xml:space="preserve"> </w:t>
            </w:r>
            <w:r w:rsidRPr="004B569F">
              <w:rPr>
                <w:rFonts w:cstheme="minorHAnsi"/>
                <w:b/>
                <w:bCs/>
                <w:color w:val="231F20"/>
                <w:sz w:val="24"/>
                <w:szCs w:val="24"/>
              </w:rPr>
              <w:t>Notice</w:t>
            </w:r>
            <w:r w:rsidRPr="004B569F">
              <w:rPr>
                <w:rFonts w:cstheme="minorHAnsi"/>
                <w:sz w:val="24"/>
                <w:szCs w:val="24"/>
              </w:rPr>
              <w:t xml:space="preserve"> </w:t>
            </w:r>
            <w:r w:rsidRPr="004B569F">
              <w:rPr>
                <w:rFonts w:cstheme="minorHAnsi"/>
                <w:b/>
                <w:bCs/>
                <w:color w:val="231F20"/>
                <w:sz w:val="24"/>
                <w:szCs w:val="24"/>
              </w:rPr>
              <w:t>under</w:t>
            </w:r>
            <w:r w:rsidRPr="004B569F">
              <w:rPr>
                <w:rFonts w:cstheme="minorHAnsi"/>
                <w:sz w:val="24"/>
                <w:szCs w:val="24"/>
              </w:rPr>
              <w:t xml:space="preserve"> </w:t>
            </w:r>
            <w:r w:rsidRPr="004B569F">
              <w:rPr>
                <w:rFonts w:cstheme="minorHAnsi"/>
                <w:b/>
                <w:bCs/>
                <w:color w:val="231F20"/>
                <w:sz w:val="24"/>
                <w:szCs w:val="24"/>
              </w:rPr>
              <w:t>section</w:t>
            </w:r>
            <w:r w:rsidRPr="004B569F">
              <w:rPr>
                <w:rFonts w:cstheme="minorHAnsi"/>
                <w:sz w:val="24"/>
                <w:szCs w:val="24"/>
              </w:rPr>
              <w:t xml:space="preserve"> </w:t>
            </w:r>
            <w:r w:rsidRPr="004B569F">
              <w:rPr>
                <w:rFonts w:cstheme="minorHAnsi"/>
                <w:b/>
                <w:bCs/>
                <w:color w:val="231F20"/>
                <w:w w:val="96"/>
                <w:sz w:val="24"/>
                <w:szCs w:val="24"/>
              </w:rPr>
              <w:t>148 by</w:t>
            </w:r>
          </w:p>
        </w:tc>
        <w:tc>
          <w:tcPr>
            <w:tcW w:w="5975" w:type="dxa"/>
            <w:gridSpan w:val="15"/>
            <w:tcBorders>
              <w:top w:val="single" w:sz="4" w:space="0" w:color="auto"/>
              <w:left w:val="single" w:sz="4" w:space="0" w:color="auto"/>
            </w:tcBorders>
          </w:tcPr>
          <w:p w:rsidR="007426BD" w:rsidRPr="004B569F" w:rsidRDefault="007426BD" w:rsidP="00547E9D">
            <w:pPr>
              <w:widowControl w:val="0"/>
              <w:autoSpaceDE w:val="0"/>
              <w:autoSpaceDN w:val="0"/>
              <w:adjustRightInd w:val="0"/>
              <w:spacing w:line="240" w:lineRule="exact"/>
              <w:ind w:left="80"/>
              <w:jc w:val="both"/>
              <w:rPr>
                <w:rFonts w:cstheme="minorHAnsi"/>
                <w:sz w:val="24"/>
                <w:szCs w:val="24"/>
              </w:rPr>
            </w:pPr>
            <w:r w:rsidRPr="004B569F">
              <w:rPr>
                <w:rFonts w:cstheme="minorHAnsi"/>
                <w:b/>
                <w:bCs/>
                <w:color w:val="231F20"/>
                <w:sz w:val="24"/>
                <w:szCs w:val="24"/>
              </w:rPr>
              <w:t>Competent authority who has to be</w:t>
            </w:r>
            <w:r w:rsidRPr="004B569F">
              <w:rPr>
                <w:rFonts w:cstheme="minorHAnsi"/>
                <w:sz w:val="24"/>
                <w:szCs w:val="24"/>
              </w:rPr>
              <w:t xml:space="preserve"> </w:t>
            </w:r>
            <w:r w:rsidR="00547E9D" w:rsidRPr="004B569F">
              <w:rPr>
                <w:rFonts w:cstheme="minorHAnsi"/>
                <w:b/>
                <w:bCs/>
                <w:color w:val="231F20"/>
                <w:sz w:val="24"/>
                <w:szCs w:val="24"/>
              </w:rPr>
              <w:t xml:space="preserve">satisfied on the reasons </w:t>
            </w:r>
            <w:r w:rsidRPr="004B569F">
              <w:rPr>
                <w:rFonts w:cstheme="minorHAnsi"/>
                <w:b/>
                <w:bCs/>
                <w:color w:val="231F20"/>
                <w:sz w:val="24"/>
                <w:szCs w:val="24"/>
              </w:rPr>
              <w:t>recorded by</w:t>
            </w:r>
            <w:r w:rsidRPr="004B569F">
              <w:rPr>
                <w:rFonts w:cstheme="minorHAnsi"/>
                <w:sz w:val="24"/>
                <w:szCs w:val="24"/>
              </w:rPr>
              <w:t xml:space="preserve"> </w:t>
            </w:r>
            <w:r w:rsidRPr="004B569F">
              <w:rPr>
                <w:rFonts w:cstheme="minorHAnsi"/>
                <w:b/>
                <w:bCs/>
                <w:color w:val="231F20"/>
                <w:sz w:val="24"/>
                <w:szCs w:val="24"/>
              </w:rPr>
              <w:t>the A.O., that it is a fit case for the issue of such notice</w:t>
            </w:r>
          </w:p>
        </w:tc>
        <w:tc>
          <w:tcPr>
            <w:tcW w:w="1701" w:type="dxa"/>
            <w:gridSpan w:val="3"/>
            <w:vMerge w:val="restart"/>
          </w:tcPr>
          <w:p w:rsidR="007426BD" w:rsidRPr="004B569F" w:rsidRDefault="007426BD" w:rsidP="00103F77">
            <w:pPr>
              <w:pStyle w:val="NoSpacing"/>
              <w:jc w:val="both"/>
              <w:rPr>
                <w:rFonts w:cstheme="minorHAnsi"/>
                <w:b/>
                <w:bCs/>
                <w:sz w:val="24"/>
                <w:szCs w:val="24"/>
              </w:rPr>
            </w:pPr>
            <w:r w:rsidRPr="004B569F">
              <w:rPr>
                <w:rFonts w:cstheme="minorHAnsi"/>
                <w:b/>
                <w:bCs/>
                <w:sz w:val="24"/>
                <w:szCs w:val="24"/>
              </w:rPr>
              <w:t>Effective from: 1</w:t>
            </w:r>
            <w:r w:rsidRPr="004B569F">
              <w:rPr>
                <w:rFonts w:cstheme="minorHAnsi"/>
                <w:b/>
                <w:bCs/>
                <w:sz w:val="24"/>
                <w:szCs w:val="24"/>
                <w:vertAlign w:val="superscript"/>
              </w:rPr>
              <w:t>st</w:t>
            </w:r>
            <w:r w:rsidRPr="004B569F">
              <w:rPr>
                <w:rFonts w:cstheme="minorHAnsi"/>
                <w:b/>
                <w:bCs/>
                <w:sz w:val="24"/>
                <w:szCs w:val="24"/>
              </w:rPr>
              <w:t xml:space="preserve"> June, 2015</w:t>
            </w:r>
          </w:p>
          <w:p w:rsidR="00547E9D" w:rsidRPr="004B569F" w:rsidRDefault="00547E9D" w:rsidP="00103F77">
            <w:pPr>
              <w:pStyle w:val="NoSpacing"/>
              <w:jc w:val="both"/>
              <w:rPr>
                <w:rFonts w:cstheme="minorHAnsi"/>
                <w:sz w:val="24"/>
                <w:szCs w:val="24"/>
              </w:rPr>
            </w:pPr>
            <w:r w:rsidRPr="004B569F">
              <w:rPr>
                <w:rFonts w:cstheme="minorHAnsi"/>
                <w:color w:val="231F20"/>
                <w:sz w:val="24"/>
                <w:szCs w:val="24"/>
              </w:rPr>
              <w:t>Authorities required to be satisfied are not required to issue the notice themselves.</w:t>
            </w:r>
          </w:p>
        </w:tc>
      </w:tr>
      <w:tr w:rsidR="007426BD" w:rsidRPr="004B569F" w:rsidTr="004A6EB3">
        <w:trPr>
          <w:trHeight w:val="93"/>
        </w:trPr>
        <w:tc>
          <w:tcPr>
            <w:tcW w:w="841" w:type="dxa"/>
            <w:vMerge/>
          </w:tcPr>
          <w:p w:rsidR="007426BD" w:rsidRPr="004B569F" w:rsidRDefault="007426BD" w:rsidP="00103F77">
            <w:pPr>
              <w:pStyle w:val="NoSpacing"/>
              <w:jc w:val="both"/>
              <w:rPr>
                <w:rFonts w:cstheme="minorHAnsi"/>
                <w:sz w:val="24"/>
                <w:szCs w:val="24"/>
              </w:rPr>
            </w:pPr>
          </w:p>
        </w:tc>
        <w:tc>
          <w:tcPr>
            <w:tcW w:w="2836" w:type="dxa"/>
            <w:gridSpan w:val="10"/>
            <w:tcBorders>
              <w:top w:val="single" w:sz="4" w:space="0" w:color="auto"/>
              <w:right w:val="single" w:sz="4" w:space="0" w:color="auto"/>
            </w:tcBorders>
          </w:tcPr>
          <w:p w:rsidR="007426BD" w:rsidRPr="004B569F" w:rsidRDefault="007426BD" w:rsidP="00547E9D">
            <w:pPr>
              <w:pStyle w:val="NoSpacing"/>
              <w:jc w:val="both"/>
              <w:rPr>
                <w:rFonts w:cstheme="minorHAnsi"/>
                <w:b/>
                <w:bCs/>
                <w:color w:val="231F20"/>
                <w:sz w:val="24"/>
                <w:szCs w:val="24"/>
              </w:rPr>
            </w:pPr>
            <w:r w:rsidRPr="004B569F">
              <w:rPr>
                <w:rFonts w:cstheme="minorHAnsi"/>
                <w:color w:val="231F20"/>
                <w:sz w:val="24"/>
                <w:szCs w:val="24"/>
              </w:rPr>
              <w:t>(1)Upto 4 years</w:t>
            </w:r>
          </w:p>
        </w:tc>
        <w:tc>
          <w:tcPr>
            <w:tcW w:w="3815" w:type="dxa"/>
            <w:gridSpan w:val="4"/>
            <w:tcBorders>
              <w:top w:val="single" w:sz="4" w:space="0" w:color="auto"/>
              <w:left w:val="single" w:sz="4" w:space="0" w:color="auto"/>
              <w:right w:val="single" w:sz="4" w:space="0" w:color="auto"/>
            </w:tcBorders>
          </w:tcPr>
          <w:p w:rsidR="007426BD" w:rsidRPr="004B569F" w:rsidRDefault="007426BD" w:rsidP="00547E9D">
            <w:pPr>
              <w:pStyle w:val="NoSpacing"/>
              <w:jc w:val="both"/>
              <w:rPr>
                <w:rFonts w:cstheme="minorHAnsi"/>
                <w:b/>
                <w:bCs/>
                <w:color w:val="231F20"/>
                <w:sz w:val="24"/>
                <w:szCs w:val="24"/>
              </w:rPr>
            </w:pPr>
            <w:r w:rsidRPr="004B569F">
              <w:rPr>
                <w:rFonts w:cstheme="minorHAnsi"/>
                <w:color w:val="231F20"/>
                <w:w w:val="99"/>
                <w:sz w:val="24"/>
                <w:szCs w:val="24"/>
              </w:rPr>
              <w:t>Assessing</w:t>
            </w:r>
            <w:r w:rsidRPr="004B569F">
              <w:rPr>
                <w:rFonts w:cstheme="minorHAnsi"/>
                <w:sz w:val="24"/>
                <w:szCs w:val="24"/>
              </w:rPr>
              <w:t xml:space="preserve"> </w:t>
            </w:r>
            <w:r w:rsidRPr="004B569F">
              <w:rPr>
                <w:rFonts w:cstheme="minorHAnsi"/>
                <w:color w:val="231F20"/>
                <w:sz w:val="24"/>
                <w:szCs w:val="24"/>
              </w:rPr>
              <w:t>Officer</w:t>
            </w:r>
            <w:r w:rsidRPr="004B569F">
              <w:rPr>
                <w:rFonts w:cstheme="minorHAnsi"/>
                <w:sz w:val="24"/>
                <w:szCs w:val="24"/>
              </w:rPr>
              <w:t xml:space="preserve"> </w:t>
            </w:r>
            <w:r w:rsidRPr="004B569F">
              <w:rPr>
                <w:rFonts w:cstheme="minorHAnsi"/>
                <w:color w:val="231F20"/>
                <w:sz w:val="24"/>
                <w:szCs w:val="24"/>
              </w:rPr>
              <w:t>below</w:t>
            </w:r>
            <w:r w:rsidRPr="004B569F">
              <w:rPr>
                <w:rFonts w:cstheme="minorHAnsi"/>
                <w:sz w:val="24"/>
                <w:szCs w:val="24"/>
              </w:rPr>
              <w:t xml:space="preserve"> </w:t>
            </w:r>
            <w:r w:rsidRPr="004B569F">
              <w:rPr>
                <w:rFonts w:cstheme="minorHAnsi"/>
                <w:color w:val="231F20"/>
                <w:sz w:val="24"/>
                <w:szCs w:val="24"/>
              </w:rPr>
              <w:t>the</w:t>
            </w:r>
            <w:r w:rsidRPr="004B569F">
              <w:rPr>
                <w:rFonts w:cstheme="minorHAnsi"/>
                <w:sz w:val="24"/>
                <w:szCs w:val="24"/>
              </w:rPr>
              <w:t xml:space="preserve"> </w:t>
            </w:r>
            <w:r w:rsidRPr="004B569F">
              <w:rPr>
                <w:rFonts w:cstheme="minorHAnsi"/>
                <w:color w:val="231F20"/>
                <w:sz w:val="24"/>
                <w:szCs w:val="24"/>
              </w:rPr>
              <w:t>rank  of</w:t>
            </w:r>
            <w:r w:rsidRPr="004B569F">
              <w:rPr>
                <w:rFonts w:cstheme="minorHAnsi"/>
                <w:sz w:val="24"/>
                <w:szCs w:val="24"/>
              </w:rPr>
              <w:t xml:space="preserve"> </w:t>
            </w:r>
            <w:r w:rsidRPr="004B569F">
              <w:rPr>
                <w:rFonts w:cstheme="minorHAnsi"/>
                <w:color w:val="231F20"/>
                <w:sz w:val="24"/>
                <w:szCs w:val="24"/>
              </w:rPr>
              <w:t>Joint</w:t>
            </w:r>
            <w:r w:rsidRPr="004B569F">
              <w:rPr>
                <w:rFonts w:cstheme="minorHAnsi"/>
                <w:sz w:val="24"/>
                <w:szCs w:val="24"/>
              </w:rPr>
              <w:t xml:space="preserve"> </w:t>
            </w:r>
            <w:r w:rsidRPr="004B569F">
              <w:rPr>
                <w:rFonts w:cstheme="minorHAnsi"/>
                <w:color w:val="231F20"/>
                <w:sz w:val="24"/>
                <w:szCs w:val="24"/>
              </w:rPr>
              <w:t>Commissioner</w:t>
            </w:r>
          </w:p>
        </w:tc>
        <w:tc>
          <w:tcPr>
            <w:tcW w:w="5975" w:type="dxa"/>
            <w:gridSpan w:val="15"/>
            <w:tcBorders>
              <w:top w:val="single" w:sz="4" w:space="0" w:color="auto"/>
              <w:left w:val="single" w:sz="4" w:space="0" w:color="auto"/>
            </w:tcBorders>
          </w:tcPr>
          <w:p w:rsidR="007426BD" w:rsidRPr="004B569F" w:rsidRDefault="007426BD" w:rsidP="00547E9D">
            <w:pPr>
              <w:widowControl w:val="0"/>
              <w:autoSpaceDE w:val="0"/>
              <w:autoSpaceDN w:val="0"/>
              <w:adjustRightInd w:val="0"/>
              <w:spacing w:line="240" w:lineRule="exact"/>
              <w:ind w:left="80"/>
              <w:jc w:val="both"/>
              <w:rPr>
                <w:rFonts w:cstheme="minorHAnsi"/>
                <w:b/>
                <w:bCs/>
                <w:color w:val="231F20"/>
                <w:sz w:val="24"/>
                <w:szCs w:val="24"/>
              </w:rPr>
            </w:pPr>
            <w:r w:rsidRPr="004B569F">
              <w:rPr>
                <w:rFonts w:cstheme="minorHAnsi"/>
                <w:color w:val="231F20"/>
                <w:sz w:val="24"/>
                <w:szCs w:val="24"/>
              </w:rPr>
              <w:t>Joint Commissioner</w:t>
            </w:r>
          </w:p>
        </w:tc>
        <w:tc>
          <w:tcPr>
            <w:tcW w:w="1701" w:type="dxa"/>
            <w:gridSpan w:val="3"/>
            <w:vMerge/>
          </w:tcPr>
          <w:p w:rsidR="007426BD" w:rsidRPr="004B569F" w:rsidRDefault="007426BD" w:rsidP="00103F77">
            <w:pPr>
              <w:pStyle w:val="NoSpacing"/>
              <w:jc w:val="both"/>
              <w:rPr>
                <w:rFonts w:cstheme="minorHAnsi"/>
                <w:b/>
                <w:bCs/>
                <w:sz w:val="24"/>
                <w:szCs w:val="24"/>
              </w:rPr>
            </w:pPr>
          </w:p>
        </w:tc>
      </w:tr>
      <w:tr w:rsidR="007426BD" w:rsidRPr="004B569F" w:rsidTr="004A6EB3">
        <w:trPr>
          <w:trHeight w:val="93"/>
        </w:trPr>
        <w:tc>
          <w:tcPr>
            <w:tcW w:w="841" w:type="dxa"/>
            <w:vMerge/>
          </w:tcPr>
          <w:p w:rsidR="007426BD" w:rsidRPr="004B569F" w:rsidRDefault="007426BD" w:rsidP="00103F77">
            <w:pPr>
              <w:pStyle w:val="NoSpacing"/>
              <w:jc w:val="both"/>
              <w:rPr>
                <w:rFonts w:cstheme="minorHAnsi"/>
                <w:sz w:val="24"/>
                <w:szCs w:val="24"/>
              </w:rPr>
            </w:pPr>
          </w:p>
        </w:tc>
        <w:tc>
          <w:tcPr>
            <w:tcW w:w="2836" w:type="dxa"/>
            <w:gridSpan w:val="10"/>
            <w:tcBorders>
              <w:top w:val="single" w:sz="4" w:space="0" w:color="auto"/>
              <w:right w:val="single" w:sz="4" w:space="0" w:color="auto"/>
            </w:tcBorders>
          </w:tcPr>
          <w:p w:rsidR="007426BD" w:rsidRPr="004B569F" w:rsidRDefault="007426BD" w:rsidP="00547E9D">
            <w:pPr>
              <w:pStyle w:val="NoSpacing"/>
              <w:jc w:val="both"/>
              <w:rPr>
                <w:rFonts w:cstheme="minorHAnsi"/>
                <w:color w:val="231F20"/>
                <w:sz w:val="24"/>
                <w:szCs w:val="24"/>
              </w:rPr>
            </w:pPr>
            <w:r w:rsidRPr="004B569F">
              <w:rPr>
                <w:rFonts w:cstheme="minorHAnsi"/>
                <w:color w:val="231F20"/>
                <w:sz w:val="24"/>
                <w:szCs w:val="24"/>
              </w:rPr>
              <w:t>(2)After 4 years</w:t>
            </w:r>
          </w:p>
        </w:tc>
        <w:tc>
          <w:tcPr>
            <w:tcW w:w="3815" w:type="dxa"/>
            <w:gridSpan w:val="4"/>
            <w:tcBorders>
              <w:top w:val="single" w:sz="4" w:space="0" w:color="auto"/>
              <w:left w:val="single" w:sz="4" w:space="0" w:color="auto"/>
              <w:right w:val="single" w:sz="4" w:space="0" w:color="auto"/>
            </w:tcBorders>
          </w:tcPr>
          <w:p w:rsidR="007426BD" w:rsidRPr="004B569F" w:rsidRDefault="007426BD" w:rsidP="00547E9D">
            <w:pPr>
              <w:pStyle w:val="NoSpacing"/>
              <w:jc w:val="both"/>
              <w:rPr>
                <w:rFonts w:cstheme="minorHAnsi"/>
                <w:b/>
                <w:bCs/>
                <w:color w:val="231F20"/>
                <w:sz w:val="24"/>
                <w:szCs w:val="24"/>
              </w:rPr>
            </w:pPr>
            <w:r w:rsidRPr="004B569F">
              <w:rPr>
                <w:rFonts w:cstheme="minorHAnsi"/>
                <w:color w:val="231F20"/>
                <w:sz w:val="24"/>
                <w:szCs w:val="24"/>
              </w:rPr>
              <w:t>Assessing Officer</w:t>
            </w:r>
          </w:p>
        </w:tc>
        <w:tc>
          <w:tcPr>
            <w:tcW w:w="5975" w:type="dxa"/>
            <w:gridSpan w:val="15"/>
            <w:tcBorders>
              <w:top w:val="single" w:sz="4" w:space="0" w:color="auto"/>
              <w:left w:val="single" w:sz="4" w:space="0" w:color="auto"/>
            </w:tcBorders>
          </w:tcPr>
          <w:p w:rsidR="007426BD" w:rsidRPr="004B569F" w:rsidRDefault="007426BD" w:rsidP="00547E9D">
            <w:pPr>
              <w:widowControl w:val="0"/>
              <w:autoSpaceDE w:val="0"/>
              <w:autoSpaceDN w:val="0"/>
              <w:adjustRightInd w:val="0"/>
              <w:spacing w:line="224" w:lineRule="exact"/>
              <w:ind w:left="80"/>
              <w:jc w:val="both"/>
              <w:rPr>
                <w:rFonts w:cstheme="minorHAnsi"/>
                <w:sz w:val="24"/>
                <w:szCs w:val="24"/>
              </w:rPr>
            </w:pPr>
            <w:r w:rsidRPr="004B569F">
              <w:rPr>
                <w:rFonts w:cstheme="minorHAnsi"/>
                <w:color w:val="231F20"/>
                <w:sz w:val="24"/>
                <w:szCs w:val="24"/>
              </w:rPr>
              <w:t>Principal  Chief  Commissioner/  Chief</w:t>
            </w:r>
            <w:r w:rsidRPr="004B569F">
              <w:rPr>
                <w:rFonts w:cstheme="minorHAnsi"/>
                <w:sz w:val="24"/>
                <w:szCs w:val="24"/>
              </w:rPr>
              <w:t xml:space="preserve"> </w:t>
            </w:r>
            <w:r w:rsidRPr="004B569F">
              <w:rPr>
                <w:rFonts w:cstheme="minorHAnsi"/>
                <w:color w:val="231F20"/>
                <w:sz w:val="24"/>
                <w:szCs w:val="24"/>
              </w:rPr>
              <w:t>Commissioner/Principal Commissioner/Commissioner</w:t>
            </w:r>
          </w:p>
        </w:tc>
        <w:tc>
          <w:tcPr>
            <w:tcW w:w="1701" w:type="dxa"/>
            <w:gridSpan w:val="3"/>
            <w:vMerge/>
          </w:tcPr>
          <w:p w:rsidR="007426BD" w:rsidRPr="004B569F" w:rsidRDefault="007426BD" w:rsidP="00103F77">
            <w:pPr>
              <w:pStyle w:val="NoSpacing"/>
              <w:jc w:val="both"/>
              <w:rPr>
                <w:rFonts w:cstheme="minorHAnsi"/>
                <w:b/>
                <w:bCs/>
                <w:sz w:val="24"/>
                <w:szCs w:val="24"/>
              </w:rPr>
            </w:pPr>
          </w:p>
        </w:tc>
      </w:tr>
      <w:tr w:rsidR="006B4FEB" w:rsidRPr="004B569F" w:rsidTr="00C10B70">
        <w:trPr>
          <w:trHeight w:val="150"/>
        </w:trPr>
        <w:tc>
          <w:tcPr>
            <w:tcW w:w="841" w:type="dxa"/>
            <w:vMerge w:val="restart"/>
          </w:tcPr>
          <w:p w:rsidR="006B4FEB" w:rsidRPr="004B569F" w:rsidRDefault="006B4FEB" w:rsidP="00103F77">
            <w:pPr>
              <w:pStyle w:val="NoSpacing"/>
              <w:jc w:val="both"/>
              <w:rPr>
                <w:rFonts w:cstheme="minorHAnsi"/>
                <w:sz w:val="24"/>
                <w:szCs w:val="24"/>
              </w:rPr>
            </w:pPr>
            <w:r w:rsidRPr="004B569F">
              <w:rPr>
                <w:rFonts w:cstheme="minorHAnsi"/>
                <w:sz w:val="24"/>
                <w:szCs w:val="24"/>
              </w:rPr>
              <w:t>152</w:t>
            </w:r>
          </w:p>
        </w:tc>
        <w:tc>
          <w:tcPr>
            <w:tcW w:w="4521" w:type="dxa"/>
            <w:gridSpan w:val="12"/>
            <w:tcBorders>
              <w:top w:val="single" w:sz="4" w:space="0" w:color="auto"/>
              <w:bottom w:val="single" w:sz="4" w:space="0" w:color="auto"/>
              <w:right w:val="single" w:sz="4" w:space="0" w:color="auto"/>
            </w:tcBorders>
          </w:tcPr>
          <w:p w:rsidR="006B4FEB" w:rsidRPr="004B569F" w:rsidRDefault="006B4FEB" w:rsidP="00103F77">
            <w:pPr>
              <w:pStyle w:val="NoSpacing"/>
              <w:jc w:val="both"/>
              <w:rPr>
                <w:rFonts w:cstheme="minorHAnsi"/>
                <w:sz w:val="24"/>
                <w:szCs w:val="24"/>
              </w:rPr>
            </w:pPr>
            <w:r w:rsidRPr="004B569F">
              <w:rPr>
                <w:rFonts w:cstheme="minorHAnsi"/>
                <w:sz w:val="24"/>
                <w:szCs w:val="24"/>
              </w:rPr>
              <w:t>Rate of tax for assessment u/s 147</w:t>
            </w:r>
          </w:p>
        </w:tc>
        <w:tc>
          <w:tcPr>
            <w:tcW w:w="9806" w:type="dxa"/>
            <w:gridSpan w:val="20"/>
            <w:tcBorders>
              <w:left w:val="single" w:sz="4" w:space="0" w:color="auto"/>
              <w:bottom w:val="single" w:sz="4" w:space="0" w:color="auto"/>
            </w:tcBorders>
          </w:tcPr>
          <w:p w:rsidR="006B4FEB" w:rsidRPr="004B569F" w:rsidRDefault="006B4FEB" w:rsidP="00103F77">
            <w:pPr>
              <w:pStyle w:val="NoSpacing"/>
              <w:jc w:val="both"/>
              <w:rPr>
                <w:rFonts w:cstheme="minorHAnsi"/>
                <w:sz w:val="24"/>
                <w:szCs w:val="24"/>
              </w:rPr>
            </w:pPr>
            <w:r w:rsidRPr="004B569F">
              <w:rPr>
                <w:rFonts w:cstheme="minorHAnsi"/>
                <w:sz w:val="24"/>
                <w:szCs w:val="24"/>
              </w:rPr>
              <w:t>Rate of tax applicable to the respective assessment years in which such income is liable to be taxed.</w:t>
            </w:r>
          </w:p>
        </w:tc>
      </w:tr>
      <w:tr w:rsidR="008C197B" w:rsidRPr="004B569F" w:rsidTr="00C10B70">
        <w:trPr>
          <w:trHeight w:val="138"/>
        </w:trPr>
        <w:tc>
          <w:tcPr>
            <w:tcW w:w="841" w:type="dxa"/>
            <w:vMerge/>
          </w:tcPr>
          <w:p w:rsidR="008C197B" w:rsidRPr="004B569F" w:rsidRDefault="008C197B" w:rsidP="00103F77">
            <w:pPr>
              <w:pStyle w:val="NoSpacing"/>
              <w:jc w:val="both"/>
              <w:rPr>
                <w:rFonts w:cstheme="minorHAnsi"/>
                <w:sz w:val="24"/>
                <w:szCs w:val="24"/>
              </w:rPr>
            </w:pPr>
          </w:p>
        </w:tc>
        <w:tc>
          <w:tcPr>
            <w:tcW w:w="13168" w:type="dxa"/>
            <w:gridSpan w:val="30"/>
            <w:tcBorders>
              <w:top w:val="single" w:sz="4" w:space="0" w:color="auto"/>
            </w:tcBorders>
          </w:tcPr>
          <w:p w:rsidR="008C197B" w:rsidRPr="004B569F" w:rsidRDefault="008C197B" w:rsidP="00103F77">
            <w:pPr>
              <w:pStyle w:val="NoSpacing"/>
              <w:jc w:val="both"/>
              <w:rPr>
                <w:rFonts w:cstheme="minorHAnsi"/>
                <w:sz w:val="24"/>
                <w:szCs w:val="24"/>
              </w:rPr>
            </w:pPr>
            <w:r w:rsidRPr="004B569F">
              <w:rPr>
                <w:rFonts w:cstheme="minorHAnsi"/>
                <w:sz w:val="24"/>
                <w:szCs w:val="24"/>
              </w:rPr>
              <w:t xml:space="preserve">Assessee may claims that  assessment reopened shall be dropped  </w:t>
            </w:r>
          </w:p>
        </w:tc>
        <w:tc>
          <w:tcPr>
            <w:tcW w:w="1159" w:type="dxa"/>
            <w:gridSpan w:val="2"/>
            <w:tcBorders>
              <w:top w:val="single" w:sz="4" w:space="0" w:color="auto"/>
            </w:tcBorders>
          </w:tcPr>
          <w:p w:rsidR="008C197B" w:rsidRPr="004B569F" w:rsidRDefault="008C197B" w:rsidP="00103F77">
            <w:pPr>
              <w:pStyle w:val="NoSpacing"/>
              <w:jc w:val="both"/>
              <w:rPr>
                <w:rFonts w:cstheme="minorHAnsi"/>
                <w:sz w:val="24"/>
                <w:szCs w:val="24"/>
              </w:rPr>
            </w:pPr>
            <w:r w:rsidRPr="004B569F">
              <w:rPr>
                <w:rFonts w:cstheme="minorHAnsi"/>
                <w:sz w:val="24"/>
                <w:szCs w:val="24"/>
              </w:rPr>
              <w:t xml:space="preserve"> </w:t>
            </w:r>
          </w:p>
        </w:tc>
      </w:tr>
      <w:tr w:rsidR="006B4FEB" w:rsidRPr="004B569F" w:rsidTr="00C10B70">
        <w:tc>
          <w:tcPr>
            <w:tcW w:w="841" w:type="dxa"/>
          </w:tcPr>
          <w:p w:rsidR="006B4FEB" w:rsidRPr="004B569F" w:rsidRDefault="006B4FEB" w:rsidP="00103F77">
            <w:pPr>
              <w:pStyle w:val="NoSpacing"/>
              <w:jc w:val="both"/>
              <w:rPr>
                <w:rFonts w:cstheme="minorHAnsi"/>
                <w:sz w:val="24"/>
                <w:szCs w:val="24"/>
              </w:rPr>
            </w:pPr>
            <w:r w:rsidRPr="004B569F">
              <w:rPr>
                <w:rFonts w:cstheme="minorHAnsi"/>
                <w:sz w:val="24"/>
                <w:szCs w:val="24"/>
              </w:rPr>
              <w:t>153</w:t>
            </w:r>
          </w:p>
        </w:tc>
        <w:tc>
          <w:tcPr>
            <w:tcW w:w="11337" w:type="dxa"/>
            <w:gridSpan w:val="20"/>
            <w:tcBorders>
              <w:top w:val="single" w:sz="4" w:space="0" w:color="auto"/>
            </w:tcBorders>
          </w:tcPr>
          <w:p w:rsidR="006B4FEB" w:rsidRPr="004B569F" w:rsidRDefault="006B4FEB" w:rsidP="00103F77">
            <w:pPr>
              <w:pStyle w:val="NoSpacing"/>
              <w:jc w:val="both"/>
              <w:rPr>
                <w:rFonts w:cstheme="minorHAnsi"/>
                <w:sz w:val="24"/>
                <w:szCs w:val="24"/>
              </w:rPr>
            </w:pPr>
            <w:r w:rsidRPr="004B569F">
              <w:rPr>
                <w:rFonts w:cstheme="minorHAnsi"/>
                <w:sz w:val="24"/>
                <w:szCs w:val="24"/>
              </w:rPr>
              <w:t xml:space="preserve"> Limitation of completion of assessment </w:t>
            </w:r>
          </w:p>
        </w:tc>
        <w:tc>
          <w:tcPr>
            <w:tcW w:w="2990" w:type="dxa"/>
            <w:gridSpan w:val="12"/>
          </w:tcPr>
          <w:p w:rsidR="006B4FEB" w:rsidRPr="004B569F" w:rsidRDefault="006B4FEB" w:rsidP="00103F77">
            <w:pPr>
              <w:pStyle w:val="NoSpacing"/>
              <w:jc w:val="both"/>
              <w:rPr>
                <w:rFonts w:cstheme="minorHAnsi"/>
                <w:sz w:val="24"/>
                <w:szCs w:val="24"/>
              </w:rPr>
            </w:pPr>
            <w:r w:rsidRPr="004B569F">
              <w:rPr>
                <w:rFonts w:cstheme="minorHAnsi"/>
                <w:sz w:val="24"/>
                <w:szCs w:val="24"/>
              </w:rPr>
              <w:t xml:space="preserve">Otherwise assessment order to be void. </w:t>
            </w:r>
          </w:p>
        </w:tc>
      </w:tr>
      <w:tr w:rsidR="005D7D35" w:rsidRPr="004B569F" w:rsidTr="00C10B70">
        <w:tc>
          <w:tcPr>
            <w:tcW w:w="1409" w:type="dxa"/>
            <w:gridSpan w:val="6"/>
          </w:tcPr>
          <w:p w:rsidR="005D7D35" w:rsidRPr="004B569F" w:rsidRDefault="005D7D35" w:rsidP="00103F77">
            <w:pPr>
              <w:pStyle w:val="NoSpacing"/>
              <w:jc w:val="both"/>
              <w:rPr>
                <w:rFonts w:cstheme="minorHAnsi"/>
                <w:sz w:val="24"/>
                <w:szCs w:val="24"/>
              </w:rPr>
            </w:pPr>
            <w:r w:rsidRPr="004B569F">
              <w:rPr>
                <w:rFonts w:cstheme="minorHAnsi"/>
                <w:sz w:val="24"/>
                <w:szCs w:val="24"/>
              </w:rPr>
              <w:t>E</w:t>
            </w:r>
            <w:r w:rsidRPr="004B569F">
              <w:rPr>
                <w:rFonts w:cstheme="minorHAnsi"/>
                <w:b/>
                <w:bCs/>
                <w:sz w:val="24"/>
                <w:szCs w:val="24"/>
              </w:rPr>
              <w:t xml:space="preserve">xplanation 1 </w:t>
            </w:r>
          </w:p>
        </w:tc>
        <w:tc>
          <w:tcPr>
            <w:tcW w:w="13759" w:type="dxa"/>
            <w:gridSpan w:val="27"/>
            <w:tcBorders>
              <w:top w:val="single" w:sz="4" w:space="0" w:color="auto"/>
            </w:tcBorders>
          </w:tcPr>
          <w:p w:rsidR="005D7D35" w:rsidRPr="004B569F" w:rsidRDefault="005D7D35" w:rsidP="00103F77">
            <w:pPr>
              <w:pStyle w:val="NoSpacing"/>
              <w:jc w:val="both"/>
              <w:rPr>
                <w:rFonts w:cstheme="minorHAnsi"/>
                <w:sz w:val="24"/>
                <w:szCs w:val="24"/>
              </w:rPr>
            </w:pPr>
            <w:r w:rsidRPr="004B569F">
              <w:rPr>
                <w:rFonts w:cstheme="minorHAnsi"/>
                <w:sz w:val="24"/>
                <w:szCs w:val="24"/>
              </w:rPr>
              <w:t>Extensions of time period in certain case</w:t>
            </w:r>
          </w:p>
          <w:p w:rsidR="005D7D35" w:rsidRPr="004B569F" w:rsidRDefault="005D7D35" w:rsidP="00103F77">
            <w:pPr>
              <w:pStyle w:val="NoSpacing"/>
              <w:jc w:val="both"/>
              <w:rPr>
                <w:rFonts w:cstheme="minorHAnsi"/>
                <w:sz w:val="24"/>
                <w:szCs w:val="24"/>
              </w:rPr>
            </w:pPr>
            <w:r w:rsidRPr="004B569F">
              <w:rPr>
                <w:rFonts w:cstheme="minorHAnsi"/>
                <w:sz w:val="24"/>
                <w:szCs w:val="24"/>
              </w:rPr>
              <w:t xml:space="preserve">(a) Intimation of contravention by the institution approved u/s 10: from the date of intimation to the date of withdrawal of the approval. </w:t>
            </w:r>
          </w:p>
        </w:tc>
      </w:tr>
      <w:tr w:rsidR="00510D89" w:rsidRPr="004B569F" w:rsidTr="00C10B70">
        <w:tc>
          <w:tcPr>
            <w:tcW w:w="1133" w:type="dxa"/>
            <w:gridSpan w:val="5"/>
            <w:vMerge w:val="restart"/>
          </w:tcPr>
          <w:p w:rsidR="00510D89" w:rsidRPr="004B569F" w:rsidRDefault="00510D89" w:rsidP="00103F77">
            <w:pPr>
              <w:pStyle w:val="NoSpacing"/>
              <w:jc w:val="both"/>
              <w:rPr>
                <w:rFonts w:cstheme="minorHAnsi"/>
                <w:sz w:val="24"/>
                <w:szCs w:val="24"/>
              </w:rPr>
            </w:pPr>
            <w:r w:rsidRPr="004B569F">
              <w:rPr>
                <w:rFonts w:cstheme="minorHAnsi"/>
                <w:sz w:val="24"/>
                <w:szCs w:val="24"/>
              </w:rPr>
              <w:t>154</w:t>
            </w:r>
          </w:p>
        </w:tc>
        <w:tc>
          <w:tcPr>
            <w:tcW w:w="14035" w:type="dxa"/>
            <w:gridSpan w:val="28"/>
          </w:tcPr>
          <w:p w:rsidR="00510D89" w:rsidRPr="004B569F" w:rsidRDefault="00510D89" w:rsidP="00103F77">
            <w:pPr>
              <w:pStyle w:val="NoSpacing"/>
              <w:jc w:val="both"/>
              <w:rPr>
                <w:rFonts w:cstheme="minorHAnsi"/>
                <w:sz w:val="24"/>
                <w:szCs w:val="24"/>
              </w:rPr>
            </w:pPr>
            <w:r w:rsidRPr="004B569F">
              <w:rPr>
                <w:rFonts w:cstheme="minorHAnsi"/>
                <w:sz w:val="24"/>
                <w:szCs w:val="24"/>
              </w:rPr>
              <w:t>Rectification of mistake apparent from record.</w:t>
            </w:r>
          </w:p>
          <w:p w:rsidR="00510D89" w:rsidRPr="004B569F" w:rsidRDefault="00510D89" w:rsidP="00510D89">
            <w:pPr>
              <w:pStyle w:val="NoSpacing"/>
              <w:jc w:val="both"/>
              <w:rPr>
                <w:rFonts w:cstheme="minorHAnsi"/>
                <w:sz w:val="24"/>
                <w:szCs w:val="24"/>
              </w:rPr>
            </w:pPr>
            <w:r w:rsidRPr="004B569F">
              <w:rPr>
                <w:rFonts w:cstheme="minorHAnsi"/>
                <w:sz w:val="24"/>
                <w:szCs w:val="24"/>
              </w:rPr>
              <w:t xml:space="preserve">With a view to rectifying </w:t>
            </w:r>
            <w:r w:rsidRPr="004B569F">
              <w:rPr>
                <w:rFonts w:cstheme="minorHAnsi"/>
                <w:b/>
                <w:bCs/>
                <w:sz w:val="24"/>
                <w:szCs w:val="24"/>
              </w:rPr>
              <w:t xml:space="preserve">any mistake apparent </w:t>
            </w:r>
            <w:r w:rsidRPr="004B569F">
              <w:rPr>
                <w:rFonts w:cstheme="minorHAnsi"/>
                <w:sz w:val="24"/>
                <w:szCs w:val="24"/>
              </w:rPr>
              <w:t>from the record an income tax authority referred to in section 116 may:</w:t>
            </w:r>
          </w:p>
          <w:p w:rsidR="00510D89" w:rsidRPr="004B569F" w:rsidRDefault="00510D89" w:rsidP="00510D89">
            <w:pPr>
              <w:pStyle w:val="NoSpacing"/>
              <w:jc w:val="both"/>
              <w:rPr>
                <w:rFonts w:cstheme="minorHAnsi"/>
                <w:sz w:val="24"/>
                <w:szCs w:val="24"/>
              </w:rPr>
            </w:pPr>
            <w:r w:rsidRPr="004B569F">
              <w:rPr>
                <w:rFonts w:cstheme="minorHAnsi"/>
                <w:sz w:val="24"/>
                <w:szCs w:val="24"/>
              </w:rPr>
              <w:t>(a) amend any order passed by it under the provisions of this Act;</w:t>
            </w:r>
          </w:p>
          <w:p w:rsidR="00510D89" w:rsidRPr="004B569F" w:rsidRDefault="00510D89" w:rsidP="00510D89">
            <w:pPr>
              <w:pStyle w:val="NoSpacing"/>
              <w:jc w:val="both"/>
              <w:rPr>
                <w:rFonts w:cstheme="minorHAnsi"/>
                <w:sz w:val="24"/>
                <w:szCs w:val="24"/>
              </w:rPr>
            </w:pPr>
            <w:r w:rsidRPr="004B569F">
              <w:rPr>
                <w:rFonts w:cstheme="minorHAnsi"/>
                <w:sz w:val="24"/>
                <w:szCs w:val="24"/>
              </w:rPr>
              <w:t>(b) amend any intimation or deemed intimation under section 143(1).</w:t>
            </w:r>
          </w:p>
          <w:p w:rsidR="00510D89" w:rsidRPr="004B569F" w:rsidRDefault="00510D89" w:rsidP="00510D89">
            <w:pPr>
              <w:pStyle w:val="NoSpacing"/>
              <w:jc w:val="both"/>
              <w:rPr>
                <w:rFonts w:cstheme="minorHAnsi"/>
                <w:sz w:val="24"/>
                <w:szCs w:val="24"/>
              </w:rPr>
            </w:pPr>
            <w:r w:rsidRPr="004B569F">
              <w:rPr>
                <w:rFonts w:cstheme="minorHAnsi"/>
                <w:sz w:val="24"/>
                <w:szCs w:val="24"/>
              </w:rPr>
              <w:t xml:space="preserve">The </w:t>
            </w:r>
            <w:r w:rsidRPr="004B569F">
              <w:rPr>
                <w:rFonts w:cstheme="minorHAnsi"/>
                <w:b/>
                <w:bCs/>
                <w:sz w:val="24"/>
                <w:szCs w:val="24"/>
              </w:rPr>
              <w:t xml:space="preserve">concerned </w:t>
            </w:r>
            <w:r w:rsidRPr="004B569F">
              <w:rPr>
                <w:rFonts w:cstheme="minorHAnsi"/>
                <w:sz w:val="24"/>
                <w:szCs w:val="24"/>
              </w:rPr>
              <w:t>income tax authority may make an rectification</w:t>
            </w:r>
          </w:p>
          <w:p w:rsidR="00510D89" w:rsidRPr="004B569F" w:rsidRDefault="00510D89" w:rsidP="00510D89">
            <w:pPr>
              <w:pStyle w:val="NoSpacing"/>
              <w:jc w:val="both"/>
              <w:rPr>
                <w:rFonts w:cstheme="minorHAnsi"/>
                <w:sz w:val="24"/>
                <w:szCs w:val="24"/>
              </w:rPr>
            </w:pPr>
            <w:r w:rsidRPr="004B569F">
              <w:rPr>
                <w:rFonts w:cstheme="minorHAnsi"/>
                <w:sz w:val="24"/>
                <w:szCs w:val="24"/>
              </w:rPr>
              <w:t>- On its own motion or</w:t>
            </w:r>
          </w:p>
          <w:p w:rsidR="00510D89" w:rsidRPr="004B569F" w:rsidRDefault="00510D89" w:rsidP="00510D89">
            <w:pPr>
              <w:pStyle w:val="NoSpacing"/>
              <w:jc w:val="both"/>
              <w:rPr>
                <w:rFonts w:cstheme="minorHAnsi"/>
                <w:sz w:val="24"/>
                <w:szCs w:val="24"/>
              </w:rPr>
            </w:pPr>
            <w:r w:rsidRPr="004B569F">
              <w:rPr>
                <w:rFonts w:cstheme="minorHAnsi"/>
                <w:sz w:val="24"/>
                <w:szCs w:val="24"/>
              </w:rPr>
              <w:t>- Where mistake is brought to its notice by the assessee or</w:t>
            </w:r>
          </w:p>
          <w:p w:rsidR="00510D89" w:rsidRPr="004B569F" w:rsidRDefault="00510D89" w:rsidP="00510D89">
            <w:pPr>
              <w:pStyle w:val="NoSpacing"/>
              <w:jc w:val="both"/>
              <w:rPr>
                <w:rFonts w:cstheme="minorHAnsi"/>
                <w:sz w:val="24"/>
                <w:szCs w:val="24"/>
              </w:rPr>
            </w:pPr>
            <w:r w:rsidRPr="004B569F">
              <w:rPr>
                <w:rFonts w:cstheme="minorHAnsi"/>
                <w:sz w:val="24"/>
                <w:szCs w:val="24"/>
              </w:rPr>
              <w:t>Where the authority concerned is CIT (A), and mistake is brought to its by AO also.</w:t>
            </w:r>
          </w:p>
          <w:p w:rsidR="00510D89" w:rsidRPr="004B569F" w:rsidRDefault="00510D89" w:rsidP="00103F77">
            <w:pPr>
              <w:pStyle w:val="NoSpacing"/>
              <w:jc w:val="both"/>
              <w:rPr>
                <w:rFonts w:cstheme="minorHAnsi"/>
                <w:sz w:val="24"/>
                <w:szCs w:val="24"/>
              </w:rPr>
            </w:pPr>
            <w:r w:rsidRPr="004B569F">
              <w:rPr>
                <w:rFonts w:cstheme="minorHAnsi"/>
                <w:sz w:val="24"/>
                <w:szCs w:val="24"/>
              </w:rPr>
              <w:t>The rectification is made by passing a rectification order1 u/s 154. Refusal to make rectification is also passed by passing rectification order.</w:t>
            </w:r>
          </w:p>
        </w:tc>
      </w:tr>
      <w:tr w:rsidR="00510D89" w:rsidRPr="004B569F" w:rsidTr="00C10B70">
        <w:tc>
          <w:tcPr>
            <w:tcW w:w="1133" w:type="dxa"/>
            <w:gridSpan w:val="5"/>
            <w:vMerge/>
          </w:tcPr>
          <w:p w:rsidR="00510D89" w:rsidRPr="004B569F" w:rsidRDefault="00510D89" w:rsidP="00103F77">
            <w:pPr>
              <w:pStyle w:val="NoSpacing"/>
              <w:jc w:val="both"/>
              <w:rPr>
                <w:rFonts w:cstheme="minorHAnsi"/>
                <w:sz w:val="24"/>
                <w:szCs w:val="24"/>
              </w:rPr>
            </w:pPr>
          </w:p>
        </w:tc>
        <w:tc>
          <w:tcPr>
            <w:tcW w:w="14035" w:type="dxa"/>
            <w:gridSpan w:val="28"/>
          </w:tcPr>
          <w:p w:rsidR="00510D89" w:rsidRPr="004B569F" w:rsidRDefault="00510D89" w:rsidP="00510D89">
            <w:pPr>
              <w:pStyle w:val="NoSpacing"/>
              <w:jc w:val="both"/>
              <w:rPr>
                <w:rFonts w:cstheme="minorHAnsi"/>
                <w:sz w:val="24"/>
                <w:szCs w:val="24"/>
              </w:rPr>
            </w:pPr>
            <w:r w:rsidRPr="004B569F">
              <w:rPr>
                <w:rFonts w:cstheme="minorHAnsi"/>
                <w:sz w:val="24"/>
                <w:szCs w:val="24"/>
              </w:rPr>
              <w:t xml:space="preserve">No amendment shall be made </w:t>
            </w:r>
            <w:r w:rsidRPr="004B569F">
              <w:rPr>
                <w:rFonts w:cstheme="minorHAnsi"/>
                <w:b/>
                <w:bCs/>
                <w:sz w:val="24"/>
                <w:szCs w:val="24"/>
              </w:rPr>
              <w:t xml:space="preserve">after the expiry of 4 years </w:t>
            </w:r>
            <w:r w:rsidRPr="004B569F">
              <w:rPr>
                <w:rFonts w:cstheme="minorHAnsi"/>
                <w:sz w:val="24"/>
                <w:szCs w:val="24"/>
              </w:rPr>
              <w:t xml:space="preserve">from the end of the relevant FY in which order sought be amended was passed. Rectification order of </w:t>
            </w:r>
            <w:r w:rsidRPr="004B569F">
              <w:rPr>
                <w:rFonts w:cstheme="minorHAnsi"/>
                <w:b/>
                <w:bCs/>
                <w:sz w:val="24"/>
                <w:szCs w:val="24"/>
              </w:rPr>
              <w:t xml:space="preserve">intimidation or deemed intimidation </w:t>
            </w:r>
            <w:r w:rsidRPr="004B569F">
              <w:rPr>
                <w:rFonts w:cstheme="minorHAnsi"/>
                <w:sz w:val="24"/>
                <w:szCs w:val="24"/>
              </w:rPr>
              <w:t>should be passed within 4 years from the end of FY in which intimidation or deemed intimidation was passed.</w:t>
            </w:r>
          </w:p>
        </w:tc>
      </w:tr>
      <w:tr w:rsidR="00510D89" w:rsidRPr="004B569F" w:rsidTr="00C10B70">
        <w:tc>
          <w:tcPr>
            <w:tcW w:w="1133" w:type="dxa"/>
            <w:gridSpan w:val="5"/>
            <w:vMerge/>
          </w:tcPr>
          <w:p w:rsidR="00510D89" w:rsidRPr="004B569F" w:rsidRDefault="00510D89" w:rsidP="00103F77">
            <w:pPr>
              <w:pStyle w:val="NoSpacing"/>
              <w:jc w:val="both"/>
              <w:rPr>
                <w:rFonts w:cstheme="minorHAnsi"/>
                <w:sz w:val="24"/>
                <w:szCs w:val="24"/>
              </w:rPr>
            </w:pPr>
          </w:p>
        </w:tc>
        <w:tc>
          <w:tcPr>
            <w:tcW w:w="14035" w:type="dxa"/>
            <w:gridSpan w:val="28"/>
          </w:tcPr>
          <w:p w:rsidR="00510D89" w:rsidRPr="004B569F" w:rsidRDefault="00510D89" w:rsidP="00510D89">
            <w:pPr>
              <w:pStyle w:val="NoSpacing"/>
              <w:jc w:val="both"/>
              <w:rPr>
                <w:rFonts w:cstheme="minorHAnsi"/>
                <w:b/>
                <w:bCs/>
                <w:sz w:val="24"/>
                <w:szCs w:val="24"/>
              </w:rPr>
            </w:pPr>
            <w:r w:rsidRPr="004B569F">
              <w:rPr>
                <w:rFonts w:cstheme="minorHAnsi"/>
                <w:sz w:val="24"/>
                <w:szCs w:val="24"/>
              </w:rPr>
              <w:t xml:space="preserve">Where an application for amendment is made by the assessee </w:t>
            </w:r>
            <w:r w:rsidRPr="004B569F">
              <w:rPr>
                <w:rFonts w:cstheme="minorHAnsi"/>
                <w:b/>
                <w:bCs/>
                <w:sz w:val="24"/>
                <w:szCs w:val="24"/>
              </w:rPr>
              <w:t>the income-tax authority shall pass an order within 6 months from the end of the month in which application is received by it</w:t>
            </w:r>
            <w:r w:rsidRPr="004B569F">
              <w:rPr>
                <w:rFonts w:cstheme="minorHAnsi"/>
                <w:sz w:val="24"/>
                <w:szCs w:val="24"/>
              </w:rPr>
              <w:t>.</w:t>
            </w:r>
            <w:r w:rsidR="00970D8F" w:rsidRPr="004B569F">
              <w:rPr>
                <w:rFonts w:cstheme="minorHAnsi"/>
                <w:sz w:val="24"/>
                <w:szCs w:val="24"/>
              </w:rPr>
              <w:t xml:space="preserve"> See question 34 (21.22)</w:t>
            </w:r>
          </w:p>
        </w:tc>
      </w:tr>
      <w:tr w:rsidR="00625DFF" w:rsidRPr="004B569F" w:rsidTr="00C10B70">
        <w:tc>
          <w:tcPr>
            <w:tcW w:w="1133" w:type="dxa"/>
            <w:gridSpan w:val="5"/>
          </w:tcPr>
          <w:p w:rsidR="00625DFF" w:rsidRPr="004B569F" w:rsidRDefault="00625DFF" w:rsidP="00103F77">
            <w:pPr>
              <w:pStyle w:val="NoSpacing"/>
              <w:jc w:val="both"/>
              <w:rPr>
                <w:rFonts w:cstheme="minorHAnsi"/>
                <w:sz w:val="24"/>
                <w:szCs w:val="24"/>
              </w:rPr>
            </w:pPr>
            <w:r w:rsidRPr="004B569F">
              <w:rPr>
                <w:rFonts w:cstheme="minorHAnsi"/>
                <w:sz w:val="24"/>
                <w:szCs w:val="24"/>
              </w:rPr>
              <w:t>1</w:t>
            </w:r>
            <w:r w:rsidRPr="004B569F">
              <w:rPr>
                <w:rFonts w:cstheme="minorHAnsi"/>
                <w:bCs/>
                <w:sz w:val="24"/>
                <w:szCs w:val="24"/>
              </w:rPr>
              <w:t>54(1A)</w:t>
            </w:r>
          </w:p>
        </w:tc>
        <w:tc>
          <w:tcPr>
            <w:tcW w:w="14035" w:type="dxa"/>
            <w:gridSpan w:val="28"/>
          </w:tcPr>
          <w:p w:rsidR="00625DFF" w:rsidRPr="004B569F" w:rsidRDefault="00625DFF" w:rsidP="00625DFF">
            <w:pPr>
              <w:autoSpaceDE w:val="0"/>
              <w:autoSpaceDN w:val="0"/>
              <w:adjustRightInd w:val="0"/>
              <w:jc w:val="both"/>
              <w:rPr>
                <w:rFonts w:cstheme="minorHAnsi"/>
                <w:sz w:val="24"/>
                <w:szCs w:val="24"/>
              </w:rPr>
            </w:pPr>
            <w:r w:rsidRPr="004B569F">
              <w:rPr>
                <w:rFonts w:cstheme="minorHAnsi"/>
                <w:sz w:val="24"/>
                <w:szCs w:val="24"/>
              </w:rPr>
              <w:t xml:space="preserve">Where any matter has been considered and decided in any proceeding by way of appeal or revision relating to a rectifiable order </w:t>
            </w:r>
            <w:r w:rsidRPr="004B569F">
              <w:rPr>
                <w:rFonts w:cstheme="minorHAnsi"/>
                <w:b/>
                <w:sz w:val="24"/>
                <w:szCs w:val="24"/>
              </w:rPr>
              <w:t>the authority passing such order</w:t>
            </w:r>
            <w:r w:rsidRPr="004B569F">
              <w:rPr>
                <w:rFonts w:cstheme="minorHAnsi"/>
                <w:sz w:val="24"/>
                <w:szCs w:val="24"/>
              </w:rPr>
              <w:t xml:space="preserve"> may, amend the order in relation to any matter </w:t>
            </w:r>
            <w:r w:rsidRPr="004B569F">
              <w:rPr>
                <w:rFonts w:cstheme="minorHAnsi"/>
                <w:b/>
                <w:sz w:val="24"/>
                <w:szCs w:val="24"/>
              </w:rPr>
              <w:t>other than</w:t>
            </w:r>
            <w:r w:rsidRPr="004B569F">
              <w:rPr>
                <w:rFonts w:cstheme="minorHAnsi"/>
                <w:sz w:val="24"/>
                <w:szCs w:val="24"/>
              </w:rPr>
              <w:t xml:space="preserve"> the matter which has been so considered and decided.</w:t>
            </w:r>
          </w:p>
        </w:tc>
      </w:tr>
      <w:tr w:rsidR="000A75ED" w:rsidRPr="004B569F" w:rsidTr="00C10B70">
        <w:tc>
          <w:tcPr>
            <w:tcW w:w="1133" w:type="dxa"/>
            <w:gridSpan w:val="5"/>
          </w:tcPr>
          <w:p w:rsidR="000A75ED" w:rsidRPr="004B569F" w:rsidRDefault="000A75ED" w:rsidP="00103F77">
            <w:pPr>
              <w:pStyle w:val="NoSpacing"/>
              <w:jc w:val="both"/>
              <w:rPr>
                <w:rFonts w:cstheme="minorHAnsi"/>
                <w:sz w:val="24"/>
                <w:szCs w:val="24"/>
              </w:rPr>
            </w:pPr>
            <w:r w:rsidRPr="004B569F">
              <w:rPr>
                <w:rFonts w:cstheme="minorHAnsi"/>
                <w:sz w:val="24"/>
                <w:szCs w:val="24"/>
              </w:rPr>
              <w:t>156</w:t>
            </w:r>
          </w:p>
        </w:tc>
        <w:tc>
          <w:tcPr>
            <w:tcW w:w="11197" w:type="dxa"/>
            <w:gridSpan w:val="18"/>
          </w:tcPr>
          <w:p w:rsidR="000A75ED" w:rsidRPr="004B569F" w:rsidRDefault="00594102" w:rsidP="00103F77">
            <w:pPr>
              <w:pStyle w:val="NoSpacing"/>
              <w:jc w:val="both"/>
              <w:rPr>
                <w:rFonts w:cstheme="minorHAnsi"/>
                <w:sz w:val="24"/>
                <w:szCs w:val="24"/>
              </w:rPr>
            </w:pPr>
            <w:r w:rsidRPr="004B569F">
              <w:rPr>
                <w:rFonts w:cstheme="minorHAnsi"/>
                <w:sz w:val="24"/>
                <w:szCs w:val="24"/>
              </w:rPr>
              <w:t xml:space="preserve">Notice of demand </w:t>
            </w:r>
          </w:p>
          <w:p w:rsidR="00BE068A" w:rsidRPr="004B569F" w:rsidRDefault="00BE068A" w:rsidP="00103F77">
            <w:pPr>
              <w:pStyle w:val="NoSpacing"/>
              <w:jc w:val="both"/>
              <w:rPr>
                <w:rFonts w:cstheme="minorHAnsi"/>
                <w:sz w:val="24"/>
                <w:szCs w:val="24"/>
              </w:rPr>
            </w:pPr>
            <w:r w:rsidRPr="004B569F">
              <w:rPr>
                <w:rFonts w:cstheme="minorHAnsi"/>
                <w:sz w:val="24"/>
                <w:szCs w:val="24"/>
              </w:rPr>
              <w:t xml:space="preserve">When any tax, interest, penalty or  fine or any other sum payable consequent to any order passed under this Act, the AO </w:t>
            </w:r>
            <w:r w:rsidRPr="004B569F">
              <w:rPr>
                <w:rFonts w:cstheme="minorHAnsi"/>
                <w:b/>
                <w:sz w:val="24"/>
                <w:szCs w:val="24"/>
              </w:rPr>
              <w:t>shall</w:t>
            </w:r>
            <w:r w:rsidRPr="004B569F">
              <w:rPr>
                <w:rFonts w:cstheme="minorHAnsi"/>
                <w:sz w:val="24"/>
                <w:szCs w:val="24"/>
              </w:rPr>
              <w:t xml:space="preserve"> serve upon the assessee a notice of demand in the prescribed form, specifying the sum payable. </w:t>
            </w:r>
          </w:p>
          <w:p w:rsidR="009F46D5" w:rsidRPr="004B569F" w:rsidRDefault="009F46D5" w:rsidP="00103F77">
            <w:pPr>
              <w:pStyle w:val="NoSpacing"/>
              <w:jc w:val="both"/>
              <w:rPr>
                <w:rFonts w:cstheme="minorHAnsi"/>
                <w:sz w:val="24"/>
                <w:szCs w:val="24"/>
              </w:rPr>
            </w:pPr>
            <w:r w:rsidRPr="004B569F">
              <w:rPr>
                <w:rFonts w:cstheme="minorHAnsi"/>
                <w:sz w:val="24"/>
                <w:szCs w:val="24"/>
              </w:rPr>
              <w:t>An intimidation u/s 143(1) or 200A(1) shall be deemed to notice of demand.</w:t>
            </w:r>
          </w:p>
        </w:tc>
        <w:tc>
          <w:tcPr>
            <w:tcW w:w="2838" w:type="dxa"/>
            <w:gridSpan w:val="10"/>
          </w:tcPr>
          <w:p w:rsidR="000A75ED" w:rsidRPr="004B569F" w:rsidRDefault="00BE068A" w:rsidP="00103F77">
            <w:pPr>
              <w:pStyle w:val="NoSpacing"/>
              <w:jc w:val="both"/>
              <w:rPr>
                <w:rFonts w:cstheme="minorHAnsi"/>
                <w:sz w:val="24"/>
                <w:szCs w:val="24"/>
              </w:rPr>
            </w:pPr>
            <w:r w:rsidRPr="004B569F">
              <w:rPr>
                <w:rFonts w:cstheme="minorHAnsi"/>
                <w:sz w:val="24"/>
                <w:szCs w:val="24"/>
              </w:rPr>
              <w:t>Failure to serve notice of demand renders recovery proceeding invalid. {Sri Mahan Wahi v CIT (SC)]</w:t>
            </w:r>
          </w:p>
        </w:tc>
      </w:tr>
      <w:tr w:rsidR="00024B0A" w:rsidRPr="004B569F" w:rsidTr="00C10B70">
        <w:tc>
          <w:tcPr>
            <w:tcW w:w="1133" w:type="dxa"/>
            <w:gridSpan w:val="5"/>
          </w:tcPr>
          <w:p w:rsidR="00024B0A" w:rsidRPr="004B569F" w:rsidRDefault="00024B0A" w:rsidP="00103F77">
            <w:pPr>
              <w:pStyle w:val="NoSpacing"/>
              <w:jc w:val="both"/>
              <w:rPr>
                <w:rFonts w:cstheme="minorHAnsi"/>
                <w:sz w:val="24"/>
                <w:szCs w:val="24"/>
              </w:rPr>
            </w:pPr>
            <w:r w:rsidRPr="004B569F">
              <w:rPr>
                <w:rFonts w:cstheme="minorHAnsi"/>
                <w:sz w:val="24"/>
                <w:szCs w:val="24"/>
              </w:rPr>
              <w:t>158A</w:t>
            </w:r>
          </w:p>
        </w:tc>
        <w:tc>
          <w:tcPr>
            <w:tcW w:w="14035" w:type="dxa"/>
            <w:gridSpan w:val="28"/>
          </w:tcPr>
          <w:p w:rsidR="00024B0A" w:rsidRPr="004B569F" w:rsidRDefault="00024B0A" w:rsidP="00103F77">
            <w:pPr>
              <w:pStyle w:val="NoSpacing"/>
              <w:jc w:val="both"/>
              <w:rPr>
                <w:rFonts w:cstheme="minorHAnsi"/>
                <w:sz w:val="24"/>
                <w:szCs w:val="24"/>
              </w:rPr>
            </w:pPr>
            <w:r w:rsidRPr="004B569F">
              <w:rPr>
                <w:rFonts w:cstheme="minorHAnsi"/>
                <w:sz w:val="24"/>
                <w:szCs w:val="24"/>
              </w:rPr>
              <w:t xml:space="preserve">Provisions for avoiding repetitive appeal </w:t>
            </w:r>
          </w:p>
          <w:p w:rsidR="00024B0A" w:rsidRPr="004B569F" w:rsidRDefault="00024B0A" w:rsidP="00024B0A">
            <w:pPr>
              <w:widowControl w:val="0"/>
              <w:tabs>
                <w:tab w:val="num" w:pos="861"/>
              </w:tabs>
              <w:overflowPunct w:val="0"/>
              <w:autoSpaceDE w:val="0"/>
              <w:autoSpaceDN w:val="0"/>
              <w:adjustRightInd w:val="0"/>
              <w:spacing w:line="262" w:lineRule="auto"/>
              <w:jc w:val="both"/>
              <w:rPr>
                <w:rFonts w:cstheme="minorHAnsi"/>
                <w:sz w:val="24"/>
                <w:szCs w:val="24"/>
              </w:rPr>
            </w:pPr>
            <w:r w:rsidRPr="004B569F">
              <w:rPr>
                <w:rFonts w:cstheme="minorHAnsi"/>
                <w:sz w:val="24"/>
                <w:szCs w:val="24"/>
              </w:rPr>
              <w:t xml:space="preserve">Section 158A enables an assessee, during pendency of proceedings in his case for an assessment year, to submit a claim before the Assessing Officer or any appellate authority that – </w:t>
            </w:r>
          </w:p>
          <w:p w:rsidR="00024B0A" w:rsidRPr="004B569F" w:rsidRDefault="00024B0A" w:rsidP="00907ABA">
            <w:pPr>
              <w:pStyle w:val="ListParagraph"/>
              <w:widowControl w:val="0"/>
              <w:numPr>
                <w:ilvl w:val="0"/>
                <w:numId w:val="143"/>
              </w:numPr>
              <w:tabs>
                <w:tab w:val="num" w:pos="861"/>
              </w:tabs>
              <w:overflowPunct w:val="0"/>
              <w:autoSpaceDE w:val="0"/>
              <w:autoSpaceDN w:val="0"/>
              <w:adjustRightInd w:val="0"/>
              <w:spacing w:line="262" w:lineRule="auto"/>
              <w:jc w:val="both"/>
              <w:rPr>
                <w:rFonts w:cstheme="minorHAnsi"/>
                <w:sz w:val="24"/>
                <w:szCs w:val="24"/>
              </w:rPr>
            </w:pPr>
            <w:r w:rsidRPr="004B569F">
              <w:rPr>
                <w:rFonts w:cstheme="minorHAnsi"/>
                <w:sz w:val="24"/>
                <w:szCs w:val="24"/>
              </w:rPr>
              <w:t xml:space="preserve">a question of law arising in the instant case for the assessment year under consideration is identical with the question of law already pending in his own case before the High Court or Supreme Court for another assessment year; and </w:t>
            </w:r>
          </w:p>
          <w:p w:rsidR="00024B0A" w:rsidRPr="004B569F" w:rsidRDefault="00024B0A" w:rsidP="00907ABA">
            <w:pPr>
              <w:pStyle w:val="ListParagraph"/>
              <w:widowControl w:val="0"/>
              <w:numPr>
                <w:ilvl w:val="0"/>
                <w:numId w:val="143"/>
              </w:numPr>
              <w:tabs>
                <w:tab w:val="num" w:pos="861"/>
              </w:tabs>
              <w:overflowPunct w:val="0"/>
              <w:autoSpaceDE w:val="0"/>
              <w:autoSpaceDN w:val="0"/>
              <w:adjustRightInd w:val="0"/>
              <w:spacing w:line="262" w:lineRule="auto"/>
              <w:jc w:val="both"/>
              <w:rPr>
                <w:rFonts w:cstheme="minorHAnsi"/>
                <w:sz w:val="24"/>
                <w:szCs w:val="24"/>
              </w:rPr>
            </w:pPr>
            <w:r w:rsidRPr="004B569F">
              <w:rPr>
                <w:rFonts w:cstheme="minorHAnsi"/>
                <w:sz w:val="24"/>
                <w:szCs w:val="24"/>
              </w:rPr>
              <w:t>if the Assessing Officer or any appellate authority agrees to apply the final decision on the question of law in that earlier year to the present year, he will not agitate the same question of law once again for the present year before higher appellate authorities.</w:t>
            </w:r>
          </w:p>
        </w:tc>
      </w:tr>
      <w:tr w:rsidR="00024B0A" w:rsidRPr="004B569F" w:rsidTr="00C10B70">
        <w:tc>
          <w:tcPr>
            <w:tcW w:w="1133" w:type="dxa"/>
            <w:gridSpan w:val="5"/>
          </w:tcPr>
          <w:p w:rsidR="00024B0A" w:rsidRPr="004B569F" w:rsidRDefault="001E7E8B" w:rsidP="00103F77">
            <w:pPr>
              <w:pStyle w:val="NoSpacing"/>
              <w:jc w:val="both"/>
              <w:rPr>
                <w:rFonts w:cstheme="minorHAnsi"/>
                <w:sz w:val="24"/>
                <w:szCs w:val="24"/>
              </w:rPr>
            </w:pPr>
            <w:r w:rsidRPr="004B569F">
              <w:rPr>
                <w:rFonts w:cstheme="minorHAnsi"/>
                <w:sz w:val="24"/>
                <w:szCs w:val="24"/>
              </w:rPr>
              <w:t>158AA</w:t>
            </w:r>
          </w:p>
        </w:tc>
        <w:tc>
          <w:tcPr>
            <w:tcW w:w="14035" w:type="dxa"/>
            <w:gridSpan w:val="28"/>
          </w:tcPr>
          <w:p w:rsidR="001E7E8B" w:rsidRPr="004B569F" w:rsidRDefault="001E7E8B" w:rsidP="001E7E8B">
            <w:pPr>
              <w:widowControl w:val="0"/>
              <w:overflowPunct w:val="0"/>
              <w:autoSpaceDE w:val="0"/>
              <w:autoSpaceDN w:val="0"/>
              <w:adjustRightInd w:val="0"/>
              <w:jc w:val="both"/>
              <w:rPr>
                <w:rFonts w:cstheme="minorHAnsi"/>
                <w:b/>
                <w:bCs/>
                <w:sz w:val="24"/>
                <w:szCs w:val="24"/>
              </w:rPr>
            </w:pPr>
            <w:r w:rsidRPr="004B569F">
              <w:rPr>
                <w:rFonts w:cstheme="minorHAnsi"/>
                <w:color w:val="000000"/>
                <w:sz w:val="24"/>
                <w:szCs w:val="24"/>
              </w:rPr>
              <w:t xml:space="preserve">Notwithstanding anything contained in the Act, where any question of law arising in the case of an assessee for any assessment year is identical with a question of law arising in his case for another assessment year which is pending before the Supreme Court, in an appeal or in a special leave petition under Article 136 of the Constitution filed by the revenue, against the order of the High Court in favour of the assessee, the Commissioner or Principal Commissioner may, instead of directing the Assessing Officer to appeal to the Appellate Tribunal under section 253(2) or section 253(2A), direct the Assessing Officer to make an application to the Appellate Tribunal in the prescribed form within 60 days from the date of receipt of order of the Commissioner (Appeals) stating that an appeal on the question of law arising in the relevant case may be filed when the decision on the question of law becomes final in the earlier case. </w:t>
            </w:r>
            <w:r w:rsidRPr="004B569F">
              <w:rPr>
                <w:rFonts w:cstheme="minorHAnsi"/>
                <w:b/>
                <w:bCs/>
                <w:sz w:val="24"/>
                <w:szCs w:val="24"/>
              </w:rPr>
              <w:t>Effective from: 1</w:t>
            </w:r>
            <w:r w:rsidRPr="004B569F">
              <w:rPr>
                <w:rFonts w:cstheme="minorHAnsi"/>
                <w:b/>
                <w:bCs/>
                <w:sz w:val="24"/>
                <w:szCs w:val="24"/>
                <w:vertAlign w:val="superscript"/>
              </w:rPr>
              <w:t>st</w:t>
            </w:r>
            <w:r w:rsidRPr="004B569F">
              <w:rPr>
                <w:rFonts w:cstheme="minorHAnsi"/>
                <w:b/>
                <w:bCs/>
                <w:sz w:val="24"/>
                <w:szCs w:val="24"/>
              </w:rPr>
              <w:t xml:space="preserve"> June, 2015 </w:t>
            </w:r>
          </w:p>
          <w:p w:rsidR="001E7E8B" w:rsidRPr="004B569F" w:rsidRDefault="001E7E8B" w:rsidP="001E7E8B">
            <w:pPr>
              <w:widowControl w:val="0"/>
              <w:overflowPunct w:val="0"/>
              <w:autoSpaceDE w:val="0"/>
              <w:autoSpaceDN w:val="0"/>
              <w:adjustRightInd w:val="0"/>
              <w:jc w:val="both"/>
              <w:rPr>
                <w:rFonts w:cstheme="minorHAnsi"/>
                <w:b/>
                <w:bCs/>
                <w:sz w:val="24"/>
                <w:szCs w:val="24"/>
              </w:rPr>
            </w:pPr>
            <w:r w:rsidRPr="004B569F">
              <w:rPr>
                <w:rFonts w:cstheme="minorHAnsi"/>
                <w:color w:val="000000"/>
                <w:sz w:val="24"/>
                <w:szCs w:val="24"/>
              </w:rPr>
              <w:t xml:space="preserve">The Commissioner or Principal Commissioner shall direct the Assessing Officer to make an application under section 158AA(1), only if an acceptance is received from the assessee to the effect that the question of law in the other case is identical to that arising in the relevant case. However, in case no such acceptance is received, the Commissioner or Principal Commissioner shall proceed in accordance with the provisions contained in section 253(2) or section 253(2A). Accordingly, the Commissioner or Principal Commissioner may, if he objects to the order passed by the Commissioner (Appeals), direct the Assessing Officer to appeal to the Appellate Tribunal. </w:t>
            </w:r>
          </w:p>
          <w:p w:rsidR="001E7E8B" w:rsidRPr="004B569F" w:rsidRDefault="001E7E8B" w:rsidP="001E7E8B">
            <w:pPr>
              <w:widowControl w:val="0"/>
              <w:autoSpaceDE w:val="0"/>
              <w:autoSpaceDN w:val="0"/>
              <w:adjustRightInd w:val="0"/>
              <w:spacing w:line="65" w:lineRule="exact"/>
              <w:rPr>
                <w:rFonts w:cstheme="minorHAnsi"/>
                <w:color w:val="000000"/>
                <w:sz w:val="24"/>
                <w:szCs w:val="24"/>
              </w:rPr>
            </w:pPr>
          </w:p>
          <w:p w:rsidR="001E7E8B" w:rsidRPr="004B569F" w:rsidRDefault="001E7E8B" w:rsidP="001E7E8B">
            <w:pPr>
              <w:widowControl w:val="0"/>
              <w:tabs>
                <w:tab w:val="num" w:pos="425"/>
              </w:tabs>
              <w:overflowPunct w:val="0"/>
              <w:autoSpaceDE w:val="0"/>
              <w:autoSpaceDN w:val="0"/>
              <w:adjustRightInd w:val="0"/>
              <w:spacing w:line="257" w:lineRule="auto"/>
              <w:jc w:val="both"/>
              <w:rPr>
                <w:rFonts w:cstheme="minorHAnsi"/>
                <w:color w:val="000000"/>
                <w:sz w:val="24"/>
                <w:szCs w:val="24"/>
              </w:rPr>
            </w:pPr>
            <w:r w:rsidRPr="004B569F">
              <w:rPr>
                <w:rFonts w:cstheme="minorHAnsi"/>
                <w:color w:val="000000"/>
                <w:sz w:val="24"/>
                <w:szCs w:val="24"/>
              </w:rPr>
              <w:t xml:space="preserve">Where the order of the Commissioner (Appeals) is not in conformity with the final decision on the question of law in the other case (if the Supreme Court decides the earlier case  favour of the Department), the Commissioner or Principal Commissioner may direct the Assessing Officer to appeal to the Appellate Tribunal against such order within 60 days from the date on which the order of the Supreme Court is communicated to the Commissioner or Principal Commissioner. </w:t>
            </w:r>
          </w:p>
          <w:p w:rsidR="001E7E8B" w:rsidRPr="004B569F" w:rsidRDefault="001E7E8B" w:rsidP="001E7E8B">
            <w:pPr>
              <w:widowControl w:val="0"/>
              <w:overflowPunct w:val="0"/>
              <w:autoSpaceDE w:val="0"/>
              <w:autoSpaceDN w:val="0"/>
              <w:adjustRightInd w:val="0"/>
              <w:spacing w:line="296" w:lineRule="auto"/>
              <w:jc w:val="both"/>
              <w:rPr>
                <w:rFonts w:cstheme="minorHAnsi"/>
                <w:color w:val="000000"/>
                <w:sz w:val="24"/>
                <w:szCs w:val="24"/>
              </w:rPr>
            </w:pPr>
            <w:r w:rsidRPr="004B569F">
              <w:rPr>
                <w:rFonts w:cstheme="minorHAnsi"/>
                <w:color w:val="000000"/>
                <w:sz w:val="24"/>
                <w:szCs w:val="24"/>
              </w:rPr>
              <w:t xml:space="preserve">Unless otherwise provided in section 158AA, all other provisions of Part B of Chapter XX “Appeals to Appellate Tribunal” shall apply accordingly. </w:t>
            </w:r>
          </w:p>
        </w:tc>
      </w:tr>
      <w:tr w:rsidR="00CB5EBD" w:rsidRPr="004B569F" w:rsidTr="00C10B70">
        <w:tc>
          <w:tcPr>
            <w:tcW w:w="1133" w:type="dxa"/>
            <w:gridSpan w:val="5"/>
          </w:tcPr>
          <w:p w:rsidR="00CB5EBD" w:rsidRPr="004B569F" w:rsidRDefault="00CB5EBD" w:rsidP="00103F77">
            <w:pPr>
              <w:pStyle w:val="NoSpacing"/>
              <w:jc w:val="both"/>
              <w:rPr>
                <w:rFonts w:cstheme="minorHAnsi"/>
                <w:sz w:val="24"/>
                <w:szCs w:val="24"/>
              </w:rPr>
            </w:pPr>
            <w:r w:rsidRPr="004B569F">
              <w:rPr>
                <w:rFonts w:cstheme="minorHAnsi"/>
                <w:sz w:val="24"/>
                <w:szCs w:val="24"/>
              </w:rPr>
              <w:t>153A(1)</w:t>
            </w:r>
          </w:p>
        </w:tc>
        <w:tc>
          <w:tcPr>
            <w:tcW w:w="14035" w:type="dxa"/>
            <w:gridSpan w:val="28"/>
          </w:tcPr>
          <w:p w:rsidR="00CB5EBD" w:rsidRPr="004B569F" w:rsidRDefault="00CB5EBD" w:rsidP="00103F77">
            <w:pPr>
              <w:pStyle w:val="NoSpacing"/>
              <w:jc w:val="both"/>
              <w:rPr>
                <w:rFonts w:cstheme="minorHAnsi"/>
                <w:sz w:val="24"/>
                <w:szCs w:val="24"/>
              </w:rPr>
            </w:pPr>
            <w:r w:rsidRPr="004B569F">
              <w:rPr>
                <w:rFonts w:cstheme="minorHAnsi"/>
                <w:sz w:val="24"/>
                <w:szCs w:val="24"/>
              </w:rPr>
              <w:t xml:space="preserve">Assessment in case of search &amp; Seizure  </w:t>
            </w:r>
          </w:p>
          <w:p w:rsidR="00CB5EBD" w:rsidRPr="004B569F" w:rsidRDefault="00CB5EBD" w:rsidP="00CB5EBD">
            <w:pPr>
              <w:pStyle w:val="NoSpacing"/>
              <w:jc w:val="both"/>
              <w:rPr>
                <w:rFonts w:cstheme="minorHAnsi"/>
                <w:sz w:val="24"/>
                <w:szCs w:val="24"/>
              </w:rPr>
            </w:pPr>
            <w:r w:rsidRPr="004B569F">
              <w:rPr>
                <w:rFonts w:cstheme="minorHAnsi"/>
                <w:strike/>
                <w:sz w:val="24"/>
                <w:szCs w:val="24"/>
              </w:rPr>
              <w:t>139/147/148/149/151 and 153</w:t>
            </w:r>
            <w:r w:rsidRPr="004B569F">
              <w:rPr>
                <w:rFonts w:cstheme="minorHAnsi"/>
                <w:sz w:val="24"/>
                <w:szCs w:val="24"/>
              </w:rPr>
              <w:t>, in case of a person a where search is initiated u/s 132, the AO shall,</w:t>
            </w:r>
          </w:p>
          <w:p w:rsidR="00CB5EBD" w:rsidRPr="004B569F" w:rsidRDefault="00CB5EBD" w:rsidP="00CB5EBD">
            <w:pPr>
              <w:pStyle w:val="NoSpacing"/>
              <w:jc w:val="both"/>
              <w:rPr>
                <w:rFonts w:cstheme="minorHAnsi"/>
                <w:sz w:val="24"/>
                <w:szCs w:val="24"/>
              </w:rPr>
            </w:pPr>
            <w:r w:rsidRPr="004B569F">
              <w:rPr>
                <w:rFonts w:cstheme="minorHAnsi"/>
                <w:sz w:val="24"/>
                <w:szCs w:val="24"/>
              </w:rPr>
              <w:t xml:space="preserve">(a) issue notice to such person </w:t>
            </w:r>
            <w:r w:rsidRPr="004B569F">
              <w:rPr>
                <w:rFonts w:cstheme="minorHAnsi"/>
                <w:b/>
                <w:sz w:val="24"/>
                <w:szCs w:val="24"/>
              </w:rPr>
              <w:t>requiring h</w:t>
            </w:r>
            <w:r w:rsidRPr="004B569F">
              <w:rPr>
                <w:rFonts w:cstheme="minorHAnsi"/>
                <w:sz w:val="24"/>
                <w:szCs w:val="24"/>
              </w:rPr>
              <w:t xml:space="preserve">im to furnish within such period, as may be specified in the notice, </w:t>
            </w:r>
            <w:r w:rsidRPr="004B569F">
              <w:rPr>
                <w:rFonts w:cstheme="minorHAnsi"/>
                <w:b/>
                <w:bCs/>
                <w:sz w:val="24"/>
                <w:szCs w:val="24"/>
              </w:rPr>
              <w:t xml:space="preserve">ROI in respect of each of AY failing within 6 AYs referred in clause (b), </w:t>
            </w:r>
            <w:r w:rsidRPr="004B569F">
              <w:rPr>
                <w:rFonts w:cstheme="minorHAnsi"/>
                <w:sz w:val="24"/>
                <w:szCs w:val="24"/>
              </w:rPr>
              <w:t xml:space="preserve">in prescribed from and verified in the prescribed manner and setting forth such particular as may be prescribed and </w:t>
            </w:r>
            <w:r w:rsidRPr="004B569F">
              <w:rPr>
                <w:rFonts w:cstheme="minorHAnsi"/>
                <w:b/>
                <w:bCs/>
                <w:sz w:val="24"/>
                <w:szCs w:val="24"/>
              </w:rPr>
              <w:t>Provision of this Act shall</w:t>
            </w:r>
            <w:r w:rsidRPr="004B569F">
              <w:rPr>
                <w:rFonts w:cstheme="minorHAnsi"/>
                <w:sz w:val="24"/>
                <w:szCs w:val="24"/>
              </w:rPr>
              <w:t>, so far as may be, apply [notice u/s 143(2)] accordingly as if such return were a return required to be furnished u/s 139(1);</w:t>
            </w:r>
          </w:p>
          <w:p w:rsidR="00CB5EBD" w:rsidRPr="004B569F" w:rsidRDefault="00CB5EBD" w:rsidP="00CB5EBD">
            <w:pPr>
              <w:pStyle w:val="NoSpacing"/>
              <w:jc w:val="both"/>
              <w:rPr>
                <w:rFonts w:cstheme="minorHAnsi"/>
                <w:sz w:val="24"/>
                <w:szCs w:val="24"/>
              </w:rPr>
            </w:pPr>
            <w:r w:rsidRPr="004B569F">
              <w:rPr>
                <w:rFonts w:cstheme="minorHAnsi"/>
                <w:sz w:val="24"/>
                <w:szCs w:val="24"/>
              </w:rPr>
              <w:t xml:space="preserve">(b) assess or reassess the total income of </w:t>
            </w:r>
            <w:r w:rsidRPr="004B569F">
              <w:rPr>
                <w:rFonts w:cstheme="minorHAnsi"/>
                <w:b/>
                <w:sz w:val="24"/>
                <w:szCs w:val="24"/>
              </w:rPr>
              <w:t>6 AYs</w:t>
            </w:r>
            <w:r w:rsidRPr="004B569F">
              <w:rPr>
                <w:rFonts w:cstheme="minorHAnsi"/>
                <w:sz w:val="24"/>
                <w:szCs w:val="24"/>
              </w:rPr>
              <w:t xml:space="preserve"> </w:t>
            </w:r>
            <w:r w:rsidRPr="004B569F">
              <w:rPr>
                <w:rFonts w:cstheme="minorHAnsi"/>
                <w:sz w:val="24"/>
                <w:szCs w:val="24"/>
                <w:u w:val="single"/>
              </w:rPr>
              <w:t>immediately preceding</w:t>
            </w:r>
            <w:r w:rsidRPr="004B569F">
              <w:rPr>
                <w:rFonts w:cstheme="minorHAnsi"/>
                <w:sz w:val="24"/>
                <w:szCs w:val="24"/>
              </w:rPr>
              <w:t xml:space="preserve"> the AY </w:t>
            </w:r>
            <w:r w:rsidRPr="004B569F">
              <w:rPr>
                <w:rFonts w:cstheme="minorHAnsi"/>
                <w:b/>
                <w:bCs/>
                <w:sz w:val="24"/>
                <w:szCs w:val="24"/>
              </w:rPr>
              <w:t xml:space="preserve">relevant to the PY </w:t>
            </w:r>
            <w:r w:rsidRPr="004B569F">
              <w:rPr>
                <w:rFonts w:cstheme="minorHAnsi"/>
                <w:sz w:val="24"/>
                <w:szCs w:val="24"/>
              </w:rPr>
              <w:t>in which search was conducted.</w:t>
            </w:r>
          </w:p>
          <w:p w:rsidR="00E9251D" w:rsidRPr="004B569F" w:rsidRDefault="00CB5EBD" w:rsidP="00CB5EBD">
            <w:pPr>
              <w:pStyle w:val="NoSpacing"/>
              <w:numPr>
                <w:ilvl w:val="0"/>
                <w:numId w:val="176"/>
              </w:numPr>
              <w:jc w:val="both"/>
              <w:rPr>
                <w:rFonts w:cstheme="minorHAnsi"/>
                <w:sz w:val="24"/>
                <w:szCs w:val="24"/>
              </w:rPr>
            </w:pPr>
            <w:r w:rsidRPr="004B569F">
              <w:rPr>
                <w:rFonts w:cstheme="minorHAnsi"/>
                <w:sz w:val="24"/>
                <w:szCs w:val="24"/>
              </w:rPr>
              <w:t>The Assessing Officer shall assess or reassess the total income of each of these six assessment years. [6 assessment order for 6 AYs].(1st proviso)</w:t>
            </w:r>
          </w:p>
          <w:p w:rsidR="00E9251D" w:rsidRPr="004B569F" w:rsidRDefault="00CB5EBD" w:rsidP="00CB5EBD">
            <w:pPr>
              <w:pStyle w:val="NoSpacing"/>
              <w:numPr>
                <w:ilvl w:val="0"/>
                <w:numId w:val="176"/>
              </w:numPr>
              <w:jc w:val="both"/>
              <w:rPr>
                <w:rFonts w:cstheme="minorHAnsi"/>
                <w:sz w:val="24"/>
                <w:szCs w:val="24"/>
              </w:rPr>
            </w:pPr>
            <w:r w:rsidRPr="004B569F">
              <w:rPr>
                <w:rFonts w:cstheme="minorHAnsi"/>
                <w:sz w:val="24"/>
                <w:szCs w:val="24"/>
              </w:rPr>
              <w:t xml:space="preserve">The assessment or reassessment, if any, relating to any AY falling within the above period of six AYs, pending on the date of the initiation of the search u/s 132 shall </w:t>
            </w:r>
            <w:r w:rsidRPr="004B569F">
              <w:rPr>
                <w:rFonts w:cstheme="minorHAnsi"/>
                <w:b/>
                <w:sz w:val="24"/>
                <w:szCs w:val="24"/>
              </w:rPr>
              <w:t>abate</w:t>
            </w:r>
            <w:r w:rsidRPr="004B569F">
              <w:rPr>
                <w:rFonts w:cstheme="minorHAnsi"/>
                <w:sz w:val="24"/>
                <w:szCs w:val="24"/>
              </w:rPr>
              <w:t xml:space="preserve">. In other words, they will </w:t>
            </w:r>
            <w:r w:rsidRPr="004B569F">
              <w:rPr>
                <w:rFonts w:cstheme="minorHAnsi"/>
                <w:b/>
                <w:bCs/>
                <w:sz w:val="24"/>
                <w:szCs w:val="24"/>
              </w:rPr>
              <w:t>cease to be applicable</w:t>
            </w:r>
            <w:r w:rsidRPr="004B569F">
              <w:rPr>
                <w:rFonts w:cstheme="minorHAnsi"/>
                <w:sz w:val="24"/>
                <w:szCs w:val="24"/>
              </w:rPr>
              <w:t>. (2nd proviso)</w:t>
            </w:r>
          </w:p>
          <w:p w:rsidR="00CB5EBD" w:rsidRPr="004B569F" w:rsidRDefault="00CB5EBD" w:rsidP="00103F77">
            <w:pPr>
              <w:pStyle w:val="NoSpacing"/>
              <w:numPr>
                <w:ilvl w:val="0"/>
                <w:numId w:val="176"/>
              </w:numPr>
              <w:jc w:val="both"/>
              <w:rPr>
                <w:rFonts w:cstheme="minorHAnsi"/>
                <w:sz w:val="24"/>
                <w:szCs w:val="24"/>
              </w:rPr>
            </w:pPr>
            <w:r w:rsidRPr="004B569F">
              <w:rPr>
                <w:rFonts w:cstheme="minorHAnsi"/>
                <w:sz w:val="24"/>
                <w:szCs w:val="24"/>
              </w:rPr>
              <w:t xml:space="preserve">Unless section 153A, section 153B and section 153C provide otherwise, </w:t>
            </w:r>
            <w:r w:rsidRPr="004B569F">
              <w:rPr>
                <w:rFonts w:cstheme="minorHAnsi"/>
                <w:b/>
                <w:bCs/>
                <w:sz w:val="24"/>
                <w:szCs w:val="24"/>
              </w:rPr>
              <w:t xml:space="preserve">all other provisions </w:t>
            </w:r>
            <w:r w:rsidRPr="004B569F">
              <w:rPr>
                <w:rFonts w:cstheme="minorHAnsi"/>
                <w:sz w:val="24"/>
                <w:szCs w:val="24"/>
              </w:rPr>
              <w:t>of the</w:t>
            </w:r>
            <w:r w:rsidR="00E9251D" w:rsidRPr="004B569F">
              <w:rPr>
                <w:rFonts w:cstheme="minorHAnsi"/>
                <w:sz w:val="24"/>
                <w:szCs w:val="24"/>
              </w:rPr>
              <w:t xml:space="preserve"> </w:t>
            </w:r>
            <w:r w:rsidRPr="004B569F">
              <w:rPr>
                <w:rFonts w:cstheme="minorHAnsi"/>
                <w:sz w:val="24"/>
                <w:szCs w:val="24"/>
              </w:rPr>
              <w:t xml:space="preserve">Income-tax Act, </w:t>
            </w:r>
            <w:r w:rsidRPr="004B569F">
              <w:rPr>
                <w:rFonts w:cstheme="minorHAnsi"/>
                <w:b/>
                <w:bCs/>
                <w:sz w:val="24"/>
                <w:szCs w:val="24"/>
              </w:rPr>
              <w:t xml:space="preserve">other than sections </w:t>
            </w:r>
            <w:r w:rsidRPr="004B569F">
              <w:rPr>
                <w:rFonts w:cstheme="minorHAnsi"/>
                <w:i/>
                <w:iCs/>
                <w:sz w:val="24"/>
                <w:szCs w:val="24"/>
              </w:rPr>
              <w:t xml:space="preserve">139/147/148/149/151 and 153, </w:t>
            </w:r>
            <w:r w:rsidRPr="004B569F">
              <w:rPr>
                <w:rFonts w:cstheme="minorHAnsi"/>
                <w:sz w:val="24"/>
                <w:szCs w:val="24"/>
              </w:rPr>
              <w:t>shall apply to the assessment or reassessment made in respect of assessment year under this section. (Clarification)</w:t>
            </w:r>
          </w:p>
        </w:tc>
      </w:tr>
      <w:tr w:rsidR="006B66CC" w:rsidRPr="004B569F" w:rsidTr="00C10B70">
        <w:trPr>
          <w:trHeight w:val="774"/>
        </w:trPr>
        <w:tc>
          <w:tcPr>
            <w:tcW w:w="1133" w:type="dxa"/>
            <w:gridSpan w:val="5"/>
            <w:vMerge w:val="restart"/>
          </w:tcPr>
          <w:p w:rsidR="006B66CC" w:rsidRPr="004B569F" w:rsidRDefault="006B66CC" w:rsidP="00103F77">
            <w:pPr>
              <w:pStyle w:val="NoSpacing"/>
              <w:jc w:val="both"/>
              <w:rPr>
                <w:rFonts w:cstheme="minorHAnsi"/>
                <w:sz w:val="24"/>
                <w:szCs w:val="24"/>
              </w:rPr>
            </w:pPr>
            <w:r w:rsidRPr="004B569F">
              <w:rPr>
                <w:rFonts w:cstheme="minorHAnsi"/>
                <w:sz w:val="24"/>
                <w:szCs w:val="24"/>
              </w:rPr>
              <w:t>153A(2)</w:t>
            </w:r>
          </w:p>
        </w:tc>
        <w:tc>
          <w:tcPr>
            <w:tcW w:w="14035" w:type="dxa"/>
            <w:gridSpan w:val="28"/>
            <w:tcBorders>
              <w:bottom w:val="single" w:sz="4" w:space="0" w:color="auto"/>
            </w:tcBorders>
          </w:tcPr>
          <w:p w:rsidR="006B66CC" w:rsidRPr="004B569F" w:rsidRDefault="006B66CC" w:rsidP="00103F77">
            <w:pPr>
              <w:pStyle w:val="NoSpacing"/>
              <w:jc w:val="both"/>
              <w:rPr>
                <w:rFonts w:cstheme="minorHAnsi"/>
                <w:sz w:val="24"/>
                <w:szCs w:val="24"/>
              </w:rPr>
            </w:pPr>
            <w:r w:rsidRPr="004B569F">
              <w:rPr>
                <w:rFonts w:cstheme="minorHAnsi"/>
                <w:b/>
                <w:bCs/>
                <w:sz w:val="24"/>
                <w:szCs w:val="24"/>
              </w:rPr>
              <w:t>If any proceeding initiated or any order of assessment or reassessment mad</w:t>
            </w:r>
            <w:r w:rsidRPr="004B569F">
              <w:rPr>
                <w:rFonts w:cstheme="minorHAnsi"/>
                <w:sz w:val="24"/>
                <w:szCs w:val="24"/>
              </w:rPr>
              <w:t xml:space="preserve">e u/s 153A (1) has been </w:t>
            </w:r>
            <w:r w:rsidRPr="004B569F">
              <w:rPr>
                <w:rFonts w:cstheme="minorHAnsi"/>
                <w:b/>
                <w:sz w:val="24"/>
                <w:szCs w:val="24"/>
              </w:rPr>
              <w:t>annulled</w:t>
            </w:r>
            <w:r w:rsidRPr="004B569F">
              <w:rPr>
                <w:rFonts w:cstheme="minorHAnsi"/>
                <w:sz w:val="24"/>
                <w:szCs w:val="24"/>
              </w:rPr>
              <w:t xml:space="preserve"> in any appeal or other legal proceeding then, </w:t>
            </w:r>
            <w:r w:rsidRPr="004B569F">
              <w:rPr>
                <w:rFonts w:cstheme="minorHAnsi"/>
                <w:i/>
                <w:iCs/>
                <w:sz w:val="24"/>
                <w:szCs w:val="24"/>
              </w:rPr>
              <w:t xml:space="preserve">notwithstanding anything contained in section 153A (1) or section 153, </w:t>
            </w:r>
            <w:r w:rsidRPr="004B569F">
              <w:rPr>
                <w:rFonts w:cstheme="minorHAnsi"/>
                <w:sz w:val="24"/>
                <w:szCs w:val="24"/>
              </w:rPr>
              <w:t xml:space="preserve">the abated assessment or reassessment relating to any AY shall </w:t>
            </w:r>
            <w:r w:rsidRPr="004B569F">
              <w:rPr>
                <w:rFonts w:cstheme="minorHAnsi"/>
                <w:b/>
                <w:sz w:val="24"/>
                <w:szCs w:val="24"/>
              </w:rPr>
              <w:t>stand revived</w:t>
            </w:r>
            <w:r w:rsidRPr="004B569F">
              <w:rPr>
                <w:rFonts w:cstheme="minorHAnsi"/>
                <w:sz w:val="24"/>
                <w:szCs w:val="24"/>
              </w:rPr>
              <w:t xml:space="preserve"> with effect </w:t>
            </w:r>
            <w:r w:rsidRPr="004B569F">
              <w:rPr>
                <w:rFonts w:cstheme="minorHAnsi"/>
                <w:b/>
                <w:bCs/>
                <w:sz w:val="24"/>
                <w:szCs w:val="24"/>
              </w:rPr>
              <w:t>from the date of receipt of the order of such annulment by the Commissioner</w:t>
            </w:r>
            <w:r w:rsidRPr="004B569F">
              <w:rPr>
                <w:rFonts w:cstheme="minorHAnsi"/>
                <w:sz w:val="24"/>
                <w:szCs w:val="24"/>
              </w:rPr>
              <w:t xml:space="preserve">. If the order of annulment is </w:t>
            </w:r>
            <w:r w:rsidRPr="004B569F">
              <w:rPr>
                <w:rFonts w:cstheme="minorHAnsi"/>
                <w:b/>
                <w:sz w:val="24"/>
                <w:szCs w:val="24"/>
              </w:rPr>
              <w:t>set aside</w:t>
            </w:r>
            <w:r w:rsidRPr="004B569F">
              <w:rPr>
                <w:rFonts w:cstheme="minorHAnsi"/>
                <w:sz w:val="24"/>
                <w:szCs w:val="24"/>
              </w:rPr>
              <w:t xml:space="preserve">, such </w:t>
            </w:r>
            <w:r w:rsidRPr="004B569F">
              <w:rPr>
                <w:rFonts w:cstheme="minorHAnsi"/>
                <w:b/>
                <w:sz w:val="24"/>
                <w:szCs w:val="24"/>
              </w:rPr>
              <w:t>revival</w:t>
            </w:r>
            <w:r w:rsidRPr="004B569F">
              <w:rPr>
                <w:rFonts w:cstheme="minorHAnsi"/>
                <w:sz w:val="24"/>
                <w:szCs w:val="24"/>
              </w:rPr>
              <w:t xml:space="preserve"> shall </w:t>
            </w:r>
            <w:r w:rsidRPr="004B569F">
              <w:rPr>
                <w:rFonts w:cstheme="minorHAnsi"/>
                <w:b/>
                <w:sz w:val="24"/>
                <w:szCs w:val="24"/>
              </w:rPr>
              <w:t>cease</w:t>
            </w:r>
            <w:r w:rsidRPr="004B569F">
              <w:rPr>
                <w:rFonts w:cstheme="minorHAnsi"/>
                <w:sz w:val="24"/>
                <w:szCs w:val="24"/>
              </w:rPr>
              <w:t xml:space="preserve"> to have </w:t>
            </w:r>
            <w:r w:rsidRPr="004B569F">
              <w:rPr>
                <w:rFonts w:cstheme="minorHAnsi"/>
                <w:b/>
                <w:sz w:val="24"/>
                <w:szCs w:val="24"/>
              </w:rPr>
              <w:t>effect</w:t>
            </w:r>
            <w:r w:rsidRPr="004B569F">
              <w:rPr>
                <w:rFonts w:cstheme="minorHAnsi"/>
                <w:sz w:val="24"/>
                <w:szCs w:val="24"/>
              </w:rPr>
              <w:t>.</w:t>
            </w:r>
          </w:p>
        </w:tc>
      </w:tr>
      <w:tr w:rsidR="006B66CC" w:rsidRPr="004B569F" w:rsidTr="00C10B70">
        <w:trPr>
          <w:trHeight w:val="231"/>
        </w:trPr>
        <w:tc>
          <w:tcPr>
            <w:tcW w:w="1133" w:type="dxa"/>
            <w:gridSpan w:val="5"/>
            <w:vMerge/>
          </w:tcPr>
          <w:p w:rsidR="006B66CC" w:rsidRPr="004B569F" w:rsidRDefault="006B66CC" w:rsidP="00103F77">
            <w:pPr>
              <w:pStyle w:val="NoSpacing"/>
              <w:jc w:val="both"/>
              <w:rPr>
                <w:rFonts w:cstheme="minorHAnsi"/>
                <w:sz w:val="24"/>
                <w:szCs w:val="24"/>
              </w:rPr>
            </w:pPr>
          </w:p>
        </w:tc>
        <w:tc>
          <w:tcPr>
            <w:tcW w:w="14035" w:type="dxa"/>
            <w:gridSpan w:val="28"/>
            <w:tcBorders>
              <w:top w:val="single" w:sz="4" w:space="0" w:color="auto"/>
            </w:tcBorders>
          </w:tcPr>
          <w:p w:rsidR="006B66CC" w:rsidRPr="004B569F" w:rsidRDefault="006B66CC" w:rsidP="00103F77">
            <w:pPr>
              <w:pStyle w:val="NoSpacing"/>
              <w:jc w:val="both"/>
              <w:rPr>
                <w:rFonts w:cstheme="minorHAnsi"/>
                <w:bCs/>
                <w:sz w:val="24"/>
                <w:szCs w:val="24"/>
              </w:rPr>
            </w:pPr>
            <w:r w:rsidRPr="004B569F">
              <w:rPr>
                <w:rFonts w:cstheme="minorHAnsi"/>
                <w:bCs/>
                <w:sz w:val="24"/>
                <w:szCs w:val="24"/>
              </w:rPr>
              <w:t xml:space="preserve">The time limit for completion of such assessment or reassessment shall be </w:t>
            </w:r>
            <w:r w:rsidRPr="004B569F">
              <w:rPr>
                <w:rFonts w:cstheme="minorHAnsi"/>
                <w:b/>
                <w:bCs/>
                <w:sz w:val="24"/>
                <w:szCs w:val="24"/>
              </w:rPr>
              <w:t>1 year</w:t>
            </w:r>
            <w:r w:rsidRPr="004B569F">
              <w:rPr>
                <w:rFonts w:cstheme="minorHAnsi"/>
                <w:bCs/>
                <w:sz w:val="24"/>
                <w:szCs w:val="24"/>
              </w:rPr>
              <w:t xml:space="preserve"> from the end of the month in which abated assessment revives or within the period already specified in section 153B(1), </w:t>
            </w:r>
            <w:r w:rsidRPr="004B569F">
              <w:rPr>
                <w:rFonts w:cstheme="minorHAnsi"/>
                <w:b/>
                <w:bCs/>
                <w:sz w:val="24"/>
                <w:szCs w:val="24"/>
              </w:rPr>
              <w:t>whichever is later</w:t>
            </w:r>
            <w:r w:rsidRPr="004B569F">
              <w:rPr>
                <w:rFonts w:cstheme="minorHAnsi"/>
                <w:bCs/>
                <w:sz w:val="24"/>
                <w:szCs w:val="24"/>
              </w:rPr>
              <w:t xml:space="preserve">. </w:t>
            </w:r>
          </w:p>
          <w:p w:rsidR="00F05398" w:rsidRPr="004B569F" w:rsidRDefault="00F05398" w:rsidP="00103F77">
            <w:pPr>
              <w:pStyle w:val="NoSpacing"/>
              <w:jc w:val="both"/>
              <w:rPr>
                <w:rFonts w:cstheme="minorHAnsi"/>
                <w:bCs/>
                <w:sz w:val="24"/>
                <w:szCs w:val="24"/>
              </w:rPr>
            </w:pPr>
            <w:r w:rsidRPr="004B569F">
              <w:rPr>
                <w:rFonts w:cstheme="minorHAnsi"/>
                <w:bCs/>
                <w:sz w:val="24"/>
                <w:szCs w:val="24"/>
              </w:rPr>
              <w:t>Exclusion: Period commencing from the date of annulment of assessment or reassessment</w:t>
            </w:r>
            <w:r w:rsidR="005C4DBA" w:rsidRPr="004B569F">
              <w:rPr>
                <w:rFonts w:cstheme="minorHAnsi"/>
                <w:bCs/>
                <w:sz w:val="24"/>
                <w:szCs w:val="24"/>
              </w:rPr>
              <w:t xml:space="preserve"> referred u/s 153A(2)</w:t>
            </w:r>
            <w:r w:rsidRPr="004B569F">
              <w:rPr>
                <w:rFonts w:cstheme="minorHAnsi"/>
                <w:bCs/>
                <w:sz w:val="24"/>
                <w:szCs w:val="24"/>
              </w:rPr>
              <w:t xml:space="preserve"> till the date of </w:t>
            </w:r>
            <w:r w:rsidR="005C4DBA" w:rsidRPr="004B569F">
              <w:rPr>
                <w:rFonts w:cstheme="minorHAnsi"/>
                <w:bCs/>
                <w:sz w:val="24"/>
                <w:szCs w:val="24"/>
              </w:rPr>
              <w:t xml:space="preserve">receipt of order setting aside the order of such annulment by the CIT. </w:t>
            </w:r>
            <w:r w:rsidR="003E6699" w:rsidRPr="004B569F">
              <w:rPr>
                <w:rFonts w:cstheme="minorHAnsi"/>
                <w:bCs/>
                <w:sz w:val="24"/>
                <w:szCs w:val="24"/>
              </w:rPr>
              <w:t>60 days</w:t>
            </w:r>
          </w:p>
        </w:tc>
      </w:tr>
      <w:tr w:rsidR="00D83290" w:rsidRPr="004B569F" w:rsidTr="00C10B70">
        <w:trPr>
          <w:trHeight w:val="1522"/>
        </w:trPr>
        <w:tc>
          <w:tcPr>
            <w:tcW w:w="1133" w:type="dxa"/>
            <w:gridSpan w:val="5"/>
            <w:vMerge w:val="restart"/>
          </w:tcPr>
          <w:p w:rsidR="00D83290" w:rsidRPr="004B569F" w:rsidRDefault="00D83290" w:rsidP="00103F77">
            <w:pPr>
              <w:pStyle w:val="NoSpacing"/>
              <w:jc w:val="both"/>
              <w:rPr>
                <w:rFonts w:cstheme="minorHAnsi"/>
                <w:sz w:val="24"/>
                <w:szCs w:val="24"/>
              </w:rPr>
            </w:pPr>
            <w:r w:rsidRPr="004B569F">
              <w:rPr>
                <w:rFonts w:cstheme="minorHAnsi"/>
                <w:sz w:val="24"/>
                <w:szCs w:val="24"/>
              </w:rPr>
              <w:t>153C(1)</w:t>
            </w:r>
          </w:p>
        </w:tc>
        <w:tc>
          <w:tcPr>
            <w:tcW w:w="14035" w:type="dxa"/>
            <w:gridSpan w:val="28"/>
            <w:tcBorders>
              <w:bottom w:val="single" w:sz="4" w:space="0" w:color="auto"/>
            </w:tcBorders>
          </w:tcPr>
          <w:p w:rsidR="00D83290" w:rsidRPr="004B569F" w:rsidRDefault="00D83290" w:rsidP="00204881">
            <w:pPr>
              <w:widowControl w:val="0"/>
              <w:overflowPunct w:val="0"/>
              <w:autoSpaceDE w:val="0"/>
              <w:autoSpaceDN w:val="0"/>
              <w:adjustRightInd w:val="0"/>
              <w:spacing w:line="296" w:lineRule="auto"/>
              <w:jc w:val="both"/>
              <w:rPr>
                <w:rFonts w:cstheme="minorHAnsi"/>
                <w:sz w:val="24"/>
                <w:szCs w:val="24"/>
              </w:rPr>
            </w:pPr>
            <w:r w:rsidRPr="004B569F">
              <w:rPr>
                <w:rFonts w:cstheme="minorHAnsi"/>
                <w:sz w:val="24"/>
                <w:szCs w:val="24"/>
              </w:rPr>
              <w:t xml:space="preserve">Where the Assessing Officer is satisfied that any money, bullion, jewellery or other valuable article or thing or books of account or documents seized or requisitioned </w:t>
            </w:r>
            <w:r w:rsidRPr="004B569F">
              <w:rPr>
                <w:rFonts w:cstheme="minorHAnsi"/>
                <w:b/>
                <w:bCs/>
                <w:i/>
                <w:iCs/>
                <w:sz w:val="24"/>
                <w:szCs w:val="24"/>
              </w:rPr>
              <w:t>belong to</w:t>
            </w:r>
            <w:r w:rsidRPr="004B569F">
              <w:rPr>
                <w:rFonts w:cstheme="minorHAnsi"/>
                <w:sz w:val="24"/>
                <w:szCs w:val="24"/>
              </w:rPr>
              <w:t xml:space="preserve"> any person, other than the person referred to in section 153A, then, the books of account or </w:t>
            </w:r>
            <w:r w:rsidRPr="004B569F">
              <w:rPr>
                <w:rFonts w:cstheme="minorHAnsi"/>
                <w:b/>
                <w:sz w:val="24"/>
                <w:szCs w:val="24"/>
              </w:rPr>
              <w:t>documents</w:t>
            </w:r>
            <w:r w:rsidRPr="004B569F">
              <w:rPr>
                <w:rFonts w:cstheme="minorHAnsi"/>
                <w:sz w:val="24"/>
                <w:szCs w:val="24"/>
              </w:rPr>
              <w:t xml:space="preserve"> or assets seized or requisitioned shall be handed over to the Assessing Officer having jurisdiction over such other person and that Assessing Officer shall proceed against each such other person and issue such other person notice and assess or reassess income of such other person in accordance with the provisions of section 153A, if he is satisfied that the books of account or documents or assets seized or requisitioned have a bearing</w:t>
            </w:r>
            <w:r w:rsidRPr="004B569F">
              <w:rPr>
                <w:rFonts w:cstheme="minorHAnsi"/>
                <w:color w:val="000000"/>
                <w:sz w:val="24"/>
                <w:szCs w:val="24"/>
              </w:rPr>
              <w:t xml:space="preserve"> on the determination of the total income of such other person for the relevant assessment year or years referred to in section 153A(1).</w:t>
            </w:r>
            <w:r w:rsidRPr="004B569F">
              <w:rPr>
                <w:rFonts w:cstheme="minorHAnsi"/>
                <w:sz w:val="24"/>
                <w:szCs w:val="24"/>
              </w:rPr>
              <w:t xml:space="preserve"> </w:t>
            </w:r>
          </w:p>
        </w:tc>
      </w:tr>
      <w:tr w:rsidR="00D83290" w:rsidRPr="004B569F" w:rsidTr="00C10B70">
        <w:trPr>
          <w:trHeight w:val="638"/>
        </w:trPr>
        <w:tc>
          <w:tcPr>
            <w:tcW w:w="1133" w:type="dxa"/>
            <w:gridSpan w:val="5"/>
            <w:vMerge/>
          </w:tcPr>
          <w:p w:rsidR="00D83290" w:rsidRPr="004B569F" w:rsidRDefault="00D83290" w:rsidP="00103F77">
            <w:pPr>
              <w:pStyle w:val="NoSpacing"/>
              <w:jc w:val="both"/>
              <w:rPr>
                <w:rFonts w:cstheme="minorHAnsi"/>
                <w:sz w:val="24"/>
                <w:szCs w:val="24"/>
              </w:rPr>
            </w:pPr>
          </w:p>
        </w:tc>
        <w:tc>
          <w:tcPr>
            <w:tcW w:w="14035" w:type="dxa"/>
            <w:gridSpan w:val="28"/>
            <w:tcBorders>
              <w:top w:val="single" w:sz="4" w:space="0" w:color="auto"/>
              <w:bottom w:val="single" w:sz="4" w:space="0" w:color="auto"/>
            </w:tcBorders>
          </w:tcPr>
          <w:p w:rsidR="00D83290" w:rsidRPr="004B569F" w:rsidRDefault="00D83290" w:rsidP="00204881">
            <w:pPr>
              <w:widowControl w:val="0"/>
              <w:overflowPunct w:val="0"/>
              <w:autoSpaceDE w:val="0"/>
              <w:autoSpaceDN w:val="0"/>
              <w:adjustRightInd w:val="0"/>
              <w:spacing w:line="296" w:lineRule="auto"/>
              <w:jc w:val="both"/>
              <w:rPr>
                <w:rFonts w:cstheme="minorHAnsi"/>
                <w:sz w:val="24"/>
                <w:szCs w:val="24"/>
              </w:rPr>
            </w:pPr>
            <w:r w:rsidRPr="004B569F">
              <w:rPr>
                <w:rFonts w:cstheme="minorHAnsi"/>
                <w:color w:val="000000"/>
                <w:sz w:val="24"/>
                <w:szCs w:val="24"/>
              </w:rPr>
              <w:t xml:space="preserve">The words “belongs to” in respect of a document may lead to different interpretations as, for instance, when a given document seized from a person is a copy of the original document, whether the copy can be considered to “belong” to the other person. </w:t>
            </w:r>
          </w:p>
        </w:tc>
      </w:tr>
      <w:tr w:rsidR="00D83290" w:rsidRPr="004B569F" w:rsidTr="00C10B70">
        <w:trPr>
          <w:trHeight w:val="2581"/>
        </w:trPr>
        <w:tc>
          <w:tcPr>
            <w:tcW w:w="1133" w:type="dxa"/>
            <w:gridSpan w:val="5"/>
            <w:vMerge/>
          </w:tcPr>
          <w:p w:rsidR="00D83290" w:rsidRPr="004B569F" w:rsidRDefault="00D83290" w:rsidP="00103F77">
            <w:pPr>
              <w:pStyle w:val="NoSpacing"/>
              <w:jc w:val="both"/>
              <w:rPr>
                <w:rFonts w:cstheme="minorHAnsi"/>
                <w:sz w:val="24"/>
                <w:szCs w:val="24"/>
              </w:rPr>
            </w:pPr>
          </w:p>
        </w:tc>
        <w:tc>
          <w:tcPr>
            <w:tcW w:w="14035" w:type="dxa"/>
            <w:gridSpan w:val="28"/>
            <w:tcBorders>
              <w:top w:val="single" w:sz="4" w:space="0" w:color="auto"/>
            </w:tcBorders>
          </w:tcPr>
          <w:p w:rsidR="00D83290" w:rsidRPr="004B569F" w:rsidRDefault="00D83290" w:rsidP="00204881">
            <w:pPr>
              <w:widowControl w:val="0"/>
              <w:tabs>
                <w:tab w:val="num" w:pos="861"/>
              </w:tabs>
              <w:overflowPunct w:val="0"/>
              <w:autoSpaceDE w:val="0"/>
              <w:autoSpaceDN w:val="0"/>
              <w:adjustRightInd w:val="0"/>
              <w:spacing w:line="271" w:lineRule="auto"/>
              <w:jc w:val="both"/>
              <w:rPr>
                <w:rFonts w:cstheme="minorHAnsi"/>
                <w:color w:val="000000"/>
                <w:sz w:val="24"/>
                <w:szCs w:val="24"/>
              </w:rPr>
            </w:pPr>
            <w:r w:rsidRPr="004B569F">
              <w:rPr>
                <w:rFonts w:cstheme="minorHAnsi"/>
                <w:color w:val="000000"/>
                <w:sz w:val="24"/>
                <w:szCs w:val="24"/>
              </w:rPr>
              <w:t xml:space="preserve">In order to resolve this issue, section 153C has been amended to provide that, notwithstanding anything contained in section 139, section 147, section 148, section 149, section 151 and section 153, where the Assessing Officer is satisfied that - </w:t>
            </w:r>
          </w:p>
          <w:p w:rsidR="00D83290" w:rsidRPr="004B569F" w:rsidRDefault="00D83290" w:rsidP="00204881">
            <w:pPr>
              <w:widowControl w:val="0"/>
              <w:autoSpaceDE w:val="0"/>
              <w:autoSpaceDN w:val="0"/>
              <w:adjustRightInd w:val="0"/>
              <w:spacing w:line="44" w:lineRule="exact"/>
              <w:rPr>
                <w:rFonts w:cstheme="minorHAnsi"/>
                <w:color w:val="000000"/>
                <w:sz w:val="24"/>
                <w:szCs w:val="24"/>
              </w:rPr>
            </w:pPr>
          </w:p>
          <w:p w:rsidR="00D83290" w:rsidRPr="004B569F" w:rsidRDefault="00D83290" w:rsidP="00907ABA">
            <w:pPr>
              <w:pStyle w:val="ListParagraph"/>
              <w:widowControl w:val="0"/>
              <w:numPr>
                <w:ilvl w:val="1"/>
                <w:numId w:val="151"/>
              </w:numPr>
              <w:tabs>
                <w:tab w:val="num" w:pos="1300"/>
              </w:tabs>
              <w:overflowPunct w:val="0"/>
              <w:autoSpaceDE w:val="0"/>
              <w:autoSpaceDN w:val="0"/>
              <w:adjustRightInd w:val="0"/>
              <w:spacing w:line="299" w:lineRule="auto"/>
              <w:jc w:val="both"/>
              <w:rPr>
                <w:rFonts w:cstheme="minorHAnsi"/>
                <w:color w:val="000000"/>
                <w:sz w:val="24"/>
                <w:szCs w:val="24"/>
              </w:rPr>
            </w:pPr>
            <w:r w:rsidRPr="004B569F">
              <w:rPr>
                <w:rFonts w:cstheme="minorHAnsi"/>
                <w:color w:val="000000"/>
                <w:sz w:val="24"/>
                <w:szCs w:val="24"/>
              </w:rPr>
              <w:t xml:space="preserve">any money, bullion, jewellery or other valuable article or thing seized or </w:t>
            </w:r>
            <w:r w:rsidRPr="004B569F">
              <w:rPr>
                <w:rFonts w:cstheme="minorHAnsi"/>
                <w:sz w:val="24"/>
                <w:szCs w:val="24"/>
              </w:rPr>
              <w:t xml:space="preserve">requisitioned </w:t>
            </w:r>
            <w:r w:rsidRPr="004B569F">
              <w:rPr>
                <w:rFonts w:cstheme="minorHAnsi"/>
                <w:b/>
                <w:bCs/>
                <w:i/>
                <w:iCs/>
                <w:sz w:val="24"/>
                <w:szCs w:val="24"/>
              </w:rPr>
              <w:t>belongs to</w:t>
            </w:r>
            <w:r w:rsidRPr="004B569F">
              <w:rPr>
                <w:rFonts w:cstheme="minorHAnsi"/>
                <w:sz w:val="24"/>
                <w:szCs w:val="24"/>
              </w:rPr>
              <w:t xml:space="preserve"> ; or </w:t>
            </w:r>
          </w:p>
          <w:p w:rsidR="00D83290" w:rsidRPr="004B569F" w:rsidRDefault="00D83290" w:rsidP="00907ABA">
            <w:pPr>
              <w:pStyle w:val="ListParagraph"/>
              <w:widowControl w:val="0"/>
              <w:numPr>
                <w:ilvl w:val="1"/>
                <w:numId w:val="151"/>
              </w:numPr>
              <w:tabs>
                <w:tab w:val="num" w:pos="1300"/>
              </w:tabs>
              <w:overflowPunct w:val="0"/>
              <w:autoSpaceDE w:val="0"/>
              <w:autoSpaceDN w:val="0"/>
              <w:adjustRightInd w:val="0"/>
              <w:spacing w:line="299" w:lineRule="auto"/>
              <w:jc w:val="both"/>
              <w:rPr>
                <w:rFonts w:cstheme="minorHAnsi"/>
                <w:color w:val="000000"/>
                <w:sz w:val="24"/>
                <w:szCs w:val="24"/>
              </w:rPr>
            </w:pPr>
            <w:r w:rsidRPr="004B569F">
              <w:rPr>
                <w:rFonts w:cstheme="minorHAnsi"/>
                <w:sz w:val="24"/>
                <w:szCs w:val="24"/>
              </w:rPr>
              <w:t xml:space="preserve">any books of account or documents seized or requisitioned </w:t>
            </w:r>
            <w:r w:rsidRPr="004B569F">
              <w:rPr>
                <w:rFonts w:cstheme="minorHAnsi"/>
                <w:b/>
                <w:bCs/>
                <w:i/>
                <w:iCs/>
                <w:sz w:val="24"/>
                <w:szCs w:val="24"/>
              </w:rPr>
              <w:t>pertain to</w:t>
            </w:r>
            <w:r w:rsidRPr="004B569F">
              <w:rPr>
                <w:rFonts w:cstheme="minorHAnsi"/>
                <w:sz w:val="24"/>
                <w:szCs w:val="24"/>
              </w:rPr>
              <w:t xml:space="preserve">; or </w:t>
            </w:r>
          </w:p>
          <w:p w:rsidR="00D83290" w:rsidRPr="004B569F" w:rsidRDefault="00D83290" w:rsidP="00907ABA">
            <w:pPr>
              <w:pStyle w:val="ListParagraph"/>
              <w:widowControl w:val="0"/>
              <w:numPr>
                <w:ilvl w:val="1"/>
                <w:numId w:val="151"/>
              </w:numPr>
              <w:tabs>
                <w:tab w:val="num" w:pos="1300"/>
              </w:tabs>
              <w:overflowPunct w:val="0"/>
              <w:autoSpaceDE w:val="0"/>
              <w:autoSpaceDN w:val="0"/>
              <w:adjustRightInd w:val="0"/>
              <w:spacing w:line="299" w:lineRule="auto"/>
              <w:jc w:val="both"/>
              <w:rPr>
                <w:rFonts w:cstheme="minorHAnsi"/>
                <w:color w:val="000000"/>
                <w:sz w:val="24"/>
                <w:szCs w:val="24"/>
              </w:rPr>
            </w:pPr>
            <w:r w:rsidRPr="004B569F">
              <w:rPr>
                <w:rFonts w:cstheme="minorHAnsi"/>
                <w:sz w:val="24"/>
                <w:szCs w:val="24"/>
              </w:rPr>
              <w:t xml:space="preserve">any information contained therein, </w:t>
            </w:r>
            <w:r w:rsidRPr="004B569F">
              <w:rPr>
                <w:rFonts w:cstheme="minorHAnsi"/>
                <w:b/>
                <w:bCs/>
                <w:i/>
                <w:iCs/>
                <w:sz w:val="24"/>
                <w:szCs w:val="24"/>
              </w:rPr>
              <w:t>relates to</w:t>
            </w:r>
            <w:r w:rsidRPr="004B569F">
              <w:rPr>
                <w:rFonts w:cstheme="minorHAnsi"/>
                <w:sz w:val="24"/>
                <w:szCs w:val="24"/>
              </w:rPr>
              <w:t xml:space="preserve">,  </w:t>
            </w:r>
          </w:p>
          <w:p w:rsidR="00D83290" w:rsidRPr="004B569F" w:rsidRDefault="00D83290" w:rsidP="00A34D41">
            <w:pPr>
              <w:widowControl w:val="0"/>
              <w:overflowPunct w:val="0"/>
              <w:autoSpaceDE w:val="0"/>
              <w:autoSpaceDN w:val="0"/>
              <w:adjustRightInd w:val="0"/>
              <w:jc w:val="both"/>
              <w:rPr>
                <w:rFonts w:cstheme="minorHAnsi"/>
                <w:b/>
                <w:bCs/>
                <w:sz w:val="24"/>
                <w:szCs w:val="24"/>
              </w:rPr>
            </w:pPr>
            <w:r w:rsidRPr="004B569F">
              <w:rPr>
                <w:rFonts w:cstheme="minorHAnsi"/>
                <w:sz w:val="24"/>
                <w:szCs w:val="24"/>
              </w:rPr>
              <w:t>any person, other than the person referred to in section 153A, then, the books of account or documents or assets, seized or requisitioned shall be handed over to the Assessing Officer having jurisdiction over such other person and that Assessing Officer shall proceed against each such other person and issue such other person notice and assess or reassess income of such other person in accordance with the provisions of section 153A, if he is satisfied that the books of account or documents or assets seized or requisitioned have a bearing on the determination of the total income of such other person for the relevant assessment year or years referred to in section 153A(1).</w:t>
            </w:r>
            <w:r w:rsidR="00A34D41" w:rsidRPr="004B569F">
              <w:rPr>
                <w:rFonts w:cstheme="minorHAnsi"/>
                <w:b/>
                <w:bCs/>
                <w:sz w:val="24"/>
                <w:szCs w:val="24"/>
              </w:rPr>
              <w:t xml:space="preserve"> Effective from: 1</w:t>
            </w:r>
            <w:r w:rsidR="00A34D41" w:rsidRPr="004B569F">
              <w:rPr>
                <w:rFonts w:cstheme="minorHAnsi"/>
                <w:b/>
                <w:bCs/>
                <w:sz w:val="24"/>
                <w:szCs w:val="24"/>
                <w:vertAlign w:val="superscript"/>
              </w:rPr>
              <w:t>st</w:t>
            </w:r>
            <w:r w:rsidR="00A34D41" w:rsidRPr="004B569F">
              <w:rPr>
                <w:rFonts w:cstheme="minorHAnsi"/>
                <w:b/>
                <w:bCs/>
                <w:sz w:val="24"/>
                <w:szCs w:val="24"/>
              </w:rPr>
              <w:t xml:space="preserve"> June, 2015 </w:t>
            </w:r>
          </w:p>
        </w:tc>
      </w:tr>
      <w:tr w:rsidR="00203E0D" w:rsidRPr="004B569F" w:rsidTr="00C10B70">
        <w:tc>
          <w:tcPr>
            <w:tcW w:w="1133" w:type="dxa"/>
            <w:gridSpan w:val="5"/>
          </w:tcPr>
          <w:p w:rsidR="00203E0D" w:rsidRPr="004B569F" w:rsidRDefault="00203E0D" w:rsidP="00103F77">
            <w:pPr>
              <w:pStyle w:val="NoSpacing"/>
              <w:jc w:val="both"/>
              <w:rPr>
                <w:rFonts w:cstheme="minorHAnsi"/>
                <w:sz w:val="24"/>
                <w:szCs w:val="24"/>
              </w:rPr>
            </w:pPr>
            <w:r w:rsidRPr="004B569F">
              <w:rPr>
                <w:rFonts w:cstheme="minorHAnsi"/>
                <w:sz w:val="24"/>
                <w:szCs w:val="24"/>
              </w:rPr>
              <w:t>153D</w:t>
            </w:r>
          </w:p>
        </w:tc>
        <w:tc>
          <w:tcPr>
            <w:tcW w:w="14035" w:type="dxa"/>
            <w:gridSpan w:val="28"/>
          </w:tcPr>
          <w:p w:rsidR="00203E0D" w:rsidRPr="004B569F" w:rsidRDefault="00203E0D" w:rsidP="00103F77">
            <w:pPr>
              <w:pStyle w:val="NoSpacing"/>
              <w:jc w:val="both"/>
              <w:rPr>
                <w:rFonts w:cstheme="minorHAnsi"/>
                <w:sz w:val="24"/>
                <w:szCs w:val="24"/>
              </w:rPr>
            </w:pPr>
            <w:r w:rsidRPr="004B569F">
              <w:rPr>
                <w:rFonts w:cstheme="minorHAnsi"/>
                <w:sz w:val="24"/>
                <w:szCs w:val="24"/>
              </w:rPr>
              <w:t xml:space="preserve">Provide that assessment or reassessment of search cases in respect of each AY referred to in section 153A(b) or the AY referred to in 153B(1)(b) shall </w:t>
            </w:r>
            <w:r w:rsidRPr="004B569F">
              <w:rPr>
                <w:rFonts w:cstheme="minorHAnsi"/>
                <w:b/>
                <w:bCs/>
                <w:sz w:val="24"/>
                <w:szCs w:val="24"/>
              </w:rPr>
              <w:t xml:space="preserve">not be made by an AO </w:t>
            </w:r>
            <w:r w:rsidRPr="004B569F">
              <w:rPr>
                <w:rFonts w:cstheme="minorHAnsi"/>
                <w:sz w:val="24"/>
                <w:szCs w:val="24"/>
              </w:rPr>
              <w:t xml:space="preserve">below the rank of Joint Commissioner </w:t>
            </w:r>
            <w:r w:rsidRPr="004B569F">
              <w:rPr>
                <w:rFonts w:cstheme="minorHAnsi"/>
                <w:b/>
                <w:bCs/>
                <w:sz w:val="24"/>
                <w:szCs w:val="24"/>
              </w:rPr>
              <w:t>without</w:t>
            </w:r>
            <w:r w:rsidRPr="004B569F">
              <w:rPr>
                <w:rFonts w:cstheme="minorHAnsi"/>
                <w:sz w:val="24"/>
                <w:szCs w:val="24"/>
              </w:rPr>
              <w:t xml:space="preserve"> </w:t>
            </w:r>
            <w:r w:rsidRPr="004B569F">
              <w:rPr>
                <w:rFonts w:cstheme="minorHAnsi"/>
                <w:b/>
                <w:bCs/>
                <w:sz w:val="24"/>
                <w:szCs w:val="24"/>
              </w:rPr>
              <w:t>t</w:t>
            </w:r>
            <w:r w:rsidRPr="004B569F">
              <w:rPr>
                <w:rFonts w:cstheme="minorHAnsi"/>
                <w:sz w:val="24"/>
                <w:szCs w:val="24"/>
              </w:rPr>
              <w:t>he previous approval of the Joint Commissioner.</w:t>
            </w:r>
          </w:p>
        </w:tc>
      </w:tr>
      <w:tr w:rsidR="0089130C" w:rsidRPr="004B569F" w:rsidTr="00C10B70">
        <w:tc>
          <w:tcPr>
            <w:tcW w:w="1133" w:type="dxa"/>
            <w:gridSpan w:val="5"/>
          </w:tcPr>
          <w:p w:rsidR="0089130C" w:rsidRPr="004B569F" w:rsidRDefault="0089130C" w:rsidP="00103F77">
            <w:pPr>
              <w:pStyle w:val="NoSpacing"/>
              <w:jc w:val="both"/>
              <w:rPr>
                <w:rFonts w:cstheme="minorHAnsi"/>
                <w:sz w:val="24"/>
                <w:szCs w:val="24"/>
              </w:rPr>
            </w:pPr>
            <w:r w:rsidRPr="004B569F">
              <w:rPr>
                <w:rFonts w:cstheme="minorHAnsi"/>
                <w:sz w:val="24"/>
                <w:szCs w:val="24"/>
              </w:rPr>
              <w:t>163</w:t>
            </w:r>
          </w:p>
        </w:tc>
        <w:tc>
          <w:tcPr>
            <w:tcW w:w="14035" w:type="dxa"/>
            <w:gridSpan w:val="28"/>
          </w:tcPr>
          <w:p w:rsidR="0089130C" w:rsidRPr="004B569F" w:rsidRDefault="0089130C" w:rsidP="00103F77">
            <w:pPr>
              <w:pStyle w:val="NoSpacing"/>
              <w:jc w:val="both"/>
              <w:rPr>
                <w:rFonts w:cstheme="minorHAnsi"/>
                <w:b/>
                <w:sz w:val="24"/>
                <w:szCs w:val="24"/>
              </w:rPr>
            </w:pPr>
            <w:r w:rsidRPr="004B569F">
              <w:rPr>
                <w:rFonts w:cstheme="minorHAnsi"/>
                <w:b/>
                <w:sz w:val="24"/>
                <w:szCs w:val="24"/>
              </w:rPr>
              <w:t xml:space="preserve">Agent of non-resident </w:t>
            </w:r>
          </w:p>
          <w:p w:rsidR="0089130C" w:rsidRPr="004B569F" w:rsidRDefault="0089130C" w:rsidP="00103F77">
            <w:pPr>
              <w:pStyle w:val="NoSpacing"/>
              <w:jc w:val="both"/>
              <w:rPr>
                <w:rFonts w:cstheme="minorHAnsi"/>
                <w:sz w:val="24"/>
                <w:szCs w:val="24"/>
              </w:rPr>
            </w:pPr>
            <w:r w:rsidRPr="004B569F">
              <w:rPr>
                <w:rFonts w:cstheme="minorHAnsi"/>
                <w:sz w:val="24"/>
                <w:szCs w:val="24"/>
              </w:rPr>
              <w:t>Agent in relation to non-resident includes any person:</w:t>
            </w:r>
          </w:p>
          <w:p w:rsidR="0089130C" w:rsidRPr="004B569F" w:rsidRDefault="0089130C" w:rsidP="007338AE">
            <w:pPr>
              <w:pStyle w:val="NoSpacing"/>
              <w:jc w:val="both"/>
              <w:rPr>
                <w:rFonts w:cstheme="minorHAnsi"/>
                <w:sz w:val="24"/>
                <w:szCs w:val="24"/>
              </w:rPr>
            </w:pPr>
            <w:r w:rsidRPr="004B569F">
              <w:rPr>
                <w:rFonts w:cstheme="minorHAnsi"/>
                <w:sz w:val="24"/>
                <w:szCs w:val="24"/>
              </w:rPr>
              <w:t>who is employed by or on behalf of Non-resident; or</w:t>
            </w:r>
            <w:r w:rsidR="007338AE" w:rsidRPr="004B569F">
              <w:rPr>
                <w:rFonts w:cstheme="minorHAnsi"/>
                <w:sz w:val="24"/>
                <w:szCs w:val="24"/>
              </w:rPr>
              <w:t xml:space="preserve"> (ii) </w:t>
            </w:r>
            <w:r w:rsidRPr="004B569F">
              <w:rPr>
                <w:rFonts w:cstheme="minorHAnsi"/>
                <w:sz w:val="24"/>
                <w:szCs w:val="24"/>
              </w:rPr>
              <w:t xml:space="preserve">who has any business connection, as defined u/s 9, with the Non-resident; or </w:t>
            </w:r>
            <w:r w:rsidR="007338AE" w:rsidRPr="004B569F">
              <w:rPr>
                <w:rFonts w:cstheme="minorHAnsi"/>
                <w:sz w:val="24"/>
                <w:szCs w:val="24"/>
              </w:rPr>
              <w:t xml:space="preserve"> (iii)</w:t>
            </w:r>
            <w:r w:rsidRPr="004B569F">
              <w:rPr>
                <w:rFonts w:cstheme="minorHAnsi"/>
                <w:sz w:val="24"/>
                <w:szCs w:val="24"/>
              </w:rPr>
              <w:t>from or through whom the Non-resident is in receipt of any income whether directly or indirectly; o</w:t>
            </w:r>
            <w:r w:rsidR="007338AE" w:rsidRPr="004B569F">
              <w:rPr>
                <w:rFonts w:cstheme="minorHAnsi"/>
                <w:sz w:val="24"/>
                <w:szCs w:val="24"/>
              </w:rPr>
              <w:t>r (iv)</w:t>
            </w:r>
            <w:r w:rsidRPr="004B569F">
              <w:rPr>
                <w:rFonts w:cstheme="minorHAnsi"/>
                <w:sz w:val="24"/>
                <w:szCs w:val="24"/>
              </w:rPr>
              <w:t>who is the trustee on Non-resident;</w:t>
            </w:r>
          </w:p>
          <w:p w:rsidR="0089130C" w:rsidRPr="004B569F" w:rsidRDefault="0089130C" w:rsidP="0089130C">
            <w:pPr>
              <w:pStyle w:val="NoSpacing"/>
              <w:jc w:val="both"/>
              <w:rPr>
                <w:rFonts w:cstheme="minorHAnsi"/>
                <w:sz w:val="24"/>
                <w:szCs w:val="24"/>
              </w:rPr>
            </w:pPr>
            <w:r w:rsidRPr="004B569F">
              <w:rPr>
                <w:rFonts w:cstheme="minorHAnsi"/>
                <w:sz w:val="24"/>
                <w:szCs w:val="24"/>
              </w:rPr>
              <w:t xml:space="preserve">and includes any other person, resident or non-resident, who has acquired a capital asset in India from the non-resident by means of transfer. </w:t>
            </w:r>
          </w:p>
        </w:tc>
      </w:tr>
      <w:tr w:rsidR="006B03C8" w:rsidRPr="004B569F" w:rsidTr="00C10B70">
        <w:tc>
          <w:tcPr>
            <w:tcW w:w="1133" w:type="dxa"/>
            <w:gridSpan w:val="5"/>
          </w:tcPr>
          <w:p w:rsidR="006B03C8" w:rsidRPr="004B569F" w:rsidRDefault="006B03C8" w:rsidP="00103F77">
            <w:pPr>
              <w:pStyle w:val="NoSpacing"/>
              <w:jc w:val="both"/>
              <w:rPr>
                <w:rFonts w:cstheme="minorHAnsi"/>
                <w:sz w:val="24"/>
                <w:szCs w:val="24"/>
              </w:rPr>
            </w:pPr>
            <w:r w:rsidRPr="004B569F">
              <w:rPr>
                <w:rFonts w:cstheme="minorHAnsi"/>
                <w:sz w:val="24"/>
                <w:szCs w:val="24"/>
              </w:rPr>
              <w:t>292BB</w:t>
            </w:r>
          </w:p>
        </w:tc>
        <w:tc>
          <w:tcPr>
            <w:tcW w:w="14035" w:type="dxa"/>
            <w:gridSpan w:val="28"/>
          </w:tcPr>
          <w:p w:rsidR="006B03C8" w:rsidRPr="004B569F" w:rsidRDefault="006B03C8" w:rsidP="00103F77">
            <w:pPr>
              <w:pStyle w:val="NoSpacing"/>
              <w:jc w:val="both"/>
              <w:rPr>
                <w:rFonts w:cstheme="minorHAnsi"/>
                <w:sz w:val="24"/>
                <w:szCs w:val="24"/>
              </w:rPr>
            </w:pPr>
            <w:r w:rsidRPr="004B569F">
              <w:rPr>
                <w:rFonts w:cstheme="minorHAnsi"/>
                <w:sz w:val="24"/>
                <w:szCs w:val="24"/>
              </w:rPr>
              <w:t>Don’t respond time barred notice or co</w:t>
            </w:r>
            <w:r w:rsidR="000632E0" w:rsidRPr="004B569F">
              <w:rPr>
                <w:rFonts w:cstheme="minorHAnsi"/>
                <w:sz w:val="24"/>
                <w:szCs w:val="24"/>
              </w:rPr>
              <w:t>-</w:t>
            </w:r>
            <w:r w:rsidRPr="004B569F">
              <w:rPr>
                <w:rFonts w:cstheme="minorHAnsi"/>
                <w:sz w:val="24"/>
                <w:szCs w:val="24"/>
              </w:rPr>
              <w:t>opera</w:t>
            </w:r>
            <w:r w:rsidR="00A82267" w:rsidRPr="004B569F">
              <w:rPr>
                <w:rFonts w:cstheme="minorHAnsi"/>
                <w:sz w:val="24"/>
                <w:szCs w:val="24"/>
              </w:rPr>
              <w:t xml:space="preserve">te in any </w:t>
            </w:r>
            <w:r w:rsidRPr="004B569F">
              <w:rPr>
                <w:rFonts w:cstheme="minorHAnsi"/>
                <w:sz w:val="24"/>
                <w:szCs w:val="24"/>
              </w:rPr>
              <w:t>proceeding</w:t>
            </w:r>
            <w:r w:rsidR="000632E0" w:rsidRPr="004B569F">
              <w:rPr>
                <w:rFonts w:cstheme="minorHAnsi"/>
                <w:sz w:val="24"/>
                <w:szCs w:val="24"/>
              </w:rPr>
              <w:t>, when notice required to be issued is not served within time</w:t>
            </w:r>
            <w:r w:rsidRPr="004B569F">
              <w:rPr>
                <w:rFonts w:cstheme="minorHAnsi"/>
                <w:sz w:val="24"/>
                <w:szCs w:val="24"/>
              </w:rPr>
              <w:t>. If you will, this will make proceeding valid</w:t>
            </w:r>
            <w:r w:rsidR="000632E0" w:rsidRPr="004B569F">
              <w:rPr>
                <w:rFonts w:cstheme="minorHAnsi"/>
                <w:sz w:val="24"/>
                <w:szCs w:val="24"/>
              </w:rPr>
              <w:t xml:space="preserve"> and you cannot claim subsequently invalid by holding that notice has not been served in time</w:t>
            </w:r>
            <w:r w:rsidRPr="004B569F">
              <w:rPr>
                <w:rFonts w:cstheme="minorHAnsi"/>
                <w:sz w:val="24"/>
                <w:szCs w:val="24"/>
              </w:rPr>
              <w:t>.</w:t>
            </w:r>
          </w:p>
        </w:tc>
      </w:tr>
      <w:tr w:rsidR="00642D39" w:rsidRPr="004B569F" w:rsidTr="00BA1596">
        <w:tc>
          <w:tcPr>
            <w:tcW w:w="15168" w:type="dxa"/>
            <w:gridSpan w:val="33"/>
          </w:tcPr>
          <w:p w:rsidR="00642D39" w:rsidRPr="004B569F" w:rsidRDefault="00642D39" w:rsidP="00103F77">
            <w:pPr>
              <w:pStyle w:val="NoSpacing"/>
              <w:jc w:val="both"/>
              <w:rPr>
                <w:rFonts w:cstheme="minorHAnsi"/>
                <w:sz w:val="24"/>
                <w:szCs w:val="24"/>
              </w:rPr>
            </w:pPr>
            <w:r w:rsidRPr="004B569F">
              <w:rPr>
                <w:rFonts w:cstheme="minorHAnsi"/>
                <w:b/>
                <w:sz w:val="24"/>
                <w:szCs w:val="24"/>
              </w:rPr>
              <w:t>Protective Assessment</w:t>
            </w:r>
            <w:r w:rsidRPr="004B569F">
              <w:rPr>
                <w:rFonts w:cstheme="minorHAnsi"/>
                <w:sz w:val="24"/>
                <w:szCs w:val="24"/>
              </w:rPr>
              <w:t xml:space="preserve">: As per the Income-tax Act, 1961, clubbing provisions enable the AO to tax the income of a person in another person’s hands under certain circumstances. However, the same income cannot be taxed in the hands of two persons under the law. When ownership of the income is in dispute or is a matter of doubt, it is open to the AO to assess a particular income in the case of the person who is considered as liable to tax and include the same income another person also as a protective measure. Such an assessment is known as protective assessment. </w:t>
            </w:r>
          </w:p>
          <w:p w:rsidR="00642D39" w:rsidRPr="004B569F" w:rsidRDefault="00642D39" w:rsidP="00103F77">
            <w:pPr>
              <w:pStyle w:val="NoSpacing"/>
              <w:jc w:val="both"/>
              <w:rPr>
                <w:rFonts w:cstheme="minorHAnsi"/>
                <w:sz w:val="24"/>
                <w:szCs w:val="24"/>
              </w:rPr>
            </w:pPr>
            <w:r w:rsidRPr="004B569F">
              <w:rPr>
                <w:rFonts w:cstheme="minorHAnsi"/>
                <w:sz w:val="24"/>
                <w:szCs w:val="24"/>
              </w:rPr>
              <w:t xml:space="preserve">Protective assessment is made to ensure that when the issue is finally settled, the assessment of such income is not barred by time limitation. When the issue is finally settled in appeal or otherwise, only one assessment will stand and the other assessment will be cancelled automatically. </w:t>
            </w:r>
          </w:p>
        </w:tc>
      </w:tr>
      <w:tr w:rsidR="00642D39" w:rsidRPr="004B569F" w:rsidTr="00BA1596">
        <w:tc>
          <w:tcPr>
            <w:tcW w:w="15168" w:type="dxa"/>
            <w:gridSpan w:val="33"/>
          </w:tcPr>
          <w:p w:rsidR="00642D39" w:rsidRPr="004B569F" w:rsidRDefault="00642D39" w:rsidP="00103F77">
            <w:pPr>
              <w:pStyle w:val="NoSpacing"/>
              <w:jc w:val="both"/>
              <w:rPr>
                <w:rFonts w:cstheme="minorHAnsi"/>
                <w:sz w:val="24"/>
                <w:szCs w:val="24"/>
              </w:rPr>
            </w:pPr>
            <w:r w:rsidRPr="004B569F">
              <w:rPr>
                <w:rFonts w:cstheme="minorHAnsi"/>
                <w:b/>
                <w:sz w:val="24"/>
                <w:szCs w:val="24"/>
              </w:rPr>
              <w:t xml:space="preserve">Accelerated assessment Applicable to AOP/BOI: Section 174A:- </w:t>
            </w:r>
            <w:r w:rsidRPr="004B569F">
              <w:rPr>
                <w:rFonts w:cstheme="minorHAnsi"/>
                <w:sz w:val="24"/>
                <w:szCs w:val="24"/>
              </w:rPr>
              <w:t>If such AOP, BOI etc. is formed or established for a particular event or purpose and the AO, apprehends that the AOP/BOI is likely to be dissolved in the same year or in</w:t>
            </w:r>
            <w:r w:rsidR="00166FAE" w:rsidRPr="004B569F">
              <w:rPr>
                <w:rFonts w:cstheme="minorHAnsi"/>
                <w:sz w:val="24"/>
                <w:szCs w:val="24"/>
              </w:rPr>
              <w:t xml:space="preserve"> the next year before </w:t>
            </w:r>
            <w:r w:rsidRPr="004B569F">
              <w:rPr>
                <w:rFonts w:cstheme="minorHAnsi"/>
                <w:sz w:val="24"/>
                <w:szCs w:val="24"/>
              </w:rPr>
              <w:t xml:space="preserve">completion of assessment in the normal course, the AO may make an assessment of the income upto the date of dissolution as income of the relevant AY even without waiting for the end of the PY or filing of return by the assessee. This provision is on the same basis as contained in section 174 which deals with accelerated assessment of person leaving India. </w:t>
            </w:r>
          </w:p>
        </w:tc>
      </w:tr>
    </w:tbl>
    <w:p w:rsidR="00F66A69" w:rsidRPr="004B569F" w:rsidRDefault="00066CF6" w:rsidP="00CC072C">
      <w:pPr>
        <w:pStyle w:val="NoSpacing"/>
        <w:jc w:val="both"/>
        <w:rPr>
          <w:rFonts w:cstheme="minorHAnsi"/>
          <w:b/>
          <w:sz w:val="24"/>
          <w:szCs w:val="24"/>
        </w:rPr>
      </w:pPr>
      <w:r w:rsidRPr="004B569F">
        <w:rPr>
          <w:rFonts w:cstheme="minorHAnsi"/>
          <w:b/>
          <w:sz w:val="24"/>
          <w:szCs w:val="24"/>
        </w:rPr>
        <w:t xml:space="preserve">Revision &amp; Appeal </w:t>
      </w:r>
    </w:p>
    <w:tbl>
      <w:tblPr>
        <w:tblStyle w:val="TableGrid"/>
        <w:tblW w:w="15735" w:type="dxa"/>
        <w:tblInd w:w="-601" w:type="dxa"/>
        <w:tblLayout w:type="fixed"/>
        <w:tblLook w:val="04A0"/>
      </w:tblPr>
      <w:tblGrid>
        <w:gridCol w:w="851"/>
        <w:gridCol w:w="142"/>
        <w:gridCol w:w="283"/>
        <w:gridCol w:w="993"/>
        <w:gridCol w:w="8930"/>
        <w:gridCol w:w="425"/>
        <w:gridCol w:w="1276"/>
        <w:gridCol w:w="850"/>
        <w:gridCol w:w="1985"/>
      </w:tblGrid>
      <w:tr w:rsidR="00F66A69" w:rsidRPr="004B569F" w:rsidTr="00B63F67">
        <w:tc>
          <w:tcPr>
            <w:tcW w:w="851" w:type="dxa"/>
          </w:tcPr>
          <w:p w:rsidR="00F66A69" w:rsidRPr="004B569F" w:rsidRDefault="00BC5B05" w:rsidP="00F2712D">
            <w:pPr>
              <w:pStyle w:val="NoSpacing"/>
              <w:jc w:val="both"/>
              <w:rPr>
                <w:rFonts w:cstheme="minorHAnsi"/>
                <w:b/>
                <w:sz w:val="24"/>
                <w:szCs w:val="24"/>
              </w:rPr>
            </w:pPr>
            <w:r w:rsidRPr="004B569F">
              <w:rPr>
                <w:rFonts w:cstheme="minorHAnsi"/>
                <w:b/>
                <w:sz w:val="24"/>
                <w:szCs w:val="24"/>
              </w:rPr>
              <w:t>Sect</w:t>
            </w:r>
          </w:p>
        </w:tc>
        <w:tc>
          <w:tcPr>
            <w:tcW w:w="12899" w:type="dxa"/>
            <w:gridSpan w:val="7"/>
          </w:tcPr>
          <w:p w:rsidR="00F66A69" w:rsidRPr="004B569F" w:rsidRDefault="00F66A69" w:rsidP="00F2712D">
            <w:pPr>
              <w:pStyle w:val="NoSpacing"/>
              <w:jc w:val="both"/>
              <w:rPr>
                <w:rFonts w:cstheme="minorHAnsi"/>
                <w:b/>
                <w:sz w:val="24"/>
                <w:szCs w:val="24"/>
              </w:rPr>
            </w:pPr>
            <w:r w:rsidRPr="004B569F">
              <w:rPr>
                <w:rFonts w:cstheme="minorHAnsi"/>
                <w:b/>
                <w:sz w:val="24"/>
                <w:szCs w:val="24"/>
              </w:rPr>
              <w:t xml:space="preserve">Particular </w:t>
            </w:r>
          </w:p>
        </w:tc>
        <w:tc>
          <w:tcPr>
            <w:tcW w:w="1985" w:type="dxa"/>
          </w:tcPr>
          <w:p w:rsidR="00F66A69" w:rsidRPr="004B569F" w:rsidRDefault="00F66A69" w:rsidP="00F2712D">
            <w:pPr>
              <w:pStyle w:val="NoSpacing"/>
              <w:jc w:val="both"/>
              <w:rPr>
                <w:rFonts w:cstheme="minorHAnsi"/>
                <w:b/>
                <w:sz w:val="24"/>
                <w:szCs w:val="24"/>
              </w:rPr>
            </w:pPr>
            <w:r w:rsidRPr="004B569F">
              <w:rPr>
                <w:rFonts w:cstheme="minorHAnsi"/>
                <w:b/>
                <w:sz w:val="24"/>
                <w:szCs w:val="24"/>
              </w:rPr>
              <w:t>Point to be noted</w:t>
            </w:r>
          </w:p>
        </w:tc>
      </w:tr>
      <w:tr w:rsidR="00F66A69" w:rsidRPr="004B569F" w:rsidTr="00B63F67">
        <w:tc>
          <w:tcPr>
            <w:tcW w:w="851" w:type="dxa"/>
          </w:tcPr>
          <w:p w:rsidR="00F66A69" w:rsidRPr="004B569F" w:rsidRDefault="000F21B2" w:rsidP="00F2712D">
            <w:pPr>
              <w:pStyle w:val="NoSpacing"/>
              <w:jc w:val="both"/>
              <w:rPr>
                <w:rFonts w:cstheme="minorHAnsi"/>
                <w:sz w:val="24"/>
                <w:szCs w:val="24"/>
              </w:rPr>
            </w:pPr>
            <w:r w:rsidRPr="004B569F">
              <w:rPr>
                <w:rFonts w:cstheme="minorHAnsi"/>
                <w:sz w:val="24"/>
                <w:szCs w:val="24"/>
              </w:rPr>
              <w:t>246A</w:t>
            </w:r>
          </w:p>
        </w:tc>
        <w:tc>
          <w:tcPr>
            <w:tcW w:w="12899" w:type="dxa"/>
            <w:gridSpan w:val="7"/>
          </w:tcPr>
          <w:p w:rsidR="00F66A69" w:rsidRPr="004B569F" w:rsidRDefault="000F21B2" w:rsidP="00F2712D">
            <w:pPr>
              <w:pStyle w:val="NoSpacing"/>
              <w:jc w:val="both"/>
              <w:rPr>
                <w:rFonts w:cstheme="minorHAnsi"/>
                <w:sz w:val="24"/>
                <w:szCs w:val="24"/>
              </w:rPr>
            </w:pPr>
            <w:r w:rsidRPr="004B569F">
              <w:rPr>
                <w:rFonts w:cstheme="minorHAnsi"/>
                <w:sz w:val="24"/>
                <w:szCs w:val="24"/>
              </w:rPr>
              <w:t xml:space="preserve">Appealable order before CIT (A) i.e. Assessee aggrieved by order can file appeal. </w:t>
            </w:r>
          </w:p>
        </w:tc>
        <w:tc>
          <w:tcPr>
            <w:tcW w:w="1985" w:type="dxa"/>
          </w:tcPr>
          <w:p w:rsidR="00F66A69" w:rsidRPr="004B569F" w:rsidRDefault="00F66A69" w:rsidP="00F2712D">
            <w:pPr>
              <w:pStyle w:val="NoSpacing"/>
              <w:jc w:val="both"/>
              <w:rPr>
                <w:rFonts w:cstheme="minorHAnsi"/>
                <w:sz w:val="24"/>
                <w:szCs w:val="24"/>
              </w:rPr>
            </w:pPr>
          </w:p>
        </w:tc>
      </w:tr>
      <w:tr w:rsidR="000F21B2" w:rsidRPr="004B569F" w:rsidTr="00B63F67">
        <w:tc>
          <w:tcPr>
            <w:tcW w:w="851" w:type="dxa"/>
          </w:tcPr>
          <w:p w:rsidR="000F21B2" w:rsidRPr="004B569F" w:rsidRDefault="000F21B2" w:rsidP="00F2712D">
            <w:pPr>
              <w:pStyle w:val="NoSpacing"/>
              <w:jc w:val="both"/>
              <w:rPr>
                <w:rFonts w:cstheme="minorHAnsi"/>
                <w:sz w:val="24"/>
                <w:szCs w:val="24"/>
              </w:rPr>
            </w:pPr>
            <w:r w:rsidRPr="004B569F">
              <w:rPr>
                <w:rFonts w:cstheme="minorHAnsi"/>
                <w:sz w:val="24"/>
                <w:szCs w:val="24"/>
              </w:rPr>
              <w:t>248</w:t>
            </w:r>
          </w:p>
        </w:tc>
        <w:tc>
          <w:tcPr>
            <w:tcW w:w="12899" w:type="dxa"/>
            <w:gridSpan w:val="7"/>
          </w:tcPr>
          <w:p w:rsidR="000F21B2" w:rsidRPr="004B569F" w:rsidRDefault="000F21B2" w:rsidP="00F2712D">
            <w:pPr>
              <w:pStyle w:val="NoSpacing"/>
              <w:jc w:val="both"/>
              <w:rPr>
                <w:rFonts w:cstheme="minorHAnsi"/>
                <w:sz w:val="24"/>
                <w:szCs w:val="24"/>
              </w:rPr>
            </w:pPr>
            <w:r w:rsidRPr="004B569F">
              <w:rPr>
                <w:rFonts w:cstheme="minorHAnsi"/>
                <w:sz w:val="24"/>
                <w:szCs w:val="24"/>
              </w:rPr>
              <w:t>Appeal by person denying liability to deduct tax</w:t>
            </w:r>
            <w:r w:rsidR="00D54992" w:rsidRPr="004B569F">
              <w:rPr>
                <w:rFonts w:cstheme="minorHAnsi"/>
                <w:sz w:val="24"/>
                <w:szCs w:val="24"/>
              </w:rPr>
              <w:t xml:space="preserve"> under section 195</w:t>
            </w:r>
            <w:r w:rsidRPr="004B569F">
              <w:rPr>
                <w:rFonts w:cstheme="minorHAnsi"/>
                <w:sz w:val="24"/>
                <w:szCs w:val="24"/>
              </w:rPr>
              <w:t xml:space="preserve">. </w:t>
            </w:r>
          </w:p>
        </w:tc>
        <w:tc>
          <w:tcPr>
            <w:tcW w:w="1985" w:type="dxa"/>
          </w:tcPr>
          <w:p w:rsidR="000F21B2" w:rsidRPr="004B569F" w:rsidRDefault="000F21B2" w:rsidP="00F2712D">
            <w:pPr>
              <w:pStyle w:val="NoSpacing"/>
              <w:jc w:val="both"/>
              <w:rPr>
                <w:rFonts w:cstheme="minorHAnsi"/>
                <w:sz w:val="24"/>
                <w:szCs w:val="24"/>
              </w:rPr>
            </w:pPr>
          </w:p>
        </w:tc>
      </w:tr>
      <w:tr w:rsidR="000F21B2" w:rsidRPr="004B569F" w:rsidTr="00B63F67">
        <w:tc>
          <w:tcPr>
            <w:tcW w:w="851" w:type="dxa"/>
          </w:tcPr>
          <w:p w:rsidR="000F21B2" w:rsidRPr="004B569F" w:rsidRDefault="000F21B2" w:rsidP="00F2712D">
            <w:pPr>
              <w:pStyle w:val="NoSpacing"/>
              <w:jc w:val="both"/>
              <w:rPr>
                <w:rFonts w:cstheme="minorHAnsi"/>
                <w:sz w:val="24"/>
                <w:szCs w:val="24"/>
              </w:rPr>
            </w:pPr>
            <w:r w:rsidRPr="004B569F">
              <w:rPr>
                <w:rFonts w:cstheme="minorHAnsi"/>
                <w:sz w:val="24"/>
                <w:szCs w:val="24"/>
              </w:rPr>
              <w:t>249</w:t>
            </w:r>
            <w:r w:rsidR="00F43D39" w:rsidRPr="004B569F">
              <w:rPr>
                <w:rFonts w:cstheme="minorHAnsi"/>
                <w:sz w:val="24"/>
                <w:szCs w:val="24"/>
              </w:rPr>
              <w:t>(1)</w:t>
            </w:r>
          </w:p>
        </w:tc>
        <w:tc>
          <w:tcPr>
            <w:tcW w:w="12899" w:type="dxa"/>
            <w:gridSpan w:val="7"/>
          </w:tcPr>
          <w:p w:rsidR="000F21B2" w:rsidRPr="004B569F" w:rsidRDefault="000F21B2" w:rsidP="00F2712D">
            <w:pPr>
              <w:pStyle w:val="NoSpacing"/>
              <w:jc w:val="both"/>
              <w:rPr>
                <w:rFonts w:cstheme="minorHAnsi"/>
                <w:sz w:val="24"/>
                <w:szCs w:val="24"/>
              </w:rPr>
            </w:pPr>
            <w:r w:rsidRPr="004B569F">
              <w:rPr>
                <w:rFonts w:cstheme="minorHAnsi"/>
                <w:sz w:val="24"/>
                <w:szCs w:val="24"/>
              </w:rPr>
              <w:t xml:space="preserve">Form of appeal </w:t>
            </w:r>
          </w:p>
        </w:tc>
        <w:tc>
          <w:tcPr>
            <w:tcW w:w="1985" w:type="dxa"/>
          </w:tcPr>
          <w:p w:rsidR="000F21B2" w:rsidRPr="004B569F" w:rsidRDefault="000F21B2" w:rsidP="00F2712D">
            <w:pPr>
              <w:pStyle w:val="NoSpacing"/>
              <w:jc w:val="both"/>
              <w:rPr>
                <w:rFonts w:cstheme="minorHAnsi"/>
                <w:sz w:val="24"/>
                <w:szCs w:val="24"/>
              </w:rPr>
            </w:pPr>
          </w:p>
        </w:tc>
      </w:tr>
      <w:tr w:rsidR="00F43D39" w:rsidRPr="004B569F" w:rsidTr="00B63F67">
        <w:tc>
          <w:tcPr>
            <w:tcW w:w="851" w:type="dxa"/>
          </w:tcPr>
          <w:p w:rsidR="00F43D39" w:rsidRPr="004B569F" w:rsidRDefault="00F43D39" w:rsidP="00F2712D">
            <w:pPr>
              <w:pStyle w:val="NoSpacing"/>
              <w:jc w:val="both"/>
              <w:rPr>
                <w:rFonts w:cstheme="minorHAnsi"/>
                <w:sz w:val="24"/>
                <w:szCs w:val="24"/>
              </w:rPr>
            </w:pPr>
            <w:r w:rsidRPr="004B569F">
              <w:rPr>
                <w:rFonts w:cstheme="minorHAnsi"/>
                <w:sz w:val="24"/>
                <w:szCs w:val="24"/>
              </w:rPr>
              <w:t>249(2)</w:t>
            </w:r>
          </w:p>
        </w:tc>
        <w:tc>
          <w:tcPr>
            <w:tcW w:w="12899" w:type="dxa"/>
            <w:gridSpan w:val="7"/>
          </w:tcPr>
          <w:p w:rsidR="00F43D39" w:rsidRPr="004B569F" w:rsidRDefault="00F43D39" w:rsidP="00F2712D">
            <w:pPr>
              <w:pStyle w:val="NoSpacing"/>
              <w:jc w:val="both"/>
              <w:rPr>
                <w:rFonts w:cstheme="minorHAnsi"/>
                <w:sz w:val="24"/>
                <w:szCs w:val="24"/>
              </w:rPr>
            </w:pPr>
            <w:r w:rsidRPr="004B569F">
              <w:rPr>
                <w:rFonts w:cstheme="minorHAnsi"/>
                <w:sz w:val="24"/>
                <w:szCs w:val="24"/>
              </w:rPr>
              <w:t xml:space="preserve">Appeal can be filed within 30 days from the date of service of notice of demand. </w:t>
            </w:r>
          </w:p>
        </w:tc>
        <w:tc>
          <w:tcPr>
            <w:tcW w:w="1985" w:type="dxa"/>
          </w:tcPr>
          <w:p w:rsidR="00F43D39" w:rsidRPr="004B569F" w:rsidRDefault="00F43D39" w:rsidP="00F2712D">
            <w:pPr>
              <w:pStyle w:val="NoSpacing"/>
              <w:jc w:val="both"/>
              <w:rPr>
                <w:rFonts w:cstheme="minorHAnsi"/>
                <w:sz w:val="24"/>
                <w:szCs w:val="24"/>
              </w:rPr>
            </w:pPr>
          </w:p>
        </w:tc>
      </w:tr>
      <w:tr w:rsidR="008352AB" w:rsidRPr="004B569F" w:rsidTr="00B63F67">
        <w:tc>
          <w:tcPr>
            <w:tcW w:w="851" w:type="dxa"/>
          </w:tcPr>
          <w:p w:rsidR="008352AB" w:rsidRPr="004B569F" w:rsidRDefault="008352AB" w:rsidP="00F2712D">
            <w:pPr>
              <w:pStyle w:val="NoSpacing"/>
              <w:jc w:val="both"/>
              <w:rPr>
                <w:rFonts w:cstheme="minorHAnsi"/>
                <w:sz w:val="24"/>
                <w:szCs w:val="24"/>
              </w:rPr>
            </w:pPr>
            <w:r w:rsidRPr="004B569F">
              <w:rPr>
                <w:rFonts w:cstheme="minorHAnsi"/>
                <w:sz w:val="24"/>
                <w:szCs w:val="24"/>
              </w:rPr>
              <w:t>249(3)</w:t>
            </w:r>
          </w:p>
        </w:tc>
        <w:tc>
          <w:tcPr>
            <w:tcW w:w="12899" w:type="dxa"/>
            <w:gridSpan w:val="7"/>
          </w:tcPr>
          <w:p w:rsidR="008352AB" w:rsidRPr="004B569F" w:rsidRDefault="008352AB" w:rsidP="00F2712D">
            <w:pPr>
              <w:pStyle w:val="NoSpacing"/>
              <w:jc w:val="both"/>
              <w:rPr>
                <w:rFonts w:cstheme="minorHAnsi"/>
                <w:sz w:val="24"/>
                <w:szCs w:val="24"/>
              </w:rPr>
            </w:pPr>
            <w:r w:rsidRPr="004B569F">
              <w:rPr>
                <w:rFonts w:cstheme="minorHAnsi"/>
                <w:sz w:val="24"/>
                <w:szCs w:val="24"/>
              </w:rPr>
              <w:t>Power to Condon the delay in filling appeal</w:t>
            </w:r>
            <w:r w:rsidR="00287EFA" w:rsidRPr="004B569F">
              <w:rPr>
                <w:rFonts w:cstheme="minorHAnsi"/>
                <w:sz w:val="24"/>
                <w:szCs w:val="24"/>
              </w:rPr>
              <w:t xml:space="preserve">, if sufficient cause is shown. </w:t>
            </w:r>
          </w:p>
        </w:tc>
        <w:tc>
          <w:tcPr>
            <w:tcW w:w="1985" w:type="dxa"/>
          </w:tcPr>
          <w:p w:rsidR="008352AB" w:rsidRPr="004B569F" w:rsidRDefault="008352AB" w:rsidP="00F2712D">
            <w:pPr>
              <w:pStyle w:val="NoSpacing"/>
              <w:jc w:val="both"/>
              <w:rPr>
                <w:rFonts w:cstheme="minorHAnsi"/>
                <w:sz w:val="24"/>
                <w:szCs w:val="24"/>
              </w:rPr>
            </w:pPr>
          </w:p>
        </w:tc>
      </w:tr>
      <w:tr w:rsidR="00F43D39" w:rsidRPr="004B569F" w:rsidTr="00B63F67">
        <w:tc>
          <w:tcPr>
            <w:tcW w:w="851" w:type="dxa"/>
          </w:tcPr>
          <w:p w:rsidR="00F43D39" w:rsidRPr="004B569F" w:rsidRDefault="00F43D39" w:rsidP="00F2712D">
            <w:pPr>
              <w:pStyle w:val="NoSpacing"/>
              <w:jc w:val="both"/>
              <w:rPr>
                <w:rFonts w:cstheme="minorHAnsi"/>
                <w:sz w:val="24"/>
                <w:szCs w:val="24"/>
              </w:rPr>
            </w:pPr>
            <w:r w:rsidRPr="004B569F">
              <w:rPr>
                <w:rFonts w:cstheme="minorHAnsi"/>
                <w:sz w:val="24"/>
                <w:szCs w:val="24"/>
              </w:rPr>
              <w:t>249(4)</w:t>
            </w:r>
          </w:p>
        </w:tc>
        <w:tc>
          <w:tcPr>
            <w:tcW w:w="10348" w:type="dxa"/>
            <w:gridSpan w:val="4"/>
          </w:tcPr>
          <w:p w:rsidR="00F43D39" w:rsidRPr="004B569F" w:rsidRDefault="00F43D39" w:rsidP="00F2712D">
            <w:pPr>
              <w:pStyle w:val="NoSpacing"/>
              <w:jc w:val="both"/>
              <w:rPr>
                <w:rFonts w:cstheme="minorHAnsi"/>
                <w:sz w:val="24"/>
                <w:szCs w:val="24"/>
              </w:rPr>
            </w:pPr>
            <w:r w:rsidRPr="004B569F">
              <w:rPr>
                <w:rFonts w:cstheme="minorHAnsi"/>
                <w:sz w:val="24"/>
                <w:szCs w:val="24"/>
              </w:rPr>
              <w:t xml:space="preserve">Condition subject to which appeal can be admitted by CIT(A). </w:t>
            </w:r>
          </w:p>
        </w:tc>
        <w:tc>
          <w:tcPr>
            <w:tcW w:w="4536" w:type="dxa"/>
            <w:gridSpan w:val="4"/>
          </w:tcPr>
          <w:p w:rsidR="00F43D39" w:rsidRPr="004B569F" w:rsidRDefault="00F574E2" w:rsidP="00F2712D">
            <w:pPr>
              <w:pStyle w:val="NoSpacing"/>
              <w:jc w:val="both"/>
              <w:rPr>
                <w:rFonts w:cstheme="minorHAnsi"/>
                <w:sz w:val="24"/>
                <w:szCs w:val="24"/>
              </w:rPr>
            </w:pPr>
            <w:r w:rsidRPr="004B569F">
              <w:rPr>
                <w:rFonts w:cstheme="minorHAnsi"/>
                <w:sz w:val="24"/>
                <w:szCs w:val="24"/>
              </w:rPr>
              <w:t xml:space="preserve">Admission &amp; stay of demand is different.  </w:t>
            </w:r>
          </w:p>
        </w:tc>
      </w:tr>
      <w:tr w:rsidR="00FA740A" w:rsidRPr="004B569F" w:rsidTr="00B63F67">
        <w:tc>
          <w:tcPr>
            <w:tcW w:w="851" w:type="dxa"/>
          </w:tcPr>
          <w:p w:rsidR="00FA740A" w:rsidRPr="004B569F" w:rsidRDefault="00FA740A" w:rsidP="00F2712D">
            <w:pPr>
              <w:pStyle w:val="NoSpacing"/>
              <w:jc w:val="both"/>
              <w:rPr>
                <w:rFonts w:cstheme="minorHAnsi"/>
                <w:sz w:val="24"/>
                <w:szCs w:val="24"/>
              </w:rPr>
            </w:pPr>
            <w:r w:rsidRPr="004B569F">
              <w:rPr>
                <w:rFonts w:cstheme="minorHAnsi"/>
                <w:sz w:val="24"/>
                <w:szCs w:val="24"/>
              </w:rPr>
              <w:t>220(6)</w:t>
            </w:r>
          </w:p>
        </w:tc>
        <w:tc>
          <w:tcPr>
            <w:tcW w:w="10348" w:type="dxa"/>
            <w:gridSpan w:val="4"/>
          </w:tcPr>
          <w:p w:rsidR="00FA740A" w:rsidRPr="004B569F" w:rsidRDefault="00271436" w:rsidP="00271436">
            <w:pPr>
              <w:pStyle w:val="NoSpacing"/>
              <w:jc w:val="both"/>
              <w:rPr>
                <w:rFonts w:cstheme="minorHAnsi"/>
                <w:sz w:val="24"/>
                <w:szCs w:val="24"/>
              </w:rPr>
            </w:pPr>
            <w:r w:rsidRPr="004B569F">
              <w:rPr>
                <w:rFonts w:cstheme="minorHAnsi"/>
                <w:sz w:val="24"/>
                <w:szCs w:val="24"/>
              </w:rPr>
              <w:t xml:space="preserve">Assessing officer may grant Stay of demand </w:t>
            </w:r>
            <w:r w:rsidR="00FA740A" w:rsidRPr="004B569F">
              <w:rPr>
                <w:rFonts w:cstheme="minorHAnsi"/>
                <w:sz w:val="24"/>
                <w:szCs w:val="24"/>
              </w:rPr>
              <w:t xml:space="preserve">in respect of amount in dispute in the appeal. </w:t>
            </w:r>
          </w:p>
        </w:tc>
        <w:tc>
          <w:tcPr>
            <w:tcW w:w="4536" w:type="dxa"/>
            <w:gridSpan w:val="4"/>
          </w:tcPr>
          <w:p w:rsidR="00FA740A" w:rsidRPr="004B569F" w:rsidRDefault="00FA740A" w:rsidP="00FA740A">
            <w:pPr>
              <w:pStyle w:val="NoSpacing"/>
              <w:jc w:val="both"/>
              <w:rPr>
                <w:rFonts w:cstheme="minorHAnsi"/>
                <w:i/>
                <w:iCs/>
                <w:sz w:val="24"/>
                <w:szCs w:val="24"/>
              </w:rPr>
            </w:pPr>
            <w:r w:rsidRPr="004B569F">
              <w:rPr>
                <w:rFonts w:cstheme="minorHAnsi"/>
                <w:i/>
                <w:iCs/>
                <w:sz w:val="24"/>
                <w:szCs w:val="24"/>
              </w:rPr>
              <w:t>Rajan Nair (N) v ITO (Ker.)</w:t>
            </w:r>
            <w:r w:rsidR="002F62E6" w:rsidRPr="004B569F">
              <w:rPr>
                <w:rFonts w:cstheme="minorHAnsi"/>
                <w:i/>
                <w:iCs/>
                <w:sz w:val="24"/>
                <w:szCs w:val="24"/>
              </w:rPr>
              <w:t xml:space="preserve"> chapter 20 Q.2</w:t>
            </w:r>
          </w:p>
        </w:tc>
      </w:tr>
      <w:tr w:rsidR="00F574E2" w:rsidRPr="004B569F" w:rsidTr="00B63F67">
        <w:tc>
          <w:tcPr>
            <w:tcW w:w="851" w:type="dxa"/>
          </w:tcPr>
          <w:p w:rsidR="00F574E2" w:rsidRPr="004B569F" w:rsidRDefault="00F574E2" w:rsidP="00F2712D">
            <w:pPr>
              <w:pStyle w:val="NoSpacing"/>
              <w:jc w:val="both"/>
              <w:rPr>
                <w:rFonts w:cstheme="minorHAnsi"/>
                <w:sz w:val="24"/>
                <w:szCs w:val="24"/>
              </w:rPr>
            </w:pPr>
            <w:r w:rsidRPr="004B569F">
              <w:rPr>
                <w:rFonts w:cstheme="minorHAnsi"/>
                <w:sz w:val="24"/>
                <w:szCs w:val="24"/>
              </w:rPr>
              <w:t>250</w:t>
            </w:r>
          </w:p>
        </w:tc>
        <w:tc>
          <w:tcPr>
            <w:tcW w:w="14884" w:type="dxa"/>
            <w:gridSpan w:val="8"/>
          </w:tcPr>
          <w:p w:rsidR="00F574E2" w:rsidRPr="004B569F" w:rsidRDefault="00F574E2" w:rsidP="00F2712D">
            <w:pPr>
              <w:pStyle w:val="NoSpacing"/>
              <w:jc w:val="both"/>
              <w:rPr>
                <w:rFonts w:cstheme="minorHAnsi"/>
                <w:sz w:val="24"/>
                <w:szCs w:val="24"/>
              </w:rPr>
            </w:pPr>
            <w:r w:rsidRPr="004B569F">
              <w:rPr>
                <w:rFonts w:cstheme="minorHAnsi"/>
                <w:sz w:val="24"/>
                <w:szCs w:val="24"/>
              </w:rPr>
              <w:t>Order of CIT (A): order such appeal shall be passed within a period of one year from the end of the financial year in which such appeal is filed</w:t>
            </w:r>
          </w:p>
        </w:tc>
      </w:tr>
      <w:tr w:rsidR="004E7186" w:rsidRPr="004B569F" w:rsidTr="00B63F67">
        <w:tc>
          <w:tcPr>
            <w:tcW w:w="851" w:type="dxa"/>
          </w:tcPr>
          <w:p w:rsidR="004E7186" w:rsidRPr="004B569F" w:rsidRDefault="004E7186" w:rsidP="00F2712D">
            <w:pPr>
              <w:pStyle w:val="NoSpacing"/>
              <w:jc w:val="both"/>
              <w:rPr>
                <w:rFonts w:cstheme="minorHAnsi"/>
                <w:sz w:val="24"/>
                <w:szCs w:val="24"/>
              </w:rPr>
            </w:pPr>
            <w:r w:rsidRPr="004B569F">
              <w:rPr>
                <w:rFonts w:cstheme="minorHAnsi"/>
                <w:sz w:val="24"/>
                <w:szCs w:val="24"/>
              </w:rPr>
              <w:t>251</w:t>
            </w:r>
          </w:p>
        </w:tc>
        <w:tc>
          <w:tcPr>
            <w:tcW w:w="14884" w:type="dxa"/>
            <w:gridSpan w:val="8"/>
          </w:tcPr>
          <w:p w:rsidR="004E7186" w:rsidRPr="004B569F" w:rsidRDefault="004E7186" w:rsidP="00DB3F18">
            <w:pPr>
              <w:pStyle w:val="NoSpacing"/>
              <w:jc w:val="both"/>
              <w:rPr>
                <w:rFonts w:cstheme="minorHAnsi"/>
                <w:sz w:val="24"/>
                <w:szCs w:val="24"/>
              </w:rPr>
            </w:pPr>
            <w:r w:rsidRPr="004B569F">
              <w:rPr>
                <w:rFonts w:cstheme="minorHAnsi"/>
                <w:sz w:val="24"/>
                <w:szCs w:val="24"/>
              </w:rPr>
              <w:t xml:space="preserve">Power of CIT(A): </w:t>
            </w:r>
            <w:r w:rsidR="00EC3AFC" w:rsidRPr="004B569F">
              <w:rPr>
                <w:rFonts w:cstheme="minorHAnsi"/>
                <w:sz w:val="24"/>
                <w:szCs w:val="24"/>
              </w:rPr>
              <w:t xml:space="preserve">CIT(A) can </w:t>
            </w:r>
            <w:r w:rsidRPr="004B569F">
              <w:rPr>
                <w:rFonts w:cstheme="minorHAnsi"/>
                <w:sz w:val="24"/>
                <w:szCs w:val="24"/>
              </w:rPr>
              <w:t>Confirm, Reduce, Enhance or Annul the assessment.</w:t>
            </w:r>
          </w:p>
          <w:p w:rsidR="004E7186" w:rsidRPr="004B569F" w:rsidRDefault="004E7186" w:rsidP="00F2712D">
            <w:pPr>
              <w:pStyle w:val="NoSpacing"/>
              <w:jc w:val="both"/>
              <w:rPr>
                <w:rFonts w:cstheme="minorHAnsi"/>
                <w:sz w:val="24"/>
                <w:szCs w:val="24"/>
              </w:rPr>
            </w:pPr>
            <w:r w:rsidRPr="004B569F">
              <w:rPr>
                <w:rFonts w:cstheme="minorHAnsi"/>
                <w:sz w:val="24"/>
                <w:szCs w:val="24"/>
              </w:rPr>
              <w:t xml:space="preserve">In disposing of an appeal, the CIT(A) may consider and decide </w:t>
            </w:r>
            <w:r w:rsidRPr="004B569F">
              <w:rPr>
                <w:rFonts w:cstheme="minorHAnsi"/>
                <w:b/>
                <w:sz w:val="24"/>
                <w:szCs w:val="24"/>
              </w:rPr>
              <w:t>any matter arising out</w:t>
            </w:r>
            <w:r w:rsidRPr="004B569F">
              <w:rPr>
                <w:rFonts w:cstheme="minorHAnsi"/>
                <w:sz w:val="24"/>
                <w:szCs w:val="24"/>
              </w:rPr>
              <w:t xml:space="preserve"> of the proceedings in which the order appealed against was passed </w:t>
            </w:r>
            <w:r w:rsidRPr="004B569F">
              <w:rPr>
                <w:rFonts w:cstheme="minorHAnsi"/>
                <w:b/>
                <w:sz w:val="24"/>
                <w:szCs w:val="24"/>
              </w:rPr>
              <w:t>even if such matters were not raised before</w:t>
            </w:r>
            <w:r w:rsidRPr="004B569F">
              <w:rPr>
                <w:rFonts w:cstheme="minorHAnsi"/>
                <w:sz w:val="24"/>
                <w:szCs w:val="24"/>
              </w:rPr>
              <w:t xml:space="preserve"> the CIT (A) by the appellant.</w:t>
            </w:r>
          </w:p>
        </w:tc>
      </w:tr>
      <w:tr w:rsidR="00EC3AFC" w:rsidRPr="004B569F" w:rsidTr="00B63F67">
        <w:tc>
          <w:tcPr>
            <w:tcW w:w="851" w:type="dxa"/>
          </w:tcPr>
          <w:p w:rsidR="00EC3AFC" w:rsidRPr="004B569F" w:rsidRDefault="001D076D" w:rsidP="00F2712D">
            <w:pPr>
              <w:pStyle w:val="NoSpacing"/>
              <w:jc w:val="both"/>
              <w:rPr>
                <w:rFonts w:cstheme="minorHAnsi"/>
                <w:sz w:val="24"/>
                <w:szCs w:val="24"/>
              </w:rPr>
            </w:pPr>
            <w:r w:rsidRPr="004B569F">
              <w:rPr>
                <w:rFonts w:cstheme="minorHAnsi"/>
                <w:sz w:val="24"/>
                <w:szCs w:val="24"/>
              </w:rPr>
              <w:t>251(1)(aa)</w:t>
            </w:r>
          </w:p>
        </w:tc>
        <w:tc>
          <w:tcPr>
            <w:tcW w:w="14884" w:type="dxa"/>
            <w:gridSpan w:val="8"/>
          </w:tcPr>
          <w:p w:rsidR="00EC3AFC" w:rsidRPr="004B569F" w:rsidRDefault="001D076D" w:rsidP="00DB3F18">
            <w:pPr>
              <w:pStyle w:val="NoSpacing"/>
              <w:jc w:val="both"/>
              <w:rPr>
                <w:rFonts w:cstheme="minorHAnsi"/>
                <w:sz w:val="24"/>
                <w:szCs w:val="24"/>
              </w:rPr>
            </w:pPr>
            <w:r w:rsidRPr="004B569F">
              <w:rPr>
                <w:rFonts w:cstheme="minorHAnsi"/>
                <w:sz w:val="24"/>
                <w:szCs w:val="24"/>
              </w:rPr>
              <w:t xml:space="preserve">Empowers the CIT(A), in an appeal against the assessment order in respect of which the proceeding before the </w:t>
            </w:r>
            <w:r w:rsidRPr="004B569F">
              <w:rPr>
                <w:rFonts w:cstheme="minorHAnsi"/>
                <w:b/>
                <w:sz w:val="24"/>
                <w:szCs w:val="24"/>
              </w:rPr>
              <w:t>settlement commission abates u/s 245HA</w:t>
            </w:r>
            <w:r w:rsidRPr="004B569F">
              <w:rPr>
                <w:rFonts w:cstheme="minorHAnsi"/>
                <w:sz w:val="24"/>
                <w:szCs w:val="24"/>
              </w:rPr>
              <w:t>, to confirm, reduce, enhance or annual the assessment after taking into account following-</w:t>
            </w:r>
          </w:p>
          <w:p w:rsidR="001D076D" w:rsidRPr="004B569F" w:rsidRDefault="001D076D" w:rsidP="00907ABA">
            <w:pPr>
              <w:pStyle w:val="NoSpacing"/>
              <w:numPr>
                <w:ilvl w:val="0"/>
                <w:numId w:val="171"/>
              </w:numPr>
              <w:jc w:val="both"/>
              <w:rPr>
                <w:rFonts w:cstheme="minorHAnsi"/>
                <w:sz w:val="24"/>
                <w:szCs w:val="24"/>
              </w:rPr>
            </w:pPr>
            <w:r w:rsidRPr="004B569F">
              <w:rPr>
                <w:rFonts w:cstheme="minorHAnsi"/>
                <w:sz w:val="24"/>
                <w:szCs w:val="24"/>
              </w:rPr>
              <w:t>all the material and other information produced by the assessee before the settlement commission;</w:t>
            </w:r>
          </w:p>
          <w:p w:rsidR="001D076D" w:rsidRPr="004B569F" w:rsidRDefault="001D076D" w:rsidP="00907ABA">
            <w:pPr>
              <w:pStyle w:val="NoSpacing"/>
              <w:numPr>
                <w:ilvl w:val="0"/>
                <w:numId w:val="171"/>
              </w:numPr>
              <w:jc w:val="both"/>
              <w:rPr>
                <w:rFonts w:cstheme="minorHAnsi"/>
                <w:sz w:val="24"/>
                <w:szCs w:val="24"/>
              </w:rPr>
            </w:pPr>
            <w:r w:rsidRPr="004B569F">
              <w:rPr>
                <w:rFonts w:cstheme="minorHAnsi"/>
                <w:sz w:val="24"/>
                <w:szCs w:val="24"/>
              </w:rPr>
              <w:t>the results of the enquiry held by the settlement commission;</w:t>
            </w:r>
          </w:p>
          <w:p w:rsidR="001D076D" w:rsidRPr="004B569F" w:rsidRDefault="001D076D" w:rsidP="00907ABA">
            <w:pPr>
              <w:pStyle w:val="NoSpacing"/>
              <w:numPr>
                <w:ilvl w:val="0"/>
                <w:numId w:val="171"/>
              </w:numPr>
              <w:jc w:val="both"/>
              <w:rPr>
                <w:rFonts w:cstheme="minorHAnsi"/>
                <w:sz w:val="24"/>
                <w:szCs w:val="24"/>
              </w:rPr>
            </w:pPr>
            <w:r w:rsidRPr="004B569F">
              <w:rPr>
                <w:rFonts w:cstheme="minorHAnsi"/>
                <w:sz w:val="24"/>
                <w:szCs w:val="24"/>
              </w:rPr>
              <w:t>the evidence recorded by the settlement commission in the course of proceeding before it; and</w:t>
            </w:r>
          </w:p>
          <w:p w:rsidR="001D076D" w:rsidRPr="004B569F" w:rsidRDefault="001D076D" w:rsidP="00907ABA">
            <w:pPr>
              <w:pStyle w:val="NoSpacing"/>
              <w:numPr>
                <w:ilvl w:val="0"/>
                <w:numId w:val="171"/>
              </w:numPr>
              <w:jc w:val="both"/>
              <w:rPr>
                <w:rFonts w:cstheme="minorHAnsi"/>
                <w:sz w:val="24"/>
                <w:szCs w:val="24"/>
              </w:rPr>
            </w:pPr>
            <w:r w:rsidRPr="004B569F">
              <w:rPr>
                <w:rFonts w:cstheme="minorHAnsi"/>
                <w:sz w:val="24"/>
                <w:szCs w:val="24"/>
              </w:rPr>
              <w:t xml:space="preserve">such other material as may be brought on his record. </w:t>
            </w:r>
          </w:p>
        </w:tc>
      </w:tr>
      <w:tr w:rsidR="00E33DBF" w:rsidRPr="004B569F" w:rsidTr="00B63F67">
        <w:tc>
          <w:tcPr>
            <w:tcW w:w="2269" w:type="dxa"/>
            <w:gridSpan w:val="4"/>
          </w:tcPr>
          <w:p w:rsidR="00E33DBF" w:rsidRPr="004B569F" w:rsidRDefault="00E33DBF" w:rsidP="00047938">
            <w:pPr>
              <w:pStyle w:val="NoSpacing"/>
              <w:jc w:val="both"/>
              <w:rPr>
                <w:rFonts w:cstheme="minorHAnsi"/>
                <w:sz w:val="24"/>
                <w:szCs w:val="24"/>
              </w:rPr>
            </w:pPr>
            <w:r w:rsidRPr="004B569F">
              <w:rPr>
                <w:rFonts w:cstheme="minorHAnsi"/>
                <w:iCs/>
                <w:sz w:val="24"/>
                <w:szCs w:val="24"/>
              </w:rPr>
              <w:t>Jute Corporation of India Ltd. v CIT(SC)</w:t>
            </w:r>
          </w:p>
        </w:tc>
        <w:tc>
          <w:tcPr>
            <w:tcW w:w="13466" w:type="dxa"/>
            <w:gridSpan w:val="5"/>
          </w:tcPr>
          <w:p w:rsidR="00E33DBF" w:rsidRPr="004B569F" w:rsidRDefault="00E33DBF" w:rsidP="00F2712D">
            <w:pPr>
              <w:pStyle w:val="NoSpacing"/>
              <w:jc w:val="both"/>
              <w:rPr>
                <w:rFonts w:cstheme="minorHAnsi"/>
                <w:sz w:val="24"/>
                <w:szCs w:val="24"/>
              </w:rPr>
            </w:pPr>
            <w:r w:rsidRPr="004B569F">
              <w:rPr>
                <w:rFonts w:cstheme="minorHAnsi"/>
                <w:sz w:val="24"/>
                <w:szCs w:val="24"/>
              </w:rPr>
              <w:t xml:space="preserve">Appellate authority also has the jurisdiction to permit the appellant to raise an additional ground, </w:t>
            </w:r>
            <w:r w:rsidRPr="004B569F">
              <w:rPr>
                <w:rFonts w:cstheme="minorHAnsi"/>
                <w:b/>
                <w:bCs/>
                <w:sz w:val="24"/>
                <w:szCs w:val="24"/>
              </w:rPr>
              <w:t>if the ground became available</w:t>
            </w:r>
            <w:r w:rsidRPr="004B569F">
              <w:rPr>
                <w:rFonts w:cstheme="minorHAnsi"/>
                <w:sz w:val="24"/>
                <w:szCs w:val="24"/>
              </w:rPr>
              <w:t xml:space="preserve"> </w:t>
            </w:r>
            <w:r w:rsidRPr="004B569F">
              <w:rPr>
                <w:rFonts w:cstheme="minorHAnsi"/>
                <w:b/>
                <w:bCs/>
                <w:sz w:val="24"/>
                <w:szCs w:val="24"/>
              </w:rPr>
              <w:t xml:space="preserve">subsequently </w:t>
            </w:r>
            <w:r w:rsidRPr="004B569F">
              <w:rPr>
                <w:rFonts w:cstheme="minorHAnsi"/>
                <w:sz w:val="24"/>
                <w:szCs w:val="24"/>
              </w:rPr>
              <w:t xml:space="preserve">because of change in law or because of change in circumstances and such ground could not have been raised at the time of filing the return or at the time of making an assessment. </w:t>
            </w:r>
          </w:p>
        </w:tc>
      </w:tr>
      <w:tr w:rsidR="00E33DBF" w:rsidRPr="004B569F" w:rsidTr="00B63F67">
        <w:tc>
          <w:tcPr>
            <w:tcW w:w="993" w:type="dxa"/>
            <w:gridSpan w:val="2"/>
          </w:tcPr>
          <w:p w:rsidR="00E33DBF" w:rsidRPr="004B569F" w:rsidRDefault="00E33DBF" w:rsidP="00F2712D">
            <w:pPr>
              <w:pStyle w:val="NoSpacing"/>
              <w:jc w:val="both"/>
              <w:rPr>
                <w:rFonts w:cstheme="minorHAnsi"/>
                <w:iCs/>
                <w:sz w:val="24"/>
                <w:szCs w:val="24"/>
              </w:rPr>
            </w:pPr>
            <w:r w:rsidRPr="004B569F">
              <w:rPr>
                <w:rFonts w:cstheme="minorHAnsi"/>
                <w:iCs/>
                <w:sz w:val="24"/>
                <w:szCs w:val="24"/>
              </w:rPr>
              <w:t>Rule 46A</w:t>
            </w:r>
          </w:p>
        </w:tc>
        <w:tc>
          <w:tcPr>
            <w:tcW w:w="14742" w:type="dxa"/>
            <w:gridSpan w:val="7"/>
          </w:tcPr>
          <w:p w:rsidR="00E33DBF" w:rsidRPr="004B569F" w:rsidRDefault="00E33DBF" w:rsidP="00F2712D">
            <w:pPr>
              <w:pStyle w:val="NoSpacing"/>
              <w:jc w:val="both"/>
              <w:rPr>
                <w:rFonts w:cstheme="minorHAnsi"/>
                <w:sz w:val="24"/>
                <w:szCs w:val="24"/>
              </w:rPr>
            </w:pPr>
            <w:r w:rsidRPr="004B569F">
              <w:rPr>
                <w:rFonts w:cstheme="minorHAnsi"/>
                <w:sz w:val="24"/>
                <w:szCs w:val="24"/>
              </w:rPr>
              <w:t xml:space="preserve">The assessee shall </w:t>
            </w:r>
            <w:r w:rsidRPr="004B569F">
              <w:rPr>
                <w:rFonts w:cstheme="minorHAnsi"/>
                <w:b/>
                <w:bCs/>
                <w:sz w:val="24"/>
                <w:szCs w:val="24"/>
              </w:rPr>
              <w:t xml:space="preserve">not be entitled to produce </w:t>
            </w:r>
            <w:r w:rsidRPr="004B569F">
              <w:rPr>
                <w:rFonts w:cstheme="minorHAnsi"/>
                <w:sz w:val="24"/>
                <w:szCs w:val="24"/>
              </w:rPr>
              <w:t xml:space="preserve">before the CIT (A), </w:t>
            </w:r>
            <w:r w:rsidRPr="004B569F">
              <w:rPr>
                <w:rFonts w:cstheme="minorHAnsi"/>
                <w:b/>
                <w:bCs/>
                <w:sz w:val="24"/>
                <w:szCs w:val="24"/>
              </w:rPr>
              <w:t>any additional evidence</w:t>
            </w:r>
            <w:r w:rsidRPr="004B569F">
              <w:rPr>
                <w:rFonts w:cstheme="minorHAnsi"/>
                <w:sz w:val="24"/>
                <w:szCs w:val="24"/>
              </w:rPr>
              <w:t xml:space="preserve">, </w:t>
            </w:r>
            <w:r w:rsidRPr="004B569F">
              <w:rPr>
                <w:rFonts w:cstheme="minorHAnsi"/>
                <w:sz w:val="24"/>
                <w:szCs w:val="24"/>
                <w:u w:val="single"/>
              </w:rPr>
              <w:t>other than</w:t>
            </w:r>
            <w:r w:rsidRPr="004B569F">
              <w:rPr>
                <w:rFonts w:cstheme="minorHAnsi"/>
                <w:sz w:val="24"/>
                <w:szCs w:val="24"/>
              </w:rPr>
              <w:t xml:space="preserve"> the evidence produced by him </w:t>
            </w:r>
            <w:r w:rsidRPr="004B569F">
              <w:rPr>
                <w:rFonts w:cstheme="minorHAnsi"/>
                <w:b/>
                <w:sz w:val="24"/>
                <w:szCs w:val="24"/>
              </w:rPr>
              <w:t>during the course of proceeding</w:t>
            </w:r>
            <w:r w:rsidRPr="004B569F">
              <w:rPr>
                <w:rFonts w:cstheme="minorHAnsi"/>
                <w:sz w:val="24"/>
                <w:szCs w:val="24"/>
              </w:rPr>
              <w:t xml:space="preserve"> before the AO. However, </w:t>
            </w:r>
            <w:r w:rsidRPr="004B569F">
              <w:rPr>
                <w:rFonts w:cstheme="minorHAnsi"/>
                <w:b/>
                <w:bCs/>
                <w:sz w:val="24"/>
                <w:szCs w:val="24"/>
              </w:rPr>
              <w:t>additional evidence can be produced</w:t>
            </w:r>
            <w:r w:rsidRPr="004B569F">
              <w:rPr>
                <w:rFonts w:cstheme="minorHAnsi"/>
                <w:sz w:val="24"/>
                <w:szCs w:val="24"/>
              </w:rPr>
              <w:t xml:space="preserve"> before CIT(A) in the following case;</w:t>
            </w:r>
          </w:p>
        </w:tc>
      </w:tr>
      <w:tr w:rsidR="001A52A0" w:rsidRPr="004B569F" w:rsidTr="00B63F67">
        <w:tc>
          <w:tcPr>
            <w:tcW w:w="993" w:type="dxa"/>
            <w:gridSpan w:val="2"/>
          </w:tcPr>
          <w:p w:rsidR="001A52A0" w:rsidRPr="004B569F" w:rsidRDefault="001A52A0" w:rsidP="00F2712D">
            <w:pPr>
              <w:pStyle w:val="NoSpacing"/>
              <w:jc w:val="both"/>
              <w:rPr>
                <w:rFonts w:cstheme="minorHAnsi"/>
                <w:iCs/>
                <w:sz w:val="24"/>
                <w:szCs w:val="24"/>
              </w:rPr>
            </w:pPr>
            <w:r w:rsidRPr="004B569F">
              <w:rPr>
                <w:rFonts w:cstheme="minorHAnsi"/>
                <w:iCs/>
                <w:sz w:val="24"/>
                <w:szCs w:val="24"/>
              </w:rPr>
              <w:t>253(1)</w:t>
            </w:r>
          </w:p>
        </w:tc>
        <w:tc>
          <w:tcPr>
            <w:tcW w:w="14742" w:type="dxa"/>
            <w:gridSpan w:val="7"/>
          </w:tcPr>
          <w:p w:rsidR="001A52A0" w:rsidRPr="004B569F" w:rsidRDefault="001A52A0" w:rsidP="00F2712D">
            <w:pPr>
              <w:pStyle w:val="NoSpacing"/>
              <w:jc w:val="both"/>
              <w:rPr>
                <w:rFonts w:cstheme="minorHAnsi"/>
                <w:sz w:val="24"/>
                <w:szCs w:val="24"/>
              </w:rPr>
            </w:pPr>
            <w:r w:rsidRPr="004B569F">
              <w:rPr>
                <w:rFonts w:cstheme="minorHAnsi"/>
                <w:sz w:val="24"/>
                <w:szCs w:val="24"/>
              </w:rPr>
              <w:t>Provides that an assessee aggrieved by any of the following orders may appeal to the Appellate Tribunal against Such order</w:t>
            </w:r>
          </w:p>
        </w:tc>
      </w:tr>
      <w:tr w:rsidR="00E33DBF" w:rsidRPr="004B569F" w:rsidTr="00B63F67">
        <w:tc>
          <w:tcPr>
            <w:tcW w:w="993" w:type="dxa"/>
            <w:gridSpan w:val="2"/>
          </w:tcPr>
          <w:p w:rsidR="00E33DBF" w:rsidRPr="004B569F" w:rsidRDefault="00B05EB1" w:rsidP="00F2712D">
            <w:pPr>
              <w:pStyle w:val="NoSpacing"/>
              <w:jc w:val="both"/>
              <w:rPr>
                <w:rFonts w:cstheme="minorHAnsi"/>
                <w:iCs/>
                <w:sz w:val="24"/>
                <w:szCs w:val="24"/>
              </w:rPr>
            </w:pPr>
            <w:r w:rsidRPr="004B569F">
              <w:rPr>
                <w:rFonts w:cstheme="minorHAnsi"/>
                <w:iCs/>
                <w:sz w:val="24"/>
                <w:szCs w:val="24"/>
              </w:rPr>
              <w:t>253(2)</w:t>
            </w:r>
          </w:p>
        </w:tc>
        <w:tc>
          <w:tcPr>
            <w:tcW w:w="10631" w:type="dxa"/>
            <w:gridSpan w:val="4"/>
          </w:tcPr>
          <w:p w:rsidR="00E33DBF" w:rsidRPr="004B569F" w:rsidRDefault="00B05EB1" w:rsidP="00E33DBF">
            <w:pPr>
              <w:pStyle w:val="NoSpacing"/>
              <w:jc w:val="both"/>
              <w:rPr>
                <w:rFonts w:cstheme="minorHAnsi"/>
                <w:sz w:val="24"/>
                <w:szCs w:val="24"/>
              </w:rPr>
            </w:pPr>
            <w:r w:rsidRPr="004B569F">
              <w:rPr>
                <w:rFonts w:cstheme="minorHAnsi"/>
                <w:b/>
                <w:bCs/>
                <w:sz w:val="24"/>
                <w:szCs w:val="24"/>
              </w:rPr>
              <w:t>Departmental appeal on the direction of CIT:</w:t>
            </w:r>
          </w:p>
        </w:tc>
        <w:tc>
          <w:tcPr>
            <w:tcW w:w="4111" w:type="dxa"/>
            <w:gridSpan w:val="3"/>
          </w:tcPr>
          <w:p w:rsidR="00E33DBF" w:rsidRPr="004B569F" w:rsidRDefault="00E33DBF" w:rsidP="00F2712D">
            <w:pPr>
              <w:pStyle w:val="NoSpacing"/>
              <w:jc w:val="both"/>
              <w:rPr>
                <w:rFonts w:cstheme="minorHAnsi"/>
                <w:sz w:val="24"/>
                <w:szCs w:val="24"/>
              </w:rPr>
            </w:pPr>
          </w:p>
        </w:tc>
      </w:tr>
      <w:tr w:rsidR="00410CDB" w:rsidRPr="004B569F" w:rsidTr="00B63F67">
        <w:tc>
          <w:tcPr>
            <w:tcW w:w="993" w:type="dxa"/>
            <w:gridSpan w:val="2"/>
          </w:tcPr>
          <w:p w:rsidR="00410CDB" w:rsidRPr="004B569F" w:rsidRDefault="00410CDB" w:rsidP="00F2712D">
            <w:pPr>
              <w:pStyle w:val="NoSpacing"/>
              <w:jc w:val="both"/>
              <w:rPr>
                <w:rFonts w:cstheme="minorHAnsi"/>
                <w:iCs/>
                <w:sz w:val="24"/>
                <w:szCs w:val="24"/>
              </w:rPr>
            </w:pPr>
            <w:r w:rsidRPr="004B569F">
              <w:rPr>
                <w:rFonts w:cstheme="minorHAnsi"/>
                <w:iCs/>
                <w:sz w:val="24"/>
                <w:szCs w:val="24"/>
              </w:rPr>
              <w:t>253(4)</w:t>
            </w:r>
          </w:p>
        </w:tc>
        <w:tc>
          <w:tcPr>
            <w:tcW w:w="14742" w:type="dxa"/>
            <w:gridSpan w:val="7"/>
          </w:tcPr>
          <w:p w:rsidR="00410CDB" w:rsidRPr="004B569F" w:rsidRDefault="00410CDB" w:rsidP="00F2712D">
            <w:pPr>
              <w:pStyle w:val="NoSpacing"/>
              <w:jc w:val="both"/>
              <w:rPr>
                <w:rFonts w:cstheme="minorHAnsi"/>
                <w:sz w:val="24"/>
                <w:szCs w:val="24"/>
              </w:rPr>
            </w:pPr>
            <w:r w:rsidRPr="004B569F">
              <w:rPr>
                <w:rFonts w:cstheme="minorHAnsi"/>
                <w:bCs/>
                <w:sz w:val="24"/>
                <w:szCs w:val="24"/>
              </w:rPr>
              <w:t xml:space="preserve">Memorandum of cross objection:- It is an independent right given to respondent in an appeal and is in addition to the right of appeal which may or may not be exercised by the assessee or the AO u/s 253(1) or 253(2) of section 253(2A). It has to be in prescribed form and verified in the prescribed manner and has to be filed within 30 days of receipt of the notice of the appeal. Condonation of delay will be granted if sufficient cause is shown. It is disposed off as if it were an appeal presented within the time specified in section 253(3) or 253(3A). No fee for filing. </w:t>
            </w:r>
          </w:p>
        </w:tc>
      </w:tr>
      <w:tr w:rsidR="00611A5F" w:rsidRPr="004B569F" w:rsidTr="00B63F67">
        <w:tc>
          <w:tcPr>
            <w:tcW w:w="993" w:type="dxa"/>
            <w:gridSpan w:val="2"/>
          </w:tcPr>
          <w:p w:rsidR="00611A5F" w:rsidRPr="004B569F" w:rsidRDefault="00611A5F" w:rsidP="00F2712D">
            <w:pPr>
              <w:pStyle w:val="NoSpacing"/>
              <w:jc w:val="both"/>
              <w:rPr>
                <w:rFonts w:cstheme="minorHAnsi"/>
                <w:iCs/>
                <w:sz w:val="24"/>
                <w:szCs w:val="24"/>
              </w:rPr>
            </w:pPr>
            <w:r w:rsidRPr="004B569F">
              <w:rPr>
                <w:rFonts w:cstheme="minorHAnsi"/>
                <w:iCs/>
                <w:sz w:val="24"/>
                <w:szCs w:val="24"/>
              </w:rPr>
              <w:t xml:space="preserve">Limitation </w:t>
            </w:r>
          </w:p>
        </w:tc>
        <w:tc>
          <w:tcPr>
            <w:tcW w:w="14742" w:type="dxa"/>
            <w:gridSpan w:val="7"/>
          </w:tcPr>
          <w:p w:rsidR="00611A5F" w:rsidRPr="004B569F" w:rsidRDefault="00611A5F" w:rsidP="00F2712D">
            <w:pPr>
              <w:pStyle w:val="NoSpacing"/>
              <w:jc w:val="both"/>
              <w:rPr>
                <w:rFonts w:cstheme="minorHAnsi"/>
                <w:sz w:val="24"/>
                <w:szCs w:val="24"/>
              </w:rPr>
            </w:pPr>
            <w:r w:rsidRPr="004B569F">
              <w:rPr>
                <w:rFonts w:cstheme="minorHAnsi"/>
                <w:bCs/>
                <w:sz w:val="24"/>
                <w:szCs w:val="24"/>
              </w:rPr>
              <w:t>Within 60 days from the date on which the order sought to be appealed against is communicated to the assessee or the Commissioner, as the case may be</w:t>
            </w:r>
            <w:r w:rsidR="009B3780" w:rsidRPr="004B569F">
              <w:rPr>
                <w:rFonts w:cstheme="minorHAnsi"/>
                <w:bCs/>
                <w:sz w:val="24"/>
                <w:szCs w:val="24"/>
              </w:rPr>
              <w:t xml:space="preserve">. </w:t>
            </w:r>
          </w:p>
        </w:tc>
      </w:tr>
      <w:tr w:rsidR="000D71C5" w:rsidRPr="004B569F" w:rsidTr="00B63F67">
        <w:tc>
          <w:tcPr>
            <w:tcW w:w="1276" w:type="dxa"/>
            <w:gridSpan w:val="3"/>
          </w:tcPr>
          <w:p w:rsidR="000D71C5" w:rsidRPr="004B569F" w:rsidRDefault="000D71C5" w:rsidP="00F2712D">
            <w:pPr>
              <w:pStyle w:val="NoSpacing"/>
              <w:jc w:val="both"/>
              <w:rPr>
                <w:rFonts w:cstheme="minorHAnsi"/>
                <w:iCs/>
                <w:sz w:val="24"/>
                <w:szCs w:val="24"/>
              </w:rPr>
            </w:pPr>
            <w:r w:rsidRPr="004B569F">
              <w:rPr>
                <w:rFonts w:cstheme="minorHAnsi"/>
                <w:iCs/>
                <w:sz w:val="24"/>
                <w:szCs w:val="24"/>
              </w:rPr>
              <w:t xml:space="preserve">Condonation </w:t>
            </w:r>
          </w:p>
        </w:tc>
        <w:tc>
          <w:tcPr>
            <w:tcW w:w="14459" w:type="dxa"/>
            <w:gridSpan w:val="6"/>
          </w:tcPr>
          <w:p w:rsidR="000D71C5" w:rsidRPr="004B569F" w:rsidRDefault="000D71C5" w:rsidP="00697FA7">
            <w:pPr>
              <w:pStyle w:val="NoSpacing"/>
              <w:jc w:val="both"/>
              <w:rPr>
                <w:rFonts w:cstheme="minorHAnsi"/>
                <w:sz w:val="24"/>
                <w:szCs w:val="24"/>
              </w:rPr>
            </w:pPr>
            <w:r w:rsidRPr="004B569F">
              <w:rPr>
                <w:rFonts w:cstheme="minorHAnsi"/>
                <w:bCs/>
                <w:sz w:val="24"/>
                <w:szCs w:val="24"/>
              </w:rPr>
              <w:t>The Appellate Tribunal may admit an appeal or permit the filing of a memorandum of cross objection even after the expiry of said period of 60 days, if he satisfied that here was sufficient cause for not presenting it within that period.</w:t>
            </w:r>
          </w:p>
        </w:tc>
      </w:tr>
      <w:tr w:rsidR="00D376DD" w:rsidRPr="004B569F" w:rsidTr="00B63F67">
        <w:tc>
          <w:tcPr>
            <w:tcW w:w="851" w:type="dxa"/>
            <w:tcBorders>
              <w:bottom w:val="single" w:sz="4" w:space="0" w:color="auto"/>
            </w:tcBorders>
          </w:tcPr>
          <w:p w:rsidR="00D376DD" w:rsidRPr="004B569F" w:rsidRDefault="00D376DD" w:rsidP="00F2712D">
            <w:pPr>
              <w:pStyle w:val="NoSpacing"/>
              <w:jc w:val="both"/>
              <w:rPr>
                <w:rFonts w:cstheme="minorHAnsi"/>
                <w:iCs/>
                <w:sz w:val="24"/>
                <w:szCs w:val="24"/>
              </w:rPr>
            </w:pPr>
            <w:r w:rsidRPr="004B569F">
              <w:rPr>
                <w:rFonts w:cstheme="minorHAnsi"/>
                <w:iCs/>
                <w:sz w:val="24"/>
                <w:szCs w:val="24"/>
              </w:rPr>
              <w:t>254(1)</w:t>
            </w:r>
          </w:p>
        </w:tc>
        <w:tc>
          <w:tcPr>
            <w:tcW w:w="10773" w:type="dxa"/>
            <w:gridSpan w:val="5"/>
            <w:tcBorders>
              <w:bottom w:val="single" w:sz="4" w:space="0" w:color="auto"/>
              <w:right w:val="single" w:sz="4" w:space="0" w:color="auto"/>
            </w:tcBorders>
          </w:tcPr>
          <w:p w:rsidR="00D376DD" w:rsidRPr="004B569F" w:rsidRDefault="00D376DD" w:rsidP="005C3766">
            <w:pPr>
              <w:pStyle w:val="NoSpacing"/>
              <w:jc w:val="both"/>
              <w:rPr>
                <w:rFonts w:cstheme="minorHAnsi"/>
                <w:bCs/>
                <w:sz w:val="24"/>
                <w:szCs w:val="24"/>
              </w:rPr>
            </w:pPr>
            <w:r w:rsidRPr="004B569F">
              <w:rPr>
                <w:rFonts w:cstheme="minorHAnsi"/>
                <w:bCs/>
                <w:sz w:val="24"/>
                <w:szCs w:val="24"/>
              </w:rPr>
              <w:t xml:space="preserve">ITAT may pass such orders on any appeal </w:t>
            </w:r>
            <w:r w:rsidRPr="004B569F">
              <w:rPr>
                <w:rFonts w:cstheme="minorHAnsi"/>
                <w:b/>
                <w:bCs/>
                <w:sz w:val="24"/>
                <w:szCs w:val="24"/>
              </w:rPr>
              <w:t>as it thinks fit</w:t>
            </w:r>
          </w:p>
        </w:tc>
        <w:tc>
          <w:tcPr>
            <w:tcW w:w="4111" w:type="dxa"/>
            <w:gridSpan w:val="3"/>
            <w:tcBorders>
              <w:left w:val="single" w:sz="4" w:space="0" w:color="auto"/>
              <w:bottom w:val="single" w:sz="4" w:space="0" w:color="auto"/>
            </w:tcBorders>
          </w:tcPr>
          <w:p w:rsidR="00D376DD" w:rsidRPr="004B569F" w:rsidRDefault="00D376DD" w:rsidP="00F2712D">
            <w:pPr>
              <w:pStyle w:val="NoSpacing"/>
              <w:jc w:val="both"/>
              <w:rPr>
                <w:rFonts w:cstheme="minorHAnsi"/>
                <w:sz w:val="24"/>
                <w:szCs w:val="24"/>
              </w:rPr>
            </w:pPr>
          </w:p>
        </w:tc>
      </w:tr>
      <w:tr w:rsidR="00F33B07" w:rsidRPr="004B569F" w:rsidTr="00B63F67">
        <w:trPr>
          <w:trHeight w:val="312"/>
        </w:trPr>
        <w:tc>
          <w:tcPr>
            <w:tcW w:w="851" w:type="dxa"/>
            <w:tcBorders>
              <w:top w:val="single" w:sz="4" w:space="0" w:color="auto"/>
              <w:bottom w:val="single" w:sz="4" w:space="0" w:color="auto"/>
            </w:tcBorders>
          </w:tcPr>
          <w:p w:rsidR="00F33B07" w:rsidRPr="004B569F" w:rsidRDefault="00F33B07" w:rsidP="00F2712D">
            <w:pPr>
              <w:pStyle w:val="NoSpacing"/>
              <w:jc w:val="both"/>
              <w:rPr>
                <w:rFonts w:cstheme="minorHAnsi"/>
                <w:iCs/>
                <w:sz w:val="24"/>
                <w:szCs w:val="24"/>
              </w:rPr>
            </w:pPr>
            <w:r w:rsidRPr="004B569F">
              <w:rPr>
                <w:rFonts w:cstheme="minorHAnsi"/>
                <w:iCs/>
                <w:sz w:val="24"/>
                <w:szCs w:val="24"/>
              </w:rPr>
              <w:t>254(2)</w:t>
            </w:r>
          </w:p>
        </w:tc>
        <w:tc>
          <w:tcPr>
            <w:tcW w:w="10773" w:type="dxa"/>
            <w:gridSpan w:val="5"/>
            <w:tcBorders>
              <w:top w:val="single" w:sz="4" w:space="0" w:color="auto"/>
              <w:bottom w:val="single" w:sz="4" w:space="0" w:color="auto"/>
              <w:right w:val="single" w:sz="4" w:space="0" w:color="auto"/>
            </w:tcBorders>
          </w:tcPr>
          <w:p w:rsidR="00F33B07" w:rsidRPr="004B569F" w:rsidRDefault="00F33B07" w:rsidP="00F2712D">
            <w:pPr>
              <w:pStyle w:val="NoSpacing"/>
              <w:jc w:val="both"/>
              <w:rPr>
                <w:rFonts w:cstheme="minorHAnsi"/>
                <w:sz w:val="24"/>
                <w:szCs w:val="24"/>
              </w:rPr>
            </w:pPr>
            <w:r w:rsidRPr="004B569F">
              <w:rPr>
                <w:rFonts w:cstheme="minorHAnsi"/>
                <w:b/>
                <w:bCs/>
                <w:sz w:val="24"/>
                <w:szCs w:val="24"/>
              </w:rPr>
              <w:t xml:space="preserve">Rectification: </w:t>
            </w:r>
            <w:r w:rsidRPr="004B569F">
              <w:rPr>
                <w:rFonts w:cstheme="minorHAnsi"/>
                <w:bCs/>
                <w:sz w:val="24"/>
                <w:szCs w:val="24"/>
              </w:rPr>
              <w:t xml:space="preserve">At any time within 4 years </w:t>
            </w:r>
            <w:r w:rsidRPr="004B569F">
              <w:rPr>
                <w:rFonts w:cstheme="minorHAnsi"/>
                <w:b/>
                <w:bCs/>
                <w:sz w:val="24"/>
                <w:szCs w:val="24"/>
              </w:rPr>
              <w:t>from the date of the order</w:t>
            </w:r>
            <w:r w:rsidRPr="004B569F">
              <w:rPr>
                <w:rFonts w:cstheme="minorHAnsi"/>
                <w:bCs/>
                <w:sz w:val="24"/>
                <w:szCs w:val="24"/>
              </w:rPr>
              <w:t xml:space="preserve">. Either suo moto or on an application by assessee or AO. </w:t>
            </w:r>
          </w:p>
        </w:tc>
        <w:tc>
          <w:tcPr>
            <w:tcW w:w="4111" w:type="dxa"/>
            <w:gridSpan w:val="3"/>
            <w:tcBorders>
              <w:top w:val="single" w:sz="4" w:space="0" w:color="auto"/>
              <w:left w:val="single" w:sz="4" w:space="0" w:color="auto"/>
              <w:bottom w:val="single" w:sz="4" w:space="0" w:color="auto"/>
            </w:tcBorders>
          </w:tcPr>
          <w:p w:rsidR="00F33B07" w:rsidRPr="004B569F" w:rsidRDefault="00F33B07" w:rsidP="00F33B07">
            <w:pPr>
              <w:pStyle w:val="NoSpacing"/>
              <w:jc w:val="both"/>
              <w:rPr>
                <w:rFonts w:cstheme="minorHAnsi"/>
                <w:sz w:val="24"/>
                <w:szCs w:val="24"/>
              </w:rPr>
            </w:pPr>
          </w:p>
        </w:tc>
      </w:tr>
      <w:tr w:rsidR="00A95F63" w:rsidRPr="004B569F" w:rsidTr="00B63F67">
        <w:tc>
          <w:tcPr>
            <w:tcW w:w="851" w:type="dxa"/>
          </w:tcPr>
          <w:p w:rsidR="00A95F63" w:rsidRPr="004B569F" w:rsidRDefault="00A95F63" w:rsidP="00F2712D">
            <w:pPr>
              <w:pStyle w:val="NoSpacing"/>
              <w:jc w:val="both"/>
              <w:rPr>
                <w:rFonts w:cstheme="minorHAnsi"/>
                <w:iCs/>
                <w:sz w:val="24"/>
                <w:szCs w:val="24"/>
              </w:rPr>
            </w:pPr>
            <w:r w:rsidRPr="004B569F">
              <w:rPr>
                <w:rFonts w:cstheme="minorHAnsi"/>
                <w:iCs/>
                <w:sz w:val="24"/>
                <w:szCs w:val="24"/>
              </w:rPr>
              <w:t>254(2A)</w:t>
            </w:r>
          </w:p>
        </w:tc>
        <w:tc>
          <w:tcPr>
            <w:tcW w:w="14884" w:type="dxa"/>
            <w:gridSpan w:val="8"/>
          </w:tcPr>
          <w:p w:rsidR="004B58EA" w:rsidRPr="004B569F" w:rsidRDefault="00A2036B" w:rsidP="00502E36">
            <w:pPr>
              <w:pStyle w:val="NoSpacing"/>
              <w:jc w:val="both"/>
              <w:rPr>
                <w:rFonts w:cstheme="minorHAnsi"/>
                <w:bCs/>
                <w:sz w:val="24"/>
                <w:szCs w:val="24"/>
              </w:rPr>
            </w:pPr>
            <w:r w:rsidRPr="004B569F">
              <w:rPr>
                <w:rFonts w:cstheme="minorHAnsi"/>
                <w:bCs/>
                <w:sz w:val="24"/>
                <w:szCs w:val="24"/>
              </w:rPr>
              <w:t xml:space="preserve">The ITAT, where it is possible, may hear and decide an appeal within a period of 4 years from the end of FY in which such an appeal is filed. </w:t>
            </w:r>
            <w:r w:rsidR="00A95F63" w:rsidRPr="004B569F">
              <w:rPr>
                <w:rFonts w:cstheme="minorHAnsi"/>
                <w:bCs/>
                <w:sz w:val="24"/>
                <w:szCs w:val="24"/>
              </w:rPr>
              <w:t xml:space="preserve">Grant of </w:t>
            </w:r>
            <w:r w:rsidR="00A95F63" w:rsidRPr="004B569F">
              <w:rPr>
                <w:rFonts w:cstheme="minorHAnsi"/>
                <w:b/>
                <w:bCs/>
                <w:sz w:val="24"/>
                <w:szCs w:val="24"/>
              </w:rPr>
              <w:t xml:space="preserve">stay of </w:t>
            </w:r>
            <w:r w:rsidR="00502E36" w:rsidRPr="004B569F">
              <w:rPr>
                <w:rFonts w:cstheme="minorHAnsi"/>
                <w:b/>
                <w:bCs/>
                <w:sz w:val="24"/>
                <w:szCs w:val="24"/>
              </w:rPr>
              <w:t xml:space="preserve">in any proceeding </w:t>
            </w:r>
            <w:r w:rsidR="00A95F63" w:rsidRPr="004B569F">
              <w:rPr>
                <w:rFonts w:cstheme="minorHAnsi"/>
                <w:bCs/>
                <w:sz w:val="24"/>
                <w:szCs w:val="24"/>
              </w:rPr>
              <w:t>to 180 days</w:t>
            </w:r>
            <w:r w:rsidR="004B58EA" w:rsidRPr="004B569F">
              <w:rPr>
                <w:rFonts w:cstheme="minorHAnsi"/>
                <w:bCs/>
                <w:sz w:val="24"/>
                <w:szCs w:val="24"/>
              </w:rPr>
              <w:t xml:space="preserve"> from the date of such order</w:t>
            </w:r>
            <w:r w:rsidR="00A95F63" w:rsidRPr="004B569F">
              <w:rPr>
                <w:rFonts w:cstheme="minorHAnsi"/>
                <w:bCs/>
                <w:sz w:val="24"/>
                <w:szCs w:val="24"/>
              </w:rPr>
              <w:t xml:space="preserve">. </w:t>
            </w:r>
            <w:r w:rsidRPr="004B569F">
              <w:rPr>
                <w:rFonts w:cstheme="minorHAnsi"/>
                <w:bCs/>
                <w:sz w:val="24"/>
                <w:szCs w:val="24"/>
              </w:rPr>
              <w:t>Where appeal cannot be disposed off within this period and the delay in disposing appeal is not attributable to the assessee, the ITAT can further extend the period of stay originally allowed. However, a</w:t>
            </w:r>
            <w:r w:rsidR="00A95F63" w:rsidRPr="004B569F">
              <w:rPr>
                <w:rFonts w:cstheme="minorHAnsi"/>
                <w:bCs/>
                <w:sz w:val="24"/>
                <w:szCs w:val="24"/>
              </w:rPr>
              <w:t xml:space="preserve">ggregate period of stay originally allowed and period so extended shall </w:t>
            </w:r>
            <w:r w:rsidR="00A95F63" w:rsidRPr="004B569F">
              <w:rPr>
                <w:rFonts w:cstheme="minorHAnsi"/>
                <w:b/>
                <w:bCs/>
                <w:sz w:val="24"/>
                <w:szCs w:val="24"/>
              </w:rPr>
              <w:t>not exceed</w:t>
            </w:r>
            <w:r w:rsidR="00A95F63" w:rsidRPr="004B569F">
              <w:rPr>
                <w:rFonts w:cstheme="minorHAnsi"/>
                <w:bCs/>
                <w:sz w:val="24"/>
                <w:szCs w:val="24"/>
              </w:rPr>
              <w:t xml:space="preserve"> 365 days. </w:t>
            </w:r>
          </w:p>
          <w:p w:rsidR="004B58EA" w:rsidRPr="004B569F" w:rsidRDefault="00A2036B" w:rsidP="004B58EA">
            <w:pPr>
              <w:pStyle w:val="NoSpacing"/>
              <w:numPr>
                <w:ilvl w:val="0"/>
                <w:numId w:val="39"/>
              </w:numPr>
              <w:jc w:val="both"/>
              <w:rPr>
                <w:rFonts w:cstheme="minorHAnsi"/>
                <w:bCs/>
                <w:sz w:val="24"/>
                <w:szCs w:val="24"/>
              </w:rPr>
            </w:pPr>
            <w:r w:rsidRPr="004B569F">
              <w:rPr>
                <w:rFonts w:cstheme="minorHAnsi"/>
                <w:b/>
                <w:bCs/>
                <w:sz w:val="24"/>
                <w:szCs w:val="24"/>
              </w:rPr>
              <w:t>ITAT cannot grant indefinite stay</w:t>
            </w:r>
            <w:r w:rsidRPr="004B569F">
              <w:rPr>
                <w:rFonts w:cstheme="minorHAnsi"/>
                <w:bCs/>
                <w:sz w:val="24"/>
                <w:szCs w:val="24"/>
              </w:rPr>
              <w:t xml:space="preserve">. </w:t>
            </w:r>
          </w:p>
          <w:p w:rsidR="00A95F63" w:rsidRPr="004B569F" w:rsidRDefault="004B58EA" w:rsidP="004B58EA">
            <w:pPr>
              <w:pStyle w:val="NoSpacing"/>
              <w:numPr>
                <w:ilvl w:val="0"/>
                <w:numId w:val="39"/>
              </w:numPr>
              <w:jc w:val="both"/>
              <w:rPr>
                <w:rFonts w:cstheme="minorHAnsi"/>
                <w:sz w:val="24"/>
                <w:szCs w:val="24"/>
              </w:rPr>
            </w:pPr>
            <w:r w:rsidRPr="004B569F">
              <w:rPr>
                <w:rFonts w:cstheme="minorHAnsi"/>
                <w:bCs/>
                <w:sz w:val="24"/>
                <w:szCs w:val="24"/>
              </w:rPr>
              <w:t xml:space="preserve">If the appeal is not disposed of within such period or periods, the order of stay shall stand vacated after the expiry of such period or periods. </w:t>
            </w:r>
            <w:r w:rsidRPr="004B569F">
              <w:rPr>
                <w:rFonts w:cstheme="minorHAnsi"/>
                <w:b/>
                <w:bCs/>
                <w:sz w:val="24"/>
                <w:szCs w:val="24"/>
              </w:rPr>
              <w:t>Thereafter, recovery of demand can be made by the AO, even if appeal is pending before the ITAT.</w:t>
            </w:r>
            <w:r w:rsidRPr="004B569F">
              <w:rPr>
                <w:rFonts w:cstheme="minorHAnsi"/>
                <w:bCs/>
                <w:sz w:val="24"/>
                <w:szCs w:val="24"/>
              </w:rPr>
              <w:t xml:space="preserve"> </w:t>
            </w:r>
          </w:p>
        </w:tc>
      </w:tr>
      <w:tr w:rsidR="00D376DD" w:rsidRPr="004B569F" w:rsidTr="00B63F67">
        <w:tc>
          <w:tcPr>
            <w:tcW w:w="851" w:type="dxa"/>
          </w:tcPr>
          <w:p w:rsidR="00D376DD" w:rsidRPr="004B569F" w:rsidRDefault="00D376DD" w:rsidP="00F2712D">
            <w:pPr>
              <w:pStyle w:val="NoSpacing"/>
              <w:jc w:val="both"/>
              <w:rPr>
                <w:rFonts w:cstheme="minorHAnsi"/>
                <w:iCs/>
                <w:sz w:val="24"/>
                <w:szCs w:val="24"/>
              </w:rPr>
            </w:pPr>
            <w:r w:rsidRPr="004B569F">
              <w:rPr>
                <w:rFonts w:cstheme="minorHAnsi"/>
                <w:iCs/>
                <w:sz w:val="24"/>
                <w:szCs w:val="24"/>
              </w:rPr>
              <w:t>255</w:t>
            </w:r>
          </w:p>
        </w:tc>
        <w:tc>
          <w:tcPr>
            <w:tcW w:w="12049" w:type="dxa"/>
            <w:gridSpan w:val="6"/>
          </w:tcPr>
          <w:p w:rsidR="00D376DD" w:rsidRPr="004B569F" w:rsidRDefault="00596D9F" w:rsidP="00D376DD">
            <w:pPr>
              <w:pStyle w:val="NoSpacing"/>
              <w:jc w:val="both"/>
              <w:rPr>
                <w:rFonts w:cstheme="minorHAnsi"/>
                <w:bCs/>
                <w:sz w:val="24"/>
                <w:szCs w:val="24"/>
              </w:rPr>
            </w:pPr>
            <w:r w:rsidRPr="004B569F">
              <w:rPr>
                <w:rFonts w:cstheme="minorHAnsi"/>
                <w:bCs/>
                <w:sz w:val="24"/>
                <w:szCs w:val="24"/>
              </w:rPr>
              <w:t xml:space="preserve">ITAT is </w:t>
            </w:r>
            <w:r w:rsidR="00D376DD" w:rsidRPr="004B569F">
              <w:rPr>
                <w:rFonts w:cstheme="minorHAnsi"/>
                <w:bCs/>
                <w:sz w:val="24"/>
                <w:szCs w:val="24"/>
              </w:rPr>
              <w:t xml:space="preserve">Final </w:t>
            </w:r>
            <w:r w:rsidR="00D376DD" w:rsidRPr="004B569F">
              <w:rPr>
                <w:rFonts w:cstheme="minorHAnsi"/>
                <w:b/>
                <w:bCs/>
                <w:sz w:val="24"/>
                <w:szCs w:val="24"/>
              </w:rPr>
              <w:t>fact finding</w:t>
            </w:r>
            <w:r w:rsidR="00D376DD" w:rsidRPr="004B569F">
              <w:rPr>
                <w:rFonts w:cstheme="minorHAnsi"/>
                <w:bCs/>
                <w:sz w:val="24"/>
                <w:szCs w:val="24"/>
              </w:rPr>
              <w:t xml:space="preserve"> authority</w:t>
            </w:r>
            <w:r w:rsidRPr="004B569F">
              <w:rPr>
                <w:rFonts w:cstheme="minorHAnsi"/>
                <w:bCs/>
                <w:sz w:val="24"/>
                <w:szCs w:val="24"/>
              </w:rPr>
              <w:t>.</w:t>
            </w:r>
            <w:r w:rsidR="00D376DD" w:rsidRPr="004B569F">
              <w:rPr>
                <w:rFonts w:cstheme="minorHAnsi"/>
                <w:bCs/>
                <w:sz w:val="24"/>
                <w:szCs w:val="24"/>
              </w:rPr>
              <w:t xml:space="preserve"> </w:t>
            </w:r>
          </w:p>
        </w:tc>
        <w:tc>
          <w:tcPr>
            <w:tcW w:w="2835" w:type="dxa"/>
            <w:gridSpan w:val="2"/>
          </w:tcPr>
          <w:p w:rsidR="00D376DD" w:rsidRPr="004B569F" w:rsidRDefault="00D376DD" w:rsidP="00F2712D">
            <w:pPr>
              <w:pStyle w:val="NoSpacing"/>
              <w:jc w:val="both"/>
              <w:rPr>
                <w:rFonts w:cstheme="minorHAnsi"/>
                <w:sz w:val="24"/>
                <w:szCs w:val="24"/>
              </w:rPr>
            </w:pPr>
          </w:p>
        </w:tc>
      </w:tr>
      <w:tr w:rsidR="00316B24" w:rsidRPr="004B569F" w:rsidTr="00B63F67">
        <w:tc>
          <w:tcPr>
            <w:tcW w:w="851" w:type="dxa"/>
          </w:tcPr>
          <w:p w:rsidR="00316B24" w:rsidRPr="004B569F" w:rsidRDefault="00316B24" w:rsidP="00F2712D">
            <w:pPr>
              <w:pStyle w:val="NoSpacing"/>
              <w:jc w:val="both"/>
              <w:rPr>
                <w:rFonts w:cstheme="minorHAnsi"/>
                <w:iCs/>
                <w:sz w:val="24"/>
                <w:szCs w:val="24"/>
              </w:rPr>
            </w:pPr>
            <w:r w:rsidRPr="004B569F">
              <w:rPr>
                <w:rFonts w:cstheme="minorHAnsi"/>
                <w:iCs/>
                <w:sz w:val="24"/>
                <w:szCs w:val="24"/>
              </w:rPr>
              <w:t>255(3)</w:t>
            </w:r>
          </w:p>
        </w:tc>
        <w:tc>
          <w:tcPr>
            <w:tcW w:w="14884" w:type="dxa"/>
            <w:gridSpan w:val="8"/>
          </w:tcPr>
          <w:p w:rsidR="00316B24" w:rsidRPr="004B569F" w:rsidRDefault="00316B24" w:rsidP="00316B24">
            <w:pPr>
              <w:widowControl w:val="0"/>
              <w:overflowPunct w:val="0"/>
              <w:autoSpaceDE w:val="0"/>
              <w:autoSpaceDN w:val="0"/>
              <w:adjustRightInd w:val="0"/>
              <w:jc w:val="both"/>
              <w:rPr>
                <w:rFonts w:cstheme="minorHAnsi"/>
                <w:b/>
                <w:bCs/>
                <w:color w:val="000000"/>
                <w:sz w:val="24"/>
                <w:szCs w:val="24"/>
              </w:rPr>
            </w:pPr>
            <w:r w:rsidRPr="004B569F">
              <w:rPr>
                <w:rFonts w:cstheme="minorHAnsi"/>
                <w:color w:val="000000"/>
                <w:sz w:val="24"/>
                <w:szCs w:val="24"/>
              </w:rPr>
              <w:t xml:space="preserve">A single member bench may dispose of any case which pertains to an assessee whose total income as computed by the Assessing Officer </w:t>
            </w:r>
            <w:r w:rsidRPr="004B569F">
              <w:rPr>
                <w:rFonts w:cstheme="minorHAnsi"/>
                <w:sz w:val="24"/>
                <w:szCs w:val="24"/>
              </w:rPr>
              <w:t xml:space="preserve">in the said case does not exceed </w:t>
            </w:r>
            <w:r w:rsidRPr="004B569F">
              <w:rPr>
                <w:rFonts w:cstheme="minorHAnsi"/>
                <w:strike/>
                <w:sz w:val="24"/>
                <w:szCs w:val="24"/>
              </w:rPr>
              <w:t>`5 lakhs</w:t>
            </w:r>
            <w:r w:rsidRPr="004B569F">
              <w:rPr>
                <w:rFonts w:cstheme="minorHAnsi"/>
                <w:sz w:val="24"/>
                <w:szCs w:val="24"/>
              </w:rPr>
              <w:t xml:space="preserve"> </w:t>
            </w:r>
            <w:r w:rsidRPr="004B569F">
              <w:rPr>
                <w:rFonts w:cstheme="minorHAnsi"/>
                <w:b/>
                <w:bCs/>
                <w:i/>
                <w:iCs/>
                <w:sz w:val="24"/>
                <w:szCs w:val="24"/>
              </w:rPr>
              <w:t>`</w:t>
            </w:r>
            <w:r w:rsidRPr="004B569F">
              <w:rPr>
                <w:rFonts w:cstheme="minorHAnsi"/>
                <w:sz w:val="24"/>
                <w:szCs w:val="24"/>
              </w:rPr>
              <w:t xml:space="preserve"> </w:t>
            </w:r>
            <w:r w:rsidRPr="004B569F">
              <w:rPr>
                <w:rFonts w:cstheme="minorHAnsi"/>
                <w:b/>
                <w:bCs/>
                <w:i/>
                <w:iCs/>
                <w:sz w:val="24"/>
                <w:szCs w:val="24"/>
              </w:rPr>
              <w:t xml:space="preserve">15 lakh. </w:t>
            </w:r>
            <w:r w:rsidRPr="004B569F">
              <w:rPr>
                <w:rFonts w:cstheme="minorHAnsi"/>
                <w:b/>
                <w:bCs/>
                <w:color w:val="000000"/>
                <w:sz w:val="24"/>
                <w:szCs w:val="24"/>
              </w:rPr>
              <w:t>Effective from: 1</w:t>
            </w:r>
            <w:r w:rsidRPr="004B569F">
              <w:rPr>
                <w:rFonts w:cstheme="minorHAnsi"/>
                <w:b/>
                <w:bCs/>
                <w:color w:val="000000"/>
                <w:sz w:val="24"/>
                <w:szCs w:val="24"/>
                <w:vertAlign w:val="superscript"/>
              </w:rPr>
              <w:t>st</w:t>
            </w:r>
            <w:r w:rsidRPr="004B569F">
              <w:rPr>
                <w:rFonts w:cstheme="minorHAnsi"/>
                <w:b/>
                <w:bCs/>
                <w:color w:val="000000"/>
                <w:sz w:val="24"/>
                <w:szCs w:val="24"/>
              </w:rPr>
              <w:t xml:space="preserve"> June, 2015 </w:t>
            </w:r>
          </w:p>
        </w:tc>
      </w:tr>
      <w:tr w:rsidR="00BE2803" w:rsidRPr="004B569F" w:rsidTr="00B63F67">
        <w:tc>
          <w:tcPr>
            <w:tcW w:w="851" w:type="dxa"/>
          </w:tcPr>
          <w:p w:rsidR="00BE2803" w:rsidRPr="004B569F" w:rsidRDefault="00BE2803" w:rsidP="00F2712D">
            <w:pPr>
              <w:pStyle w:val="NoSpacing"/>
              <w:jc w:val="both"/>
              <w:rPr>
                <w:rFonts w:cstheme="minorHAnsi"/>
                <w:iCs/>
                <w:sz w:val="24"/>
                <w:szCs w:val="24"/>
              </w:rPr>
            </w:pPr>
            <w:r w:rsidRPr="004B569F">
              <w:rPr>
                <w:rFonts w:cstheme="minorHAnsi"/>
                <w:iCs/>
                <w:sz w:val="24"/>
                <w:szCs w:val="24"/>
              </w:rPr>
              <w:t>Rule 29</w:t>
            </w:r>
          </w:p>
        </w:tc>
        <w:tc>
          <w:tcPr>
            <w:tcW w:w="14884" w:type="dxa"/>
            <w:gridSpan w:val="8"/>
          </w:tcPr>
          <w:p w:rsidR="00BE2803" w:rsidRPr="004B569F" w:rsidRDefault="00BE2803" w:rsidP="00F2712D">
            <w:pPr>
              <w:pStyle w:val="NoSpacing"/>
              <w:jc w:val="both"/>
              <w:rPr>
                <w:rFonts w:cstheme="minorHAnsi"/>
                <w:sz w:val="24"/>
                <w:szCs w:val="24"/>
              </w:rPr>
            </w:pPr>
            <w:r w:rsidRPr="004B569F">
              <w:rPr>
                <w:rFonts w:cstheme="minorHAnsi"/>
                <w:bCs/>
                <w:sz w:val="24"/>
                <w:szCs w:val="24"/>
              </w:rPr>
              <w:t xml:space="preserve">Rule 29 of Appellate Tribunal Rules, 1963 deals with </w:t>
            </w:r>
            <w:r w:rsidRPr="004B569F">
              <w:rPr>
                <w:rFonts w:cstheme="minorHAnsi"/>
                <w:b/>
                <w:bCs/>
                <w:sz w:val="24"/>
                <w:szCs w:val="24"/>
              </w:rPr>
              <w:t xml:space="preserve">production of additional evidence </w:t>
            </w:r>
            <w:r w:rsidRPr="004B569F">
              <w:rPr>
                <w:rFonts w:cstheme="minorHAnsi"/>
                <w:bCs/>
                <w:sz w:val="24"/>
                <w:szCs w:val="24"/>
              </w:rPr>
              <w:t xml:space="preserve">before the ITAT. The parties to the appeal shall not be entitled to produce additional evidence, either oral or documentary, before the ITAT. </w:t>
            </w:r>
            <w:r w:rsidRPr="004B569F">
              <w:rPr>
                <w:rFonts w:cstheme="minorHAnsi"/>
                <w:b/>
                <w:bCs/>
                <w:sz w:val="24"/>
                <w:szCs w:val="24"/>
              </w:rPr>
              <w:t>However</w:t>
            </w:r>
            <w:r w:rsidRPr="004B569F">
              <w:rPr>
                <w:rFonts w:cstheme="minorHAnsi"/>
                <w:bCs/>
                <w:sz w:val="24"/>
                <w:szCs w:val="24"/>
              </w:rPr>
              <w:t>, the following are the exceptions to this rule -</w:t>
            </w:r>
          </w:p>
        </w:tc>
      </w:tr>
      <w:tr w:rsidR="00B666C3" w:rsidRPr="004B569F" w:rsidTr="00B63F67">
        <w:tc>
          <w:tcPr>
            <w:tcW w:w="15735" w:type="dxa"/>
            <w:gridSpan w:val="9"/>
          </w:tcPr>
          <w:p w:rsidR="00B666C3" w:rsidRPr="004B569F" w:rsidRDefault="00B666C3" w:rsidP="00F2712D">
            <w:pPr>
              <w:pStyle w:val="NoSpacing"/>
              <w:jc w:val="both"/>
              <w:rPr>
                <w:rFonts w:cstheme="minorHAnsi"/>
                <w:bCs/>
                <w:sz w:val="24"/>
                <w:szCs w:val="24"/>
              </w:rPr>
            </w:pPr>
            <w:r w:rsidRPr="004B569F">
              <w:rPr>
                <w:rFonts w:cstheme="minorHAnsi"/>
                <w:bCs/>
                <w:sz w:val="24"/>
                <w:szCs w:val="24"/>
              </w:rPr>
              <w:t xml:space="preserve">“Substantial Question of law”  </w:t>
            </w:r>
          </w:p>
          <w:p w:rsidR="00B666C3" w:rsidRPr="004B569F" w:rsidRDefault="00B666C3" w:rsidP="009704F9">
            <w:pPr>
              <w:pStyle w:val="NoSpacing"/>
              <w:jc w:val="both"/>
              <w:rPr>
                <w:rFonts w:cstheme="minorHAnsi"/>
                <w:bCs/>
                <w:sz w:val="24"/>
                <w:szCs w:val="24"/>
              </w:rPr>
            </w:pPr>
            <w:r w:rsidRPr="004B569F">
              <w:rPr>
                <w:rFonts w:cstheme="minorHAnsi"/>
                <w:bCs/>
                <w:sz w:val="24"/>
                <w:szCs w:val="24"/>
              </w:rPr>
              <w:t>The expression “substantial question of law” has not been defined anywhere in the Act. However, it has acquired a definite meaning through various judicial pronouncements. The tests are:</w:t>
            </w:r>
          </w:p>
          <w:p w:rsidR="00B666C3" w:rsidRPr="004B569F" w:rsidRDefault="00B666C3" w:rsidP="009704F9">
            <w:pPr>
              <w:pStyle w:val="NoSpacing"/>
              <w:jc w:val="both"/>
              <w:rPr>
                <w:rFonts w:cstheme="minorHAnsi"/>
                <w:bCs/>
                <w:sz w:val="24"/>
                <w:szCs w:val="24"/>
              </w:rPr>
            </w:pPr>
            <w:r w:rsidRPr="004B569F">
              <w:rPr>
                <w:rFonts w:cstheme="minorHAnsi"/>
                <w:bCs/>
                <w:sz w:val="24"/>
                <w:szCs w:val="24"/>
              </w:rPr>
              <w:t xml:space="preserve">(1) whether </w:t>
            </w:r>
            <w:r w:rsidRPr="004B569F">
              <w:rPr>
                <w:rFonts w:cstheme="minorHAnsi"/>
                <w:b/>
                <w:bCs/>
                <w:sz w:val="24"/>
                <w:szCs w:val="24"/>
              </w:rPr>
              <w:t xml:space="preserve">directly or indirectly </w:t>
            </w:r>
            <w:r w:rsidRPr="004B569F">
              <w:rPr>
                <w:rFonts w:cstheme="minorHAnsi"/>
                <w:bCs/>
                <w:sz w:val="24"/>
                <w:szCs w:val="24"/>
              </w:rPr>
              <w:t xml:space="preserve">it affects substantial </w:t>
            </w:r>
            <w:r w:rsidRPr="004B569F">
              <w:rPr>
                <w:rFonts w:cstheme="minorHAnsi"/>
                <w:b/>
                <w:bCs/>
                <w:sz w:val="24"/>
                <w:szCs w:val="24"/>
              </w:rPr>
              <w:t>rights of the parties</w:t>
            </w:r>
            <w:r w:rsidRPr="004B569F">
              <w:rPr>
                <w:rFonts w:cstheme="minorHAnsi"/>
                <w:bCs/>
                <w:sz w:val="24"/>
                <w:szCs w:val="24"/>
              </w:rPr>
              <w:t>; or</w:t>
            </w:r>
          </w:p>
          <w:p w:rsidR="00B666C3" w:rsidRPr="004B569F" w:rsidRDefault="00B666C3" w:rsidP="009704F9">
            <w:pPr>
              <w:pStyle w:val="NoSpacing"/>
              <w:jc w:val="both"/>
              <w:rPr>
                <w:rFonts w:cstheme="minorHAnsi"/>
                <w:bCs/>
                <w:sz w:val="24"/>
                <w:szCs w:val="24"/>
              </w:rPr>
            </w:pPr>
            <w:r w:rsidRPr="004B569F">
              <w:rPr>
                <w:rFonts w:cstheme="minorHAnsi"/>
                <w:bCs/>
                <w:sz w:val="24"/>
                <w:szCs w:val="24"/>
              </w:rPr>
              <w:t xml:space="preserve">(2) the question is of </w:t>
            </w:r>
            <w:r w:rsidRPr="004B569F">
              <w:rPr>
                <w:rFonts w:cstheme="minorHAnsi"/>
                <w:b/>
                <w:bCs/>
                <w:sz w:val="24"/>
                <w:szCs w:val="24"/>
              </w:rPr>
              <w:t>general public importance</w:t>
            </w:r>
            <w:r w:rsidRPr="004B569F">
              <w:rPr>
                <w:rFonts w:cstheme="minorHAnsi"/>
                <w:bCs/>
                <w:sz w:val="24"/>
                <w:szCs w:val="24"/>
              </w:rPr>
              <w:t>; or</w:t>
            </w:r>
          </w:p>
          <w:p w:rsidR="00B666C3" w:rsidRPr="004B569F" w:rsidRDefault="00B666C3" w:rsidP="009704F9">
            <w:pPr>
              <w:pStyle w:val="NoSpacing"/>
              <w:jc w:val="both"/>
              <w:rPr>
                <w:rFonts w:cstheme="minorHAnsi"/>
                <w:bCs/>
                <w:sz w:val="24"/>
                <w:szCs w:val="24"/>
              </w:rPr>
            </w:pPr>
            <w:r w:rsidRPr="004B569F">
              <w:rPr>
                <w:rFonts w:cstheme="minorHAnsi"/>
                <w:bCs/>
                <w:sz w:val="24"/>
                <w:szCs w:val="24"/>
              </w:rPr>
              <w:t xml:space="preserve">(3) whether it is </w:t>
            </w:r>
            <w:r w:rsidRPr="004B569F">
              <w:rPr>
                <w:rFonts w:cstheme="minorHAnsi"/>
                <w:b/>
                <w:bCs/>
                <w:sz w:val="24"/>
                <w:szCs w:val="24"/>
              </w:rPr>
              <w:t xml:space="preserve">an open question </w:t>
            </w:r>
            <w:r w:rsidRPr="004B569F">
              <w:rPr>
                <w:rFonts w:cstheme="minorHAnsi"/>
                <w:bCs/>
                <w:sz w:val="24"/>
                <w:szCs w:val="24"/>
              </w:rPr>
              <w:t xml:space="preserve">in the sense that </w:t>
            </w:r>
            <w:r w:rsidRPr="004B569F">
              <w:rPr>
                <w:rFonts w:cstheme="minorHAnsi"/>
                <w:b/>
                <w:bCs/>
                <w:sz w:val="24"/>
                <w:szCs w:val="24"/>
              </w:rPr>
              <w:t xml:space="preserve">issue is not settled by the pronouncement of the SC </w:t>
            </w:r>
            <w:r w:rsidRPr="004B569F">
              <w:rPr>
                <w:rFonts w:cstheme="minorHAnsi"/>
                <w:bCs/>
                <w:sz w:val="24"/>
                <w:szCs w:val="24"/>
              </w:rPr>
              <w:t xml:space="preserve">or </w:t>
            </w:r>
            <w:r w:rsidRPr="004B569F">
              <w:rPr>
                <w:rFonts w:cstheme="minorHAnsi"/>
                <w:b/>
                <w:bCs/>
                <w:sz w:val="24"/>
                <w:szCs w:val="24"/>
              </w:rPr>
              <w:t>Privy Council or by the Federal Court</w:t>
            </w:r>
            <w:r w:rsidRPr="004B569F">
              <w:rPr>
                <w:rFonts w:cstheme="minorHAnsi"/>
                <w:bCs/>
                <w:sz w:val="24"/>
                <w:szCs w:val="24"/>
              </w:rPr>
              <w:t>; or</w:t>
            </w:r>
          </w:p>
          <w:p w:rsidR="00B666C3" w:rsidRPr="004B569F" w:rsidRDefault="00B666C3" w:rsidP="009704F9">
            <w:pPr>
              <w:pStyle w:val="NoSpacing"/>
              <w:jc w:val="both"/>
              <w:rPr>
                <w:rFonts w:cstheme="minorHAnsi"/>
                <w:bCs/>
                <w:sz w:val="24"/>
                <w:szCs w:val="24"/>
              </w:rPr>
            </w:pPr>
            <w:r w:rsidRPr="004B569F">
              <w:rPr>
                <w:rFonts w:cstheme="minorHAnsi"/>
                <w:bCs/>
                <w:sz w:val="24"/>
                <w:szCs w:val="24"/>
              </w:rPr>
              <w:t xml:space="preserve">(4) the issue is </w:t>
            </w:r>
            <w:r w:rsidRPr="004B569F">
              <w:rPr>
                <w:rFonts w:cstheme="minorHAnsi"/>
                <w:b/>
                <w:bCs/>
                <w:sz w:val="24"/>
                <w:szCs w:val="24"/>
              </w:rPr>
              <w:t>not free from difficulty</w:t>
            </w:r>
            <w:r w:rsidRPr="004B569F">
              <w:rPr>
                <w:rFonts w:cstheme="minorHAnsi"/>
                <w:bCs/>
                <w:sz w:val="24"/>
                <w:szCs w:val="24"/>
              </w:rPr>
              <w:t>; or</w:t>
            </w:r>
          </w:p>
          <w:p w:rsidR="00B666C3" w:rsidRPr="004B569F" w:rsidRDefault="00B666C3" w:rsidP="009704F9">
            <w:pPr>
              <w:pStyle w:val="NoSpacing"/>
              <w:jc w:val="both"/>
              <w:rPr>
                <w:rFonts w:cstheme="minorHAnsi"/>
                <w:bCs/>
                <w:sz w:val="24"/>
                <w:szCs w:val="24"/>
              </w:rPr>
            </w:pPr>
            <w:r w:rsidRPr="004B569F">
              <w:rPr>
                <w:rFonts w:cstheme="minorHAnsi"/>
                <w:bCs/>
                <w:sz w:val="24"/>
                <w:szCs w:val="24"/>
              </w:rPr>
              <w:t xml:space="preserve">(5) It calls for a discussion for </w:t>
            </w:r>
            <w:r w:rsidRPr="004B569F">
              <w:rPr>
                <w:rFonts w:cstheme="minorHAnsi"/>
                <w:b/>
                <w:bCs/>
                <w:sz w:val="24"/>
                <w:szCs w:val="24"/>
              </w:rPr>
              <w:t>alternative view</w:t>
            </w:r>
            <w:r w:rsidRPr="004B569F">
              <w:rPr>
                <w:rFonts w:cstheme="minorHAnsi"/>
                <w:bCs/>
                <w:sz w:val="24"/>
                <w:szCs w:val="24"/>
              </w:rPr>
              <w:t>.</w:t>
            </w:r>
          </w:p>
        </w:tc>
      </w:tr>
      <w:tr w:rsidR="00CB510C" w:rsidRPr="004B569F" w:rsidTr="00B63F67">
        <w:tc>
          <w:tcPr>
            <w:tcW w:w="993" w:type="dxa"/>
            <w:gridSpan w:val="2"/>
          </w:tcPr>
          <w:p w:rsidR="00CB510C" w:rsidRPr="004B569F" w:rsidRDefault="00CB510C" w:rsidP="00F2712D">
            <w:pPr>
              <w:pStyle w:val="NoSpacing"/>
              <w:jc w:val="both"/>
              <w:rPr>
                <w:rFonts w:cstheme="minorHAnsi"/>
                <w:iCs/>
                <w:sz w:val="24"/>
                <w:szCs w:val="24"/>
              </w:rPr>
            </w:pPr>
            <w:r w:rsidRPr="004B569F">
              <w:rPr>
                <w:rFonts w:cstheme="minorHAnsi"/>
                <w:iCs/>
                <w:sz w:val="24"/>
                <w:szCs w:val="24"/>
              </w:rPr>
              <w:t>268A</w:t>
            </w:r>
          </w:p>
        </w:tc>
        <w:tc>
          <w:tcPr>
            <w:tcW w:w="14742" w:type="dxa"/>
            <w:gridSpan w:val="7"/>
          </w:tcPr>
          <w:p w:rsidR="00CB510C" w:rsidRPr="004B569F" w:rsidRDefault="00CB510C" w:rsidP="00CB510C">
            <w:pPr>
              <w:pStyle w:val="NoSpacing"/>
              <w:jc w:val="both"/>
              <w:rPr>
                <w:rFonts w:cstheme="minorHAnsi"/>
                <w:bCs/>
                <w:sz w:val="24"/>
                <w:szCs w:val="24"/>
              </w:rPr>
            </w:pPr>
            <w:r w:rsidRPr="004B569F">
              <w:rPr>
                <w:rFonts w:cstheme="minorHAnsi"/>
                <w:bCs/>
                <w:sz w:val="24"/>
                <w:szCs w:val="24"/>
              </w:rPr>
              <w:t xml:space="preserve">(1)The CBDT may issue instruction to income-tax-authority (ITA), fixing such monetary limits as it may deem fir, for the purpose of </w:t>
            </w:r>
            <w:r w:rsidRPr="004B569F">
              <w:rPr>
                <w:rFonts w:cstheme="minorHAnsi"/>
                <w:b/>
                <w:bCs/>
                <w:sz w:val="24"/>
                <w:szCs w:val="24"/>
              </w:rPr>
              <w:t>regulating filing of appeal</w:t>
            </w:r>
            <w:r w:rsidRPr="004B569F">
              <w:rPr>
                <w:rFonts w:cstheme="minorHAnsi"/>
                <w:bCs/>
                <w:sz w:val="24"/>
                <w:szCs w:val="24"/>
              </w:rPr>
              <w:t xml:space="preserve"> by any ITA.</w:t>
            </w:r>
          </w:p>
          <w:p w:rsidR="00CB510C" w:rsidRPr="004B569F" w:rsidRDefault="00CB510C" w:rsidP="00CB510C">
            <w:pPr>
              <w:pStyle w:val="NoSpacing"/>
              <w:jc w:val="both"/>
              <w:rPr>
                <w:rFonts w:cstheme="minorHAnsi"/>
                <w:bCs/>
                <w:sz w:val="24"/>
                <w:szCs w:val="24"/>
              </w:rPr>
            </w:pPr>
            <w:r w:rsidRPr="004B569F">
              <w:rPr>
                <w:rFonts w:cstheme="minorHAnsi"/>
                <w:bCs/>
                <w:sz w:val="24"/>
                <w:szCs w:val="24"/>
              </w:rPr>
              <w:t xml:space="preserve">(2) Where, in pursuance of the instruction issued order under sub-section(1), an ITA has not filed any appeal on any issue in the case of an assessee for any AY, it shall </w:t>
            </w:r>
            <w:r w:rsidRPr="004B569F">
              <w:rPr>
                <w:rFonts w:cstheme="minorHAnsi"/>
                <w:b/>
                <w:bCs/>
                <w:sz w:val="24"/>
                <w:szCs w:val="24"/>
              </w:rPr>
              <w:t xml:space="preserve">not preclude </w:t>
            </w:r>
            <w:r w:rsidRPr="004B569F">
              <w:rPr>
                <w:rFonts w:cstheme="minorHAnsi"/>
                <w:bCs/>
                <w:sz w:val="24"/>
                <w:szCs w:val="24"/>
              </w:rPr>
              <w:t xml:space="preserve">such authority </w:t>
            </w:r>
            <w:r w:rsidRPr="004B569F">
              <w:rPr>
                <w:rFonts w:cstheme="minorHAnsi"/>
                <w:b/>
                <w:bCs/>
                <w:sz w:val="24"/>
                <w:szCs w:val="24"/>
              </w:rPr>
              <w:t>from filing an appeal</w:t>
            </w:r>
            <w:r w:rsidRPr="004B569F">
              <w:rPr>
                <w:rFonts w:cstheme="minorHAnsi"/>
                <w:bCs/>
                <w:sz w:val="24"/>
                <w:szCs w:val="24"/>
              </w:rPr>
              <w:t xml:space="preserve"> on the same issue in the case of;</w:t>
            </w:r>
          </w:p>
          <w:p w:rsidR="00113091" w:rsidRPr="004B569F" w:rsidRDefault="00CB510C" w:rsidP="00CB510C">
            <w:pPr>
              <w:pStyle w:val="NoSpacing"/>
              <w:numPr>
                <w:ilvl w:val="0"/>
                <w:numId w:val="39"/>
              </w:numPr>
              <w:jc w:val="both"/>
              <w:rPr>
                <w:rFonts w:cstheme="minorHAnsi"/>
                <w:bCs/>
                <w:sz w:val="24"/>
                <w:szCs w:val="24"/>
              </w:rPr>
            </w:pPr>
            <w:r w:rsidRPr="004B569F">
              <w:rPr>
                <w:rFonts w:cstheme="minorHAnsi"/>
                <w:bCs/>
                <w:sz w:val="24"/>
                <w:szCs w:val="24"/>
              </w:rPr>
              <w:t>in the case of the same assessee for any other AY; or</w:t>
            </w:r>
          </w:p>
          <w:p w:rsidR="00CB510C" w:rsidRPr="004B569F" w:rsidRDefault="00CB510C" w:rsidP="00CB510C">
            <w:pPr>
              <w:pStyle w:val="NoSpacing"/>
              <w:numPr>
                <w:ilvl w:val="0"/>
                <w:numId w:val="39"/>
              </w:numPr>
              <w:jc w:val="both"/>
              <w:rPr>
                <w:rFonts w:cstheme="minorHAnsi"/>
                <w:bCs/>
                <w:sz w:val="24"/>
                <w:szCs w:val="24"/>
              </w:rPr>
            </w:pPr>
            <w:r w:rsidRPr="004B569F">
              <w:rPr>
                <w:rFonts w:cstheme="minorHAnsi"/>
                <w:bCs/>
                <w:sz w:val="24"/>
                <w:szCs w:val="24"/>
              </w:rPr>
              <w:t>any other assessee for the same or any other AY</w:t>
            </w:r>
            <w:r w:rsidR="00994768" w:rsidRPr="004B569F">
              <w:rPr>
                <w:rFonts w:cstheme="minorHAnsi"/>
                <w:bCs/>
                <w:sz w:val="24"/>
                <w:szCs w:val="24"/>
              </w:rPr>
              <w:t xml:space="preserve">. </w:t>
            </w:r>
          </w:p>
        </w:tc>
      </w:tr>
    </w:tbl>
    <w:p w:rsidR="0068356D" w:rsidRPr="004B569F" w:rsidRDefault="0068356D" w:rsidP="00CC072C">
      <w:pPr>
        <w:pStyle w:val="NoSpacing"/>
        <w:jc w:val="both"/>
        <w:rPr>
          <w:rFonts w:cstheme="minorHAnsi"/>
          <w:b/>
          <w:bCs/>
          <w:sz w:val="24"/>
          <w:szCs w:val="24"/>
        </w:rPr>
      </w:pPr>
      <w:r w:rsidRPr="004B569F">
        <w:rPr>
          <w:rFonts w:cstheme="minorHAnsi"/>
          <w:b/>
          <w:bCs/>
          <w:sz w:val="24"/>
          <w:szCs w:val="24"/>
        </w:rPr>
        <w:t>Revision by CIT of the order of assessment</w:t>
      </w:r>
    </w:p>
    <w:tbl>
      <w:tblPr>
        <w:tblStyle w:val="TableGrid"/>
        <w:tblW w:w="15593" w:type="dxa"/>
        <w:tblInd w:w="-601" w:type="dxa"/>
        <w:tblLayout w:type="fixed"/>
        <w:tblLook w:val="04A0"/>
      </w:tblPr>
      <w:tblGrid>
        <w:gridCol w:w="567"/>
        <w:gridCol w:w="457"/>
        <w:gridCol w:w="111"/>
        <w:gridCol w:w="12332"/>
        <w:gridCol w:w="2126"/>
      </w:tblGrid>
      <w:tr w:rsidR="0068356D" w:rsidRPr="004B569F" w:rsidTr="00B63F67">
        <w:tc>
          <w:tcPr>
            <w:tcW w:w="1024" w:type="dxa"/>
            <w:gridSpan w:val="2"/>
          </w:tcPr>
          <w:p w:rsidR="0068356D" w:rsidRPr="004B569F" w:rsidRDefault="0068356D" w:rsidP="001A3381">
            <w:pPr>
              <w:pStyle w:val="NoSpacing"/>
              <w:jc w:val="both"/>
              <w:rPr>
                <w:rFonts w:cstheme="minorHAnsi"/>
                <w:b/>
                <w:sz w:val="24"/>
                <w:szCs w:val="24"/>
              </w:rPr>
            </w:pPr>
            <w:r w:rsidRPr="004B569F">
              <w:rPr>
                <w:rFonts w:cstheme="minorHAnsi"/>
                <w:b/>
                <w:sz w:val="24"/>
                <w:szCs w:val="24"/>
              </w:rPr>
              <w:t xml:space="preserve">Section </w:t>
            </w:r>
          </w:p>
        </w:tc>
        <w:tc>
          <w:tcPr>
            <w:tcW w:w="12443" w:type="dxa"/>
            <w:gridSpan w:val="2"/>
          </w:tcPr>
          <w:p w:rsidR="0068356D" w:rsidRPr="004B569F" w:rsidRDefault="0068356D" w:rsidP="001A3381">
            <w:pPr>
              <w:pStyle w:val="NoSpacing"/>
              <w:jc w:val="both"/>
              <w:rPr>
                <w:rFonts w:cstheme="minorHAnsi"/>
                <w:b/>
                <w:sz w:val="24"/>
                <w:szCs w:val="24"/>
              </w:rPr>
            </w:pPr>
            <w:r w:rsidRPr="004B569F">
              <w:rPr>
                <w:rFonts w:cstheme="minorHAnsi"/>
                <w:b/>
                <w:sz w:val="24"/>
                <w:szCs w:val="24"/>
              </w:rPr>
              <w:t xml:space="preserve">Particular </w:t>
            </w:r>
          </w:p>
        </w:tc>
        <w:tc>
          <w:tcPr>
            <w:tcW w:w="2126" w:type="dxa"/>
          </w:tcPr>
          <w:p w:rsidR="0068356D" w:rsidRPr="004B569F" w:rsidRDefault="0068356D" w:rsidP="001A3381">
            <w:pPr>
              <w:pStyle w:val="NoSpacing"/>
              <w:jc w:val="both"/>
              <w:rPr>
                <w:rFonts w:cstheme="minorHAnsi"/>
                <w:b/>
                <w:sz w:val="24"/>
                <w:szCs w:val="24"/>
              </w:rPr>
            </w:pPr>
            <w:r w:rsidRPr="004B569F">
              <w:rPr>
                <w:rFonts w:cstheme="minorHAnsi"/>
                <w:b/>
                <w:sz w:val="24"/>
                <w:szCs w:val="24"/>
              </w:rPr>
              <w:t>Point to be noted</w:t>
            </w:r>
          </w:p>
        </w:tc>
      </w:tr>
      <w:tr w:rsidR="009C4A70" w:rsidRPr="004B569F" w:rsidTr="00B63F67">
        <w:tc>
          <w:tcPr>
            <w:tcW w:w="1024" w:type="dxa"/>
            <w:gridSpan w:val="2"/>
          </w:tcPr>
          <w:p w:rsidR="009C4A70" w:rsidRPr="004B569F" w:rsidRDefault="009C4A70" w:rsidP="001A3381">
            <w:pPr>
              <w:pStyle w:val="NoSpacing"/>
              <w:jc w:val="both"/>
              <w:rPr>
                <w:rFonts w:cstheme="minorHAnsi"/>
                <w:sz w:val="24"/>
                <w:szCs w:val="24"/>
              </w:rPr>
            </w:pPr>
            <w:r w:rsidRPr="004B569F">
              <w:rPr>
                <w:rFonts w:cstheme="minorHAnsi"/>
                <w:sz w:val="24"/>
                <w:szCs w:val="24"/>
              </w:rPr>
              <w:t>263</w:t>
            </w:r>
          </w:p>
        </w:tc>
        <w:tc>
          <w:tcPr>
            <w:tcW w:w="14569" w:type="dxa"/>
            <w:gridSpan w:val="3"/>
          </w:tcPr>
          <w:p w:rsidR="009C4A70" w:rsidRPr="004B569F" w:rsidRDefault="009C4A70" w:rsidP="001A3381">
            <w:pPr>
              <w:pStyle w:val="NoSpacing"/>
              <w:jc w:val="both"/>
              <w:rPr>
                <w:rFonts w:cstheme="minorHAnsi"/>
                <w:sz w:val="24"/>
                <w:szCs w:val="24"/>
                <w:u w:val="single"/>
              </w:rPr>
            </w:pPr>
            <w:r w:rsidRPr="004B569F">
              <w:rPr>
                <w:rFonts w:cstheme="minorHAnsi"/>
                <w:sz w:val="24"/>
                <w:szCs w:val="24"/>
                <w:u w:val="single"/>
              </w:rPr>
              <w:t xml:space="preserve">Revision for the benefit of Revenue </w:t>
            </w:r>
          </w:p>
          <w:p w:rsidR="009C4A70" w:rsidRPr="004B569F" w:rsidRDefault="009C4A70" w:rsidP="009C4A70">
            <w:pPr>
              <w:pStyle w:val="NoSpacing"/>
              <w:jc w:val="both"/>
              <w:rPr>
                <w:rFonts w:cstheme="minorHAnsi"/>
                <w:sz w:val="24"/>
                <w:szCs w:val="24"/>
              </w:rPr>
            </w:pPr>
            <w:r w:rsidRPr="004B569F">
              <w:rPr>
                <w:rFonts w:cstheme="minorHAnsi"/>
                <w:sz w:val="24"/>
                <w:szCs w:val="24"/>
              </w:rPr>
              <w:t xml:space="preserve">(1)The CIT may </w:t>
            </w:r>
            <w:r w:rsidRPr="004B569F">
              <w:rPr>
                <w:rFonts w:cstheme="minorHAnsi"/>
                <w:b/>
                <w:sz w:val="24"/>
                <w:szCs w:val="24"/>
              </w:rPr>
              <w:t>call for and examine</w:t>
            </w:r>
            <w:r w:rsidRPr="004B569F">
              <w:rPr>
                <w:rFonts w:cstheme="minorHAnsi"/>
                <w:sz w:val="24"/>
                <w:szCs w:val="24"/>
              </w:rPr>
              <w:t xml:space="preserve"> the record of any proceeding under the Act and </w:t>
            </w:r>
            <w:r w:rsidRPr="004B569F">
              <w:rPr>
                <w:rFonts w:cstheme="minorHAnsi"/>
                <w:b/>
                <w:bCs/>
                <w:sz w:val="24"/>
                <w:szCs w:val="24"/>
              </w:rPr>
              <w:t xml:space="preserve">If he </w:t>
            </w:r>
            <w:r w:rsidRPr="004B569F">
              <w:rPr>
                <w:rFonts w:cstheme="minorHAnsi"/>
                <w:sz w:val="24"/>
                <w:szCs w:val="24"/>
              </w:rPr>
              <w:t xml:space="preserve">considers that </w:t>
            </w:r>
            <w:r w:rsidRPr="004B569F">
              <w:rPr>
                <w:rFonts w:cstheme="minorHAnsi"/>
                <w:sz w:val="24"/>
                <w:szCs w:val="24"/>
                <w:u w:val="single"/>
              </w:rPr>
              <w:t>any order passed</w:t>
            </w:r>
            <w:r w:rsidRPr="004B569F">
              <w:rPr>
                <w:rFonts w:cstheme="minorHAnsi"/>
                <w:sz w:val="24"/>
                <w:szCs w:val="24"/>
              </w:rPr>
              <w:t xml:space="preserve"> by the AO is erroneous </w:t>
            </w:r>
            <w:r w:rsidRPr="004B569F">
              <w:rPr>
                <w:rFonts w:cstheme="minorHAnsi"/>
                <w:b/>
                <w:sz w:val="24"/>
                <w:szCs w:val="24"/>
                <w:u w:val="single"/>
              </w:rPr>
              <w:t>in so far</w:t>
            </w:r>
            <w:r w:rsidRPr="004B569F">
              <w:rPr>
                <w:rFonts w:cstheme="minorHAnsi"/>
                <w:sz w:val="24"/>
                <w:szCs w:val="24"/>
              </w:rPr>
              <w:t xml:space="preserve"> </w:t>
            </w:r>
            <w:r w:rsidR="00DA5222" w:rsidRPr="004B569F">
              <w:rPr>
                <w:rFonts w:cstheme="minorHAnsi"/>
                <w:sz w:val="24"/>
                <w:szCs w:val="24"/>
                <w:vertAlign w:val="superscript"/>
              </w:rPr>
              <w:t>(to the extent</w:t>
            </w:r>
            <w:r w:rsidR="00D14C49" w:rsidRPr="004B569F">
              <w:rPr>
                <w:rFonts w:cstheme="minorHAnsi"/>
                <w:sz w:val="24"/>
                <w:szCs w:val="24"/>
                <w:vertAlign w:val="superscript"/>
              </w:rPr>
              <w:t xml:space="preserve"> of</w:t>
            </w:r>
            <w:r w:rsidR="00DA5222" w:rsidRPr="004B569F">
              <w:rPr>
                <w:rFonts w:cstheme="minorHAnsi"/>
                <w:sz w:val="24"/>
                <w:szCs w:val="24"/>
                <w:vertAlign w:val="superscript"/>
              </w:rPr>
              <w:t xml:space="preserve"> only that part of order)</w:t>
            </w:r>
            <w:r w:rsidR="00DA5222" w:rsidRPr="004B569F">
              <w:rPr>
                <w:rFonts w:cstheme="minorHAnsi"/>
                <w:sz w:val="24"/>
                <w:szCs w:val="24"/>
              </w:rPr>
              <w:t xml:space="preserve"> </w:t>
            </w:r>
            <w:r w:rsidRPr="004B569F">
              <w:rPr>
                <w:rFonts w:cstheme="minorHAnsi"/>
                <w:sz w:val="24"/>
                <w:szCs w:val="24"/>
              </w:rPr>
              <w:t xml:space="preserve">as it is prejudicial to the interests of the revenue, he may, after giving the assessee an opportunity </w:t>
            </w:r>
            <w:r w:rsidR="00E94D50" w:rsidRPr="004B569F">
              <w:rPr>
                <w:rFonts w:cstheme="minorHAnsi"/>
                <w:sz w:val="24"/>
                <w:szCs w:val="24"/>
              </w:rPr>
              <w:t xml:space="preserve">(i.e. serving notice) </w:t>
            </w:r>
            <w:r w:rsidRPr="004B569F">
              <w:rPr>
                <w:rFonts w:cstheme="minorHAnsi"/>
                <w:sz w:val="24"/>
                <w:szCs w:val="24"/>
              </w:rPr>
              <w:t xml:space="preserve">of being heard and after making or causing to be made such inquiry as may be necessary, </w:t>
            </w:r>
            <w:r w:rsidRPr="004B569F">
              <w:rPr>
                <w:rFonts w:cstheme="minorHAnsi"/>
                <w:b/>
                <w:sz w:val="24"/>
                <w:szCs w:val="24"/>
              </w:rPr>
              <w:t>pass a suitable order</w:t>
            </w:r>
            <w:r w:rsidRPr="004B569F">
              <w:rPr>
                <w:rFonts w:cstheme="minorHAnsi"/>
                <w:sz w:val="24"/>
                <w:szCs w:val="24"/>
              </w:rPr>
              <w:t>.</w:t>
            </w:r>
          </w:p>
          <w:p w:rsidR="009C4A70" w:rsidRPr="004B569F" w:rsidRDefault="009C4A70" w:rsidP="009C4A70">
            <w:pPr>
              <w:pStyle w:val="NoSpacing"/>
              <w:jc w:val="both"/>
              <w:rPr>
                <w:rFonts w:cstheme="minorHAnsi"/>
                <w:sz w:val="24"/>
                <w:szCs w:val="24"/>
              </w:rPr>
            </w:pPr>
            <w:r w:rsidRPr="004B569F">
              <w:rPr>
                <w:rFonts w:cstheme="minorHAnsi"/>
                <w:sz w:val="24"/>
                <w:szCs w:val="24"/>
              </w:rPr>
              <w:t>(2) CIT can enhance, modify or cancel an assessment. He can also direct that a fresh assessment should be made.</w:t>
            </w:r>
          </w:p>
          <w:p w:rsidR="009C4A70" w:rsidRPr="004B569F" w:rsidRDefault="009C4A70" w:rsidP="009C4A70">
            <w:pPr>
              <w:pStyle w:val="NoSpacing"/>
              <w:jc w:val="both"/>
              <w:rPr>
                <w:rFonts w:cstheme="minorHAnsi"/>
                <w:sz w:val="24"/>
                <w:szCs w:val="24"/>
              </w:rPr>
            </w:pPr>
            <w:r w:rsidRPr="004B569F">
              <w:rPr>
                <w:rFonts w:cstheme="minorHAnsi"/>
                <w:sz w:val="24"/>
                <w:szCs w:val="24"/>
              </w:rPr>
              <w:t xml:space="preserve">(3) </w:t>
            </w:r>
            <w:r w:rsidRPr="004B569F">
              <w:rPr>
                <w:rFonts w:cstheme="minorHAnsi"/>
                <w:b/>
                <w:bCs/>
                <w:sz w:val="24"/>
                <w:szCs w:val="24"/>
              </w:rPr>
              <w:t xml:space="preserve">Time Limit: </w:t>
            </w:r>
            <w:r w:rsidRPr="004B569F">
              <w:rPr>
                <w:rFonts w:cstheme="minorHAnsi"/>
                <w:sz w:val="24"/>
                <w:szCs w:val="24"/>
              </w:rPr>
              <w:t xml:space="preserve">No order shall be made </w:t>
            </w:r>
            <w:r w:rsidRPr="004B569F">
              <w:rPr>
                <w:rFonts w:cstheme="minorHAnsi"/>
                <w:sz w:val="24"/>
                <w:szCs w:val="24"/>
                <w:u w:val="single"/>
              </w:rPr>
              <w:t>after the expiry of 2 years</w:t>
            </w:r>
            <w:r w:rsidRPr="004B569F">
              <w:rPr>
                <w:rFonts w:cstheme="minorHAnsi"/>
                <w:sz w:val="24"/>
                <w:szCs w:val="24"/>
              </w:rPr>
              <w:t xml:space="preserve"> </w:t>
            </w:r>
            <w:r w:rsidRPr="004B569F">
              <w:rPr>
                <w:rFonts w:cstheme="minorHAnsi"/>
                <w:b/>
                <w:sz w:val="24"/>
                <w:szCs w:val="24"/>
              </w:rPr>
              <w:t>from the end</w:t>
            </w:r>
            <w:r w:rsidRPr="004B569F">
              <w:rPr>
                <w:rFonts w:cstheme="minorHAnsi"/>
                <w:sz w:val="24"/>
                <w:szCs w:val="24"/>
              </w:rPr>
              <w:t xml:space="preserve"> of the FY in which the order sought to be revised was passed.</w:t>
            </w:r>
          </w:p>
          <w:p w:rsidR="009C4A70" w:rsidRPr="004B569F" w:rsidRDefault="009C4A70" w:rsidP="009C4A70">
            <w:pPr>
              <w:pStyle w:val="NoSpacing"/>
              <w:jc w:val="both"/>
              <w:rPr>
                <w:rFonts w:cstheme="minorHAnsi"/>
                <w:sz w:val="24"/>
                <w:szCs w:val="24"/>
              </w:rPr>
            </w:pPr>
            <w:r w:rsidRPr="004B569F">
              <w:rPr>
                <w:rFonts w:cstheme="minorHAnsi"/>
                <w:sz w:val="24"/>
                <w:szCs w:val="24"/>
              </w:rPr>
              <w:t xml:space="preserve">(4) </w:t>
            </w:r>
            <w:r w:rsidRPr="004B569F">
              <w:rPr>
                <w:rFonts w:cstheme="minorHAnsi"/>
                <w:b/>
                <w:bCs/>
                <w:sz w:val="24"/>
                <w:szCs w:val="24"/>
              </w:rPr>
              <w:t>Non-application of Time limit</w:t>
            </w:r>
            <w:r w:rsidRPr="004B569F">
              <w:rPr>
                <w:rFonts w:cstheme="minorHAnsi"/>
                <w:sz w:val="24"/>
                <w:szCs w:val="24"/>
              </w:rPr>
              <w:t xml:space="preserve">: The time limit, however, does </w:t>
            </w:r>
            <w:r w:rsidRPr="004B569F">
              <w:rPr>
                <w:rFonts w:cstheme="minorHAnsi"/>
                <w:b/>
                <w:bCs/>
                <w:sz w:val="24"/>
                <w:szCs w:val="24"/>
              </w:rPr>
              <w:t xml:space="preserve">not apply </w:t>
            </w:r>
            <w:r w:rsidRPr="004B569F">
              <w:rPr>
                <w:rFonts w:cstheme="minorHAnsi"/>
                <w:sz w:val="24"/>
                <w:szCs w:val="24"/>
              </w:rPr>
              <w:t xml:space="preserve">in case where the CIT has to give effect to a finding or direction contained </w:t>
            </w:r>
            <w:r w:rsidRPr="004B569F">
              <w:rPr>
                <w:rFonts w:cstheme="minorHAnsi"/>
                <w:b/>
                <w:bCs/>
                <w:sz w:val="24"/>
                <w:szCs w:val="24"/>
              </w:rPr>
              <w:t xml:space="preserve">in the order of </w:t>
            </w:r>
            <w:r w:rsidRPr="004B569F">
              <w:rPr>
                <w:rFonts w:cstheme="minorHAnsi"/>
                <w:sz w:val="24"/>
                <w:szCs w:val="24"/>
              </w:rPr>
              <w:t>the IAT, HC or the SC.</w:t>
            </w:r>
          </w:p>
          <w:p w:rsidR="009C4A70" w:rsidRPr="004B569F" w:rsidRDefault="009C4A70" w:rsidP="001A3381">
            <w:pPr>
              <w:pStyle w:val="NoSpacing"/>
              <w:jc w:val="both"/>
              <w:rPr>
                <w:rFonts w:cstheme="minorHAnsi"/>
                <w:b/>
                <w:sz w:val="24"/>
                <w:szCs w:val="24"/>
              </w:rPr>
            </w:pPr>
            <w:r w:rsidRPr="004B569F">
              <w:rPr>
                <w:rFonts w:cstheme="minorHAnsi"/>
                <w:sz w:val="24"/>
                <w:szCs w:val="24"/>
              </w:rPr>
              <w:t xml:space="preserve">(5) </w:t>
            </w:r>
            <w:r w:rsidRPr="004B569F">
              <w:rPr>
                <w:rFonts w:cstheme="minorHAnsi"/>
                <w:b/>
                <w:sz w:val="24"/>
                <w:szCs w:val="24"/>
              </w:rPr>
              <w:t>Concept of Partial Merger</w:t>
            </w:r>
            <w:r w:rsidRPr="004B569F">
              <w:rPr>
                <w:rFonts w:cstheme="minorHAnsi"/>
                <w:sz w:val="24"/>
                <w:szCs w:val="24"/>
              </w:rPr>
              <w:t xml:space="preserve">: Where any order referred to in section 263(1) passed by the AO had been </w:t>
            </w:r>
            <w:r w:rsidRPr="004B569F">
              <w:rPr>
                <w:rFonts w:cstheme="minorHAnsi"/>
                <w:b/>
                <w:bCs/>
                <w:sz w:val="24"/>
                <w:szCs w:val="24"/>
              </w:rPr>
              <w:t xml:space="preserve">the subject-matter </w:t>
            </w:r>
            <w:r w:rsidRPr="004B569F">
              <w:rPr>
                <w:rFonts w:cstheme="minorHAnsi"/>
                <w:sz w:val="24"/>
                <w:szCs w:val="24"/>
              </w:rPr>
              <w:t>of any appeal, the powers of the Commissioner U/s 263(1) shall extend and shall be deemed always</w:t>
            </w:r>
            <w:r w:rsidRPr="004B569F">
              <w:rPr>
                <w:rFonts w:cstheme="minorHAnsi"/>
                <w:b/>
                <w:bCs/>
                <w:sz w:val="24"/>
                <w:szCs w:val="24"/>
              </w:rPr>
              <w:t xml:space="preserve"> </w:t>
            </w:r>
            <w:r w:rsidRPr="004B569F">
              <w:rPr>
                <w:rFonts w:cstheme="minorHAnsi"/>
                <w:sz w:val="24"/>
                <w:szCs w:val="24"/>
              </w:rPr>
              <w:t xml:space="preserve">to have extended </w:t>
            </w:r>
            <w:r w:rsidRPr="004B569F">
              <w:rPr>
                <w:rFonts w:cstheme="minorHAnsi"/>
                <w:b/>
                <w:bCs/>
                <w:sz w:val="24"/>
                <w:szCs w:val="24"/>
              </w:rPr>
              <w:t xml:space="preserve">to such matters </w:t>
            </w:r>
            <w:r w:rsidRPr="004B569F">
              <w:rPr>
                <w:rFonts w:cstheme="minorHAnsi"/>
                <w:sz w:val="24"/>
                <w:szCs w:val="24"/>
              </w:rPr>
              <w:t xml:space="preserve">as had </w:t>
            </w:r>
            <w:r w:rsidRPr="004B569F">
              <w:rPr>
                <w:rFonts w:cstheme="minorHAnsi"/>
                <w:b/>
                <w:sz w:val="24"/>
                <w:szCs w:val="24"/>
              </w:rPr>
              <w:t>not been considered and decided in such appeal.</w:t>
            </w:r>
          </w:p>
          <w:p w:rsidR="001A0B7C" w:rsidRPr="004B569F" w:rsidRDefault="000104B3" w:rsidP="000104B3">
            <w:pPr>
              <w:pStyle w:val="NoSpacing"/>
              <w:jc w:val="both"/>
              <w:rPr>
                <w:rFonts w:cstheme="minorHAnsi"/>
                <w:bCs/>
                <w:sz w:val="24"/>
                <w:szCs w:val="24"/>
              </w:rPr>
            </w:pPr>
            <w:r w:rsidRPr="004B569F">
              <w:rPr>
                <w:rFonts w:cstheme="minorHAnsi"/>
                <w:bCs/>
                <w:sz w:val="24"/>
                <w:szCs w:val="24"/>
              </w:rPr>
              <w:t xml:space="preserve">The term ‘”record”’ shall include and shall be deemed always to have included all records relating to any proceedings under the Act </w:t>
            </w:r>
            <w:r w:rsidRPr="004B569F">
              <w:rPr>
                <w:rFonts w:cstheme="minorHAnsi"/>
                <w:b/>
                <w:bCs/>
                <w:sz w:val="24"/>
                <w:szCs w:val="24"/>
              </w:rPr>
              <w:t>available at the time of examination by the CIT</w:t>
            </w:r>
            <w:r w:rsidRPr="004B569F">
              <w:rPr>
                <w:rFonts w:cstheme="minorHAnsi"/>
                <w:bCs/>
                <w:sz w:val="24"/>
                <w:szCs w:val="24"/>
              </w:rPr>
              <w:t>.</w:t>
            </w:r>
            <w:r w:rsidR="00220439" w:rsidRPr="004B569F">
              <w:rPr>
                <w:rFonts w:cstheme="minorHAnsi"/>
                <w:bCs/>
                <w:sz w:val="24"/>
                <w:szCs w:val="24"/>
              </w:rPr>
              <w:t xml:space="preserve"> </w:t>
            </w:r>
            <w:r w:rsidR="00220439" w:rsidRPr="004B569F">
              <w:rPr>
                <w:rFonts w:cstheme="minorHAnsi"/>
                <w:b/>
                <w:bCs/>
                <w:sz w:val="24"/>
                <w:szCs w:val="24"/>
              </w:rPr>
              <w:t>the issuance of notice succeeds the examination of record by CIT.</w:t>
            </w:r>
          </w:p>
          <w:p w:rsidR="000104B3" w:rsidRPr="004B569F" w:rsidRDefault="001A0B7C" w:rsidP="00283746">
            <w:pPr>
              <w:pStyle w:val="NoSpacing"/>
              <w:jc w:val="both"/>
              <w:rPr>
                <w:rFonts w:cstheme="minorHAnsi"/>
                <w:bCs/>
                <w:sz w:val="24"/>
                <w:szCs w:val="24"/>
              </w:rPr>
            </w:pPr>
            <w:r w:rsidRPr="004B569F">
              <w:rPr>
                <w:rFonts w:cstheme="minorHAnsi"/>
                <w:b/>
                <w:bCs/>
                <w:sz w:val="24"/>
                <w:szCs w:val="24"/>
              </w:rPr>
              <w:t>Example</w:t>
            </w:r>
            <w:r w:rsidRPr="004B569F">
              <w:rPr>
                <w:rFonts w:cstheme="minorHAnsi"/>
                <w:bCs/>
                <w:sz w:val="24"/>
                <w:szCs w:val="24"/>
              </w:rPr>
              <w:t>: Where AO has made assessment without report of valuation officer to whom reference was made. On receipt of report of valuation officer, it rev</w:t>
            </w:r>
            <w:r w:rsidR="00283746" w:rsidRPr="004B569F">
              <w:rPr>
                <w:rFonts w:cstheme="minorHAnsi"/>
                <w:bCs/>
                <w:sz w:val="24"/>
                <w:szCs w:val="24"/>
              </w:rPr>
              <w:t>ea</w:t>
            </w:r>
            <w:r w:rsidRPr="004B569F">
              <w:rPr>
                <w:rFonts w:cstheme="minorHAnsi"/>
                <w:bCs/>
                <w:sz w:val="24"/>
                <w:szCs w:val="24"/>
              </w:rPr>
              <w:t xml:space="preserve">led that there was a variation by about `3 lakhs. </w:t>
            </w:r>
            <w:r w:rsidR="00283746" w:rsidRPr="004B569F">
              <w:rPr>
                <w:rFonts w:cstheme="minorHAnsi"/>
                <w:bCs/>
                <w:sz w:val="24"/>
                <w:szCs w:val="24"/>
              </w:rPr>
              <w:t>The CIT is correct in issuing notice on the basis of valuation report since the term “record” used in the said section includes all the record available at the time of examination by CIT even though such record may not have been available at the time of assessment.</w:t>
            </w:r>
          </w:p>
        </w:tc>
      </w:tr>
      <w:tr w:rsidR="00316B24" w:rsidRPr="004B569F" w:rsidTr="00B63F67">
        <w:tc>
          <w:tcPr>
            <w:tcW w:w="1135" w:type="dxa"/>
            <w:gridSpan w:val="3"/>
          </w:tcPr>
          <w:p w:rsidR="00316B24" w:rsidRPr="004B569F" w:rsidRDefault="00316B24" w:rsidP="001A3381">
            <w:pPr>
              <w:pStyle w:val="NoSpacing"/>
              <w:jc w:val="both"/>
              <w:rPr>
                <w:rFonts w:cstheme="minorHAnsi"/>
                <w:sz w:val="24"/>
                <w:szCs w:val="24"/>
              </w:rPr>
            </w:pPr>
            <w:r w:rsidRPr="004B569F">
              <w:rPr>
                <w:rFonts w:cstheme="minorHAnsi"/>
                <w:iCs/>
                <w:sz w:val="24"/>
                <w:szCs w:val="24"/>
              </w:rPr>
              <w:t>Explanation 2</w:t>
            </w:r>
          </w:p>
        </w:tc>
        <w:tc>
          <w:tcPr>
            <w:tcW w:w="14458" w:type="dxa"/>
            <w:gridSpan w:val="2"/>
          </w:tcPr>
          <w:p w:rsidR="00316B24" w:rsidRPr="004B569F" w:rsidRDefault="00316B24" w:rsidP="001A3381">
            <w:pPr>
              <w:pStyle w:val="NoSpacing"/>
              <w:jc w:val="both"/>
              <w:rPr>
                <w:rFonts w:cstheme="minorHAnsi"/>
                <w:sz w:val="24"/>
                <w:szCs w:val="24"/>
              </w:rPr>
            </w:pPr>
            <w:r w:rsidRPr="004B569F">
              <w:rPr>
                <w:rFonts w:cstheme="minorHAnsi"/>
                <w:sz w:val="24"/>
                <w:szCs w:val="24"/>
              </w:rPr>
              <w:t>An order passed by the Assessing Officer shall be deemed to be erroneous in so far as it is prejudicial to the interests of the Revenue, if, in the opinion of the Principal Commissioner or Commissioner,—</w:t>
            </w:r>
          </w:p>
          <w:p w:rsidR="00316B24" w:rsidRPr="004B569F" w:rsidRDefault="00316B24" w:rsidP="00907ABA">
            <w:pPr>
              <w:pStyle w:val="ListParagraph"/>
              <w:widowControl w:val="0"/>
              <w:numPr>
                <w:ilvl w:val="0"/>
                <w:numId w:val="152"/>
              </w:numPr>
              <w:overflowPunct w:val="0"/>
              <w:autoSpaceDE w:val="0"/>
              <w:autoSpaceDN w:val="0"/>
              <w:adjustRightInd w:val="0"/>
              <w:spacing w:line="226" w:lineRule="auto"/>
              <w:ind w:right="560"/>
              <w:jc w:val="both"/>
              <w:rPr>
                <w:rFonts w:cstheme="minorHAnsi"/>
                <w:sz w:val="24"/>
                <w:szCs w:val="24"/>
              </w:rPr>
            </w:pPr>
            <w:r w:rsidRPr="004B569F">
              <w:rPr>
                <w:rFonts w:cstheme="minorHAnsi"/>
                <w:sz w:val="24"/>
                <w:szCs w:val="24"/>
              </w:rPr>
              <w:t xml:space="preserve">the order has </w:t>
            </w:r>
            <w:r w:rsidRPr="004B569F">
              <w:rPr>
                <w:rFonts w:cstheme="minorHAnsi"/>
                <w:b/>
                <w:bCs/>
                <w:i/>
                <w:iCs/>
                <w:sz w:val="24"/>
                <w:szCs w:val="24"/>
              </w:rPr>
              <w:t>not been</w:t>
            </w:r>
            <w:r w:rsidRPr="004B569F">
              <w:rPr>
                <w:rFonts w:cstheme="minorHAnsi"/>
                <w:sz w:val="24"/>
                <w:szCs w:val="24"/>
              </w:rPr>
              <w:t xml:space="preserve"> </w:t>
            </w:r>
            <w:r w:rsidRPr="004B569F">
              <w:rPr>
                <w:rFonts w:cstheme="minorHAnsi"/>
                <w:b/>
                <w:bCs/>
                <w:i/>
                <w:iCs/>
                <w:sz w:val="24"/>
                <w:szCs w:val="24"/>
              </w:rPr>
              <w:t>passed in accordance with any decision, prejudicial to the assessee</w:t>
            </w:r>
            <w:r w:rsidRPr="004B569F">
              <w:rPr>
                <w:rFonts w:cstheme="minorHAnsi"/>
                <w:sz w:val="24"/>
                <w:szCs w:val="24"/>
              </w:rPr>
              <w:t>, of the High</w:t>
            </w:r>
            <w:r w:rsidRPr="004B569F">
              <w:rPr>
                <w:rFonts w:cstheme="minorHAnsi"/>
                <w:b/>
                <w:bCs/>
                <w:i/>
                <w:iCs/>
                <w:sz w:val="24"/>
                <w:szCs w:val="24"/>
              </w:rPr>
              <w:t xml:space="preserve"> </w:t>
            </w:r>
            <w:r w:rsidRPr="004B569F">
              <w:rPr>
                <w:rFonts w:cstheme="minorHAnsi"/>
                <w:sz w:val="24"/>
                <w:szCs w:val="24"/>
              </w:rPr>
              <w:t>Court or Supreme Court</w:t>
            </w:r>
          </w:p>
          <w:p w:rsidR="00316B24" w:rsidRPr="004B569F" w:rsidRDefault="00316B24" w:rsidP="00907ABA">
            <w:pPr>
              <w:pStyle w:val="ListParagraph"/>
              <w:widowControl w:val="0"/>
              <w:numPr>
                <w:ilvl w:val="0"/>
                <w:numId w:val="152"/>
              </w:numPr>
              <w:overflowPunct w:val="0"/>
              <w:autoSpaceDE w:val="0"/>
              <w:autoSpaceDN w:val="0"/>
              <w:adjustRightInd w:val="0"/>
              <w:spacing w:line="226" w:lineRule="auto"/>
              <w:ind w:right="560"/>
              <w:jc w:val="both"/>
              <w:rPr>
                <w:rFonts w:cstheme="minorHAnsi"/>
                <w:sz w:val="24"/>
                <w:szCs w:val="24"/>
              </w:rPr>
            </w:pPr>
            <w:r w:rsidRPr="004B569F">
              <w:rPr>
                <w:rFonts w:cstheme="minorHAnsi"/>
                <w:sz w:val="24"/>
                <w:szCs w:val="24"/>
              </w:rPr>
              <w:t xml:space="preserve">the order is passed </w:t>
            </w:r>
            <w:r w:rsidRPr="004B569F">
              <w:rPr>
                <w:rFonts w:cstheme="minorHAnsi"/>
                <w:b/>
                <w:bCs/>
                <w:i/>
                <w:iCs/>
                <w:sz w:val="24"/>
                <w:szCs w:val="24"/>
              </w:rPr>
              <w:t xml:space="preserve">without making inquiries or verification </w:t>
            </w:r>
            <w:r w:rsidRPr="004B569F">
              <w:rPr>
                <w:rFonts w:cstheme="minorHAnsi"/>
                <w:sz w:val="24"/>
                <w:szCs w:val="24"/>
              </w:rPr>
              <w:t>which,</w:t>
            </w:r>
            <w:r w:rsidRPr="004B569F">
              <w:rPr>
                <w:rFonts w:cstheme="minorHAnsi"/>
                <w:b/>
                <w:bCs/>
                <w:i/>
                <w:iCs/>
                <w:sz w:val="24"/>
                <w:szCs w:val="24"/>
              </w:rPr>
              <w:t xml:space="preserve"> </w:t>
            </w:r>
            <w:r w:rsidRPr="004B569F">
              <w:rPr>
                <w:rFonts w:cstheme="minorHAnsi"/>
                <w:sz w:val="24"/>
                <w:szCs w:val="24"/>
              </w:rPr>
              <w:t>should have been made</w:t>
            </w:r>
          </w:p>
          <w:p w:rsidR="002961B6" w:rsidRPr="004B569F" w:rsidRDefault="00316B24" w:rsidP="00907ABA">
            <w:pPr>
              <w:pStyle w:val="ListParagraph"/>
              <w:widowControl w:val="0"/>
              <w:numPr>
                <w:ilvl w:val="0"/>
                <w:numId w:val="152"/>
              </w:numPr>
              <w:overflowPunct w:val="0"/>
              <w:autoSpaceDE w:val="0"/>
              <w:autoSpaceDN w:val="0"/>
              <w:adjustRightInd w:val="0"/>
              <w:spacing w:line="226" w:lineRule="auto"/>
              <w:ind w:right="560"/>
              <w:jc w:val="both"/>
              <w:rPr>
                <w:rFonts w:cstheme="minorHAnsi"/>
                <w:sz w:val="24"/>
                <w:szCs w:val="24"/>
              </w:rPr>
            </w:pPr>
            <w:r w:rsidRPr="004B569F">
              <w:rPr>
                <w:rFonts w:cstheme="minorHAnsi"/>
                <w:sz w:val="24"/>
                <w:szCs w:val="24"/>
              </w:rPr>
              <w:t xml:space="preserve">the order has </w:t>
            </w:r>
            <w:r w:rsidRPr="004B569F">
              <w:rPr>
                <w:rFonts w:cstheme="minorHAnsi"/>
                <w:b/>
                <w:bCs/>
                <w:i/>
                <w:iCs/>
                <w:sz w:val="24"/>
                <w:szCs w:val="24"/>
              </w:rPr>
              <w:t>not</w:t>
            </w:r>
            <w:r w:rsidRPr="004B569F">
              <w:rPr>
                <w:rFonts w:cstheme="minorHAnsi"/>
                <w:sz w:val="24"/>
                <w:szCs w:val="24"/>
              </w:rPr>
              <w:t xml:space="preserve"> </w:t>
            </w:r>
            <w:r w:rsidRPr="004B569F">
              <w:rPr>
                <w:rFonts w:cstheme="minorHAnsi"/>
                <w:b/>
                <w:bCs/>
                <w:i/>
                <w:iCs/>
                <w:sz w:val="24"/>
                <w:szCs w:val="24"/>
              </w:rPr>
              <w:t xml:space="preserve">been made in accordance with any order, direction or instruction </w:t>
            </w:r>
            <w:r w:rsidRPr="004B569F">
              <w:rPr>
                <w:rFonts w:cstheme="minorHAnsi"/>
                <w:sz w:val="24"/>
                <w:szCs w:val="24"/>
              </w:rPr>
              <w:t>issued by</w:t>
            </w:r>
            <w:r w:rsidRPr="004B569F">
              <w:rPr>
                <w:rFonts w:cstheme="minorHAnsi"/>
                <w:b/>
                <w:bCs/>
                <w:i/>
                <w:iCs/>
                <w:sz w:val="24"/>
                <w:szCs w:val="24"/>
              </w:rPr>
              <w:t xml:space="preserve"> </w:t>
            </w:r>
            <w:r w:rsidRPr="004B569F">
              <w:rPr>
                <w:rFonts w:cstheme="minorHAnsi"/>
                <w:sz w:val="24"/>
                <w:szCs w:val="24"/>
              </w:rPr>
              <w:t>the Board under section 119</w:t>
            </w:r>
          </w:p>
          <w:p w:rsidR="00316B24" w:rsidRPr="004B569F" w:rsidRDefault="00316B24" w:rsidP="00907ABA">
            <w:pPr>
              <w:pStyle w:val="ListParagraph"/>
              <w:widowControl w:val="0"/>
              <w:numPr>
                <w:ilvl w:val="0"/>
                <w:numId w:val="152"/>
              </w:numPr>
              <w:overflowPunct w:val="0"/>
              <w:autoSpaceDE w:val="0"/>
              <w:autoSpaceDN w:val="0"/>
              <w:adjustRightInd w:val="0"/>
              <w:spacing w:line="226" w:lineRule="auto"/>
              <w:ind w:right="560"/>
              <w:jc w:val="both"/>
              <w:rPr>
                <w:rFonts w:cstheme="minorHAnsi"/>
                <w:sz w:val="24"/>
                <w:szCs w:val="24"/>
              </w:rPr>
            </w:pPr>
            <w:r w:rsidRPr="004B569F">
              <w:rPr>
                <w:rFonts w:cstheme="minorHAnsi"/>
                <w:sz w:val="24"/>
                <w:szCs w:val="24"/>
              </w:rPr>
              <w:t xml:space="preserve">the order is passed </w:t>
            </w:r>
            <w:r w:rsidRPr="004B569F">
              <w:rPr>
                <w:rFonts w:cstheme="minorHAnsi"/>
                <w:b/>
                <w:bCs/>
                <w:i/>
                <w:iCs/>
                <w:sz w:val="24"/>
                <w:szCs w:val="24"/>
              </w:rPr>
              <w:t>allowing any relief without inquiring into the claim</w:t>
            </w:r>
            <w:r w:rsidR="002961B6" w:rsidRPr="004B569F">
              <w:rPr>
                <w:rFonts w:cstheme="minorHAnsi"/>
                <w:b/>
                <w:bCs/>
                <w:sz w:val="24"/>
                <w:szCs w:val="24"/>
              </w:rPr>
              <w:t xml:space="preserve"> Effective from: 1</w:t>
            </w:r>
            <w:r w:rsidR="002961B6" w:rsidRPr="004B569F">
              <w:rPr>
                <w:rFonts w:cstheme="minorHAnsi"/>
                <w:b/>
                <w:bCs/>
                <w:sz w:val="24"/>
                <w:szCs w:val="24"/>
                <w:vertAlign w:val="superscript"/>
              </w:rPr>
              <w:t>st</w:t>
            </w:r>
            <w:r w:rsidR="002961B6" w:rsidRPr="004B569F">
              <w:rPr>
                <w:rFonts w:cstheme="minorHAnsi"/>
                <w:b/>
                <w:bCs/>
                <w:sz w:val="24"/>
                <w:szCs w:val="24"/>
              </w:rPr>
              <w:t xml:space="preserve"> June, 2015 </w:t>
            </w:r>
          </w:p>
        </w:tc>
      </w:tr>
      <w:tr w:rsidR="00146A0A" w:rsidRPr="004B569F" w:rsidTr="00B63F67">
        <w:tc>
          <w:tcPr>
            <w:tcW w:w="15593" w:type="dxa"/>
            <w:gridSpan w:val="5"/>
          </w:tcPr>
          <w:p w:rsidR="00146A0A" w:rsidRPr="004B569F" w:rsidRDefault="00146A0A" w:rsidP="001A3381">
            <w:pPr>
              <w:pStyle w:val="NoSpacing"/>
              <w:jc w:val="both"/>
              <w:rPr>
                <w:rFonts w:cstheme="minorHAnsi"/>
                <w:sz w:val="24"/>
                <w:szCs w:val="24"/>
              </w:rPr>
            </w:pPr>
            <w:r w:rsidRPr="004B569F">
              <w:rPr>
                <w:rFonts w:cstheme="minorHAnsi"/>
                <w:b/>
                <w:sz w:val="24"/>
                <w:szCs w:val="24"/>
              </w:rPr>
              <w:t>Whether appeal lies before the CIT(A) or ITAT in case where the CIT directed addition in original assessment order</w:t>
            </w:r>
            <w:r w:rsidR="00794E87" w:rsidRPr="004B569F">
              <w:rPr>
                <w:rFonts w:cstheme="minorHAnsi"/>
                <w:b/>
                <w:sz w:val="24"/>
                <w:szCs w:val="24"/>
              </w:rPr>
              <w:t xml:space="preserve"> where this order (i.e. direction) is not disputed before the ITAT</w:t>
            </w:r>
            <w:r w:rsidRPr="004B569F">
              <w:rPr>
                <w:rFonts w:cstheme="minorHAnsi"/>
                <w:b/>
                <w:sz w:val="24"/>
                <w:szCs w:val="24"/>
              </w:rPr>
              <w:t xml:space="preserve">, of the order of AO made in compliance of the direction of CIT u/s 263? </w:t>
            </w:r>
            <w:r w:rsidR="00794E87" w:rsidRPr="004B569F">
              <w:rPr>
                <w:rFonts w:cstheme="minorHAnsi"/>
                <w:sz w:val="24"/>
                <w:szCs w:val="24"/>
              </w:rPr>
              <w:t xml:space="preserve">The order of any fresh assessment made u/s 150 is itself appealable order u/s 246A(1)(b). Therefore, </w:t>
            </w:r>
            <w:r w:rsidR="00607672" w:rsidRPr="004B569F">
              <w:rPr>
                <w:rFonts w:cstheme="minorHAnsi"/>
                <w:sz w:val="24"/>
                <w:szCs w:val="24"/>
              </w:rPr>
              <w:t xml:space="preserve">the mere fact that the assessee did not dispute the order of CIT by filling an appeal to the ITAT does not take away the right of the assessee to dispute the fresh assessment order by filing appeal to CIT(A) u/s 246A. </w:t>
            </w:r>
          </w:p>
        </w:tc>
      </w:tr>
      <w:tr w:rsidR="00371342" w:rsidRPr="004B569F" w:rsidTr="00B63F67">
        <w:tc>
          <w:tcPr>
            <w:tcW w:w="567" w:type="dxa"/>
          </w:tcPr>
          <w:p w:rsidR="00371342" w:rsidRPr="004B569F" w:rsidRDefault="00371342" w:rsidP="001A3381">
            <w:pPr>
              <w:pStyle w:val="NoSpacing"/>
              <w:jc w:val="both"/>
              <w:rPr>
                <w:rFonts w:cstheme="minorHAnsi"/>
                <w:sz w:val="24"/>
                <w:szCs w:val="24"/>
              </w:rPr>
            </w:pPr>
            <w:r w:rsidRPr="004B569F">
              <w:rPr>
                <w:rFonts w:cstheme="minorHAnsi"/>
                <w:sz w:val="24"/>
                <w:szCs w:val="24"/>
              </w:rPr>
              <w:t>264</w:t>
            </w:r>
          </w:p>
        </w:tc>
        <w:tc>
          <w:tcPr>
            <w:tcW w:w="15026" w:type="dxa"/>
            <w:gridSpan w:val="4"/>
          </w:tcPr>
          <w:p w:rsidR="00371342" w:rsidRPr="004B569F" w:rsidRDefault="00371342" w:rsidP="00371342">
            <w:pPr>
              <w:pStyle w:val="NoSpacing"/>
              <w:jc w:val="both"/>
              <w:rPr>
                <w:rFonts w:cstheme="minorHAnsi"/>
                <w:sz w:val="24"/>
                <w:szCs w:val="24"/>
              </w:rPr>
            </w:pPr>
            <w:r w:rsidRPr="004B569F">
              <w:rPr>
                <w:rFonts w:cstheme="minorHAnsi"/>
                <w:sz w:val="24"/>
                <w:szCs w:val="24"/>
              </w:rPr>
              <w:t>(1) In the case of any other order (not being an order prejudicial to the Revenue) passed by any subordinate authority the Commissioner may either on his own motion or on receipt of an application from the assessee, call for the record of any proceedings under the Act in which the order was passed and make further enquiries.</w:t>
            </w:r>
          </w:p>
          <w:p w:rsidR="00371342" w:rsidRPr="004B569F" w:rsidRDefault="00371342" w:rsidP="00371342">
            <w:pPr>
              <w:pStyle w:val="NoSpacing"/>
              <w:jc w:val="both"/>
              <w:rPr>
                <w:rFonts w:cstheme="minorHAnsi"/>
                <w:sz w:val="24"/>
                <w:szCs w:val="24"/>
              </w:rPr>
            </w:pPr>
            <w:r w:rsidRPr="004B569F">
              <w:rPr>
                <w:rFonts w:cstheme="minorHAnsi"/>
                <w:sz w:val="24"/>
                <w:szCs w:val="24"/>
              </w:rPr>
              <w:t>(2)An order of AO which has been revised u/s 263 cannot be revised u/s 264. Therefore, after revision u/s 263, revision u/s 264 is not possible. However, after revision u/s 264, revision u/s 263 is possible.</w:t>
            </w:r>
          </w:p>
          <w:p w:rsidR="00371342" w:rsidRPr="004B569F" w:rsidRDefault="00371342" w:rsidP="00371342">
            <w:pPr>
              <w:pStyle w:val="NoSpacing"/>
              <w:jc w:val="both"/>
              <w:rPr>
                <w:rFonts w:cstheme="minorHAnsi"/>
                <w:sz w:val="24"/>
                <w:szCs w:val="24"/>
              </w:rPr>
            </w:pPr>
            <w:r w:rsidRPr="004B569F">
              <w:rPr>
                <w:rFonts w:cstheme="minorHAnsi"/>
                <w:sz w:val="24"/>
                <w:szCs w:val="24"/>
              </w:rPr>
              <w:t>(3) Thereafter, the CIT pass an order not being prejudicial to the Assessee.</w:t>
            </w:r>
          </w:p>
          <w:p w:rsidR="00371342" w:rsidRPr="004B569F" w:rsidRDefault="00371342" w:rsidP="00371342">
            <w:pPr>
              <w:pStyle w:val="NoSpacing"/>
              <w:jc w:val="both"/>
              <w:rPr>
                <w:rFonts w:cstheme="minorHAnsi"/>
                <w:sz w:val="24"/>
                <w:szCs w:val="24"/>
              </w:rPr>
            </w:pPr>
            <w:r w:rsidRPr="004B569F">
              <w:rPr>
                <w:rFonts w:cstheme="minorHAnsi"/>
                <w:sz w:val="24"/>
                <w:szCs w:val="24"/>
              </w:rPr>
              <w:t xml:space="preserve">(4) The Commissioner is not empowered to revise any order </w:t>
            </w:r>
            <w:r w:rsidRPr="004B569F">
              <w:rPr>
                <w:rFonts w:cstheme="minorHAnsi"/>
                <w:b/>
                <w:bCs/>
                <w:sz w:val="24"/>
                <w:szCs w:val="24"/>
              </w:rPr>
              <w:t xml:space="preserve">on his own motion </w:t>
            </w:r>
            <w:r w:rsidRPr="004B569F">
              <w:rPr>
                <w:rFonts w:cstheme="minorHAnsi"/>
                <w:sz w:val="24"/>
                <w:szCs w:val="24"/>
              </w:rPr>
              <w:t xml:space="preserve">if a period of more than </w:t>
            </w:r>
            <w:r w:rsidR="00592E40" w:rsidRPr="004B569F">
              <w:rPr>
                <w:rFonts w:cstheme="minorHAnsi"/>
                <w:sz w:val="24"/>
                <w:szCs w:val="24"/>
              </w:rPr>
              <w:t>1</w:t>
            </w:r>
            <w:r w:rsidRPr="004B569F">
              <w:rPr>
                <w:rFonts w:cstheme="minorHAnsi"/>
                <w:sz w:val="24"/>
                <w:szCs w:val="24"/>
              </w:rPr>
              <w:t xml:space="preserve"> year has expired from the date of the order sought to be revised.</w:t>
            </w:r>
          </w:p>
          <w:p w:rsidR="00371342" w:rsidRPr="004B569F" w:rsidRDefault="00371342" w:rsidP="00371342">
            <w:pPr>
              <w:pStyle w:val="NoSpacing"/>
              <w:jc w:val="both"/>
              <w:rPr>
                <w:rFonts w:cstheme="minorHAnsi"/>
                <w:sz w:val="24"/>
                <w:szCs w:val="24"/>
              </w:rPr>
            </w:pPr>
            <w:r w:rsidRPr="004B569F">
              <w:rPr>
                <w:rFonts w:cstheme="minorHAnsi"/>
                <w:sz w:val="24"/>
                <w:szCs w:val="24"/>
              </w:rPr>
              <w:t>(5) If the application for revision is made by the assessee, it must be made within one year from the date on which the order in question was communicated to him.</w:t>
            </w:r>
          </w:p>
          <w:p w:rsidR="00371342" w:rsidRPr="004B569F" w:rsidRDefault="00371342" w:rsidP="00371342">
            <w:pPr>
              <w:pStyle w:val="NoSpacing"/>
              <w:jc w:val="both"/>
              <w:rPr>
                <w:rFonts w:cstheme="minorHAnsi"/>
                <w:sz w:val="24"/>
                <w:szCs w:val="24"/>
              </w:rPr>
            </w:pPr>
            <w:r w:rsidRPr="004B569F">
              <w:rPr>
                <w:rFonts w:cstheme="minorHAnsi"/>
                <w:sz w:val="24"/>
                <w:szCs w:val="24"/>
              </w:rPr>
              <w:t xml:space="preserve">(6) Revision u/s 264 is possible if an appeal has </w:t>
            </w:r>
            <w:r w:rsidRPr="004B569F">
              <w:rPr>
                <w:rFonts w:cstheme="minorHAnsi"/>
                <w:b/>
                <w:sz w:val="24"/>
                <w:szCs w:val="24"/>
              </w:rPr>
              <w:t>not been preferred</w:t>
            </w:r>
            <w:r w:rsidRPr="004B569F">
              <w:rPr>
                <w:rFonts w:cstheme="minorHAnsi"/>
                <w:sz w:val="24"/>
                <w:szCs w:val="24"/>
              </w:rPr>
              <w:t xml:space="preserve"> to CIT(A)</w:t>
            </w:r>
            <w:r w:rsidR="00592E40" w:rsidRPr="004B569F">
              <w:rPr>
                <w:rFonts w:cstheme="minorHAnsi"/>
                <w:sz w:val="24"/>
                <w:szCs w:val="24"/>
              </w:rPr>
              <w:t xml:space="preserve"> or ITAT</w:t>
            </w:r>
            <w:r w:rsidRPr="004B569F">
              <w:rPr>
                <w:rFonts w:cstheme="minorHAnsi"/>
                <w:sz w:val="24"/>
                <w:szCs w:val="24"/>
              </w:rPr>
              <w:t xml:space="preserve"> and</w:t>
            </w:r>
          </w:p>
          <w:p w:rsidR="00316CA4" w:rsidRPr="004B569F" w:rsidRDefault="00371342" w:rsidP="00907ABA">
            <w:pPr>
              <w:pStyle w:val="NoSpacing"/>
              <w:numPr>
                <w:ilvl w:val="0"/>
                <w:numId w:val="172"/>
              </w:numPr>
              <w:jc w:val="both"/>
              <w:rPr>
                <w:rFonts w:cstheme="minorHAnsi"/>
                <w:sz w:val="24"/>
                <w:szCs w:val="24"/>
              </w:rPr>
            </w:pPr>
            <w:r w:rsidRPr="004B569F">
              <w:rPr>
                <w:rFonts w:cstheme="minorHAnsi"/>
                <w:sz w:val="24"/>
                <w:szCs w:val="24"/>
              </w:rPr>
              <w:t>The time period for filing an appeal to CIT(A) has expired or</w:t>
            </w:r>
          </w:p>
          <w:p w:rsidR="00371342" w:rsidRPr="004B569F" w:rsidRDefault="00371342" w:rsidP="00907ABA">
            <w:pPr>
              <w:pStyle w:val="NoSpacing"/>
              <w:numPr>
                <w:ilvl w:val="0"/>
                <w:numId w:val="172"/>
              </w:numPr>
              <w:jc w:val="both"/>
              <w:rPr>
                <w:rFonts w:cstheme="minorHAnsi"/>
                <w:sz w:val="24"/>
                <w:szCs w:val="24"/>
              </w:rPr>
            </w:pPr>
            <w:r w:rsidRPr="004B569F">
              <w:rPr>
                <w:rFonts w:cstheme="minorHAnsi"/>
                <w:sz w:val="24"/>
                <w:szCs w:val="24"/>
              </w:rPr>
              <w:t>Where the time period of filing appeal to CIT(A) has not expired, the assessee has not waived his right to appeal to CIT(A)</w:t>
            </w:r>
          </w:p>
          <w:p w:rsidR="00371342" w:rsidRPr="004B569F" w:rsidRDefault="00371342" w:rsidP="00371342">
            <w:pPr>
              <w:pStyle w:val="NoSpacing"/>
              <w:jc w:val="both"/>
              <w:rPr>
                <w:rFonts w:cstheme="minorHAnsi"/>
                <w:sz w:val="24"/>
                <w:szCs w:val="24"/>
              </w:rPr>
            </w:pPr>
            <w:r w:rsidRPr="004B569F">
              <w:rPr>
                <w:rFonts w:cstheme="minorHAnsi"/>
                <w:sz w:val="24"/>
                <w:szCs w:val="24"/>
              </w:rPr>
              <w:t>(7) No appeal is possible against order u/s 264.</w:t>
            </w:r>
          </w:p>
          <w:p w:rsidR="00371342" w:rsidRPr="004B569F" w:rsidRDefault="00371342" w:rsidP="001A3381">
            <w:pPr>
              <w:pStyle w:val="NoSpacing"/>
              <w:jc w:val="both"/>
              <w:rPr>
                <w:rFonts w:cstheme="minorHAnsi"/>
                <w:sz w:val="24"/>
                <w:szCs w:val="24"/>
              </w:rPr>
            </w:pPr>
            <w:r w:rsidRPr="004B569F">
              <w:rPr>
                <w:rFonts w:cstheme="minorHAnsi"/>
                <w:sz w:val="24"/>
                <w:szCs w:val="24"/>
              </w:rPr>
              <w:t>(8) On revision application made by the assessee u/s 264, an order shall be passed by the CIT within 1 year from the end of the FY in which such application u/s 264 is made by the assessee.</w:t>
            </w:r>
          </w:p>
        </w:tc>
      </w:tr>
    </w:tbl>
    <w:p w:rsidR="00AC53FA" w:rsidRPr="004B569F" w:rsidRDefault="00AC53FA" w:rsidP="00E3683C">
      <w:pPr>
        <w:pStyle w:val="NoSpacing"/>
        <w:jc w:val="both"/>
        <w:rPr>
          <w:rFonts w:cstheme="minorHAnsi"/>
          <w:b/>
          <w:bCs/>
          <w:sz w:val="24"/>
          <w:szCs w:val="24"/>
        </w:rPr>
      </w:pPr>
      <w:r w:rsidRPr="004B569F">
        <w:rPr>
          <w:rFonts w:cstheme="minorHAnsi"/>
          <w:b/>
          <w:bCs/>
          <w:sz w:val="24"/>
          <w:szCs w:val="24"/>
        </w:rPr>
        <w:t xml:space="preserve">Select case </w:t>
      </w:r>
    </w:p>
    <w:p w:rsidR="00051B21" w:rsidRPr="004B569F" w:rsidRDefault="00051B21" w:rsidP="00E3683C">
      <w:pPr>
        <w:pStyle w:val="NoSpacing"/>
        <w:jc w:val="both"/>
        <w:rPr>
          <w:rFonts w:cstheme="minorHAnsi"/>
          <w:b/>
          <w:bCs/>
          <w:sz w:val="24"/>
          <w:szCs w:val="24"/>
        </w:rPr>
      </w:pPr>
      <w:r w:rsidRPr="004B569F">
        <w:rPr>
          <w:rFonts w:cstheme="minorHAnsi"/>
          <w:b/>
          <w:bCs/>
          <w:sz w:val="24"/>
          <w:szCs w:val="24"/>
        </w:rPr>
        <w:t xml:space="preserve">Some of the exciting question </w:t>
      </w:r>
    </w:p>
    <w:tbl>
      <w:tblPr>
        <w:tblStyle w:val="TableGrid"/>
        <w:tblW w:w="15593" w:type="dxa"/>
        <w:tblInd w:w="-601" w:type="dxa"/>
        <w:tblLook w:val="04A0"/>
      </w:tblPr>
      <w:tblGrid>
        <w:gridCol w:w="15593"/>
      </w:tblGrid>
      <w:tr w:rsidR="00051B21" w:rsidRPr="004B569F" w:rsidTr="005B2D73">
        <w:tc>
          <w:tcPr>
            <w:tcW w:w="15593" w:type="dxa"/>
          </w:tcPr>
          <w:p w:rsidR="00051B21" w:rsidRPr="004B569F" w:rsidRDefault="00051B21" w:rsidP="00E3683C">
            <w:pPr>
              <w:pStyle w:val="NoSpacing"/>
              <w:jc w:val="both"/>
              <w:rPr>
                <w:rFonts w:cstheme="minorHAnsi"/>
                <w:bCs/>
                <w:sz w:val="24"/>
                <w:szCs w:val="24"/>
              </w:rPr>
            </w:pPr>
            <w:r w:rsidRPr="004B569F">
              <w:rPr>
                <w:rFonts w:cstheme="minorHAnsi"/>
                <w:bCs/>
                <w:sz w:val="24"/>
                <w:szCs w:val="24"/>
              </w:rPr>
              <w:t>Remedies when exempted income wrongly offered to tax</w:t>
            </w:r>
            <w:r w:rsidR="00D23F63" w:rsidRPr="004B569F">
              <w:rPr>
                <w:rFonts w:cstheme="minorHAnsi"/>
                <w:bCs/>
                <w:sz w:val="24"/>
                <w:szCs w:val="24"/>
              </w:rPr>
              <w:t xml:space="preserve"> by the assessee</w:t>
            </w:r>
            <w:r w:rsidRPr="004B569F">
              <w:rPr>
                <w:rFonts w:cstheme="minorHAnsi"/>
                <w:bCs/>
                <w:sz w:val="24"/>
                <w:szCs w:val="24"/>
              </w:rPr>
              <w:t xml:space="preserve">: </w:t>
            </w:r>
          </w:p>
          <w:p w:rsidR="00051B21" w:rsidRPr="004B569F" w:rsidRDefault="00051B21" w:rsidP="00051B21">
            <w:pPr>
              <w:pStyle w:val="NoSpacing"/>
              <w:numPr>
                <w:ilvl w:val="0"/>
                <w:numId w:val="72"/>
              </w:numPr>
              <w:jc w:val="both"/>
              <w:rPr>
                <w:rFonts w:cstheme="minorHAnsi"/>
                <w:bCs/>
                <w:sz w:val="24"/>
                <w:szCs w:val="24"/>
              </w:rPr>
            </w:pPr>
            <w:r w:rsidRPr="004B569F">
              <w:rPr>
                <w:rFonts w:cstheme="minorHAnsi"/>
                <w:b/>
                <w:bCs/>
                <w:sz w:val="24"/>
                <w:szCs w:val="24"/>
              </w:rPr>
              <w:t>CIT v Bharat General Insurance Co. Ltd (Del):</w:t>
            </w:r>
            <w:r w:rsidRPr="004B569F">
              <w:rPr>
                <w:rFonts w:cstheme="minorHAnsi"/>
                <w:bCs/>
                <w:sz w:val="24"/>
                <w:szCs w:val="24"/>
              </w:rPr>
              <w:t xml:space="preserve"> Assessee can file an appeal u/s 246A, against the order of assessment, to the CIT(A). The law is well settled that an appeal can be filed by an assessee even against inclusion in assessment, of such income erroneously included by him in the ROI. </w:t>
            </w:r>
          </w:p>
          <w:p w:rsidR="00051B21" w:rsidRPr="004B569F" w:rsidRDefault="00051B21" w:rsidP="00051B21">
            <w:pPr>
              <w:pStyle w:val="NoSpacing"/>
              <w:numPr>
                <w:ilvl w:val="0"/>
                <w:numId w:val="72"/>
              </w:numPr>
              <w:jc w:val="both"/>
              <w:rPr>
                <w:rFonts w:cstheme="minorHAnsi"/>
                <w:bCs/>
                <w:sz w:val="24"/>
                <w:szCs w:val="24"/>
              </w:rPr>
            </w:pPr>
            <w:r w:rsidRPr="004B569F">
              <w:rPr>
                <w:rFonts w:cstheme="minorHAnsi"/>
                <w:b/>
                <w:bCs/>
                <w:sz w:val="24"/>
                <w:szCs w:val="24"/>
              </w:rPr>
              <w:t>Narsepalli Oil Mills v State of Mysore (Mys.):</w:t>
            </w:r>
            <w:r w:rsidRPr="004B569F">
              <w:rPr>
                <w:rFonts w:cstheme="minorHAnsi"/>
                <w:bCs/>
                <w:sz w:val="24"/>
                <w:szCs w:val="24"/>
              </w:rPr>
              <w:t xml:space="preserve"> If an assessee makes a mistake in submitting a ROI and submits to be assessed on a particular income before the assessing authority, he is not stopped or precluded by law from preferring an appeal and showing to the appellate authority that the income is, in fact, either wholly or partly, not exigible for tax. If such a contention is taken, it is the duty of the appellate authority to examine the matter and determine the proper tax leviable. There is no question of invoking doctrine of estoppels in such a case. </w:t>
            </w:r>
          </w:p>
          <w:p w:rsidR="00051B21" w:rsidRPr="004B569F" w:rsidRDefault="00051B21" w:rsidP="00051B21">
            <w:pPr>
              <w:pStyle w:val="NoSpacing"/>
              <w:numPr>
                <w:ilvl w:val="0"/>
                <w:numId w:val="72"/>
              </w:numPr>
              <w:jc w:val="both"/>
              <w:rPr>
                <w:rFonts w:cstheme="minorHAnsi"/>
                <w:bCs/>
                <w:sz w:val="24"/>
                <w:szCs w:val="24"/>
              </w:rPr>
            </w:pPr>
            <w:r w:rsidRPr="004B569F">
              <w:rPr>
                <w:rFonts w:cstheme="minorHAnsi"/>
                <w:bCs/>
                <w:sz w:val="24"/>
                <w:szCs w:val="24"/>
              </w:rPr>
              <w:t xml:space="preserve">Section 264: Assessee can file a revision petition </w:t>
            </w:r>
            <w:r w:rsidR="0074043F" w:rsidRPr="004B569F">
              <w:rPr>
                <w:rFonts w:cstheme="minorHAnsi"/>
                <w:bCs/>
                <w:sz w:val="24"/>
                <w:szCs w:val="24"/>
              </w:rPr>
              <w:t>with PCIT or CIT seeking exemption of such income not claimed in the ROI and not allowed in the order of assessment.</w:t>
            </w:r>
          </w:p>
          <w:p w:rsidR="0074043F" w:rsidRPr="004B569F" w:rsidRDefault="0074043F" w:rsidP="00051B21">
            <w:pPr>
              <w:pStyle w:val="NoSpacing"/>
              <w:numPr>
                <w:ilvl w:val="0"/>
                <w:numId w:val="72"/>
              </w:numPr>
              <w:jc w:val="both"/>
              <w:rPr>
                <w:rFonts w:cstheme="minorHAnsi"/>
                <w:bCs/>
                <w:sz w:val="24"/>
                <w:szCs w:val="24"/>
              </w:rPr>
            </w:pPr>
            <w:r w:rsidRPr="004B569F">
              <w:rPr>
                <w:rFonts w:cstheme="minorHAnsi"/>
                <w:bCs/>
                <w:sz w:val="24"/>
                <w:szCs w:val="24"/>
              </w:rPr>
              <w:t xml:space="preserve">Section 154: Assessee can file an application with AO, seeking rectification of the order of assessment made. Exempt income not claimed by the assessee in ROI and not allowed by the AO, though the material relating thereto was in  the ROI, constitutes a mistake apparent from the record within the meaning of 154. </w:t>
            </w:r>
          </w:p>
        </w:tc>
      </w:tr>
      <w:tr w:rsidR="00750237" w:rsidRPr="004B569F" w:rsidTr="005B2D73">
        <w:tc>
          <w:tcPr>
            <w:tcW w:w="15593" w:type="dxa"/>
          </w:tcPr>
          <w:p w:rsidR="00750237" w:rsidRPr="004B569F" w:rsidRDefault="00750237" w:rsidP="00750237">
            <w:pPr>
              <w:pStyle w:val="NoSpacing"/>
              <w:jc w:val="both"/>
              <w:rPr>
                <w:rFonts w:cstheme="minorHAnsi"/>
                <w:bCs/>
                <w:sz w:val="24"/>
                <w:szCs w:val="24"/>
              </w:rPr>
            </w:pPr>
            <w:r w:rsidRPr="004B569F">
              <w:rPr>
                <w:rFonts w:cstheme="minorHAnsi"/>
                <w:b/>
                <w:bCs/>
                <w:sz w:val="24"/>
                <w:szCs w:val="24"/>
              </w:rPr>
              <w:t>Question</w:t>
            </w:r>
            <w:r w:rsidRPr="004B569F">
              <w:rPr>
                <w:rFonts w:cstheme="minorHAnsi"/>
                <w:bCs/>
                <w:sz w:val="24"/>
                <w:szCs w:val="24"/>
              </w:rPr>
              <w:t xml:space="preserve">. An assessment completed by the AO was set aside by the ITAT on 30-01-2015 with the specific direction to re-examine certain disallowance. Before the fresh assessment is made, the AO discovers that some </w:t>
            </w:r>
            <w:r w:rsidRPr="004B569F">
              <w:rPr>
                <w:rFonts w:cstheme="minorHAnsi"/>
                <w:b/>
                <w:bCs/>
                <w:sz w:val="24"/>
                <w:szCs w:val="24"/>
              </w:rPr>
              <w:t>other income</w:t>
            </w:r>
            <w:r w:rsidRPr="004B569F">
              <w:rPr>
                <w:rFonts w:cstheme="minorHAnsi"/>
                <w:bCs/>
                <w:sz w:val="24"/>
                <w:szCs w:val="24"/>
              </w:rPr>
              <w:t xml:space="preserve"> has escaped assessment. </w:t>
            </w:r>
            <w:r w:rsidRPr="004B569F">
              <w:rPr>
                <w:rFonts w:cstheme="minorHAnsi"/>
                <w:b/>
                <w:bCs/>
                <w:sz w:val="24"/>
                <w:szCs w:val="24"/>
              </w:rPr>
              <w:t>How should the AO proceed to make fresh assessment</w:t>
            </w:r>
            <w:r w:rsidRPr="004B569F">
              <w:rPr>
                <w:rFonts w:cstheme="minorHAnsi"/>
                <w:bCs/>
                <w:sz w:val="24"/>
                <w:szCs w:val="24"/>
              </w:rPr>
              <w:t xml:space="preserve">? </w:t>
            </w:r>
          </w:p>
          <w:p w:rsidR="00750237" w:rsidRPr="004B569F" w:rsidRDefault="00750237" w:rsidP="00750237">
            <w:pPr>
              <w:pStyle w:val="NoSpacing"/>
              <w:jc w:val="both"/>
              <w:rPr>
                <w:rFonts w:cstheme="minorHAnsi"/>
                <w:bCs/>
                <w:sz w:val="24"/>
                <w:szCs w:val="24"/>
              </w:rPr>
            </w:pPr>
            <w:r w:rsidRPr="004B569F">
              <w:rPr>
                <w:rFonts w:cstheme="minorHAnsi"/>
                <w:bCs/>
                <w:sz w:val="24"/>
                <w:szCs w:val="24"/>
              </w:rPr>
              <w:t xml:space="preserve">When a fresh assessment is order by the appellate authority, then, fresh assessment shall be made under the same section in which the original assessment is made. For making such assessment, no fresh notice needs to be issued. </w:t>
            </w:r>
          </w:p>
          <w:p w:rsidR="006900EA" w:rsidRPr="004B569F" w:rsidRDefault="00386A5C" w:rsidP="00750237">
            <w:pPr>
              <w:pStyle w:val="NoSpacing"/>
              <w:jc w:val="both"/>
              <w:rPr>
                <w:rFonts w:cstheme="minorHAnsi"/>
                <w:bCs/>
                <w:sz w:val="24"/>
                <w:szCs w:val="24"/>
              </w:rPr>
            </w:pPr>
            <w:r w:rsidRPr="004B569F">
              <w:rPr>
                <w:rFonts w:cstheme="minorHAnsi"/>
                <w:bCs/>
                <w:sz w:val="24"/>
                <w:szCs w:val="24"/>
              </w:rPr>
              <w:t xml:space="preserve">Any power to </w:t>
            </w:r>
            <w:r w:rsidR="006900EA" w:rsidRPr="004B569F">
              <w:rPr>
                <w:rFonts w:cstheme="minorHAnsi"/>
                <w:bCs/>
                <w:sz w:val="24"/>
                <w:szCs w:val="24"/>
              </w:rPr>
              <w:t xml:space="preserve">modify is confined to the specific disallowances which were the subject-matter of appeal to the ITAT. Kartar Singh v CIT (P&amp;H). </w:t>
            </w:r>
          </w:p>
          <w:p w:rsidR="00750237" w:rsidRPr="004B569F" w:rsidRDefault="006900EA" w:rsidP="00750237">
            <w:pPr>
              <w:pStyle w:val="NoSpacing"/>
              <w:jc w:val="both"/>
              <w:rPr>
                <w:rFonts w:cstheme="minorHAnsi"/>
                <w:bCs/>
                <w:sz w:val="24"/>
                <w:szCs w:val="24"/>
              </w:rPr>
            </w:pPr>
            <w:r w:rsidRPr="004B569F">
              <w:rPr>
                <w:rFonts w:cstheme="minorHAnsi"/>
                <w:bCs/>
                <w:sz w:val="24"/>
                <w:szCs w:val="24"/>
              </w:rPr>
              <w:t xml:space="preserve">Other income found by AO can be assessed or reassessed u/s 147 after completing fresh assessment as per the direction of ITAT. </w:t>
            </w:r>
          </w:p>
        </w:tc>
      </w:tr>
    </w:tbl>
    <w:p w:rsidR="00E3683C" w:rsidRPr="004B569F" w:rsidRDefault="0038432E" w:rsidP="00E3683C">
      <w:pPr>
        <w:pStyle w:val="NoSpacing"/>
        <w:jc w:val="both"/>
        <w:rPr>
          <w:rFonts w:cstheme="minorHAnsi"/>
          <w:b/>
          <w:bCs/>
          <w:sz w:val="24"/>
          <w:szCs w:val="24"/>
        </w:rPr>
      </w:pPr>
      <w:r w:rsidRPr="004B569F">
        <w:rPr>
          <w:rFonts w:cstheme="minorHAnsi"/>
          <w:b/>
          <w:bCs/>
          <w:sz w:val="24"/>
          <w:szCs w:val="24"/>
        </w:rPr>
        <w:t xml:space="preserve">Search and Seizure </w:t>
      </w:r>
    </w:p>
    <w:tbl>
      <w:tblPr>
        <w:tblStyle w:val="TableGrid"/>
        <w:tblW w:w="15451" w:type="dxa"/>
        <w:tblInd w:w="-601" w:type="dxa"/>
        <w:tblLayout w:type="fixed"/>
        <w:tblLook w:val="04A0"/>
      </w:tblPr>
      <w:tblGrid>
        <w:gridCol w:w="1135"/>
        <w:gridCol w:w="10489"/>
        <w:gridCol w:w="1843"/>
        <w:gridCol w:w="1984"/>
      </w:tblGrid>
      <w:tr w:rsidR="00E3683C" w:rsidRPr="004B569F" w:rsidTr="00692EBF">
        <w:tc>
          <w:tcPr>
            <w:tcW w:w="1135" w:type="dxa"/>
          </w:tcPr>
          <w:p w:rsidR="00E3683C" w:rsidRPr="004B569F" w:rsidRDefault="00E3683C" w:rsidP="00031883">
            <w:pPr>
              <w:pStyle w:val="NoSpacing"/>
              <w:jc w:val="both"/>
              <w:rPr>
                <w:rFonts w:cstheme="minorHAnsi"/>
                <w:b/>
                <w:sz w:val="24"/>
                <w:szCs w:val="24"/>
              </w:rPr>
            </w:pPr>
            <w:r w:rsidRPr="004B569F">
              <w:rPr>
                <w:rFonts w:cstheme="minorHAnsi"/>
                <w:b/>
                <w:sz w:val="24"/>
                <w:szCs w:val="24"/>
              </w:rPr>
              <w:t>Sec</w:t>
            </w:r>
          </w:p>
        </w:tc>
        <w:tc>
          <w:tcPr>
            <w:tcW w:w="12332" w:type="dxa"/>
            <w:gridSpan w:val="2"/>
          </w:tcPr>
          <w:p w:rsidR="00E3683C" w:rsidRPr="004B569F" w:rsidRDefault="00E3683C" w:rsidP="00031883">
            <w:pPr>
              <w:pStyle w:val="NoSpacing"/>
              <w:jc w:val="both"/>
              <w:rPr>
                <w:rFonts w:cstheme="minorHAnsi"/>
                <w:b/>
                <w:sz w:val="24"/>
                <w:szCs w:val="24"/>
              </w:rPr>
            </w:pPr>
            <w:r w:rsidRPr="004B569F">
              <w:rPr>
                <w:rFonts w:cstheme="minorHAnsi"/>
                <w:b/>
                <w:sz w:val="24"/>
                <w:szCs w:val="24"/>
              </w:rPr>
              <w:t xml:space="preserve">Particular </w:t>
            </w:r>
          </w:p>
        </w:tc>
        <w:tc>
          <w:tcPr>
            <w:tcW w:w="1984" w:type="dxa"/>
          </w:tcPr>
          <w:p w:rsidR="00E3683C" w:rsidRPr="004B569F" w:rsidRDefault="00E3683C" w:rsidP="00031883">
            <w:pPr>
              <w:pStyle w:val="NoSpacing"/>
              <w:jc w:val="both"/>
              <w:rPr>
                <w:rFonts w:cstheme="minorHAnsi"/>
                <w:b/>
                <w:sz w:val="24"/>
                <w:szCs w:val="24"/>
              </w:rPr>
            </w:pPr>
            <w:r w:rsidRPr="004B569F">
              <w:rPr>
                <w:rFonts w:cstheme="minorHAnsi"/>
                <w:b/>
                <w:sz w:val="24"/>
                <w:szCs w:val="24"/>
              </w:rPr>
              <w:t>Point to be noted</w:t>
            </w:r>
          </w:p>
        </w:tc>
      </w:tr>
      <w:tr w:rsidR="005721F9" w:rsidRPr="004B569F" w:rsidTr="00692EBF">
        <w:trPr>
          <w:trHeight w:val="1127"/>
        </w:trPr>
        <w:tc>
          <w:tcPr>
            <w:tcW w:w="1135" w:type="dxa"/>
            <w:vMerge w:val="restart"/>
          </w:tcPr>
          <w:p w:rsidR="005721F9" w:rsidRPr="004B569F" w:rsidRDefault="005721F9" w:rsidP="00031883">
            <w:pPr>
              <w:pStyle w:val="NoSpacing"/>
              <w:jc w:val="both"/>
              <w:rPr>
                <w:rFonts w:cstheme="minorHAnsi"/>
                <w:sz w:val="24"/>
                <w:szCs w:val="24"/>
              </w:rPr>
            </w:pPr>
            <w:r w:rsidRPr="004B569F">
              <w:rPr>
                <w:rFonts w:cstheme="minorHAnsi"/>
                <w:sz w:val="24"/>
                <w:szCs w:val="24"/>
              </w:rPr>
              <w:t>132</w:t>
            </w:r>
          </w:p>
        </w:tc>
        <w:tc>
          <w:tcPr>
            <w:tcW w:w="14316" w:type="dxa"/>
            <w:gridSpan w:val="3"/>
            <w:tcBorders>
              <w:bottom w:val="single" w:sz="4" w:space="0" w:color="auto"/>
            </w:tcBorders>
          </w:tcPr>
          <w:p w:rsidR="005721F9" w:rsidRPr="004B569F" w:rsidRDefault="005721F9" w:rsidP="00031883">
            <w:pPr>
              <w:pStyle w:val="NoSpacing"/>
              <w:jc w:val="both"/>
              <w:rPr>
                <w:rFonts w:cstheme="minorHAnsi"/>
                <w:b/>
                <w:bCs/>
                <w:sz w:val="24"/>
                <w:szCs w:val="24"/>
              </w:rPr>
            </w:pPr>
            <w:r w:rsidRPr="004B569F">
              <w:rPr>
                <w:rFonts w:cstheme="minorHAnsi"/>
                <w:b/>
                <w:bCs/>
                <w:sz w:val="24"/>
                <w:szCs w:val="24"/>
              </w:rPr>
              <w:t>Who can authorise search &amp; Seizure i.e. issue search warrant?</w:t>
            </w:r>
          </w:p>
          <w:p w:rsidR="005721F9" w:rsidRPr="004B569F" w:rsidRDefault="005721F9" w:rsidP="00AE290B">
            <w:pPr>
              <w:autoSpaceDE w:val="0"/>
              <w:autoSpaceDN w:val="0"/>
              <w:adjustRightInd w:val="0"/>
              <w:rPr>
                <w:rFonts w:eastAsia="BellMT" w:cstheme="minorHAnsi"/>
                <w:sz w:val="24"/>
                <w:szCs w:val="24"/>
              </w:rPr>
            </w:pPr>
            <w:r w:rsidRPr="004B569F">
              <w:rPr>
                <w:rFonts w:eastAsia="BellMT" w:cstheme="minorHAnsi"/>
                <w:sz w:val="24"/>
                <w:szCs w:val="24"/>
              </w:rPr>
              <w:t xml:space="preserve">The authorities empowered to issue authorization are: </w:t>
            </w:r>
          </w:p>
          <w:p w:rsidR="005721F9" w:rsidRPr="004B569F" w:rsidRDefault="005721F9" w:rsidP="00AE290B">
            <w:pPr>
              <w:autoSpaceDE w:val="0"/>
              <w:autoSpaceDN w:val="0"/>
              <w:adjustRightInd w:val="0"/>
              <w:rPr>
                <w:rFonts w:eastAsia="BellMT" w:cstheme="minorHAnsi"/>
                <w:sz w:val="24"/>
                <w:szCs w:val="24"/>
              </w:rPr>
            </w:pPr>
            <w:r w:rsidRPr="004B569F">
              <w:rPr>
                <w:rFonts w:eastAsia="BellMT" w:cstheme="minorHAnsi"/>
                <w:sz w:val="24"/>
                <w:szCs w:val="24"/>
              </w:rPr>
              <w:t>(1) Director General or Chief Commissioner; or</w:t>
            </w:r>
          </w:p>
          <w:p w:rsidR="005721F9" w:rsidRPr="004B569F" w:rsidRDefault="005721F9" w:rsidP="00AE290B">
            <w:pPr>
              <w:autoSpaceDE w:val="0"/>
              <w:autoSpaceDN w:val="0"/>
              <w:adjustRightInd w:val="0"/>
              <w:rPr>
                <w:rFonts w:eastAsia="BellMT" w:cstheme="minorHAnsi"/>
                <w:sz w:val="24"/>
                <w:szCs w:val="24"/>
              </w:rPr>
            </w:pPr>
            <w:r w:rsidRPr="004B569F">
              <w:rPr>
                <w:rFonts w:eastAsia="BellMT" w:cstheme="minorHAnsi"/>
                <w:sz w:val="24"/>
                <w:szCs w:val="24"/>
              </w:rPr>
              <w:t>(2) Director or Commissioner; or</w:t>
            </w:r>
          </w:p>
          <w:p w:rsidR="005721F9" w:rsidRPr="004B569F" w:rsidRDefault="005721F9" w:rsidP="008F04FF">
            <w:pPr>
              <w:autoSpaceDE w:val="0"/>
              <w:autoSpaceDN w:val="0"/>
              <w:adjustRightInd w:val="0"/>
              <w:jc w:val="both"/>
              <w:rPr>
                <w:rFonts w:eastAsia="BellMT" w:cstheme="minorHAnsi"/>
                <w:sz w:val="24"/>
                <w:szCs w:val="24"/>
              </w:rPr>
            </w:pPr>
            <w:r w:rsidRPr="004B569F">
              <w:rPr>
                <w:rFonts w:eastAsia="BellMT" w:cstheme="minorHAnsi"/>
                <w:sz w:val="24"/>
                <w:szCs w:val="24"/>
              </w:rPr>
              <w:t xml:space="preserve">(3) such Additional Commissioner or Additional Director or Joint Director or Joint Commissioner </w:t>
            </w:r>
            <w:r w:rsidRPr="004B569F">
              <w:rPr>
                <w:rFonts w:eastAsia="BellMT" w:cstheme="minorHAnsi"/>
                <w:b/>
                <w:sz w:val="24"/>
                <w:szCs w:val="24"/>
              </w:rPr>
              <w:t>as are empowered by the CBDT</w:t>
            </w:r>
            <w:r w:rsidRPr="004B569F">
              <w:rPr>
                <w:rFonts w:eastAsia="BellMT" w:cstheme="minorHAnsi"/>
                <w:sz w:val="24"/>
                <w:szCs w:val="24"/>
              </w:rPr>
              <w:t xml:space="preserve">. </w:t>
            </w:r>
          </w:p>
        </w:tc>
      </w:tr>
      <w:tr w:rsidR="005721F9" w:rsidRPr="004B569F" w:rsidTr="00692EBF">
        <w:trPr>
          <w:trHeight w:val="276"/>
        </w:trPr>
        <w:tc>
          <w:tcPr>
            <w:tcW w:w="1135" w:type="dxa"/>
            <w:vMerge/>
          </w:tcPr>
          <w:p w:rsidR="005721F9" w:rsidRPr="004B569F" w:rsidRDefault="005721F9" w:rsidP="00031883">
            <w:pPr>
              <w:pStyle w:val="NoSpacing"/>
              <w:jc w:val="both"/>
              <w:rPr>
                <w:rFonts w:cstheme="minorHAnsi"/>
                <w:sz w:val="24"/>
                <w:szCs w:val="24"/>
              </w:rPr>
            </w:pPr>
          </w:p>
        </w:tc>
        <w:tc>
          <w:tcPr>
            <w:tcW w:w="14316" w:type="dxa"/>
            <w:gridSpan w:val="3"/>
            <w:tcBorders>
              <w:top w:val="single" w:sz="4" w:space="0" w:color="auto"/>
            </w:tcBorders>
          </w:tcPr>
          <w:p w:rsidR="005721F9" w:rsidRPr="004B569F" w:rsidRDefault="005721F9" w:rsidP="00AE290B">
            <w:pPr>
              <w:autoSpaceDE w:val="0"/>
              <w:autoSpaceDN w:val="0"/>
              <w:adjustRightInd w:val="0"/>
              <w:jc w:val="both"/>
              <w:rPr>
                <w:rFonts w:eastAsia="BellMT" w:cstheme="minorHAnsi"/>
                <w:b/>
                <w:bCs/>
                <w:sz w:val="24"/>
                <w:szCs w:val="24"/>
              </w:rPr>
            </w:pPr>
            <w:r w:rsidRPr="004B569F">
              <w:rPr>
                <w:rFonts w:eastAsia="BellMT" w:cstheme="minorHAnsi"/>
                <w:b/>
                <w:bCs/>
                <w:sz w:val="24"/>
                <w:szCs w:val="24"/>
              </w:rPr>
              <w:t>When can be search &amp; Seizure be authorised? (Situations)</w:t>
            </w:r>
          </w:p>
          <w:p w:rsidR="005721F9" w:rsidRPr="004B569F" w:rsidRDefault="005721F9" w:rsidP="00524149">
            <w:pPr>
              <w:autoSpaceDE w:val="0"/>
              <w:autoSpaceDN w:val="0"/>
              <w:adjustRightInd w:val="0"/>
              <w:jc w:val="both"/>
              <w:rPr>
                <w:rFonts w:eastAsia="BellMT" w:cstheme="minorHAnsi"/>
                <w:sz w:val="24"/>
                <w:szCs w:val="24"/>
              </w:rPr>
            </w:pPr>
            <w:r w:rsidRPr="004B569F">
              <w:rPr>
                <w:rFonts w:eastAsia="BellMT" w:cstheme="minorHAnsi"/>
                <w:sz w:val="24"/>
                <w:szCs w:val="24"/>
              </w:rPr>
              <w:t xml:space="preserve">Authorization for search and seizure can take place if the authority, in consequence of information </w:t>
            </w:r>
            <w:r w:rsidRPr="004B569F">
              <w:rPr>
                <w:rFonts w:eastAsia="BellMT" w:cstheme="minorHAnsi"/>
                <w:b/>
                <w:sz w:val="24"/>
                <w:szCs w:val="24"/>
              </w:rPr>
              <w:t>in his possession</w:t>
            </w:r>
            <w:r w:rsidRPr="004B569F">
              <w:rPr>
                <w:rFonts w:eastAsia="BellMT" w:cstheme="minorHAnsi"/>
                <w:sz w:val="24"/>
                <w:szCs w:val="24"/>
              </w:rPr>
              <w:t>, has reason to believe:-</w:t>
            </w:r>
          </w:p>
          <w:p w:rsidR="005721F9" w:rsidRPr="004B569F" w:rsidRDefault="005721F9" w:rsidP="00524149">
            <w:pPr>
              <w:autoSpaceDE w:val="0"/>
              <w:autoSpaceDN w:val="0"/>
              <w:adjustRightInd w:val="0"/>
              <w:jc w:val="both"/>
              <w:rPr>
                <w:rFonts w:eastAsia="BellMT" w:cstheme="minorHAnsi"/>
                <w:sz w:val="24"/>
                <w:szCs w:val="24"/>
              </w:rPr>
            </w:pPr>
            <w:r w:rsidRPr="004B569F">
              <w:rPr>
                <w:rFonts w:eastAsia="BellMT" w:cstheme="minorHAnsi"/>
                <w:sz w:val="24"/>
                <w:szCs w:val="24"/>
              </w:rPr>
              <w:t xml:space="preserve">(a) that the person to whom a summons or notice </w:t>
            </w:r>
            <w:r w:rsidRPr="004B569F">
              <w:rPr>
                <w:rFonts w:eastAsia="BellMT" w:cstheme="minorHAnsi"/>
                <w:b/>
                <w:sz w:val="24"/>
                <w:szCs w:val="24"/>
              </w:rPr>
              <w:t>was</w:t>
            </w:r>
            <w:r w:rsidRPr="004B569F">
              <w:rPr>
                <w:rFonts w:eastAsia="BellMT" w:cstheme="minorHAnsi"/>
                <w:sz w:val="24"/>
                <w:szCs w:val="24"/>
              </w:rPr>
              <w:t xml:space="preserve"> issued to produce books of account or other documents u/s 131 or u/s 142(1), has </w:t>
            </w:r>
            <w:r w:rsidRPr="004B569F">
              <w:rPr>
                <w:rFonts w:eastAsia="BellMT" w:cstheme="minorHAnsi"/>
                <w:b/>
                <w:sz w:val="24"/>
                <w:szCs w:val="24"/>
              </w:rPr>
              <w:t>failed to do so</w:t>
            </w:r>
            <w:r w:rsidRPr="004B569F">
              <w:rPr>
                <w:rFonts w:eastAsia="BellMT" w:cstheme="minorHAnsi"/>
                <w:sz w:val="24"/>
                <w:szCs w:val="24"/>
              </w:rPr>
              <w:t>; or 113</w:t>
            </w:r>
          </w:p>
          <w:p w:rsidR="005721F9" w:rsidRPr="004B569F" w:rsidRDefault="005721F9" w:rsidP="008F04FF">
            <w:pPr>
              <w:autoSpaceDE w:val="0"/>
              <w:autoSpaceDN w:val="0"/>
              <w:adjustRightInd w:val="0"/>
              <w:jc w:val="both"/>
              <w:rPr>
                <w:rFonts w:eastAsia="BellMT" w:cstheme="minorHAnsi"/>
                <w:sz w:val="24"/>
                <w:szCs w:val="24"/>
              </w:rPr>
            </w:pPr>
            <w:r w:rsidRPr="004B569F">
              <w:rPr>
                <w:rFonts w:eastAsia="BellMT" w:cstheme="minorHAnsi"/>
                <w:sz w:val="24"/>
                <w:szCs w:val="24"/>
              </w:rPr>
              <w:t xml:space="preserve">(b) that a person to whom a summons or a notice u/s 131 or u/s 142(1) </w:t>
            </w:r>
            <w:r w:rsidRPr="004B569F">
              <w:rPr>
                <w:rFonts w:eastAsia="BellMT" w:cstheme="minorHAnsi"/>
                <w:b/>
                <w:bCs/>
                <w:sz w:val="24"/>
                <w:szCs w:val="24"/>
              </w:rPr>
              <w:t>has been or might be issued</w:t>
            </w:r>
            <w:r w:rsidRPr="004B569F">
              <w:rPr>
                <w:rFonts w:eastAsia="BellMT" w:cstheme="minorHAnsi"/>
                <w:sz w:val="24"/>
                <w:szCs w:val="24"/>
              </w:rPr>
              <w:t>, will not or would not produce any books of account or other documents; or</w:t>
            </w:r>
          </w:p>
          <w:p w:rsidR="005721F9" w:rsidRPr="004B569F" w:rsidRDefault="005721F9" w:rsidP="00213568">
            <w:pPr>
              <w:autoSpaceDE w:val="0"/>
              <w:autoSpaceDN w:val="0"/>
              <w:adjustRightInd w:val="0"/>
              <w:jc w:val="both"/>
              <w:rPr>
                <w:rFonts w:cstheme="minorHAnsi"/>
                <w:bCs/>
                <w:sz w:val="24"/>
                <w:szCs w:val="24"/>
              </w:rPr>
            </w:pPr>
            <w:r w:rsidRPr="004B569F">
              <w:rPr>
                <w:rFonts w:eastAsia="BellMT" w:cstheme="minorHAnsi"/>
                <w:sz w:val="24"/>
                <w:szCs w:val="24"/>
              </w:rPr>
              <w:t xml:space="preserve">(c) that a person who </w:t>
            </w:r>
            <w:r w:rsidRPr="004B569F">
              <w:rPr>
                <w:rFonts w:eastAsia="BellMT" w:cstheme="minorHAnsi"/>
                <w:b/>
                <w:bCs/>
                <w:sz w:val="24"/>
                <w:szCs w:val="24"/>
              </w:rPr>
              <w:t xml:space="preserve">is in possession </w:t>
            </w:r>
            <w:r w:rsidRPr="004B569F">
              <w:rPr>
                <w:rFonts w:eastAsia="BellMT" w:cstheme="minorHAnsi"/>
                <w:sz w:val="24"/>
                <w:szCs w:val="24"/>
              </w:rPr>
              <w:t xml:space="preserve">of any articles or things, including money, bullion or jewellery and these assets represent either wholly or partly the income which </w:t>
            </w:r>
            <w:r w:rsidRPr="004B569F">
              <w:rPr>
                <w:rFonts w:eastAsia="BellMT" w:cstheme="minorHAnsi"/>
                <w:b/>
                <w:bCs/>
                <w:sz w:val="24"/>
                <w:szCs w:val="24"/>
              </w:rPr>
              <w:t xml:space="preserve">has not been </w:t>
            </w:r>
            <w:r w:rsidRPr="004B569F">
              <w:rPr>
                <w:rFonts w:eastAsia="BellMT" w:cstheme="minorHAnsi"/>
                <w:sz w:val="24"/>
                <w:szCs w:val="24"/>
              </w:rPr>
              <w:t xml:space="preserve">or which </w:t>
            </w:r>
            <w:r w:rsidRPr="004B569F">
              <w:rPr>
                <w:rFonts w:eastAsia="BellMT" w:cstheme="minorHAnsi"/>
                <w:b/>
                <w:bCs/>
                <w:sz w:val="24"/>
                <w:szCs w:val="24"/>
              </w:rPr>
              <w:t>would not b</w:t>
            </w:r>
            <w:r w:rsidRPr="004B569F">
              <w:rPr>
                <w:rFonts w:eastAsia="BellMT" w:cstheme="minorHAnsi"/>
                <w:sz w:val="24"/>
                <w:szCs w:val="24"/>
              </w:rPr>
              <w:t xml:space="preserve">e </w:t>
            </w:r>
            <w:r w:rsidRPr="004B569F">
              <w:rPr>
                <w:rFonts w:eastAsia="BellMT" w:cstheme="minorHAnsi"/>
                <w:sz w:val="24"/>
                <w:szCs w:val="24"/>
                <w:vertAlign w:val="superscript"/>
              </w:rPr>
              <w:t>(in future)</w:t>
            </w:r>
            <w:r w:rsidRPr="004B569F">
              <w:rPr>
                <w:rFonts w:eastAsia="BellMT" w:cstheme="minorHAnsi"/>
                <w:sz w:val="24"/>
                <w:szCs w:val="24"/>
              </w:rPr>
              <w:t xml:space="preserve"> disclosed by him.</w:t>
            </w:r>
          </w:p>
        </w:tc>
      </w:tr>
      <w:tr w:rsidR="005721F9" w:rsidRPr="004B569F" w:rsidTr="00692EBF">
        <w:trPr>
          <w:trHeight w:val="1064"/>
        </w:trPr>
        <w:tc>
          <w:tcPr>
            <w:tcW w:w="1135" w:type="dxa"/>
            <w:vMerge/>
          </w:tcPr>
          <w:p w:rsidR="005721F9" w:rsidRPr="004B569F" w:rsidRDefault="005721F9" w:rsidP="00031883">
            <w:pPr>
              <w:pStyle w:val="NoSpacing"/>
              <w:jc w:val="both"/>
              <w:rPr>
                <w:rFonts w:cstheme="minorHAnsi"/>
                <w:sz w:val="24"/>
                <w:szCs w:val="24"/>
              </w:rPr>
            </w:pPr>
          </w:p>
        </w:tc>
        <w:tc>
          <w:tcPr>
            <w:tcW w:w="14316" w:type="dxa"/>
            <w:gridSpan w:val="3"/>
            <w:tcBorders>
              <w:top w:val="single" w:sz="4" w:space="0" w:color="auto"/>
            </w:tcBorders>
          </w:tcPr>
          <w:p w:rsidR="005721F9" w:rsidRPr="004B569F" w:rsidRDefault="005721F9" w:rsidP="005721F9">
            <w:pPr>
              <w:autoSpaceDE w:val="0"/>
              <w:autoSpaceDN w:val="0"/>
              <w:adjustRightInd w:val="0"/>
              <w:jc w:val="both"/>
              <w:rPr>
                <w:rFonts w:cstheme="minorHAnsi"/>
                <w:bCs/>
                <w:sz w:val="24"/>
                <w:szCs w:val="24"/>
              </w:rPr>
            </w:pPr>
            <w:r w:rsidRPr="004B569F">
              <w:rPr>
                <w:rFonts w:cstheme="minorHAnsi"/>
                <w:b/>
                <w:bCs/>
                <w:sz w:val="24"/>
                <w:szCs w:val="24"/>
              </w:rPr>
              <w:t>UOI v Ajit Jain (SC)</w:t>
            </w:r>
          </w:p>
          <w:p w:rsidR="005721F9" w:rsidRPr="004B569F" w:rsidRDefault="005721F9" w:rsidP="005721F9">
            <w:pPr>
              <w:autoSpaceDE w:val="0"/>
              <w:autoSpaceDN w:val="0"/>
              <w:adjustRightInd w:val="0"/>
              <w:jc w:val="both"/>
              <w:rPr>
                <w:rFonts w:cstheme="minorHAnsi"/>
                <w:sz w:val="24"/>
                <w:szCs w:val="24"/>
              </w:rPr>
            </w:pPr>
            <w:r w:rsidRPr="004B569F">
              <w:rPr>
                <w:rFonts w:cstheme="minorHAnsi"/>
                <w:bCs/>
                <w:sz w:val="24"/>
                <w:szCs w:val="24"/>
              </w:rPr>
              <w:t xml:space="preserve">Apex Court held that </w:t>
            </w:r>
            <w:r w:rsidRPr="004B569F">
              <w:rPr>
                <w:rFonts w:cstheme="minorHAnsi"/>
                <w:b/>
                <w:bCs/>
                <w:sz w:val="24"/>
                <w:szCs w:val="24"/>
              </w:rPr>
              <w:t>mere intimation by the CBI</w:t>
            </w:r>
            <w:r w:rsidRPr="004B569F">
              <w:rPr>
                <w:rFonts w:cstheme="minorHAnsi"/>
                <w:bCs/>
                <w:sz w:val="24"/>
                <w:szCs w:val="24"/>
              </w:rPr>
              <w:t xml:space="preserve"> that money was found in the possession of the assessee, which according to the CBI was undisclosed, </w:t>
            </w:r>
            <w:r w:rsidRPr="004B569F">
              <w:rPr>
                <w:rFonts w:cstheme="minorHAnsi"/>
                <w:b/>
                <w:bCs/>
                <w:sz w:val="24"/>
                <w:szCs w:val="24"/>
              </w:rPr>
              <w:t>without something more,</w:t>
            </w:r>
            <w:r w:rsidRPr="004B569F">
              <w:rPr>
                <w:rFonts w:cstheme="minorHAnsi"/>
                <w:bCs/>
                <w:sz w:val="24"/>
                <w:szCs w:val="24"/>
              </w:rPr>
              <w:t xml:space="preserve"> does </w:t>
            </w:r>
            <w:r w:rsidRPr="004B569F">
              <w:rPr>
                <w:rFonts w:cstheme="minorHAnsi"/>
                <w:bCs/>
                <w:sz w:val="24"/>
                <w:szCs w:val="24"/>
                <w:u w:val="single"/>
              </w:rPr>
              <w:t xml:space="preserve">not constitute </w:t>
            </w:r>
            <w:r w:rsidRPr="004B569F">
              <w:rPr>
                <w:rFonts w:cstheme="minorHAnsi"/>
                <w:bCs/>
                <w:sz w:val="24"/>
                <w:szCs w:val="24"/>
              </w:rPr>
              <w:t>“information” within the meaning of section 132, on the basis of which a search warrant could be issued.</w:t>
            </w:r>
            <w:r w:rsidRPr="004B569F">
              <w:rPr>
                <w:rFonts w:cstheme="minorHAnsi"/>
                <w:sz w:val="24"/>
                <w:szCs w:val="24"/>
              </w:rPr>
              <w:t xml:space="preserve">  </w:t>
            </w:r>
            <w:r w:rsidRPr="004B569F">
              <w:rPr>
                <w:rFonts w:cstheme="minorHAnsi"/>
                <w:bCs/>
                <w:sz w:val="24"/>
                <w:szCs w:val="24"/>
              </w:rPr>
              <w:t xml:space="preserve">Consequently, the SC held that the search conducted on this basis and the (block) assessment made pursuant to such search was </w:t>
            </w:r>
            <w:r w:rsidRPr="004B569F">
              <w:rPr>
                <w:rFonts w:cstheme="minorHAnsi"/>
                <w:b/>
                <w:bCs/>
                <w:sz w:val="24"/>
                <w:szCs w:val="24"/>
              </w:rPr>
              <w:t>not valid</w:t>
            </w:r>
            <w:r w:rsidRPr="004B569F">
              <w:rPr>
                <w:rFonts w:cstheme="minorHAnsi"/>
                <w:bCs/>
                <w:sz w:val="24"/>
                <w:szCs w:val="24"/>
              </w:rPr>
              <w:t>.</w:t>
            </w:r>
          </w:p>
        </w:tc>
      </w:tr>
      <w:tr w:rsidR="00961062" w:rsidRPr="004B569F" w:rsidTr="00692EBF">
        <w:trPr>
          <w:trHeight w:val="558"/>
        </w:trPr>
        <w:tc>
          <w:tcPr>
            <w:tcW w:w="1135" w:type="dxa"/>
            <w:vMerge w:val="restart"/>
          </w:tcPr>
          <w:p w:rsidR="00961062" w:rsidRPr="004B569F" w:rsidRDefault="00961062" w:rsidP="00031883">
            <w:pPr>
              <w:pStyle w:val="NoSpacing"/>
              <w:jc w:val="both"/>
              <w:rPr>
                <w:rFonts w:cstheme="minorHAnsi"/>
                <w:sz w:val="24"/>
                <w:szCs w:val="24"/>
              </w:rPr>
            </w:pPr>
          </w:p>
        </w:tc>
        <w:tc>
          <w:tcPr>
            <w:tcW w:w="14316" w:type="dxa"/>
            <w:gridSpan w:val="3"/>
            <w:tcBorders>
              <w:top w:val="single" w:sz="4" w:space="0" w:color="auto"/>
              <w:bottom w:val="single" w:sz="4" w:space="0" w:color="auto"/>
            </w:tcBorders>
          </w:tcPr>
          <w:p w:rsidR="00961062" w:rsidRPr="004B569F" w:rsidRDefault="00961062" w:rsidP="00406E62">
            <w:pPr>
              <w:autoSpaceDE w:val="0"/>
              <w:autoSpaceDN w:val="0"/>
              <w:adjustRightInd w:val="0"/>
              <w:jc w:val="both"/>
              <w:rPr>
                <w:rFonts w:cstheme="minorHAnsi"/>
                <w:b/>
                <w:bCs/>
                <w:sz w:val="24"/>
                <w:szCs w:val="24"/>
              </w:rPr>
            </w:pPr>
            <w:r w:rsidRPr="004B569F">
              <w:rPr>
                <w:rFonts w:cstheme="minorHAnsi"/>
                <w:b/>
                <w:bCs/>
                <w:sz w:val="24"/>
                <w:szCs w:val="24"/>
              </w:rPr>
              <w:t>Power of authorised officer in course of search &amp; Seizure</w:t>
            </w:r>
          </w:p>
          <w:p w:rsidR="00961062" w:rsidRPr="004B569F" w:rsidRDefault="00961062" w:rsidP="00406E62">
            <w:pPr>
              <w:autoSpaceDE w:val="0"/>
              <w:autoSpaceDN w:val="0"/>
              <w:adjustRightInd w:val="0"/>
              <w:jc w:val="both"/>
              <w:rPr>
                <w:rFonts w:cstheme="minorHAnsi"/>
                <w:bCs/>
                <w:sz w:val="24"/>
                <w:szCs w:val="24"/>
              </w:rPr>
            </w:pPr>
            <w:r w:rsidRPr="004B569F">
              <w:rPr>
                <w:rFonts w:cstheme="minorHAnsi"/>
                <w:bCs/>
                <w:sz w:val="24"/>
                <w:szCs w:val="24"/>
              </w:rPr>
              <w:t>Following are the power of authorised officer;</w:t>
            </w:r>
          </w:p>
          <w:p w:rsidR="00961062" w:rsidRPr="004B569F" w:rsidRDefault="00961062" w:rsidP="00406E62">
            <w:pPr>
              <w:autoSpaceDE w:val="0"/>
              <w:autoSpaceDN w:val="0"/>
              <w:adjustRightInd w:val="0"/>
              <w:jc w:val="both"/>
              <w:rPr>
                <w:rFonts w:cstheme="minorHAnsi"/>
                <w:bCs/>
                <w:sz w:val="24"/>
                <w:szCs w:val="24"/>
              </w:rPr>
            </w:pPr>
            <w:r w:rsidRPr="004B569F">
              <w:rPr>
                <w:rFonts w:cstheme="minorHAnsi"/>
                <w:bCs/>
                <w:sz w:val="24"/>
                <w:szCs w:val="24"/>
              </w:rPr>
              <w:t>1. Enter &amp; Search any building or place or vehicle, vessel or aircraft if authorised officer has reasons to suspect that such books of account, documents, articles including money, jewellery, valuables etc. are kept.</w:t>
            </w:r>
          </w:p>
          <w:p w:rsidR="00961062" w:rsidRPr="004B569F" w:rsidRDefault="00961062" w:rsidP="00406E62">
            <w:pPr>
              <w:autoSpaceDE w:val="0"/>
              <w:autoSpaceDN w:val="0"/>
              <w:adjustRightInd w:val="0"/>
              <w:jc w:val="both"/>
              <w:rPr>
                <w:rFonts w:cstheme="minorHAnsi"/>
                <w:bCs/>
                <w:sz w:val="24"/>
                <w:szCs w:val="24"/>
              </w:rPr>
            </w:pPr>
            <w:r w:rsidRPr="004B569F">
              <w:rPr>
                <w:rFonts w:cstheme="minorHAnsi"/>
                <w:bCs/>
                <w:sz w:val="24"/>
                <w:szCs w:val="24"/>
              </w:rPr>
              <w:t xml:space="preserve">2. Authorised officer may seize books of account, documents, articles including money, jewellery, valuables found as a result of such search. However, any bullion, jewellery or other valuable article or thing, which is in the nature of </w:t>
            </w:r>
            <w:r w:rsidRPr="004B569F">
              <w:rPr>
                <w:rFonts w:cstheme="minorHAnsi"/>
                <w:b/>
                <w:bCs/>
                <w:sz w:val="24"/>
                <w:szCs w:val="24"/>
              </w:rPr>
              <w:t>stock-in-trade</w:t>
            </w:r>
            <w:r w:rsidRPr="004B569F">
              <w:rPr>
                <w:rFonts w:cstheme="minorHAnsi"/>
                <w:bCs/>
                <w:sz w:val="24"/>
                <w:szCs w:val="24"/>
              </w:rPr>
              <w:t xml:space="preserve"> of the business, found as a result of search shall </w:t>
            </w:r>
            <w:r w:rsidRPr="004B569F">
              <w:rPr>
                <w:rFonts w:cstheme="minorHAnsi"/>
                <w:b/>
                <w:bCs/>
                <w:sz w:val="24"/>
                <w:szCs w:val="24"/>
              </w:rPr>
              <w:t>not be seized</w:t>
            </w:r>
            <w:r w:rsidRPr="004B569F">
              <w:rPr>
                <w:rFonts w:cstheme="minorHAnsi"/>
                <w:bCs/>
                <w:sz w:val="24"/>
                <w:szCs w:val="24"/>
              </w:rPr>
              <w:t xml:space="preserve"> but the authorised officer shall make note or inventory of such stock-in-trade of the business.</w:t>
            </w:r>
          </w:p>
          <w:p w:rsidR="00961062" w:rsidRPr="004B569F" w:rsidRDefault="00961062" w:rsidP="00406E62">
            <w:pPr>
              <w:autoSpaceDE w:val="0"/>
              <w:autoSpaceDN w:val="0"/>
              <w:adjustRightInd w:val="0"/>
              <w:jc w:val="both"/>
              <w:rPr>
                <w:rFonts w:cstheme="minorHAnsi"/>
                <w:bCs/>
                <w:sz w:val="24"/>
                <w:szCs w:val="24"/>
              </w:rPr>
            </w:pPr>
            <w:r w:rsidRPr="004B569F">
              <w:rPr>
                <w:rFonts w:cstheme="minorHAnsi"/>
                <w:bCs/>
                <w:sz w:val="24"/>
                <w:szCs w:val="24"/>
              </w:rPr>
              <w:t>3. Break open the locks in case keys are not readily available.</w:t>
            </w:r>
          </w:p>
          <w:p w:rsidR="00961062" w:rsidRPr="004B569F" w:rsidRDefault="00961062" w:rsidP="00406E62">
            <w:pPr>
              <w:autoSpaceDE w:val="0"/>
              <w:autoSpaceDN w:val="0"/>
              <w:adjustRightInd w:val="0"/>
              <w:jc w:val="both"/>
              <w:rPr>
                <w:rFonts w:cstheme="minorHAnsi"/>
                <w:bCs/>
                <w:sz w:val="24"/>
                <w:szCs w:val="24"/>
              </w:rPr>
            </w:pPr>
            <w:r w:rsidRPr="004B569F">
              <w:rPr>
                <w:rFonts w:cstheme="minorHAnsi"/>
                <w:bCs/>
                <w:sz w:val="24"/>
                <w:szCs w:val="24"/>
              </w:rPr>
              <w:t>4. Search any person in or about the building or place in respect of which a search has been authorised, if authorised officer has reason to suspect that such person has secreted/concealed about his person any such books of account, other document, money, bullion, jewellery or other valuable article or thing.</w:t>
            </w:r>
          </w:p>
          <w:p w:rsidR="00961062" w:rsidRPr="004B569F" w:rsidRDefault="00961062" w:rsidP="00406E62">
            <w:pPr>
              <w:autoSpaceDE w:val="0"/>
              <w:autoSpaceDN w:val="0"/>
              <w:adjustRightInd w:val="0"/>
              <w:jc w:val="both"/>
              <w:rPr>
                <w:rFonts w:cstheme="minorHAnsi"/>
                <w:b/>
                <w:bCs/>
                <w:sz w:val="24"/>
                <w:szCs w:val="24"/>
              </w:rPr>
            </w:pPr>
            <w:r w:rsidRPr="004B569F">
              <w:rPr>
                <w:rFonts w:cstheme="minorHAnsi"/>
                <w:bCs/>
                <w:sz w:val="24"/>
                <w:szCs w:val="24"/>
              </w:rPr>
              <w:t>5. Require any person who is in possession or control of any books of account maintained in the form of electronic record, to provide the password or to afford the necessary facility.</w:t>
            </w:r>
          </w:p>
        </w:tc>
      </w:tr>
      <w:tr w:rsidR="00961062" w:rsidRPr="004B569F" w:rsidTr="00692EBF">
        <w:trPr>
          <w:trHeight w:val="1560"/>
        </w:trPr>
        <w:tc>
          <w:tcPr>
            <w:tcW w:w="1135" w:type="dxa"/>
            <w:vMerge/>
          </w:tcPr>
          <w:p w:rsidR="00961062" w:rsidRPr="004B569F" w:rsidRDefault="00961062" w:rsidP="00031883">
            <w:pPr>
              <w:pStyle w:val="NoSpacing"/>
              <w:jc w:val="both"/>
              <w:rPr>
                <w:rFonts w:cstheme="minorHAnsi"/>
                <w:sz w:val="24"/>
                <w:szCs w:val="24"/>
              </w:rPr>
            </w:pPr>
          </w:p>
        </w:tc>
        <w:tc>
          <w:tcPr>
            <w:tcW w:w="14316" w:type="dxa"/>
            <w:gridSpan w:val="3"/>
            <w:tcBorders>
              <w:top w:val="single" w:sz="4" w:space="0" w:color="auto"/>
              <w:bottom w:val="single" w:sz="4" w:space="0" w:color="auto"/>
            </w:tcBorders>
          </w:tcPr>
          <w:p w:rsidR="00961062" w:rsidRPr="004B569F" w:rsidRDefault="00961062" w:rsidP="00827894">
            <w:pPr>
              <w:autoSpaceDE w:val="0"/>
              <w:autoSpaceDN w:val="0"/>
              <w:adjustRightInd w:val="0"/>
              <w:jc w:val="both"/>
              <w:rPr>
                <w:rFonts w:cstheme="minorHAnsi"/>
                <w:bCs/>
                <w:sz w:val="24"/>
                <w:szCs w:val="24"/>
              </w:rPr>
            </w:pPr>
            <w:r w:rsidRPr="004B569F">
              <w:rPr>
                <w:rFonts w:cstheme="minorHAnsi"/>
                <w:b/>
                <w:bCs/>
                <w:sz w:val="24"/>
                <w:szCs w:val="24"/>
              </w:rPr>
              <w:t>Presumption in course of seizure</w:t>
            </w:r>
          </w:p>
          <w:p w:rsidR="00961062" w:rsidRPr="004B569F" w:rsidRDefault="00961062" w:rsidP="00827894">
            <w:pPr>
              <w:autoSpaceDE w:val="0"/>
              <w:autoSpaceDN w:val="0"/>
              <w:adjustRightInd w:val="0"/>
              <w:jc w:val="both"/>
              <w:rPr>
                <w:rFonts w:cstheme="minorHAnsi"/>
                <w:b/>
                <w:bCs/>
                <w:sz w:val="24"/>
                <w:szCs w:val="24"/>
              </w:rPr>
            </w:pPr>
            <w:r w:rsidRPr="004B569F">
              <w:rPr>
                <w:rFonts w:cstheme="minorHAnsi"/>
                <w:bCs/>
                <w:sz w:val="24"/>
                <w:szCs w:val="24"/>
              </w:rPr>
              <w:t xml:space="preserve">Where any books of account or other documents, bullion, jewellery and other valuable article is </w:t>
            </w:r>
            <w:r w:rsidRPr="004B569F">
              <w:rPr>
                <w:rFonts w:cstheme="minorHAnsi"/>
                <w:b/>
                <w:bCs/>
                <w:sz w:val="24"/>
                <w:szCs w:val="24"/>
              </w:rPr>
              <w:t>found in the possession or control of any person in the course of search</w:t>
            </w:r>
            <w:r w:rsidRPr="004B569F">
              <w:rPr>
                <w:rFonts w:cstheme="minorHAnsi"/>
                <w:bCs/>
                <w:sz w:val="24"/>
                <w:szCs w:val="24"/>
              </w:rPr>
              <w:t>, it may be presumed-</w:t>
            </w:r>
          </w:p>
          <w:p w:rsidR="00961062" w:rsidRPr="004B569F" w:rsidRDefault="00961062" w:rsidP="00827894">
            <w:pPr>
              <w:autoSpaceDE w:val="0"/>
              <w:autoSpaceDN w:val="0"/>
              <w:adjustRightInd w:val="0"/>
              <w:jc w:val="both"/>
              <w:rPr>
                <w:rFonts w:cstheme="minorHAnsi"/>
                <w:b/>
                <w:bCs/>
                <w:sz w:val="24"/>
                <w:szCs w:val="24"/>
              </w:rPr>
            </w:pPr>
            <w:r w:rsidRPr="004B569F">
              <w:rPr>
                <w:rFonts w:cstheme="minorHAnsi"/>
                <w:b/>
                <w:bCs/>
                <w:sz w:val="24"/>
                <w:szCs w:val="24"/>
              </w:rPr>
              <w:t xml:space="preserve">(i) </w:t>
            </w:r>
            <w:r w:rsidRPr="004B569F">
              <w:rPr>
                <w:rFonts w:cstheme="minorHAnsi"/>
                <w:bCs/>
                <w:sz w:val="24"/>
                <w:szCs w:val="24"/>
              </w:rPr>
              <w:t xml:space="preserve">That such books of account or other documents bullion, jewellery and other valuable article found </w:t>
            </w:r>
            <w:r w:rsidRPr="004B569F">
              <w:rPr>
                <w:rFonts w:cstheme="minorHAnsi"/>
                <w:b/>
                <w:bCs/>
                <w:sz w:val="24"/>
                <w:szCs w:val="24"/>
              </w:rPr>
              <w:t>belong to such person,</w:t>
            </w:r>
          </w:p>
          <w:p w:rsidR="00961062" w:rsidRPr="004B569F" w:rsidRDefault="00961062" w:rsidP="00827894">
            <w:pPr>
              <w:autoSpaceDE w:val="0"/>
              <w:autoSpaceDN w:val="0"/>
              <w:adjustRightInd w:val="0"/>
              <w:jc w:val="both"/>
              <w:rPr>
                <w:rFonts w:cstheme="minorHAnsi"/>
                <w:bCs/>
                <w:sz w:val="24"/>
                <w:szCs w:val="24"/>
              </w:rPr>
            </w:pPr>
            <w:r w:rsidRPr="004B569F">
              <w:rPr>
                <w:rFonts w:cstheme="minorHAnsi"/>
                <w:bCs/>
                <w:sz w:val="24"/>
                <w:szCs w:val="24"/>
              </w:rPr>
              <w:t xml:space="preserve">(ii) That the contents of such books of account and other documents are </w:t>
            </w:r>
            <w:r w:rsidRPr="004B569F">
              <w:rPr>
                <w:rFonts w:cstheme="minorHAnsi"/>
                <w:b/>
                <w:bCs/>
                <w:sz w:val="24"/>
                <w:szCs w:val="24"/>
              </w:rPr>
              <w:t xml:space="preserve">true </w:t>
            </w:r>
            <w:r w:rsidRPr="004B569F">
              <w:rPr>
                <w:rFonts w:cstheme="minorHAnsi"/>
                <w:bCs/>
                <w:sz w:val="24"/>
                <w:szCs w:val="24"/>
              </w:rPr>
              <w:t>and</w:t>
            </w:r>
          </w:p>
          <w:p w:rsidR="00961062" w:rsidRPr="004B569F" w:rsidRDefault="00961062" w:rsidP="00827894">
            <w:pPr>
              <w:autoSpaceDE w:val="0"/>
              <w:autoSpaceDN w:val="0"/>
              <w:adjustRightInd w:val="0"/>
              <w:jc w:val="both"/>
              <w:rPr>
                <w:rFonts w:cstheme="minorHAnsi"/>
                <w:b/>
                <w:bCs/>
                <w:sz w:val="24"/>
                <w:szCs w:val="24"/>
              </w:rPr>
            </w:pPr>
            <w:r w:rsidRPr="004B569F">
              <w:rPr>
                <w:rFonts w:cstheme="minorHAnsi"/>
                <w:bCs/>
                <w:sz w:val="24"/>
                <w:szCs w:val="24"/>
              </w:rPr>
              <w:t xml:space="preserve">(iii) that the signature and every other part of such books of account and other documents are </w:t>
            </w:r>
            <w:r w:rsidRPr="004B569F">
              <w:rPr>
                <w:rFonts w:cstheme="minorHAnsi"/>
                <w:b/>
                <w:bCs/>
                <w:sz w:val="24"/>
                <w:szCs w:val="24"/>
              </w:rPr>
              <w:t xml:space="preserve">in hand-writing of the persons </w:t>
            </w:r>
            <w:r w:rsidRPr="004B569F">
              <w:rPr>
                <w:rFonts w:cstheme="minorHAnsi"/>
                <w:bCs/>
                <w:sz w:val="24"/>
                <w:szCs w:val="24"/>
              </w:rPr>
              <w:t>who can reasonably be assumed to have signed or written the books of account or other documents.</w:t>
            </w:r>
          </w:p>
        </w:tc>
      </w:tr>
      <w:tr w:rsidR="00961062" w:rsidRPr="004B569F" w:rsidTr="00692EBF">
        <w:trPr>
          <w:trHeight w:val="235"/>
        </w:trPr>
        <w:tc>
          <w:tcPr>
            <w:tcW w:w="1135" w:type="dxa"/>
            <w:vMerge/>
          </w:tcPr>
          <w:p w:rsidR="00961062" w:rsidRPr="004B569F" w:rsidRDefault="00961062" w:rsidP="00031883">
            <w:pPr>
              <w:pStyle w:val="NoSpacing"/>
              <w:jc w:val="both"/>
              <w:rPr>
                <w:rFonts w:cstheme="minorHAnsi"/>
                <w:sz w:val="24"/>
                <w:szCs w:val="24"/>
              </w:rPr>
            </w:pPr>
          </w:p>
        </w:tc>
        <w:tc>
          <w:tcPr>
            <w:tcW w:w="14316" w:type="dxa"/>
            <w:gridSpan w:val="3"/>
            <w:tcBorders>
              <w:top w:val="single" w:sz="4" w:space="0" w:color="auto"/>
            </w:tcBorders>
          </w:tcPr>
          <w:p w:rsidR="00961062" w:rsidRPr="004B569F" w:rsidRDefault="00961062" w:rsidP="00961062">
            <w:pPr>
              <w:autoSpaceDE w:val="0"/>
              <w:autoSpaceDN w:val="0"/>
              <w:adjustRightInd w:val="0"/>
              <w:jc w:val="both"/>
              <w:rPr>
                <w:rFonts w:cstheme="minorHAnsi"/>
                <w:b/>
                <w:bCs/>
                <w:sz w:val="24"/>
                <w:szCs w:val="24"/>
              </w:rPr>
            </w:pPr>
            <w:r w:rsidRPr="004B569F">
              <w:rPr>
                <w:rFonts w:cstheme="minorHAnsi"/>
                <w:b/>
                <w:bCs/>
                <w:sz w:val="24"/>
                <w:szCs w:val="24"/>
              </w:rPr>
              <w:t>Period of Retention of Books of Account &amp; Other Documents</w:t>
            </w:r>
          </w:p>
          <w:p w:rsidR="00961062" w:rsidRPr="004B569F" w:rsidRDefault="00961062" w:rsidP="00961062">
            <w:pPr>
              <w:autoSpaceDE w:val="0"/>
              <w:autoSpaceDN w:val="0"/>
              <w:adjustRightInd w:val="0"/>
              <w:jc w:val="both"/>
              <w:rPr>
                <w:rFonts w:cstheme="minorHAnsi"/>
                <w:bCs/>
                <w:sz w:val="24"/>
                <w:szCs w:val="24"/>
              </w:rPr>
            </w:pPr>
            <w:r w:rsidRPr="004B569F">
              <w:rPr>
                <w:rFonts w:cstheme="minorHAnsi"/>
                <w:bCs/>
                <w:sz w:val="24"/>
                <w:szCs w:val="24"/>
              </w:rPr>
              <w:t xml:space="preserve">1. The books of account and other documents seized should be returned within a period of 30 days from the date of the order of assessment u/s 153A, unless the reasons for retaining the same are recorded by him writing and approved by the Chief Commissioner or Commissioner. However, the Chief Commissioner or Commissioner cannot authorise the retention of books of account and other documents for a period exceeding 30 days </w:t>
            </w:r>
            <w:r w:rsidRPr="004B569F">
              <w:rPr>
                <w:rFonts w:cstheme="minorHAnsi"/>
                <w:b/>
                <w:bCs/>
                <w:sz w:val="24"/>
                <w:szCs w:val="24"/>
              </w:rPr>
              <w:t>after all proceedings (i.e. penalty) for the relevant year are over</w:t>
            </w:r>
            <w:r w:rsidRPr="004B569F">
              <w:rPr>
                <w:rFonts w:cstheme="minorHAnsi"/>
                <w:bCs/>
                <w:sz w:val="24"/>
                <w:szCs w:val="24"/>
              </w:rPr>
              <w:t>.</w:t>
            </w:r>
          </w:p>
          <w:p w:rsidR="00961062" w:rsidRPr="004B569F" w:rsidRDefault="00961062" w:rsidP="00961062">
            <w:pPr>
              <w:autoSpaceDE w:val="0"/>
              <w:autoSpaceDN w:val="0"/>
              <w:adjustRightInd w:val="0"/>
              <w:jc w:val="both"/>
              <w:rPr>
                <w:rFonts w:cstheme="minorHAnsi"/>
                <w:bCs/>
                <w:sz w:val="24"/>
                <w:szCs w:val="24"/>
              </w:rPr>
            </w:pPr>
            <w:r w:rsidRPr="004B569F">
              <w:rPr>
                <w:rFonts w:cstheme="minorHAnsi"/>
                <w:bCs/>
                <w:sz w:val="24"/>
                <w:szCs w:val="24"/>
              </w:rPr>
              <w:t>2. The persons from whose custody any books of account or other documents have been seized may make copies thereof or take extracts therefrom.</w:t>
            </w:r>
          </w:p>
        </w:tc>
      </w:tr>
      <w:tr w:rsidR="00E3683C" w:rsidRPr="004B569F" w:rsidTr="00692EBF">
        <w:tc>
          <w:tcPr>
            <w:tcW w:w="1135" w:type="dxa"/>
          </w:tcPr>
          <w:p w:rsidR="00E3683C" w:rsidRPr="004B569F" w:rsidRDefault="0063033C" w:rsidP="00031883">
            <w:pPr>
              <w:pStyle w:val="NoSpacing"/>
              <w:jc w:val="both"/>
              <w:rPr>
                <w:rFonts w:cstheme="minorHAnsi"/>
                <w:sz w:val="24"/>
                <w:szCs w:val="24"/>
              </w:rPr>
            </w:pPr>
            <w:r w:rsidRPr="004B569F">
              <w:rPr>
                <w:rFonts w:cstheme="minorHAnsi"/>
                <w:sz w:val="24"/>
                <w:szCs w:val="24"/>
              </w:rPr>
              <w:t>132A</w:t>
            </w:r>
          </w:p>
        </w:tc>
        <w:tc>
          <w:tcPr>
            <w:tcW w:w="10489" w:type="dxa"/>
            <w:tcBorders>
              <w:top w:val="single" w:sz="4" w:space="0" w:color="auto"/>
            </w:tcBorders>
          </w:tcPr>
          <w:p w:rsidR="00E3683C" w:rsidRPr="004B569F" w:rsidRDefault="002320E6" w:rsidP="00031883">
            <w:pPr>
              <w:pStyle w:val="NoSpacing"/>
              <w:jc w:val="both"/>
              <w:rPr>
                <w:rFonts w:cstheme="minorHAnsi"/>
                <w:sz w:val="24"/>
                <w:szCs w:val="24"/>
              </w:rPr>
            </w:pPr>
            <w:r w:rsidRPr="004B569F">
              <w:rPr>
                <w:rFonts w:cstheme="minorHAnsi"/>
                <w:b/>
                <w:bCs/>
                <w:sz w:val="24"/>
                <w:szCs w:val="24"/>
              </w:rPr>
              <w:t>Power to requisition books of account</w:t>
            </w:r>
          </w:p>
        </w:tc>
        <w:tc>
          <w:tcPr>
            <w:tcW w:w="3827" w:type="dxa"/>
            <w:gridSpan w:val="2"/>
          </w:tcPr>
          <w:p w:rsidR="00E3683C" w:rsidRPr="004B569F" w:rsidRDefault="00E3683C" w:rsidP="00031883">
            <w:pPr>
              <w:pStyle w:val="NoSpacing"/>
              <w:jc w:val="both"/>
              <w:rPr>
                <w:rFonts w:cstheme="minorHAnsi"/>
                <w:sz w:val="24"/>
                <w:szCs w:val="24"/>
              </w:rPr>
            </w:pPr>
          </w:p>
        </w:tc>
      </w:tr>
      <w:tr w:rsidR="00E3683C" w:rsidRPr="004B569F" w:rsidTr="00692EBF">
        <w:tc>
          <w:tcPr>
            <w:tcW w:w="1135" w:type="dxa"/>
          </w:tcPr>
          <w:p w:rsidR="00E3683C" w:rsidRPr="004B569F" w:rsidRDefault="0063033C" w:rsidP="00031883">
            <w:pPr>
              <w:pStyle w:val="NoSpacing"/>
              <w:jc w:val="both"/>
              <w:rPr>
                <w:rFonts w:cstheme="minorHAnsi"/>
                <w:sz w:val="24"/>
                <w:szCs w:val="24"/>
              </w:rPr>
            </w:pPr>
            <w:r w:rsidRPr="004B569F">
              <w:rPr>
                <w:rFonts w:cstheme="minorHAnsi"/>
                <w:sz w:val="24"/>
                <w:szCs w:val="24"/>
              </w:rPr>
              <w:t>132B</w:t>
            </w:r>
          </w:p>
        </w:tc>
        <w:tc>
          <w:tcPr>
            <w:tcW w:w="10489" w:type="dxa"/>
          </w:tcPr>
          <w:p w:rsidR="00E3683C" w:rsidRPr="004B569F" w:rsidRDefault="0063033C" w:rsidP="00031883">
            <w:pPr>
              <w:pStyle w:val="NoSpacing"/>
              <w:jc w:val="both"/>
              <w:rPr>
                <w:rFonts w:cstheme="minorHAnsi"/>
                <w:sz w:val="24"/>
                <w:szCs w:val="24"/>
              </w:rPr>
            </w:pPr>
            <w:r w:rsidRPr="004B569F">
              <w:rPr>
                <w:rFonts w:cstheme="minorHAnsi"/>
                <w:b/>
                <w:bCs/>
                <w:sz w:val="24"/>
                <w:szCs w:val="24"/>
              </w:rPr>
              <w:t>Application of retained assets</w:t>
            </w:r>
          </w:p>
        </w:tc>
        <w:tc>
          <w:tcPr>
            <w:tcW w:w="3827" w:type="dxa"/>
            <w:gridSpan w:val="2"/>
          </w:tcPr>
          <w:p w:rsidR="00E3683C" w:rsidRPr="004B569F" w:rsidRDefault="00E3683C" w:rsidP="00031883">
            <w:pPr>
              <w:pStyle w:val="NoSpacing"/>
              <w:jc w:val="both"/>
              <w:rPr>
                <w:rFonts w:cstheme="minorHAnsi"/>
                <w:sz w:val="24"/>
                <w:szCs w:val="24"/>
              </w:rPr>
            </w:pPr>
          </w:p>
        </w:tc>
      </w:tr>
      <w:tr w:rsidR="00B366F0" w:rsidRPr="004B569F" w:rsidTr="00692EBF">
        <w:tc>
          <w:tcPr>
            <w:tcW w:w="1135" w:type="dxa"/>
          </w:tcPr>
          <w:p w:rsidR="00B366F0" w:rsidRPr="004B569F" w:rsidRDefault="00B366F0" w:rsidP="00031883">
            <w:pPr>
              <w:pStyle w:val="NoSpacing"/>
              <w:jc w:val="both"/>
              <w:rPr>
                <w:rFonts w:cstheme="minorHAnsi"/>
                <w:sz w:val="24"/>
                <w:szCs w:val="24"/>
              </w:rPr>
            </w:pPr>
            <w:r w:rsidRPr="004B569F">
              <w:rPr>
                <w:rFonts w:cstheme="minorHAnsi"/>
                <w:sz w:val="24"/>
                <w:szCs w:val="24"/>
              </w:rPr>
              <w:t>133A</w:t>
            </w:r>
          </w:p>
        </w:tc>
        <w:tc>
          <w:tcPr>
            <w:tcW w:w="14316" w:type="dxa"/>
            <w:gridSpan w:val="3"/>
          </w:tcPr>
          <w:p w:rsidR="00B366F0" w:rsidRPr="004B569F" w:rsidRDefault="00B366F0" w:rsidP="00031883">
            <w:pPr>
              <w:pStyle w:val="NoSpacing"/>
              <w:jc w:val="both"/>
              <w:rPr>
                <w:rFonts w:cstheme="minorHAnsi"/>
                <w:sz w:val="24"/>
                <w:szCs w:val="24"/>
              </w:rPr>
            </w:pPr>
            <w:r w:rsidRPr="004B569F">
              <w:rPr>
                <w:rFonts w:cstheme="minorHAnsi"/>
                <w:bCs/>
                <w:sz w:val="24"/>
                <w:szCs w:val="24"/>
              </w:rPr>
              <w:t xml:space="preserve">The AO is empowered to conduct a survey on the business premises of an assessee within his jurisdiction only during the hours at which such place is open for the conduct of business. </w:t>
            </w:r>
          </w:p>
        </w:tc>
      </w:tr>
    </w:tbl>
    <w:p w:rsidR="00D71889" w:rsidRPr="004B569F" w:rsidRDefault="00D71889" w:rsidP="00CC072C">
      <w:pPr>
        <w:pStyle w:val="NoSpacing"/>
        <w:jc w:val="both"/>
        <w:rPr>
          <w:rFonts w:cstheme="minorHAnsi"/>
          <w:b/>
          <w:bCs/>
          <w:sz w:val="24"/>
          <w:szCs w:val="24"/>
        </w:rPr>
      </w:pPr>
      <w:r w:rsidRPr="004B569F">
        <w:rPr>
          <w:rFonts w:cstheme="minorHAnsi"/>
          <w:b/>
          <w:bCs/>
          <w:sz w:val="24"/>
          <w:szCs w:val="24"/>
        </w:rPr>
        <w:t xml:space="preserve">Penalty </w:t>
      </w:r>
      <w:r w:rsidR="002843B9" w:rsidRPr="004B569F">
        <w:rPr>
          <w:rFonts w:cstheme="minorHAnsi"/>
          <w:b/>
          <w:bCs/>
          <w:sz w:val="24"/>
          <w:szCs w:val="24"/>
        </w:rPr>
        <w:t>proceeding</w:t>
      </w:r>
      <w:r w:rsidRPr="004B569F">
        <w:rPr>
          <w:rFonts w:cstheme="minorHAnsi"/>
          <w:b/>
          <w:bCs/>
          <w:sz w:val="24"/>
          <w:szCs w:val="24"/>
        </w:rPr>
        <w:t xml:space="preserve"> shall be initiated by the Assessing Officer</w:t>
      </w:r>
    </w:p>
    <w:tbl>
      <w:tblPr>
        <w:tblStyle w:val="TableGrid"/>
        <w:tblW w:w="15168" w:type="dxa"/>
        <w:tblInd w:w="-601" w:type="dxa"/>
        <w:tblLook w:val="04A0"/>
      </w:tblPr>
      <w:tblGrid>
        <w:gridCol w:w="1096"/>
        <w:gridCol w:w="11814"/>
        <w:gridCol w:w="2258"/>
      </w:tblGrid>
      <w:tr w:rsidR="000104BA" w:rsidRPr="004B569F" w:rsidTr="004A6EB3">
        <w:tc>
          <w:tcPr>
            <w:tcW w:w="1096" w:type="dxa"/>
          </w:tcPr>
          <w:p w:rsidR="000104BA" w:rsidRPr="004B569F" w:rsidRDefault="00AF23CD" w:rsidP="00C63935">
            <w:pPr>
              <w:pStyle w:val="NoSpacing"/>
              <w:jc w:val="both"/>
              <w:rPr>
                <w:rFonts w:cstheme="minorHAnsi"/>
                <w:b/>
                <w:sz w:val="24"/>
                <w:szCs w:val="24"/>
              </w:rPr>
            </w:pPr>
            <w:r w:rsidRPr="004B569F">
              <w:rPr>
                <w:rFonts w:cstheme="minorHAnsi"/>
                <w:b/>
                <w:sz w:val="24"/>
                <w:szCs w:val="24"/>
              </w:rPr>
              <w:t>Sec</w:t>
            </w:r>
            <w:r w:rsidR="000104BA" w:rsidRPr="004B569F">
              <w:rPr>
                <w:rFonts w:cstheme="minorHAnsi"/>
                <w:b/>
                <w:sz w:val="24"/>
                <w:szCs w:val="24"/>
              </w:rPr>
              <w:t xml:space="preserve"> </w:t>
            </w:r>
          </w:p>
        </w:tc>
        <w:tc>
          <w:tcPr>
            <w:tcW w:w="11814" w:type="dxa"/>
          </w:tcPr>
          <w:p w:rsidR="000104BA" w:rsidRPr="004B569F" w:rsidRDefault="000104BA" w:rsidP="00C63935">
            <w:pPr>
              <w:pStyle w:val="NoSpacing"/>
              <w:jc w:val="both"/>
              <w:rPr>
                <w:rFonts w:cstheme="minorHAnsi"/>
                <w:b/>
                <w:sz w:val="24"/>
                <w:szCs w:val="24"/>
              </w:rPr>
            </w:pPr>
            <w:r w:rsidRPr="004B569F">
              <w:rPr>
                <w:rFonts w:cstheme="minorHAnsi"/>
                <w:b/>
                <w:sz w:val="24"/>
                <w:szCs w:val="24"/>
              </w:rPr>
              <w:t xml:space="preserve">Particular </w:t>
            </w:r>
          </w:p>
        </w:tc>
        <w:tc>
          <w:tcPr>
            <w:tcW w:w="2258" w:type="dxa"/>
          </w:tcPr>
          <w:p w:rsidR="000104BA" w:rsidRPr="004B569F" w:rsidRDefault="000104BA" w:rsidP="00C63935">
            <w:pPr>
              <w:pStyle w:val="NoSpacing"/>
              <w:jc w:val="both"/>
              <w:rPr>
                <w:rFonts w:cstheme="minorHAnsi"/>
                <w:b/>
                <w:sz w:val="24"/>
                <w:szCs w:val="24"/>
              </w:rPr>
            </w:pPr>
            <w:r w:rsidRPr="004B569F">
              <w:rPr>
                <w:rFonts w:cstheme="minorHAnsi"/>
                <w:b/>
                <w:sz w:val="24"/>
                <w:szCs w:val="24"/>
              </w:rPr>
              <w:t>Point to be noted</w:t>
            </w:r>
          </w:p>
        </w:tc>
      </w:tr>
      <w:tr w:rsidR="00E07F7D" w:rsidRPr="004B569F" w:rsidTr="004A6EB3">
        <w:tc>
          <w:tcPr>
            <w:tcW w:w="1096" w:type="dxa"/>
          </w:tcPr>
          <w:p w:rsidR="00E07F7D" w:rsidRPr="004B569F" w:rsidRDefault="00E07F7D" w:rsidP="00C63935">
            <w:pPr>
              <w:pStyle w:val="NoSpacing"/>
              <w:jc w:val="both"/>
              <w:rPr>
                <w:rFonts w:cstheme="minorHAnsi"/>
                <w:sz w:val="24"/>
                <w:szCs w:val="24"/>
              </w:rPr>
            </w:pPr>
            <w:r w:rsidRPr="004B569F">
              <w:rPr>
                <w:rFonts w:cstheme="minorHAnsi"/>
                <w:sz w:val="24"/>
                <w:szCs w:val="24"/>
              </w:rPr>
              <w:t>271(1)(c)</w:t>
            </w:r>
          </w:p>
        </w:tc>
        <w:tc>
          <w:tcPr>
            <w:tcW w:w="11814" w:type="dxa"/>
          </w:tcPr>
          <w:p w:rsidR="00E07F7D" w:rsidRPr="004B569F" w:rsidRDefault="00E07F7D" w:rsidP="00C63935">
            <w:pPr>
              <w:pStyle w:val="NoSpacing"/>
              <w:jc w:val="both"/>
              <w:rPr>
                <w:rFonts w:cstheme="minorHAnsi"/>
                <w:sz w:val="24"/>
                <w:szCs w:val="24"/>
              </w:rPr>
            </w:pPr>
            <w:r w:rsidRPr="004B569F">
              <w:rPr>
                <w:rFonts w:cstheme="minorHAnsi"/>
                <w:sz w:val="24"/>
                <w:szCs w:val="24"/>
              </w:rPr>
              <w:t>If the claim of a deduction or an expenditure is either debatable or controversial or even arguable, in such cases, it cannot be said that the assessee has concealed any income or has furnished inaccurate particular of its income with the intention of evasion of tax and hence, penalty cannot be levied u/s 271(1)(c)</w:t>
            </w:r>
          </w:p>
        </w:tc>
        <w:tc>
          <w:tcPr>
            <w:tcW w:w="2258" w:type="dxa"/>
          </w:tcPr>
          <w:p w:rsidR="00E07F7D" w:rsidRPr="004B569F" w:rsidRDefault="00E07F7D" w:rsidP="00E07F7D">
            <w:pPr>
              <w:pStyle w:val="NoSpacing"/>
              <w:jc w:val="both"/>
              <w:rPr>
                <w:rFonts w:cstheme="minorHAnsi"/>
                <w:sz w:val="24"/>
                <w:szCs w:val="24"/>
              </w:rPr>
            </w:pPr>
            <w:r w:rsidRPr="004B569F">
              <w:rPr>
                <w:rFonts w:cstheme="minorHAnsi"/>
                <w:sz w:val="24"/>
                <w:szCs w:val="24"/>
              </w:rPr>
              <w:t>CIT v Harshvardhan Chemicals &amp; Minerals Ltd (Raj) Indersns Leather P. Ltd. (P&amp;H)</w:t>
            </w:r>
          </w:p>
        </w:tc>
      </w:tr>
      <w:tr w:rsidR="00F14038" w:rsidRPr="004B569F" w:rsidTr="004A6EB3">
        <w:tc>
          <w:tcPr>
            <w:tcW w:w="1096" w:type="dxa"/>
          </w:tcPr>
          <w:p w:rsidR="00F14038" w:rsidRPr="004B569F" w:rsidRDefault="00F14038" w:rsidP="00C63935">
            <w:pPr>
              <w:pStyle w:val="NoSpacing"/>
              <w:jc w:val="both"/>
              <w:rPr>
                <w:rFonts w:cstheme="minorHAnsi"/>
                <w:sz w:val="24"/>
                <w:szCs w:val="24"/>
              </w:rPr>
            </w:pPr>
          </w:p>
        </w:tc>
        <w:tc>
          <w:tcPr>
            <w:tcW w:w="11814" w:type="dxa"/>
          </w:tcPr>
          <w:p w:rsidR="00F14038" w:rsidRPr="004B569F" w:rsidRDefault="00E37863" w:rsidP="00C63935">
            <w:pPr>
              <w:pStyle w:val="NoSpacing"/>
              <w:jc w:val="both"/>
              <w:rPr>
                <w:rFonts w:cstheme="minorHAnsi"/>
                <w:sz w:val="24"/>
                <w:szCs w:val="24"/>
              </w:rPr>
            </w:pPr>
            <w:r w:rsidRPr="004B569F">
              <w:rPr>
                <w:rFonts w:cstheme="minorHAnsi"/>
                <w:sz w:val="24"/>
                <w:szCs w:val="24"/>
              </w:rPr>
              <w:t>The penalty under section 271(1)(c) is a civil liability</w:t>
            </w:r>
            <w:r w:rsidR="00AF23CD" w:rsidRPr="004B569F">
              <w:rPr>
                <w:rFonts w:cstheme="minorHAnsi"/>
                <w:sz w:val="24"/>
                <w:szCs w:val="24"/>
              </w:rPr>
              <w:t>. Held that in cases related to imposition of penalty u/s 271(1)(c), wilful concealment is not an essential ingredient for attracting civil liability as is the case in the matter of prosecution u/s 276C. there is no need for the reven</w:t>
            </w:r>
            <w:r w:rsidR="00080B33" w:rsidRPr="004B569F">
              <w:rPr>
                <w:rFonts w:cstheme="minorHAnsi"/>
                <w:sz w:val="24"/>
                <w:szCs w:val="24"/>
              </w:rPr>
              <w:t>u</w:t>
            </w:r>
            <w:r w:rsidR="00AF23CD" w:rsidRPr="004B569F">
              <w:rPr>
                <w:rFonts w:cstheme="minorHAnsi"/>
                <w:sz w:val="24"/>
                <w:szCs w:val="24"/>
              </w:rPr>
              <w:t xml:space="preserve">e to prove that concealment was done by the assessee ‘wilfully’ in order to impose penalty u/s 271(1)(c). </w:t>
            </w:r>
          </w:p>
        </w:tc>
        <w:tc>
          <w:tcPr>
            <w:tcW w:w="2258" w:type="dxa"/>
          </w:tcPr>
          <w:p w:rsidR="00F14038" w:rsidRPr="004B569F" w:rsidRDefault="00552751" w:rsidP="00E07F7D">
            <w:pPr>
              <w:pStyle w:val="NoSpacing"/>
              <w:jc w:val="both"/>
              <w:rPr>
                <w:rFonts w:cstheme="minorHAnsi"/>
                <w:sz w:val="24"/>
                <w:szCs w:val="24"/>
              </w:rPr>
            </w:pPr>
            <w:r w:rsidRPr="004B569F">
              <w:rPr>
                <w:rFonts w:cstheme="minorHAnsi"/>
                <w:sz w:val="24"/>
                <w:szCs w:val="24"/>
              </w:rPr>
              <w:t>UOI v Dharmendra Textile Processor (SC)</w:t>
            </w:r>
          </w:p>
        </w:tc>
      </w:tr>
      <w:tr w:rsidR="00080B33" w:rsidRPr="004B569F" w:rsidTr="004A6EB3">
        <w:tc>
          <w:tcPr>
            <w:tcW w:w="1096" w:type="dxa"/>
          </w:tcPr>
          <w:p w:rsidR="00080B33" w:rsidRPr="004B569F" w:rsidRDefault="00080B33" w:rsidP="00C63935">
            <w:pPr>
              <w:pStyle w:val="NoSpacing"/>
              <w:jc w:val="both"/>
              <w:rPr>
                <w:rFonts w:cstheme="minorHAnsi"/>
                <w:sz w:val="24"/>
                <w:szCs w:val="24"/>
              </w:rPr>
            </w:pPr>
          </w:p>
        </w:tc>
        <w:tc>
          <w:tcPr>
            <w:tcW w:w="14072" w:type="dxa"/>
            <w:gridSpan w:val="2"/>
          </w:tcPr>
          <w:p w:rsidR="00080B33" w:rsidRPr="004B569F" w:rsidRDefault="00080B33" w:rsidP="00C63935">
            <w:pPr>
              <w:pStyle w:val="NoSpacing"/>
              <w:jc w:val="both"/>
              <w:rPr>
                <w:rFonts w:cstheme="minorHAnsi"/>
                <w:sz w:val="24"/>
                <w:szCs w:val="24"/>
              </w:rPr>
            </w:pPr>
            <w:r w:rsidRPr="004B569F">
              <w:rPr>
                <w:rFonts w:cstheme="minorHAnsi"/>
                <w:b/>
                <w:sz w:val="24"/>
                <w:szCs w:val="24"/>
              </w:rPr>
              <w:t>Assessee voluntarily filed a revised return of income within the prescribed time after discovering that interest received from bank was not disclosed in the original return. Can be absolved of penalty?</w:t>
            </w:r>
            <w:r w:rsidRPr="004B569F">
              <w:rPr>
                <w:rFonts w:cstheme="minorHAnsi"/>
                <w:sz w:val="24"/>
                <w:szCs w:val="24"/>
              </w:rPr>
              <w:t xml:space="preserve"> For imposition of penalty there should be deliberate concealment of particulars or furnishing of inaccurate particulars by the assessee. </w:t>
            </w:r>
          </w:p>
          <w:p w:rsidR="002336ED" w:rsidRPr="004B569F" w:rsidRDefault="00080B33" w:rsidP="00080B33">
            <w:pPr>
              <w:pStyle w:val="NoSpacing"/>
              <w:numPr>
                <w:ilvl w:val="0"/>
                <w:numId w:val="39"/>
              </w:numPr>
              <w:jc w:val="both"/>
              <w:rPr>
                <w:rFonts w:cstheme="minorHAnsi"/>
                <w:sz w:val="24"/>
                <w:szCs w:val="24"/>
              </w:rPr>
            </w:pPr>
            <w:r w:rsidRPr="004B569F">
              <w:rPr>
                <w:rFonts w:cstheme="minorHAnsi"/>
                <w:sz w:val="24"/>
                <w:szCs w:val="24"/>
              </w:rPr>
              <w:t xml:space="preserve">If a revised ROI is filed by the assessee </w:t>
            </w:r>
            <w:r w:rsidR="00142548" w:rsidRPr="004B569F">
              <w:rPr>
                <w:rFonts w:cstheme="minorHAnsi"/>
                <w:sz w:val="24"/>
                <w:szCs w:val="24"/>
              </w:rPr>
              <w:t>after the omission or wrong statement in the original return is discovered by the AO in the course of assessment proceeding, then the AO can impose penalty u/s 2</w:t>
            </w:r>
            <w:r w:rsidR="002336ED" w:rsidRPr="004B569F">
              <w:rPr>
                <w:rFonts w:cstheme="minorHAnsi"/>
                <w:sz w:val="24"/>
                <w:szCs w:val="24"/>
              </w:rPr>
              <w:t>71(1)(c)</w:t>
            </w:r>
          </w:p>
          <w:p w:rsidR="00080B33" w:rsidRPr="004B569F" w:rsidRDefault="002336ED" w:rsidP="00080B33">
            <w:pPr>
              <w:pStyle w:val="NoSpacing"/>
              <w:numPr>
                <w:ilvl w:val="0"/>
                <w:numId w:val="39"/>
              </w:numPr>
              <w:jc w:val="both"/>
              <w:rPr>
                <w:rFonts w:cstheme="minorHAnsi"/>
                <w:sz w:val="24"/>
                <w:szCs w:val="24"/>
              </w:rPr>
            </w:pPr>
            <w:r w:rsidRPr="004B569F">
              <w:rPr>
                <w:rFonts w:cstheme="minorHAnsi"/>
                <w:sz w:val="24"/>
                <w:szCs w:val="24"/>
              </w:rPr>
              <w:t xml:space="preserve">If the assessee voluntarily files a revised ROI, suo moto, before the assessment order is passed, after he himself discovers an omission or wrong statement in the original return, then, penalty cannot be levied u/s 271(1)(c0 </w:t>
            </w:r>
            <w:r w:rsidR="00080B33" w:rsidRPr="004B569F">
              <w:rPr>
                <w:rFonts w:cstheme="minorHAnsi"/>
                <w:sz w:val="24"/>
                <w:szCs w:val="24"/>
              </w:rPr>
              <w:t>CIT v Manibhai &amp; Brothers (Guj)</w:t>
            </w:r>
          </w:p>
        </w:tc>
      </w:tr>
      <w:tr w:rsidR="002336ED" w:rsidRPr="004B569F" w:rsidTr="004A6EB3">
        <w:tc>
          <w:tcPr>
            <w:tcW w:w="1096" w:type="dxa"/>
          </w:tcPr>
          <w:p w:rsidR="002336ED" w:rsidRPr="004B569F" w:rsidRDefault="002336ED" w:rsidP="00C63935">
            <w:pPr>
              <w:pStyle w:val="NoSpacing"/>
              <w:jc w:val="both"/>
              <w:rPr>
                <w:rFonts w:cstheme="minorHAnsi"/>
                <w:sz w:val="24"/>
                <w:szCs w:val="24"/>
              </w:rPr>
            </w:pPr>
          </w:p>
        </w:tc>
        <w:tc>
          <w:tcPr>
            <w:tcW w:w="14072" w:type="dxa"/>
            <w:gridSpan w:val="2"/>
          </w:tcPr>
          <w:p w:rsidR="002336ED" w:rsidRPr="004B569F" w:rsidRDefault="002336ED" w:rsidP="00C63935">
            <w:pPr>
              <w:pStyle w:val="NoSpacing"/>
              <w:jc w:val="both"/>
              <w:rPr>
                <w:rFonts w:cstheme="minorHAnsi"/>
                <w:sz w:val="24"/>
                <w:szCs w:val="24"/>
              </w:rPr>
            </w:pPr>
            <w:r w:rsidRPr="004B569F">
              <w:rPr>
                <w:rFonts w:cstheme="minorHAnsi"/>
                <w:b/>
                <w:sz w:val="24"/>
                <w:szCs w:val="24"/>
              </w:rPr>
              <w:t xml:space="preserve">Whether successor AO can pass penalty order initiated by predecessor AO without providing any further opportunity to the assessee even if the assessee has filed a written submission requesting to decide the matter to predecessor AO? </w:t>
            </w:r>
            <w:r w:rsidRPr="004B569F">
              <w:rPr>
                <w:rFonts w:cstheme="minorHAnsi"/>
                <w:sz w:val="24"/>
                <w:szCs w:val="24"/>
              </w:rPr>
              <w:t>As per section 129, whenever an AO ceases to exercise jurisdiction and he is succeeded by another, then, the authority so succeeding may continue the proceeding from the stage at which the proceeding were left by the predecessor provided the assessee does not demand that before the proceeding is so continued he may be re-heard by the successor</w:t>
            </w:r>
            <w:r w:rsidR="00AF3021" w:rsidRPr="004B569F">
              <w:rPr>
                <w:rFonts w:cstheme="minorHAnsi"/>
                <w:sz w:val="24"/>
                <w:szCs w:val="24"/>
              </w:rPr>
              <w:t xml:space="preserve"> officer. The assessee had only filed a written submission in respect of the notice for </w:t>
            </w:r>
            <w:r w:rsidR="006220F2" w:rsidRPr="004B569F">
              <w:rPr>
                <w:rFonts w:cstheme="minorHAnsi"/>
                <w:sz w:val="24"/>
                <w:szCs w:val="24"/>
              </w:rPr>
              <w:t>levy</w:t>
            </w:r>
            <w:r w:rsidR="00AF3021" w:rsidRPr="004B569F">
              <w:rPr>
                <w:rFonts w:cstheme="minorHAnsi"/>
                <w:sz w:val="24"/>
                <w:szCs w:val="24"/>
              </w:rPr>
              <w:t xml:space="preserve"> of penalty. However, he had not specifically requested to be reheard at the time of change in office. Held that the penalty order passed by the successor officer taking into </w:t>
            </w:r>
            <w:r w:rsidR="006220F2" w:rsidRPr="004B569F">
              <w:rPr>
                <w:rFonts w:cstheme="minorHAnsi"/>
                <w:sz w:val="24"/>
                <w:szCs w:val="24"/>
              </w:rPr>
              <w:t>cognizance</w:t>
            </w:r>
            <w:r w:rsidR="00AF3021" w:rsidRPr="004B569F">
              <w:rPr>
                <w:rFonts w:cstheme="minorHAnsi"/>
                <w:sz w:val="24"/>
                <w:szCs w:val="24"/>
              </w:rPr>
              <w:t xml:space="preserve"> the reply filed by the assessee without providing further opportunity to be reheard, is a valid order</w:t>
            </w:r>
            <w:r w:rsidR="00AF3021" w:rsidRPr="004B569F">
              <w:rPr>
                <w:rFonts w:cstheme="minorHAnsi"/>
                <w:b/>
                <w:sz w:val="24"/>
                <w:szCs w:val="24"/>
              </w:rPr>
              <w:t>. Pradip Lamp Works  v CIT (SC)</w:t>
            </w:r>
          </w:p>
        </w:tc>
      </w:tr>
      <w:tr w:rsidR="00BC0B12" w:rsidRPr="004B569F" w:rsidTr="004A6EB3">
        <w:trPr>
          <w:trHeight w:val="271"/>
        </w:trPr>
        <w:tc>
          <w:tcPr>
            <w:tcW w:w="1096" w:type="dxa"/>
          </w:tcPr>
          <w:p w:rsidR="00BC0B12" w:rsidRPr="004B569F" w:rsidRDefault="00BC0B12" w:rsidP="00C63935">
            <w:pPr>
              <w:pStyle w:val="NoSpacing"/>
              <w:jc w:val="both"/>
              <w:rPr>
                <w:rFonts w:cstheme="minorHAnsi"/>
                <w:sz w:val="24"/>
                <w:szCs w:val="24"/>
              </w:rPr>
            </w:pPr>
          </w:p>
        </w:tc>
        <w:tc>
          <w:tcPr>
            <w:tcW w:w="14072" w:type="dxa"/>
            <w:gridSpan w:val="2"/>
          </w:tcPr>
          <w:p w:rsidR="00BC0B12" w:rsidRPr="004B569F" w:rsidRDefault="00BC0B12" w:rsidP="00C63935">
            <w:pPr>
              <w:pStyle w:val="NoSpacing"/>
              <w:jc w:val="both"/>
              <w:rPr>
                <w:rFonts w:cstheme="minorHAnsi"/>
                <w:b/>
                <w:sz w:val="24"/>
                <w:szCs w:val="24"/>
              </w:rPr>
            </w:pPr>
            <w:r w:rsidRPr="004B569F">
              <w:rPr>
                <w:rFonts w:cstheme="minorHAnsi"/>
                <w:b/>
                <w:sz w:val="24"/>
                <w:szCs w:val="24"/>
              </w:rPr>
              <w:t xml:space="preserve">Whether AO is justified in levying penalty u/s 271B for not getting books of account audited where penalty for non-maintenance of books of account has already been levied u/s 271A? </w:t>
            </w:r>
            <w:r w:rsidRPr="004B569F">
              <w:rPr>
                <w:rFonts w:cstheme="minorHAnsi"/>
                <w:sz w:val="24"/>
                <w:szCs w:val="24"/>
              </w:rPr>
              <w:t xml:space="preserve">Held that when a person commits an offence by not maintaining books of accounts as contemplated by section 44AA, the offence is complete and after there can be no possibility if any offence as contemplated by section 44AB and, therefore, the imposition of penalty u/s 271B is erroneous. Therefore, in this case, the AO is not justified in levying penalty u/s 271B. Surajmal Parsuram Todi v CIT (Guj). </w:t>
            </w:r>
          </w:p>
        </w:tc>
      </w:tr>
      <w:tr w:rsidR="00F735C7" w:rsidRPr="004B569F" w:rsidTr="004A6EB3">
        <w:tc>
          <w:tcPr>
            <w:tcW w:w="1096" w:type="dxa"/>
          </w:tcPr>
          <w:p w:rsidR="00F735C7" w:rsidRPr="004B569F" w:rsidRDefault="00F735C7" w:rsidP="00C63935">
            <w:pPr>
              <w:pStyle w:val="NoSpacing"/>
              <w:jc w:val="both"/>
              <w:rPr>
                <w:rFonts w:cstheme="minorHAnsi"/>
                <w:sz w:val="24"/>
                <w:szCs w:val="24"/>
              </w:rPr>
            </w:pPr>
            <w:r w:rsidRPr="004B569F">
              <w:rPr>
                <w:rFonts w:cstheme="minorHAnsi"/>
                <w:sz w:val="24"/>
                <w:szCs w:val="24"/>
              </w:rPr>
              <w:t>271AAB</w:t>
            </w:r>
          </w:p>
        </w:tc>
        <w:tc>
          <w:tcPr>
            <w:tcW w:w="11814" w:type="dxa"/>
          </w:tcPr>
          <w:p w:rsidR="00F735C7" w:rsidRPr="004B569F" w:rsidRDefault="00F735C7" w:rsidP="00C63935">
            <w:pPr>
              <w:pStyle w:val="NoSpacing"/>
              <w:jc w:val="both"/>
              <w:rPr>
                <w:rFonts w:cstheme="minorHAnsi"/>
                <w:sz w:val="24"/>
                <w:szCs w:val="24"/>
              </w:rPr>
            </w:pPr>
          </w:p>
        </w:tc>
        <w:tc>
          <w:tcPr>
            <w:tcW w:w="2258" w:type="dxa"/>
          </w:tcPr>
          <w:p w:rsidR="00F735C7" w:rsidRPr="004B569F" w:rsidRDefault="00F735C7" w:rsidP="00E07F7D">
            <w:pPr>
              <w:pStyle w:val="NoSpacing"/>
              <w:jc w:val="both"/>
              <w:rPr>
                <w:rFonts w:cstheme="minorHAnsi"/>
                <w:sz w:val="24"/>
                <w:szCs w:val="24"/>
              </w:rPr>
            </w:pPr>
          </w:p>
        </w:tc>
      </w:tr>
      <w:tr w:rsidR="00AF3021" w:rsidRPr="004B569F" w:rsidTr="004A6EB3">
        <w:tc>
          <w:tcPr>
            <w:tcW w:w="1096" w:type="dxa"/>
          </w:tcPr>
          <w:p w:rsidR="00AF3021" w:rsidRPr="004B569F" w:rsidRDefault="00AF3021" w:rsidP="00C63935">
            <w:pPr>
              <w:pStyle w:val="NoSpacing"/>
              <w:jc w:val="both"/>
              <w:rPr>
                <w:rFonts w:cstheme="minorHAnsi"/>
                <w:sz w:val="24"/>
                <w:szCs w:val="24"/>
              </w:rPr>
            </w:pPr>
            <w:r w:rsidRPr="004B569F">
              <w:rPr>
                <w:rFonts w:cstheme="minorHAnsi"/>
                <w:sz w:val="24"/>
                <w:szCs w:val="24"/>
              </w:rPr>
              <w:t>271B</w:t>
            </w:r>
          </w:p>
        </w:tc>
        <w:tc>
          <w:tcPr>
            <w:tcW w:w="11814" w:type="dxa"/>
          </w:tcPr>
          <w:p w:rsidR="00AF3021" w:rsidRPr="004B569F" w:rsidRDefault="00AF3021" w:rsidP="00C63935">
            <w:pPr>
              <w:pStyle w:val="NoSpacing"/>
              <w:jc w:val="both"/>
              <w:rPr>
                <w:rFonts w:cstheme="minorHAnsi"/>
                <w:sz w:val="24"/>
                <w:szCs w:val="24"/>
              </w:rPr>
            </w:pPr>
            <w:r w:rsidRPr="004B569F">
              <w:rPr>
                <w:rFonts w:cstheme="minorHAnsi"/>
                <w:sz w:val="24"/>
                <w:szCs w:val="24"/>
              </w:rPr>
              <w:t xml:space="preserve">Failure to get books of account audited as per 44AB within the prescribed time- ½% of the total sales turnover. </w:t>
            </w:r>
          </w:p>
        </w:tc>
        <w:tc>
          <w:tcPr>
            <w:tcW w:w="2258" w:type="dxa"/>
          </w:tcPr>
          <w:p w:rsidR="00AF3021" w:rsidRPr="004B569F" w:rsidRDefault="00AF3021" w:rsidP="00E07F7D">
            <w:pPr>
              <w:pStyle w:val="NoSpacing"/>
              <w:jc w:val="both"/>
              <w:rPr>
                <w:rFonts w:cstheme="minorHAnsi"/>
                <w:sz w:val="24"/>
                <w:szCs w:val="24"/>
              </w:rPr>
            </w:pPr>
          </w:p>
        </w:tc>
      </w:tr>
      <w:tr w:rsidR="00AF3021" w:rsidRPr="004B569F" w:rsidTr="004A6EB3">
        <w:tc>
          <w:tcPr>
            <w:tcW w:w="1096" w:type="dxa"/>
          </w:tcPr>
          <w:p w:rsidR="00AF3021" w:rsidRPr="004B569F" w:rsidRDefault="00AF3021" w:rsidP="00C63935">
            <w:pPr>
              <w:pStyle w:val="NoSpacing"/>
              <w:jc w:val="both"/>
              <w:rPr>
                <w:rFonts w:cstheme="minorHAnsi"/>
                <w:sz w:val="24"/>
                <w:szCs w:val="24"/>
              </w:rPr>
            </w:pPr>
            <w:r w:rsidRPr="004B569F">
              <w:rPr>
                <w:rFonts w:cstheme="minorHAnsi"/>
                <w:sz w:val="24"/>
                <w:szCs w:val="24"/>
              </w:rPr>
              <w:t>271(1)</w:t>
            </w:r>
          </w:p>
        </w:tc>
        <w:tc>
          <w:tcPr>
            <w:tcW w:w="11814" w:type="dxa"/>
          </w:tcPr>
          <w:p w:rsidR="00AF3021" w:rsidRPr="004B569F" w:rsidRDefault="00AF3021" w:rsidP="00C63935">
            <w:pPr>
              <w:pStyle w:val="NoSpacing"/>
              <w:jc w:val="both"/>
              <w:rPr>
                <w:rFonts w:cstheme="minorHAnsi"/>
                <w:sz w:val="24"/>
                <w:szCs w:val="24"/>
              </w:rPr>
            </w:pPr>
            <w:r w:rsidRPr="004B569F">
              <w:rPr>
                <w:rFonts w:cstheme="minorHAnsi"/>
                <w:sz w:val="24"/>
                <w:szCs w:val="24"/>
              </w:rPr>
              <w:t>Penalty for failure to comply with a direction issued u/s 142(2A)- `10, 000</w:t>
            </w:r>
            <w:r w:rsidR="0056477E" w:rsidRPr="004B569F">
              <w:rPr>
                <w:rFonts w:cstheme="minorHAnsi"/>
                <w:sz w:val="24"/>
                <w:szCs w:val="24"/>
              </w:rPr>
              <w:t>.</w:t>
            </w:r>
          </w:p>
        </w:tc>
        <w:tc>
          <w:tcPr>
            <w:tcW w:w="2258" w:type="dxa"/>
          </w:tcPr>
          <w:p w:rsidR="00AF3021" w:rsidRPr="004B569F" w:rsidRDefault="00AF3021" w:rsidP="00E07F7D">
            <w:pPr>
              <w:pStyle w:val="NoSpacing"/>
              <w:jc w:val="both"/>
              <w:rPr>
                <w:rFonts w:cstheme="minorHAnsi"/>
                <w:sz w:val="24"/>
                <w:szCs w:val="24"/>
              </w:rPr>
            </w:pPr>
          </w:p>
        </w:tc>
      </w:tr>
      <w:tr w:rsidR="00AF3021" w:rsidRPr="004B569F" w:rsidTr="004A6EB3">
        <w:tc>
          <w:tcPr>
            <w:tcW w:w="1096" w:type="dxa"/>
          </w:tcPr>
          <w:p w:rsidR="00AF3021" w:rsidRPr="004B569F" w:rsidRDefault="00AF3021" w:rsidP="00C63935">
            <w:pPr>
              <w:pStyle w:val="NoSpacing"/>
              <w:jc w:val="both"/>
              <w:rPr>
                <w:rFonts w:cstheme="minorHAnsi"/>
                <w:sz w:val="24"/>
                <w:szCs w:val="24"/>
              </w:rPr>
            </w:pPr>
            <w:r w:rsidRPr="004B569F">
              <w:rPr>
                <w:rFonts w:cstheme="minorHAnsi"/>
                <w:sz w:val="24"/>
                <w:szCs w:val="24"/>
              </w:rPr>
              <w:t>271BA</w:t>
            </w:r>
          </w:p>
        </w:tc>
        <w:tc>
          <w:tcPr>
            <w:tcW w:w="11814" w:type="dxa"/>
          </w:tcPr>
          <w:p w:rsidR="00AF3021" w:rsidRPr="004B569F" w:rsidRDefault="0056477E" w:rsidP="00C63935">
            <w:pPr>
              <w:pStyle w:val="NoSpacing"/>
              <w:jc w:val="both"/>
              <w:rPr>
                <w:rFonts w:cstheme="minorHAnsi"/>
                <w:sz w:val="24"/>
                <w:szCs w:val="24"/>
              </w:rPr>
            </w:pPr>
            <w:r w:rsidRPr="004B569F">
              <w:rPr>
                <w:rFonts w:cstheme="minorHAnsi"/>
                <w:sz w:val="24"/>
                <w:szCs w:val="24"/>
              </w:rPr>
              <w:t xml:space="preserve">Penalty for failure to </w:t>
            </w:r>
            <w:r w:rsidR="00F1451D" w:rsidRPr="004B569F">
              <w:rPr>
                <w:rFonts w:cstheme="minorHAnsi"/>
                <w:sz w:val="24"/>
                <w:szCs w:val="24"/>
              </w:rPr>
              <w:t>furnish</w:t>
            </w:r>
            <w:r w:rsidRPr="004B569F">
              <w:rPr>
                <w:rFonts w:cstheme="minorHAnsi"/>
                <w:sz w:val="24"/>
                <w:szCs w:val="24"/>
              </w:rPr>
              <w:t xml:space="preserve"> report from an accountant as per section 92E- `1, 00, 000. </w:t>
            </w:r>
          </w:p>
        </w:tc>
        <w:tc>
          <w:tcPr>
            <w:tcW w:w="2258" w:type="dxa"/>
          </w:tcPr>
          <w:p w:rsidR="00AF3021" w:rsidRPr="004B569F" w:rsidRDefault="00AF3021" w:rsidP="00E07F7D">
            <w:pPr>
              <w:pStyle w:val="NoSpacing"/>
              <w:jc w:val="both"/>
              <w:rPr>
                <w:rFonts w:cstheme="minorHAnsi"/>
                <w:sz w:val="24"/>
                <w:szCs w:val="24"/>
              </w:rPr>
            </w:pPr>
          </w:p>
        </w:tc>
      </w:tr>
      <w:tr w:rsidR="00BC0B12" w:rsidRPr="004B569F" w:rsidTr="004A6EB3">
        <w:tc>
          <w:tcPr>
            <w:tcW w:w="1096" w:type="dxa"/>
          </w:tcPr>
          <w:p w:rsidR="00BC0B12" w:rsidRPr="004B569F" w:rsidRDefault="005F4F5D" w:rsidP="00C63935">
            <w:pPr>
              <w:pStyle w:val="NoSpacing"/>
              <w:jc w:val="both"/>
              <w:rPr>
                <w:rFonts w:cstheme="minorHAnsi"/>
                <w:sz w:val="24"/>
                <w:szCs w:val="24"/>
              </w:rPr>
            </w:pPr>
            <w:r w:rsidRPr="004B569F">
              <w:rPr>
                <w:rFonts w:cstheme="minorHAnsi"/>
                <w:sz w:val="24"/>
                <w:szCs w:val="24"/>
              </w:rPr>
              <w:t>271F</w:t>
            </w:r>
          </w:p>
        </w:tc>
        <w:tc>
          <w:tcPr>
            <w:tcW w:w="11814" w:type="dxa"/>
          </w:tcPr>
          <w:p w:rsidR="00BC0B12" w:rsidRPr="004B569F" w:rsidRDefault="005F4F5D" w:rsidP="00C63935">
            <w:pPr>
              <w:pStyle w:val="NoSpacing"/>
              <w:jc w:val="both"/>
              <w:rPr>
                <w:rFonts w:cstheme="minorHAnsi"/>
                <w:sz w:val="24"/>
                <w:szCs w:val="24"/>
              </w:rPr>
            </w:pPr>
            <w:r w:rsidRPr="004B569F">
              <w:rPr>
                <w:rFonts w:cstheme="minorHAnsi"/>
                <w:sz w:val="24"/>
                <w:szCs w:val="24"/>
              </w:rPr>
              <w:t xml:space="preserve">Penalty on the person for failure to furnish ROI, where ROI is required to be furnished u/s 139(1). </w:t>
            </w:r>
          </w:p>
        </w:tc>
        <w:tc>
          <w:tcPr>
            <w:tcW w:w="2258" w:type="dxa"/>
          </w:tcPr>
          <w:p w:rsidR="00BC0B12" w:rsidRPr="004B569F" w:rsidRDefault="00BC0B12" w:rsidP="00E07F7D">
            <w:pPr>
              <w:pStyle w:val="NoSpacing"/>
              <w:jc w:val="both"/>
              <w:rPr>
                <w:rFonts w:cstheme="minorHAnsi"/>
                <w:sz w:val="24"/>
                <w:szCs w:val="24"/>
              </w:rPr>
            </w:pPr>
          </w:p>
        </w:tc>
      </w:tr>
      <w:tr w:rsidR="002549BD" w:rsidRPr="004B569F" w:rsidTr="004A6EB3">
        <w:tc>
          <w:tcPr>
            <w:tcW w:w="1096" w:type="dxa"/>
          </w:tcPr>
          <w:p w:rsidR="002549BD" w:rsidRPr="004B569F" w:rsidRDefault="002549BD" w:rsidP="00C63935">
            <w:pPr>
              <w:pStyle w:val="NoSpacing"/>
              <w:jc w:val="both"/>
              <w:rPr>
                <w:rFonts w:cstheme="minorHAnsi"/>
                <w:sz w:val="24"/>
                <w:szCs w:val="24"/>
              </w:rPr>
            </w:pPr>
            <w:r w:rsidRPr="004B569F">
              <w:rPr>
                <w:rFonts w:cstheme="minorHAnsi"/>
                <w:sz w:val="24"/>
                <w:szCs w:val="24"/>
              </w:rPr>
              <w:t>273A(4)</w:t>
            </w:r>
          </w:p>
        </w:tc>
        <w:tc>
          <w:tcPr>
            <w:tcW w:w="14072" w:type="dxa"/>
            <w:gridSpan w:val="2"/>
          </w:tcPr>
          <w:p w:rsidR="002549BD" w:rsidRPr="004B569F" w:rsidRDefault="002549BD" w:rsidP="00C63935">
            <w:pPr>
              <w:pStyle w:val="NoSpacing"/>
              <w:jc w:val="both"/>
              <w:rPr>
                <w:rFonts w:cstheme="minorHAnsi"/>
                <w:sz w:val="24"/>
                <w:szCs w:val="24"/>
              </w:rPr>
            </w:pPr>
            <w:r w:rsidRPr="004B569F">
              <w:rPr>
                <w:rFonts w:cstheme="minorHAnsi"/>
                <w:sz w:val="24"/>
                <w:szCs w:val="24"/>
              </w:rPr>
              <w:t>Waiver of penalty: conditions need to be satisfied</w:t>
            </w:r>
          </w:p>
          <w:p w:rsidR="002549BD" w:rsidRPr="004B569F" w:rsidRDefault="002549BD" w:rsidP="00E07F7D">
            <w:pPr>
              <w:pStyle w:val="NoSpacing"/>
              <w:numPr>
                <w:ilvl w:val="1"/>
                <w:numId w:val="50"/>
              </w:numPr>
              <w:jc w:val="both"/>
              <w:rPr>
                <w:rFonts w:cstheme="minorHAnsi"/>
                <w:sz w:val="24"/>
                <w:szCs w:val="24"/>
              </w:rPr>
            </w:pPr>
            <w:r w:rsidRPr="004B569F">
              <w:rPr>
                <w:rFonts w:cstheme="minorHAnsi"/>
                <w:sz w:val="24"/>
                <w:szCs w:val="24"/>
              </w:rPr>
              <w:t>The payment of penalty cause “genuine hardship” to the assessee and the Commissioner is satisfied about the existence of genuine hardship having regard to the circumstance of case</w:t>
            </w:r>
            <w:r w:rsidR="00961E7C" w:rsidRPr="004B569F">
              <w:rPr>
                <w:rFonts w:cstheme="minorHAnsi"/>
                <w:sz w:val="24"/>
                <w:szCs w:val="24"/>
              </w:rPr>
              <w:t>, and</w:t>
            </w:r>
          </w:p>
          <w:p w:rsidR="002549BD" w:rsidRPr="004B569F" w:rsidRDefault="002549BD" w:rsidP="002549BD">
            <w:pPr>
              <w:pStyle w:val="NoSpacing"/>
              <w:numPr>
                <w:ilvl w:val="1"/>
                <w:numId w:val="50"/>
              </w:numPr>
              <w:jc w:val="both"/>
              <w:rPr>
                <w:rFonts w:cstheme="minorHAnsi"/>
                <w:sz w:val="24"/>
                <w:szCs w:val="24"/>
              </w:rPr>
            </w:pPr>
            <w:r w:rsidRPr="004B569F">
              <w:rPr>
                <w:rFonts w:cstheme="minorHAnsi"/>
                <w:sz w:val="24"/>
                <w:szCs w:val="24"/>
              </w:rPr>
              <w:t>The assessee has co-operated in any enquiry relating to the assessment or any proceeding for the recovery of any amount due from him.</w:t>
            </w:r>
          </w:p>
          <w:p w:rsidR="002549BD" w:rsidRPr="004B569F" w:rsidRDefault="002549BD" w:rsidP="002549BD">
            <w:pPr>
              <w:pStyle w:val="NoSpacing"/>
              <w:jc w:val="both"/>
              <w:rPr>
                <w:rFonts w:cstheme="minorHAnsi"/>
                <w:sz w:val="24"/>
                <w:szCs w:val="24"/>
              </w:rPr>
            </w:pPr>
            <w:r w:rsidRPr="004B569F">
              <w:rPr>
                <w:rFonts w:cstheme="minorHAnsi"/>
                <w:sz w:val="24"/>
                <w:szCs w:val="24"/>
              </w:rPr>
              <w:t xml:space="preserve">If the above two conditions are satisfied, the commissioner has no discretion to refuse his power. </w:t>
            </w:r>
            <w:r w:rsidRPr="004B569F">
              <w:rPr>
                <w:rFonts w:cstheme="minorHAnsi"/>
                <w:b/>
                <w:sz w:val="24"/>
                <w:szCs w:val="24"/>
              </w:rPr>
              <w:t>K S N Murthy v Chairman, CBDT (AP)</w:t>
            </w:r>
          </w:p>
        </w:tc>
      </w:tr>
      <w:tr w:rsidR="002549BD" w:rsidRPr="004B569F" w:rsidTr="004A6EB3">
        <w:tc>
          <w:tcPr>
            <w:tcW w:w="1096" w:type="dxa"/>
          </w:tcPr>
          <w:p w:rsidR="002549BD" w:rsidRPr="004B569F" w:rsidRDefault="002549BD" w:rsidP="00C63935">
            <w:pPr>
              <w:pStyle w:val="NoSpacing"/>
              <w:jc w:val="both"/>
              <w:rPr>
                <w:rFonts w:cstheme="minorHAnsi"/>
                <w:sz w:val="24"/>
                <w:szCs w:val="24"/>
              </w:rPr>
            </w:pPr>
          </w:p>
        </w:tc>
        <w:tc>
          <w:tcPr>
            <w:tcW w:w="11814" w:type="dxa"/>
          </w:tcPr>
          <w:p w:rsidR="002549BD" w:rsidRPr="004B569F" w:rsidRDefault="002549BD" w:rsidP="00C63935">
            <w:pPr>
              <w:pStyle w:val="NoSpacing"/>
              <w:jc w:val="both"/>
              <w:rPr>
                <w:rFonts w:cstheme="minorHAnsi"/>
                <w:sz w:val="24"/>
                <w:szCs w:val="24"/>
              </w:rPr>
            </w:pPr>
          </w:p>
        </w:tc>
        <w:tc>
          <w:tcPr>
            <w:tcW w:w="2258" w:type="dxa"/>
          </w:tcPr>
          <w:p w:rsidR="002549BD" w:rsidRPr="004B569F" w:rsidRDefault="002549BD" w:rsidP="00E07F7D">
            <w:pPr>
              <w:pStyle w:val="NoSpacing"/>
              <w:jc w:val="both"/>
              <w:rPr>
                <w:rFonts w:cstheme="minorHAnsi"/>
                <w:sz w:val="24"/>
                <w:szCs w:val="24"/>
              </w:rPr>
            </w:pPr>
          </w:p>
        </w:tc>
      </w:tr>
      <w:tr w:rsidR="00E0751D" w:rsidRPr="004B569F" w:rsidTr="004A6EB3">
        <w:tc>
          <w:tcPr>
            <w:tcW w:w="15168" w:type="dxa"/>
            <w:gridSpan w:val="3"/>
          </w:tcPr>
          <w:p w:rsidR="00E0751D" w:rsidRPr="004B569F" w:rsidRDefault="00E0751D" w:rsidP="00907ABA">
            <w:pPr>
              <w:widowControl w:val="0"/>
              <w:numPr>
                <w:ilvl w:val="0"/>
                <w:numId w:val="153"/>
              </w:numPr>
              <w:tabs>
                <w:tab w:val="clear" w:pos="720"/>
                <w:tab w:val="num" w:pos="441"/>
              </w:tabs>
              <w:overflowPunct w:val="0"/>
              <w:autoSpaceDE w:val="0"/>
              <w:autoSpaceDN w:val="0"/>
              <w:adjustRightInd w:val="0"/>
              <w:spacing w:line="259" w:lineRule="auto"/>
              <w:ind w:left="440" w:hanging="440"/>
              <w:jc w:val="both"/>
              <w:rPr>
                <w:rFonts w:cstheme="minorHAnsi"/>
                <w:sz w:val="24"/>
                <w:szCs w:val="24"/>
              </w:rPr>
            </w:pPr>
            <w:r w:rsidRPr="004B569F">
              <w:rPr>
                <w:rFonts w:cstheme="minorHAnsi"/>
                <w:sz w:val="24"/>
                <w:szCs w:val="24"/>
              </w:rPr>
              <w:t xml:space="preserve">Under section 271(1)(c), penalty for concealment of income or furnishing inaccurate particulars of income is levied on the “amount of tax sought to be evaded”, which has been defined, </w:t>
            </w:r>
            <w:r w:rsidRPr="004B569F">
              <w:rPr>
                <w:rFonts w:cstheme="minorHAnsi"/>
                <w:i/>
                <w:iCs/>
                <w:sz w:val="24"/>
                <w:szCs w:val="24"/>
              </w:rPr>
              <w:t>inter alia</w:t>
            </w:r>
            <w:r w:rsidRPr="004B569F">
              <w:rPr>
                <w:rFonts w:cstheme="minorHAnsi"/>
                <w:sz w:val="24"/>
                <w:szCs w:val="24"/>
              </w:rPr>
              <w:t xml:space="preserve">, as the difference between the tax due on the income assessed and the tax which would have been chargeable had such total income been reduced by the amount of concealed income. </w:t>
            </w:r>
          </w:p>
          <w:p w:rsidR="00E0751D" w:rsidRPr="004B569F" w:rsidRDefault="00E0751D" w:rsidP="00E0751D">
            <w:pPr>
              <w:widowControl w:val="0"/>
              <w:autoSpaceDE w:val="0"/>
              <w:autoSpaceDN w:val="0"/>
              <w:adjustRightInd w:val="0"/>
              <w:spacing w:line="37" w:lineRule="exact"/>
              <w:rPr>
                <w:rFonts w:cstheme="minorHAnsi"/>
                <w:sz w:val="24"/>
                <w:szCs w:val="24"/>
              </w:rPr>
            </w:pPr>
          </w:p>
          <w:p w:rsidR="00E0751D" w:rsidRPr="004B569F" w:rsidRDefault="00E0751D" w:rsidP="00907ABA">
            <w:pPr>
              <w:widowControl w:val="0"/>
              <w:numPr>
                <w:ilvl w:val="0"/>
                <w:numId w:val="153"/>
              </w:numPr>
              <w:tabs>
                <w:tab w:val="clear" w:pos="720"/>
                <w:tab w:val="num" w:pos="441"/>
              </w:tabs>
              <w:overflowPunct w:val="0"/>
              <w:autoSpaceDE w:val="0"/>
              <w:autoSpaceDN w:val="0"/>
              <w:adjustRightInd w:val="0"/>
              <w:spacing w:line="263" w:lineRule="auto"/>
              <w:ind w:left="440" w:hanging="440"/>
              <w:jc w:val="both"/>
              <w:rPr>
                <w:rFonts w:cstheme="minorHAnsi"/>
                <w:sz w:val="24"/>
                <w:szCs w:val="24"/>
              </w:rPr>
            </w:pPr>
            <w:r w:rsidRPr="004B569F">
              <w:rPr>
                <w:rFonts w:cstheme="minorHAnsi"/>
                <w:sz w:val="24"/>
                <w:szCs w:val="24"/>
              </w:rPr>
              <w:t xml:space="preserve">The computation of “amount of tax sought to be evaded” poses difficulty where the concealment of income or furnishing inaccurate particulars of income occurs in the computation of income under provisions of section 115JB or 115JC and also under the provisions other than the provisions of section 115JB or 115JC. </w:t>
            </w:r>
          </w:p>
          <w:p w:rsidR="00E0751D" w:rsidRPr="004B569F" w:rsidRDefault="00E0751D" w:rsidP="00E0751D">
            <w:pPr>
              <w:widowControl w:val="0"/>
              <w:autoSpaceDE w:val="0"/>
              <w:autoSpaceDN w:val="0"/>
              <w:adjustRightInd w:val="0"/>
              <w:spacing w:line="33" w:lineRule="exact"/>
              <w:rPr>
                <w:rFonts w:cstheme="minorHAnsi"/>
                <w:sz w:val="24"/>
                <w:szCs w:val="24"/>
              </w:rPr>
            </w:pPr>
          </w:p>
          <w:p w:rsidR="00E0751D" w:rsidRPr="004B569F" w:rsidRDefault="00E0751D" w:rsidP="00907ABA">
            <w:pPr>
              <w:widowControl w:val="0"/>
              <w:numPr>
                <w:ilvl w:val="0"/>
                <w:numId w:val="153"/>
              </w:numPr>
              <w:tabs>
                <w:tab w:val="clear" w:pos="720"/>
                <w:tab w:val="num" w:pos="441"/>
              </w:tabs>
              <w:overflowPunct w:val="0"/>
              <w:autoSpaceDE w:val="0"/>
              <w:autoSpaceDN w:val="0"/>
              <w:adjustRightInd w:val="0"/>
              <w:spacing w:line="263" w:lineRule="auto"/>
              <w:ind w:left="440" w:hanging="440"/>
              <w:jc w:val="both"/>
              <w:rPr>
                <w:rFonts w:cstheme="minorHAnsi"/>
                <w:sz w:val="24"/>
                <w:szCs w:val="24"/>
              </w:rPr>
            </w:pPr>
            <w:r w:rsidRPr="004B569F">
              <w:rPr>
                <w:rFonts w:cstheme="minorHAnsi"/>
                <w:sz w:val="24"/>
                <w:szCs w:val="24"/>
              </w:rPr>
              <w:t xml:space="preserve">In this regard, some courts have ruled that penalty under section 271(1)(c) cannot be levied in cases where the concealment of income occurs under the income computed under general provisions and the tax is paid under the provisions of section 115JB or 115JC. However, this does not reflect the true legislative intent. </w:t>
            </w:r>
          </w:p>
          <w:p w:rsidR="00E0751D" w:rsidRPr="004B569F" w:rsidRDefault="00E0751D" w:rsidP="00E0751D">
            <w:pPr>
              <w:widowControl w:val="0"/>
              <w:autoSpaceDE w:val="0"/>
              <w:autoSpaceDN w:val="0"/>
              <w:adjustRightInd w:val="0"/>
              <w:spacing w:line="33" w:lineRule="exact"/>
              <w:rPr>
                <w:rFonts w:cstheme="minorHAnsi"/>
                <w:sz w:val="24"/>
                <w:szCs w:val="24"/>
              </w:rPr>
            </w:pPr>
          </w:p>
          <w:p w:rsidR="00E0751D" w:rsidRPr="004B569F" w:rsidRDefault="00E0751D" w:rsidP="00907ABA">
            <w:pPr>
              <w:widowControl w:val="0"/>
              <w:numPr>
                <w:ilvl w:val="0"/>
                <w:numId w:val="153"/>
              </w:numPr>
              <w:tabs>
                <w:tab w:val="clear" w:pos="720"/>
                <w:tab w:val="num" w:pos="440"/>
              </w:tabs>
              <w:overflowPunct w:val="0"/>
              <w:autoSpaceDE w:val="0"/>
              <w:autoSpaceDN w:val="0"/>
              <w:adjustRightInd w:val="0"/>
              <w:spacing w:line="255" w:lineRule="auto"/>
              <w:ind w:left="440" w:hanging="440"/>
              <w:jc w:val="both"/>
              <w:rPr>
                <w:rFonts w:cstheme="minorHAnsi"/>
                <w:sz w:val="24"/>
                <w:szCs w:val="24"/>
              </w:rPr>
            </w:pPr>
            <w:r w:rsidRPr="004B569F">
              <w:rPr>
                <w:rFonts w:cstheme="minorHAnsi"/>
                <w:sz w:val="24"/>
                <w:szCs w:val="24"/>
              </w:rPr>
              <w:t xml:space="preserve">Credit for tax paid under the provisions of section 115JB or 115JC in excess of the tax liability arising under general provisions is available for set off against future tax liability. If total income and the tax liability thereon under general provisions are understated, it would result in increased amount of such credit becoming available to the assessee for set off in future years. Therefore, if there has been concealment of income under the general provisions, penalty under section 271(1)(c) should be leviable even if the tax liability of the assessee for the year has been determined under provisions of section 115JB or 115JC. </w:t>
            </w:r>
          </w:p>
          <w:p w:rsidR="00E0751D" w:rsidRPr="004B569F" w:rsidRDefault="00E0751D" w:rsidP="00907ABA">
            <w:pPr>
              <w:widowControl w:val="0"/>
              <w:numPr>
                <w:ilvl w:val="0"/>
                <w:numId w:val="153"/>
              </w:numPr>
              <w:tabs>
                <w:tab w:val="clear" w:pos="720"/>
                <w:tab w:val="num" w:pos="440"/>
              </w:tabs>
              <w:overflowPunct w:val="0"/>
              <w:autoSpaceDE w:val="0"/>
              <w:autoSpaceDN w:val="0"/>
              <w:adjustRightInd w:val="0"/>
              <w:spacing w:line="255" w:lineRule="auto"/>
              <w:ind w:left="440" w:hanging="440"/>
              <w:jc w:val="both"/>
              <w:rPr>
                <w:rFonts w:cstheme="minorHAnsi"/>
                <w:sz w:val="24"/>
                <w:szCs w:val="24"/>
              </w:rPr>
            </w:pPr>
            <w:r w:rsidRPr="004B569F">
              <w:rPr>
                <w:rFonts w:cstheme="minorHAnsi"/>
                <w:sz w:val="24"/>
                <w:szCs w:val="24"/>
              </w:rPr>
              <w:t xml:space="preserve">Therefore, </w:t>
            </w:r>
            <w:r w:rsidRPr="004B569F">
              <w:rPr>
                <w:rFonts w:cstheme="minorHAnsi"/>
                <w:i/>
                <w:iCs/>
                <w:sz w:val="24"/>
                <w:szCs w:val="24"/>
              </w:rPr>
              <w:t>Explanation 4</w:t>
            </w:r>
            <w:r w:rsidRPr="004B569F">
              <w:rPr>
                <w:rFonts w:cstheme="minorHAnsi"/>
                <w:sz w:val="24"/>
                <w:szCs w:val="24"/>
              </w:rPr>
              <w:t xml:space="preserve"> has been inserted in section 271(1) to reflect the true legislative intent. </w:t>
            </w:r>
            <w:r w:rsidRPr="004B569F">
              <w:rPr>
                <w:rFonts w:cstheme="minorHAnsi"/>
                <w:b/>
                <w:bCs/>
                <w:sz w:val="24"/>
                <w:szCs w:val="24"/>
              </w:rPr>
              <w:t>Effective from: A.Y.2016-17</w:t>
            </w:r>
          </w:p>
        </w:tc>
      </w:tr>
    </w:tbl>
    <w:p w:rsidR="00D06C75" w:rsidRPr="004B569F" w:rsidRDefault="00D06C75" w:rsidP="001E7E8B">
      <w:pPr>
        <w:widowControl w:val="0"/>
        <w:overflowPunct w:val="0"/>
        <w:autoSpaceDE w:val="0"/>
        <w:autoSpaceDN w:val="0"/>
        <w:adjustRightInd w:val="0"/>
        <w:spacing w:after="0" w:line="240" w:lineRule="auto"/>
        <w:jc w:val="both"/>
        <w:rPr>
          <w:rFonts w:cstheme="minorHAnsi"/>
          <w:b/>
          <w:bCs/>
          <w:color w:val="000000"/>
          <w:sz w:val="24"/>
          <w:szCs w:val="24"/>
        </w:rPr>
      </w:pPr>
      <w:r w:rsidRPr="004B569F">
        <w:rPr>
          <w:rFonts w:cstheme="minorHAnsi"/>
          <w:b/>
          <w:bCs/>
          <w:color w:val="000000"/>
          <w:sz w:val="24"/>
          <w:szCs w:val="24"/>
        </w:rPr>
        <w:t xml:space="preserve">Settlement of Commission </w:t>
      </w:r>
    </w:p>
    <w:tbl>
      <w:tblPr>
        <w:tblStyle w:val="TableGrid"/>
        <w:tblW w:w="15168" w:type="dxa"/>
        <w:tblInd w:w="-601" w:type="dxa"/>
        <w:tblLayout w:type="fixed"/>
        <w:tblLook w:val="04A0"/>
      </w:tblPr>
      <w:tblGrid>
        <w:gridCol w:w="851"/>
        <w:gridCol w:w="14317"/>
      </w:tblGrid>
      <w:tr w:rsidR="00D06C75" w:rsidRPr="004B569F" w:rsidTr="004A6EB3">
        <w:tc>
          <w:tcPr>
            <w:tcW w:w="851" w:type="dxa"/>
          </w:tcPr>
          <w:p w:rsidR="00D06C75" w:rsidRPr="004B569F" w:rsidRDefault="005B141F" w:rsidP="001E7E8B">
            <w:pPr>
              <w:widowControl w:val="0"/>
              <w:overflowPunct w:val="0"/>
              <w:autoSpaceDE w:val="0"/>
              <w:autoSpaceDN w:val="0"/>
              <w:adjustRightInd w:val="0"/>
              <w:jc w:val="both"/>
              <w:rPr>
                <w:rFonts w:cstheme="minorHAnsi"/>
                <w:b/>
                <w:bCs/>
                <w:color w:val="000000"/>
                <w:sz w:val="24"/>
                <w:szCs w:val="24"/>
              </w:rPr>
            </w:pPr>
            <w:r w:rsidRPr="004B569F">
              <w:rPr>
                <w:rFonts w:cstheme="minorHAnsi"/>
                <w:bCs/>
                <w:color w:val="000000"/>
                <w:sz w:val="24"/>
                <w:szCs w:val="24"/>
              </w:rPr>
              <w:t>245A</w:t>
            </w:r>
          </w:p>
        </w:tc>
        <w:tc>
          <w:tcPr>
            <w:tcW w:w="14317" w:type="dxa"/>
          </w:tcPr>
          <w:p w:rsidR="00BF5524" w:rsidRPr="004B569F" w:rsidRDefault="005B141F" w:rsidP="001E7E8B">
            <w:pPr>
              <w:widowControl w:val="0"/>
              <w:overflowPunct w:val="0"/>
              <w:autoSpaceDE w:val="0"/>
              <w:autoSpaceDN w:val="0"/>
              <w:adjustRightInd w:val="0"/>
              <w:jc w:val="both"/>
              <w:rPr>
                <w:rFonts w:cstheme="minorHAnsi"/>
                <w:bCs/>
                <w:color w:val="000000"/>
                <w:sz w:val="24"/>
                <w:szCs w:val="24"/>
              </w:rPr>
            </w:pPr>
            <w:r w:rsidRPr="004B569F">
              <w:rPr>
                <w:rFonts w:cstheme="minorHAnsi"/>
                <w:b/>
                <w:bCs/>
                <w:color w:val="000000"/>
                <w:sz w:val="24"/>
                <w:szCs w:val="24"/>
              </w:rPr>
              <w:t xml:space="preserve">“Case” </w:t>
            </w:r>
            <w:r w:rsidR="00EF219F" w:rsidRPr="004B569F">
              <w:rPr>
                <w:rFonts w:cstheme="minorHAnsi"/>
                <w:bCs/>
                <w:color w:val="000000"/>
                <w:sz w:val="24"/>
                <w:szCs w:val="24"/>
              </w:rPr>
              <w:t xml:space="preserve">Means </w:t>
            </w:r>
          </w:p>
          <w:p w:rsidR="00D06C75" w:rsidRPr="004B569F" w:rsidRDefault="00EF219F" w:rsidP="00BF5524">
            <w:pPr>
              <w:pStyle w:val="ListParagraph"/>
              <w:widowControl w:val="0"/>
              <w:numPr>
                <w:ilvl w:val="0"/>
                <w:numId w:val="94"/>
              </w:numPr>
              <w:overflowPunct w:val="0"/>
              <w:autoSpaceDE w:val="0"/>
              <w:autoSpaceDN w:val="0"/>
              <w:adjustRightInd w:val="0"/>
              <w:jc w:val="both"/>
              <w:rPr>
                <w:rFonts w:cstheme="minorHAnsi"/>
                <w:bCs/>
                <w:color w:val="000000"/>
                <w:sz w:val="24"/>
                <w:szCs w:val="24"/>
              </w:rPr>
            </w:pPr>
            <w:r w:rsidRPr="004B569F">
              <w:rPr>
                <w:rFonts w:cstheme="minorHAnsi"/>
                <w:bCs/>
                <w:color w:val="000000"/>
                <w:sz w:val="24"/>
                <w:szCs w:val="24"/>
              </w:rPr>
              <w:t>any proceeding for assessment under the Act of any person in respect of any assessment year or years which is pending before the assessing officer on the date on which an application is made to the settlement commission</w:t>
            </w:r>
            <w:r w:rsidR="00BF5524" w:rsidRPr="004B569F">
              <w:rPr>
                <w:rFonts w:cstheme="minorHAnsi"/>
                <w:bCs/>
                <w:color w:val="000000"/>
                <w:sz w:val="24"/>
                <w:szCs w:val="24"/>
              </w:rPr>
              <w:t>;</w:t>
            </w:r>
          </w:p>
          <w:p w:rsidR="00BF5524" w:rsidRPr="004B569F" w:rsidRDefault="00BF5524" w:rsidP="00BF5524">
            <w:pPr>
              <w:pStyle w:val="ListParagraph"/>
              <w:widowControl w:val="0"/>
              <w:numPr>
                <w:ilvl w:val="0"/>
                <w:numId w:val="94"/>
              </w:numPr>
              <w:overflowPunct w:val="0"/>
              <w:autoSpaceDE w:val="0"/>
              <w:autoSpaceDN w:val="0"/>
              <w:adjustRightInd w:val="0"/>
              <w:jc w:val="both"/>
              <w:rPr>
                <w:rFonts w:cstheme="minorHAnsi"/>
                <w:bCs/>
                <w:color w:val="000000"/>
                <w:sz w:val="24"/>
                <w:szCs w:val="24"/>
              </w:rPr>
            </w:pPr>
            <w:r w:rsidRPr="004B569F">
              <w:rPr>
                <w:rFonts w:cstheme="minorHAnsi"/>
                <w:bCs/>
                <w:color w:val="000000"/>
                <w:sz w:val="24"/>
                <w:szCs w:val="24"/>
              </w:rPr>
              <w:t>any proceeding for assessment or reassessment or re-computation u/s 147;</w:t>
            </w:r>
          </w:p>
          <w:p w:rsidR="00BF5524" w:rsidRPr="004B569F" w:rsidRDefault="00BF5524" w:rsidP="00BF5524">
            <w:pPr>
              <w:pStyle w:val="ListParagraph"/>
              <w:widowControl w:val="0"/>
              <w:numPr>
                <w:ilvl w:val="0"/>
                <w:numId w:val="94"/>
              </w:numPr>
              <w:overflowPunct w:val="0"/>
              <w:autoSpaceDE w:val="0"/>
              <w:autoSpaceDN w:val="0"/>
              <w:adjustRightInd w:val="0"/>
              <w:jc w:val="both"/>
              <w:rPr>
                <w:rFonts w:cstheme="minorHAnsi"/>
                <w:bCs/>
                <w:color w:val="000000"/>
                <w:sz w:val="24"/>
                <w:szCs w:val="24"/>
              </w:rPr>
            </w:pPr>
            <w:r w:rsidRPr="004B569F">
              <w:rPr>
                <w:rFonts w:cstheme="minorHAnsi"/>
                <w:bCs/>
                <w:color w:val="000000"/>
                <w:sz w:val="24"/>
                <w:szCs w:val="24"/>
              </w:rPr>
              <w:t>a proceeding for making for fresh assessment in pursuance of an order u/s 254 by ITAT or an order of revision u/s 263 or 264 by commissioner, setting aside or cancelling an assessment</w:t>
            </w:r>
            <w:r w:rsidR="003C00CC" w:rsidRPr="004B569F">
              <w:rPr>
                <w:rFonts w:cstheme="minorHAnsi"/>
                <w:bCs/>
                <w:color w:val="000000"/>
                <w:sz w:val="24"/>
                <w:szCs w:val="24"/>
              </w:rPr>
              <w:t>.</w:t>
            </w:r>
          </w:p>
          <w:p w:rsidR="003C00CC" w:rsidRPr="004B569F" w:rsidRDefault="003C00CC" w:rsidP="003C00CC">
            <w:pPr>
              <w:widowControl w:val="0"/>
              <w:overflowPunct w:val="0"/>
              <w:autoSpaceDE w:val="0"/>
              <w:autoSpaceDN w:val="0"/>
              <w:adjustRightInd w:val="0"/>
              <w:jc w:val="both"/>
              <w:rPr>
                <w:rFonts w:cstheme="minorHAnsi"/>
                <w:bCs/>
                <w:color w:val="000000"/>
                <w:sz w:val="24"/>
                <w:szCs w:val="24"/>
              </w:rPr>
            </w:pPr>
            <w:r w:rsidRPr="004B569F">
              <w:rPr>
                <w:rFonts w:cstheme="minorHAnsi"/>
                <w:bCs/>
                <w:color w:val="000000"/>
                <w:sz w:val="24"/>
                <w:szCs w:val="24"/>
              </w:rPr>
              <w:t xml:space="preserve">Note: There is no specific exclusion from the definition of “case” regarding “search and seizure cases. </w:t>
            </w:r>
            <w:r w:rsidR="005B141F" w:rsidRPr="004B569F">
              <w:rPr>
                <w:rFonts w:cstheme="minorHAnsi"/>
                <w:bCs/>
                <w:color w:val="000000"/>
                <w:sz w:val="24"/>
                <w:szCs w:val="24"/>
              </w:rPr>
              <w:t>Therefore, the search cases are eligible for settlement through settlement commission.</w:t>
            </w:r>
            <w:r w:rsidRPr="004B569F">
              <w:rPr>
                <w:rFonts w:cstheme="minorHAnsi"/>
                <w:bCs/>
                <w:color w:val="000000"/>
                <w:sz w:val="24"/>
                <w:szCs w:val="24"/>
              </w:rPr>
              <w:t xml:space="preserve"> </w:t>
            </w:r>
          </w:p>
        </w:tc>
      </w:tr>
      <w:tr w:rsidR="001233BD" w:rsidRPr="004B569F" w:rsidTr="004A6EB3">
        <w:tc>
          <w:tcPr>
            <w:tcW w:w="851" w:type="dxa"/>
          </w:tcPr>
          <w:p w:rsidR="001233BD" w:rsidRPr="004B569F" w:rsidRDefault="001233BD" w:rsidP="001E7E8B">
            <w:pPr>
              <w:widowControl w:val="0"/>
              <w:overflowPunct w:val="0"/>
              <w:autoSpaceDE w:val="0"/>
              <w:autoSpaceDN w:val="0"/>
              <w:adjustRightInd w:val="0"/>
              <w:jc w:val="both"/>
              <w:rPr>
                <w:rFonts w:cstheme="minorHAnsi"/>
                <w:bCs/>
                <w:color w:val="000000"/>
                <w:sz w:val="24"/>
                <w:szCs w:val="24"/>
              </w:rPr>
            </w:pPr>
            <w:r w:rsidRPr="004B569F">
              <w:rPr>
                <w:rFonts w:cstheme="minorHAnsi"/>
                <w:bCs/>
                <w:color w:val="000000"/>
                <w:sz w:val="24"/>
                <w:szCs w:val="24"/>
              </w:rPr>
              <w:t>245C</w:t>
            </w:r>
          </w:p>
        </w:tc>
        <w:tc>
          <w:tcPr>
            <w:tcW w:w="14317" w:type="dxa"/>
          </w:tcPr>
          <w:p w:rsidR="001233BD" w:rsidRPr="004B569F" w:rsidRDefault="0076083D" w:rsidP="001E7E8B">
            <w:pPr>
              <w:widowControl w:val="0"/>
              <w:overflowPunct w:val="0"/>
              <w:autoSpaceDE w:val="0"/>
              <w:autoSpaceDN w:val="0"/>
              <w:adjustRightInd w:val="0"/>
              <w:jc w:val="both"/>
              <w:rPr>
                <w:rFonts w:cstheme="minorHAnsi"/>
                <w:b/>
                <w:bCs/>
                <w:color w:val="000000"/>
                <w:sz w:val="24"/>
                <w:szCs w:val="24"/>
              </w:rPr>
            </w:pPr>
            <w:r w:rsidRPr="004B569F">
              <w:rPr>
                <w:rFonts w:cstheme="minorHAnsi"/>
                <w:b/>
                <w:bCs/>
                <w:color w:val="000000"/>
                <w:sz w:val="24"/>
                <w:szCs w:val="24"/>
              </w:rPr>
              <w:t xml:space="preserve">Additional of amount of Income tax payable </w:t>
            </w:r>
          </w:p>
        </w:tc>
      </w:tr>
      <w:tr w:rsidR="00D06C75" w:rsidRPr="004B569F" w:rsidTr="004A6EB3">
        <w:tc>
          <w:tcPr>
            <w:tcW w:w="851" w:type="dxa"/>
          </w:tcPr>
          <w:p w:rsidR="00D06C75" w:rsidRPr="004B569F" w:rsidRDefault="001233BD" w:rsidP="001E7E8B">
            <w:pPr>
              <w:widowControl w:val="0"/>
              <w:overflowPunct w:val="0"/>
              <w:autoSpaceDE w:val="0"/>
              <w:autoSpaceDN w:val="0"/>
              <w:adjustRightInd w:val="0"/>
              <w:jc w:val="both"/>
              <w:rPr>
                <w:rFonts w:cstheme="minorHAnsi"/>
                <w:b/>
                <w:bCs/>
                <w:color w:val="000000"/>
                <w:sz w:val="24"/>
                <w:szCs w:val="24"/>
              </w:rPr>
            </w:pPr>
            <w:r w:rsidRPr="004B569F">
              <w:rPr>
                <w:rFonts w:cstheme="minorHAnsi"/>
                <w:bCs/>
                <w:color w:val="000000"/>
                <w:sz w:val="24"/>
                <w:szCs w:val="24"/>
              </w:rPr>
              <w:t>245H</w:t>
            </w:r>
          </w:p>
        </w:tc>
        <w:tc>
          <w:tcPr>
            <w:tcW w:w="14317" w:type="dxa"/>
          </w:tcPr>
          <w:p w:rsidR="00D06C75" w:rsidRPr="004B569F" w:rsidRDefault="00DB1CB1" w:rsidP="001E7E8B">
            <w:pPr>
              <w:widowControl w:val="0"/>
              <w:overflowPunct w:val="0"/>
              <w:autoSpaceDE w:val="0"/>
              <w:autoSpaceDN w:val="0"/>
              <w:adjustRightInd w:val="0"/>
              <w:jc w:val="both"/>
              <w:rPr>
                <w:rFonts w:cstheme="minorHAnsi"/>
                <w:b/>
                <w:bCs/>
                <w:color w:val="000000"/>
                <w:sz w:val="24"/>
                <w:szCs w:val="24"/>
              </w:rPr>
            </w:pPr>
            <w:r w:rsidRPr="004B569F">
              <w:rPr>
                <w:rFonts w:cstheme="minorHAnsi"/>
                <w:b/>
                <w:bCs/>
                <w:color w:val="000000"/>
                <w:sz w:val="24"/>
                <w:szCs w:val="24"/>
              </w:rPr>
              <w:t xml:space="preserve">Immunity from Prosecution and Penalty </w:t>
            </w:r>
          </w:p>
        </w:tc>
      </w:tr>
    </w:tbl>
    <w:p w:rsidR="001E7E8B" w:rsidRPr="004B569F" w:rsidRDefault="001E7E8B" w:rsidP="001E7E8B">
      <w:pPr>
        <w:widowControl w:val="0"/>
        <w:overflowPunct w:val="0"/>
        <w:autoSpaceDE w:val="0"/>
        <w:autoSpaceDN w:val="0"/>
        <w:adjustRightInd w:val="0"/>
        <w:spacing w:after="0" w:line="240" w:lineRule="auto"/>
        <w:jc w:val="both"/>
        <w:rPr>
          <w:rFonts w:cstheme="minorHAnsi"/>
          <w:sz w:val="24"/>
          <w:szCs w:val="24"/>
        </w:rPr>
      </w:pPr>
      <w:r w:rsidRPr="004B569F">
        <w:rPr>
          <w:rFonts w:cstheme="minorHAnsi"/>
          <w:b/>
          <w:bCs/>
          <w:color w:val="000000"/>
          <w:sz w:val="24"/>
          <w:szCs w:val="24"/>
        </w:rPr>
        <w:t>ADVANCE RULINGS</w:t>
      </w:r>
    </w:p>
    <w:tbl>
      <w:tblPr>
        <w:tblStyle w:val="TableGrid"/>
        <w:tblW w:w="15168" w:type="dxa"/>
        <w:tblInd w:w="-601" w:type="dxa"/>
        <w:tblLook w:val="04A0"/>
      </w:tblPr>
      <w:tblGrid>
        <w:gridCol w:w="1010"/>
        <w:gridCol w:w="14158"/>
      </w:tblGrid>
      <w:tr w:rsidR="009A038A" w:rsidRPr="004B569F" w:rsidTr="004A6EB3">
        <w:tc>
          <w:tcPr>
            <w:tcW w:w="1010" w:type="dxa"/>
            <w:tcBorders>
              <w:right w:val="single" w:sz="4" w:space="0" w:color="auto"/>
            </w:tcBorders>
          </w:tcPr>
          <w:p w:rsidR="009A038A" w:rsidRPr="004B569F" w:rsidRDefault="009A038A" w:rsidP="001E7E8B">
            <w:pPr>
              <w:pStyle w:val="NoSpacing"/>
              <w:jc w:val="both"/>
              <w:rPr>
                <w:rFonts w:cstheme="minorHAnsi"/>
                <w:sz w:val="24"/>
                <w:szCs w:val="24"/>
              </w:rPr>
            </w:pPr>
            <w:r w:rsidRPr="004B569F">
              <w:rPr>
                <w:rFonts w:cstheme="minorHAnsi"/>
                <w:sz w:val="24"/>
                <w:szCs w:val="24"/>
              </w:rPr>
              <w:t xml:space="preserve">245N(a) </w:t>
            </w:r>
          </w:p>
        </w:tc>
        <w:tc>
          <w:tcPr>
            <w:tcW w:w="14158" w:type="dxa"/>
            <w:tcBorders>
              <w:left w:val="single" w:sz="4" w:space="0" w:color="auto"/>
            </w:tcBorders>
          </w:tcPr>
          <w:p w:rsidR="009A038A" w:rsidRPr="004B569F" w:rsidRDefault="009A038A" w:rsidP="009A038A">
            <w:pPr>
              <w:pStyle w:val="NoSpacing"/>
              <w:jc w:val="both"/>
              <w:rPr>
                <w:rFonts w:cstheme="minorHAnsi"/>
                <w:sz w:val="24"/>
                <w:szCs w:val="24"/>
              </w:rPr>
            </w:pPr>
            <w:r w:rsidRPr="004B569F">
              <w:rPr>
                <w:rFonts w:cstheme="minorHAnsi"/>
                <w:sz w:val="24"/>
                <w:szCs w:val="24"/>
              </w:rPr>
              <w:t xml:space="preserve">Advance Ruling means </w:t>
            </w:r>
          </w:p>
          <w:p w:rsidR="009A038A" w:rsidRPr="004B569F" w:rsidRDefault="009A038A" w:rsidP="009A038A">
            <w:pPr>
              <w:pStyle w:val="NoSpacing"/>
              <w:numPr>
                <w:ilvl w:val="0"/>
                <w:numId w:val="179"/>
              </w:numPr>
              <w:jc w:val="both"/>
              <w:rPr>
                <w:rFonts w:cstheme="minorHAnsi"/>
                <w:sz w:val="24"/>
                <w:szCs w:val="24"/>
              </w:rPr>
            </w:pPr>
            <w:r w:rsidRPr="004B569F">
              <w:rPr>
                <w:rFonts w:cstheme="minorHAnsi"/>
                <w:sz w:val="24"/>
                <w:szCs w:val="24"/>
              </w:rPr>
              <w:t xml:space="preserve">a determination by the authority in relation to a transaction which has been undertaken or is proposed to be undertaken by </w:t>
            </w:r>
            <w:r w:rsidRPr="004B569F">
              <w:rPr>
                <w:rFonts w:cstheme="minorHAnsi"/>
                <w:b/>
                <w:sz w:val="24"/>
                <w:szCs w:val="24"/>
              </w:rPr>
              <w:t>a non-resident applicant</w:t>
            </w:r>
            <w:r w:rsidRPr="004B569F">
              <w:rPr>
                <w:rFonts w:cstheme="minorHAnsi"/>
                <w:sz w:val="24"/>
                <w:szCs w:val="24"/>
              </w:rPr>
              <w:t>; or</w:t>
            </w:r>
          </w:p>
          <w:p w:rsidR="005B357C" w:rsidRPr="004B569F" w:rsidRDefault="009A038A" w:rsidP="005B357C">
            <w:pPr>
              <w:pStyle w:val="NoSpacing"/>
              <w:numPr>
                <w:ilvl w:val="0"/>
                <w:numId w:val="179"/>
              </w:numPr>
              <w:jc w:val="both"/>
              <w:rPr>
                <w:rFonts w:cstheme="minorHAnsi"/>
                <w:sz w:val="24"/>
                <w:szCs w:val="24"/>
              </w:rPr>
            </w:pPr>
            <w:r w:rsidRPr="004B569F">
              <w:rPr>
                <w:rFonts w:cstheme="minorHAnsi"/>
                <w:sz w:val="24"/>
                <w:szCs w:val="24"/>
              </w:rPr>
              <w:t xml:space="preserve">a determination by the authority in relation to the tax liability of a non-resident arising out of a transaction which has been undertaken or is proposed to be undertaken </w:t>
            </w:r>
            <w:r w:rsidR="005B357C" w:rsidRPr="004B569F">
              <w:rPr>
                <w:rFonts w:cstheme="minorHAnsi"/>
                <w:b/>
                <w:sz w:val="24"/>
                <w:szCs w:val="24"/>
              </w:rPr>
              <w:t>by a resident applicant with such non-resident</w:t>
            </w:r>
            <w:r w:rsidR="005B357C" w:rsidRPr="004B569F">
              <w:rPr>
                <w:rFonts w:cstheme="minorHAnsi"/>
                <w:sz w:val="24"/>
                <w:szCs w:val="24"/>
              </w:rPr>
              <w:t>; or</w:t>
            </w:r>
          </w:p>
          <w:p w:rsidR="005B357C" w:rsidRPr="004B569F" w:rsidRDefault="009A038A" w:rsidP="005B357C">
            <w:pPr>
              <w:pStyle w:val="NoSpacing"/>
              <w:numPr>
                <w:ilvl w:val="0"/>
                <w:numId w:val="179"/>
              </w:numPr>
              <w:jc w:val="both"/>
              <w:rPr>
                <w:rFonts w:cstheme="minorHAnsi"/>
                <w:sz w:val="24"/>
                <w:szCs w:val="24"/>
              </w:rPr>
            </w:pPr>
            <w:r w:rsidRPr="004B569F">
              <w:rPr>
                <w:rFonts w:cstheme="minorHAnsi"/>
                <w:sz w:val="24"/>
                <w:szCs w:val="24"/>
              </w:rPr>
              <w:t xml:space="preserve">a determination by the authority in relation to the tax liability of </w:t>
            </w:r>
            <w:r w:rsidRPr="004B569F">
              <w:rPr>
                <w:rFonts w:cstheme="minorHAnsi"/>
                <w:b/>
                <w:sz w:val="24"/>
                <w:szCs w:val="24"/>
              </w:rPr>
              <w:t>a resident applicant</w:t>
            </w:r>
            <w:r w:rsidRPr="004B569F">
              <w:rPr>
                <w:rFonts w:cstheme="minorHAnsi"/>
                <w:sz w:val="24"/>
                <w:szCs w:val="24"/>
              </w:rPr>
              <w:t xml:space="preserve">, </w:t>
            </w:r>
            <w:r w:rsidR="005B357C" w:rsidRPr="004B569F">
              <w:rPr>
                <w:rFonts w:cstheme="minorHAnsi"/>
                <w:sz w:val="24"/>
                <w:szCs w:val="24"/>
              </w:rPr>
              <w:t xml:space="preserve">arising out of a transaction which has been undertaken or is proposed to be undertaken by a </w:t>
            </w:r>
            <w:r w:rsidR="005B357C" w:rsidRPr="004B569F">
              <w:rPr>
                <w:rFonts w:cstheme="minorHAnsi"/>
                <w:b/>
                <w:sz w:val="24"/>
                <w:szCs w:val="24"/>
              </w:rPr>
              <w:t>such applicant</w:t>
            </w:r>
            <w:r w:rsidR="005B357C" w:rsidRPr="004B569F">
              <w:rPr>
                <w:rFonts w:cstheme="minorHAnsi"/>
                <w:sz w:val="24"/>
                <w:szCs w:val="24"/>
              </w:rPr>
              <w:t>,</w:t>
            </w:r>
          </w:p>
          <w:p w:rsidR="005B357C" w:rsidRPr="004B569F" w:rsidRDefault="005B357C" w:rsidP="005B357C">
            <w:pPr>
              <w:pStyle w:val="NoSpacing"/>
              <w:ind w:left="360"/>
              <w:jc w:val="both"/>
              <w:rPr>
                <w:rFonts w:cstheme="minorHAnsi"/>
                <w:sz w:val="24"/>
                <w:szCs w:val="24"/>
              </w:rPr>
            </w:pPr>
            <w:r w:rsidRPr="004B569F">
              <w:rPr>
                <w:rFonts w:cstheme="minorHAnsi"/>
                <w:sz w:val="24"/>
                <w:szCs w:val="24"/>
              </w:rPr>
              <w:t>and such determination shall include the determination of any question of law or fact specified in the application.</w:t>
            </w:r>
          </w:p>
          <w:p w:rsidR="009A038A" w:rsidRPr="004B569F" w:rsidRDefault="005B357C" w:rsidP="009A038A">
            <w:pPr>
              <w:pStyle w:val="NoSpacing"/>
              <w:numPr>
                <w:ilvl w:val="0"/>
                <w:numId w:val="179"/>
              </w:numPr>
              <w:jc w:val="both"/>
              <w:rPr>
                <w:rFonts w:cstheme="minorHAnsi"/>
                <w:sz w:val="24"/>
                <w:szCs w:val="24"/>
              </w:rPr>
            </w:pPr>
            <w:r w:rsidRPr="004B569F">
              <w:rPr>
                <w:rFonts w:cstheme="minorHAnsi"/>
                <w:sz w:val="24"/>
                <w:szCs w:val="24"/>
              </w:rPr>
              <w:t xml:space="preserve">a determination or decision by the authority in respect of an issue relating to computation of total income which is pending before any Income tax authority or appellate tribunal and such determination or decision shall include the determination or decision on any question of law or of fact relating to such computation of total income of specified in the application. </w:t>
            </w:r>
          </w:p>
        </w:tc>
      </w:tr>
      <w:tr w:rsidR="000A19BC" w:rsidRPr="004B569F" w:rsidTr="004A6EB3">
        <w:tc>
          <w:tcPr>
            <w:tcW w:w="1010" w:type="dxa"/>
            <w:tcBorders>
              <w:right w:val="single" w:sz="4" w:space="0" w:color="auto"/>
            </w:tcBorders>
          </w:tcPr>
          <w:p w:rsidR="000A19BC" w:rsidRPr="004B569F" w:rsidRDefault="000A19BC" w:rsidP="001E7E8B">
            <w:pPr>
              <w:pStyle w:val="NoSpacing"/>
              <w:jc w:val="both"/>
              <w:rPr>
                <w:rFonts w:cstheme="minorHAnsi"/>
                <w:sz w:val="24"/>
                <w:szCs w:val="24"/>
              </w:rPr>
            </w:pPr>
            <w:r w:rsidRPr="004B569F">
              <w:rPr>
                <w:rFonts w:cstheme="minorHAnsi"/>
                <w:sz w:val="24"/>
                <w:szCs w:val="24"/>
              </w:rPr>
              <w:t>245T</w:t>
            </w:r>
          </w:p>
        </w:tc>
        <w:tc>
          <w:tcPr>
            <w:tcW w:w="14158" w:type="dxa"/>
            <w:tcBorders>
              <w:left w:val="single" w:sz="4" w:space="0" w:color="auto"/>
            </w:tcBorders>
          </w:tcPr>
          <w:p w:rsidR="000A19BC" w:rsidRPr="004B569F" w:rsidRDefault="000A19BC" w:rsidP="009A038A">
            <w:pPr>
              <w:pStyle w:val="NoSpacing"/>
              <w:jc w:val="both"/>
              <w:rPr>
                <w:rFonts w:cstheme="minorHAnsi"/>
                <w:sz w:val="24"/>
                <w:szCs w:val="24"/>
              </w:rPr>
            </w:pPr>
            <w:r w:rsidRPr="004B569F">
              <w:rPr>
                <w:rFonts w:cstheme="minorHAnsi"/>
                <w:sz w:val="24"/>
                <w:szCs w:val="24"/>
              </w:rPr>
              <w:t>Advance ruling to be declared void-ab-initio by the authority:</w:t>
            </w:r>
          </w:p>
          <w:p w:rsidR="000A19BC" w:rsidRPr="004B569F" w:rsidRDefault="000A19BC" w:rsidP="009A038A">
            <w:pPr>
              <w:pStyle w:val="NoSpacing"/>
              <w:jc w:val="both"/>
              <w:rPr>
                <w:rFonts w:cstheme="minorHAnsi"/>
                <w:sz w:val="24"/>
                <w:szCs w:val="24"/>
              </w:rPr>
            </w:pPr>
            <w:r w:rsidRPr="004B569F">
              <w:rPr>
                <w:rFonts w:cstheme="minorHAnsi"/>
                <w:sz w:val="24"/>
                <w:szCs w:val="24"/>
              </w:rPr>
              <w:t xml:space="preserve">If, on a representation made to it by the Principle Commissioner or Commissioner or Otherwise, if finds that the ruling has been obtained by fraud or misrepresentation of facts. </w:t>
            </w:r>
          </w:p>
        </w:tc>
      </w:tr>
      <w:tr w:rsidR="000A19BC" w:rsidRPr="004B569F" w:rsidTr="004A6EB3">
        <w:tc>
          <w:tcPr>
            <w:tcW w:w="1010" w:type="dxa"/>
            <w:tcBorders>
              <w:right w:val="single" w:sz="4" w:space="0" w:color="auto"/>
            </w:tcBorders>
          </w:tcPr>
          <w:p w:rsidR="000A19BC" w:rsidRPr="004B569F" w:rsidRDefault="00AF5201" w:rsidP="001E7E8B">
            <w:pPr>
              <w:pStyle w:val="NoSpacing"/>
              <w:jc w:val="both"/>
              <w:rPr>
                <w:rFonts w:cstheme="minorHAnsi"/>
                <w:sz w:val="24"/>
                <w:szCs w:val="24"/>
              </w:rPr>
            </w:pPr>
            <w:r w:rsidRPr="004B569F">
              <w:rPr>
                <w:rFonts w:cstheme="minorHAnsi"/>
                <w:sz w:val="24"/>
                <w:szCs w:val="24"/>
              </w:rPr>
              <w:t>245Q(3)</w:t>
            </w:r>
          </w:p>
        </w:tc>
        <w:tc>
          <w:tcPr>
            <w:tcW w:w="14158" w:type="dxa"/>
            <w:tcBorders>
              <w:left w:val="single" w:sz="4" w:space="0" w:color="auto"/>
            </w:tcBorders>
          </w:tcPr>
          <w:p w:rsidR="000A19BC" w:rsidRPr="004B569F" w:rsidRDefault="00AF5201" w:rsidP="009A038A">
            <w:pPr>
              <w:pStyle w:val="NoSpacing"/>
              <w:jc w:val="both"/>
              <w:rPr>
                <w:rFonts w:cstheme="minorHAnsi"/>
                <w:sz w:val="24"/>
                <w:szCs w:val="24"/>
              </w:rPr>
            </w:pPr>
            <w:r w:rsidRPr="004B569F">
              <w:rPr>
                <w:rFonts w:cstheme="minorHAnsi"/>
                <w:sz w:val="24"/>
                <w:szCs w:val="24"/>
              </w:rPr>
              <w:t xml:space="preserve">An applicant, who has sought for an advance ruling,  may withdraw the application within 30 days from the date of the application. Voluntary and Permission. </w:t>
            </w:r>
          </w:p>
        </w:tc>
      </w:tr>
      <w:tr w:rsidR="00F25B9E" w:rsidRPr="004B569F" w:rsidTr="004A6EB3">
        <w:tc>
          <w:tcPr>
            <w:tcW w:w="1010" w:type="dxa"/>
            <w:tcBorders>
              <w:right w:val="single" w:sz="4" w:space="0" w:color="auto"/>
            </w:tcBorders>
          </w:tcPr>
          <w:p w:rsidR="00F25B9E" w:rsidRPr="004B569F" w:rsidRDefault="00F25B9E" w:rsidP="001E7E8B">
            <w:pPr>
              <w:pStyle w:val="NoSpacing"/>
              <w:jc w:val="both"/>
              <w:rPr>
                <w:rFonts w:cstheme="minorHAnsi"/>
                <w:sz w:val="24"/>
                <w:szCs w:val="24"/>
              </w:rPr>
            </w:pPr>
            <w:r w:rsidRPr="004B569F">
              <w:rPr>
                <w:rFonts w:cstheme="minorHAnsi"/>
                <w:sz w:val="24"/>
                <w:szCs w:val="24"/>
              </w:rPr>
              <w:t>245S</w:t>
            </w:r>
          </w:p>
        </w:tc>
        <w:tc>
          <w:tcPr>
            <w:tcW w:w="14158" w:type="dxa"/>
            <w:tcBorders>
              <w:left w:val="single" w:sz="4" w:space="0" w:color="auto"/>
            </w:tcBorders>
          </w:tcPr>
          <w:p w:rsidR="00F25B9E" w:rsidRPr="004B569F" w:rsidRDefault="00F25B9E" w:rsidP="00F25B9E">
            <w:pPr>
              <w:pStyle w:val="NoSpacing"/>
              <w:jc w:val="both"/>
              <w:rPr>
                <w:rFonts w:cstheme="minorHAnsi"/>
                <w:sz w:val="24"/>
                <w:szCs w:val="24"/>
              </w:rPr>
            </w:pPr>
            <w:r w:rsidRPr="004B569F">
              <w:rPr>
                <w:rFonts w:cstheme="minorHAnsi"/>
                <w:sz w:val="24"/>
                <w:szCs w:val="24"/>
              </w:rPr>
              <w:t xml:space="preserve">Advance ruling is binding on the applicant who had sought it and in respect of the specific transaction in relation to which advance ruling was sought. </w:t>
            </w:r>
          </w:p>
        </w:tc>
      </w:tr>
      <w:tr w:rsidR="009A038A" w:rsidRPr="004B569F" w:rsidTr="004A6EB3">
        <w:tc>
          <w:tcPr>
            <w:tcW w:w="15168" w:type="dxa"/>
            <w:gridSpan w:val="2"/>
          </w:tcPr>
          <w:p w:rsidR="009A038A" w:rsidRPr="004B569F" w:rsidRDefault="009A038A" w:rsidP="009A038A">
            <w:pPr>
              <w:pStyle w:val="NoSpacing"/>
              <w:rPr>
                <w:rFonts w:cstheme="minorHAnsi"/>
                <w:sz w:val="24"/>
                <w:szCs w:val="24"/>
              </w:rPr>
            </w:pPr>
            <w:r w:rsidRPr="004B569F">
              <w:rPr>
                <w:rFonts w:cstheme="minorHAnsi"/>
                <w:b/>
                <w:sz w:val="24"/>
                <w:szCs w:val="24"/>
              </w:rPr>
              <w:t>Qualification</w:t>
            </w:r>
            <w:r w:rsidRPr="004B569F">
              <w:rPr>
                <w:rFonts w:cstheme="minorHAnsi"/>
                <w:sz w:val="24"/>
                <w:szCs w:val="24"/>
              </w:rPr>
              <w:t xml:space="preserve"> for appointment as a law member of AAR [Section 24 5-O(3)] </w:t>
            </w:r>
            <w:r w:rsidRPr="004B569F">
              <w:rPr>
                <w:rFonts w:cstheme="minorHAnsi"/>
                <w:b/>
                <w:sz w:val="24"/>
                <w:szCs w:val="24"/>
              </w:rPr>
              <w:t>Effective from: 1</w:t>
            </w:r>
            <w:r w:rsidRPr="004B569F">
              <w:rPr>
                <w:rFonts w:cstheme="minorHAnsi"/>
                <w:b/>
                <w:sz w:val="24"/>
                <w:szCs w:val="24"/>
                <w:vertAlign w:val="superscript"/>
              </w:rPr>
              <w:t>st</w:t>
            </w:r>
            <w:r w:rsidRPr="004B569F">
              <w:rPr>
                <w:rFonts w:cstheme="minorHAnsi"/>
                <w:b/>
                <w:sz w:val="24"/>
                <w:szCs w:val="24"/>
              </w:rPr>
              <w:t xml:space="preserve"> April, 2ss015</w:t>
            </w:r>
          </w:p>
          <w:p w:rsidR="009A038A" w:rsidRPr="004B569F" w:rsidRDefault="009A038A" w:rsidP="009A038A">
            <w:pPr>
              <w:widowControl w:val="0"/>
              <w:autoSpaceDE w:val="0"/>
              <w:autoSpaceDN w:val="0"/>
              <w:adjustRightInd w:val="0"/>
              <w:spacing w:line="2" w:lineRule="exact"/>
              <w:rPr>
                <w:rFonts w:cstheme="minorHAnsi"/>
                <w:sz w:val="24"/>
                <w:szCs w:val="24"/>
              </w:rPr>
            </w:pPr>
          </w:p>
          <w:p w:rsidR="009A038A" w:rsidRPr="004B569F" w:rsidRDefault="009A038A" w:rsidP="009A038A">
            <w:pPr>
              <w:pStyle w:val="ListParagraph"/>
              <w:widowControl w:val="0"/>
              <w:numPr>
                <w:ilvl w:val="0"/>
                <w:numId w:val="144"/>
              </w:numPr>
              <w:tabs>
                <w:tab w:val="num" w:pos="440"/>
              </w:tabs>
              <w:overflowPunct w:val="0"/>
              <w:autoSpaceDE w:val="0"/>
              <w:autoSpaceDN w:val="0"/>
              <w:adjustRightInd w:val="0"/>
              <w:spacing w:line="263" w:lineRule="auto"/>
              <w:jc w:val="both"/>
              <w:rPr>
                <w:rFonts w:cstheme="minorHAnsi"/>
                <w:sz w:val="24"/>
                <w:szCs w:val="24"/>
              </w:rPr>
            </w:pPr>
            <w:r w:rsidRPr="004B569F">
              <w:rPr>
                <w:rFonts w:cstheme="minorHAnsi"/>
                <w:sz w:val="24"/>
                <w:szCs w:val="24"/>
              </w:rPr>
              <w:t xml:space="preserve">As per section 245-O(2), the Authority for Advance Rulings shall consist of a Chairman and such number of Vice-chairmen, revenue Members and law Members as the Central Government, may, by notification, appoint. </w:t>
            </w:r>
          </w:p>
          <w:p w:rsidR="009A038A" w:rsidRPr="004B569F" w:rsidRDefault="009A038A" w:rsidP="009A038A">
            <w:pPr>
              <w:pStyle w:val="ListParagraph"/>
              <w:widowControl w:val="0"/>
              <w:numPr>
                <w:ilvl w:val="0"/>
                <w:numId w:val="144"/>
              </w:numPr>
              <w:tabs>
                <w:tab w:val="num" w:pos="440"/>
              </w:tabs>
              <w:overflowPunct w:val="0"/>
              <w:autoSpaceDE w:val="0"/>
              <w:autoSpaceDN w:val="0"/>
              <w:adjustRightInd w:val="0"/>
              <w:spacing w:line="263" w:lineRule="auto"/>
              <w:jc w:val="both"/>
              <w:rPr>
                <w:rFonts w:cstheme="minorHAnsi"/>
                <w:sz w:val="24"/>
                <w:szCs w:val="24"/>
              </w:rPr>
            </w:pPr>
            <w:r w:rsidRPr="004B569F">
              <w:rPr>
                <w:rFonts w:cstheme="minorHAnsi"/>
                <w:sz w:val="24"/>
                <w:szCs w:val="24"/>
              </w:rPr>
              <w:t xml:space="preserve">Section 245-O(3)(d) provides that a person shall be qualified for appointment as a law Member from the Indian Legal Service, who is an Additional Secretary to the Government of India. </w:t>
            </w:r>
          </w:p>
          <w:p w:rsidR="009A038A" w:rsidRPr="004B569F" w:rsidRDefault="009A038A" w:rsidP="009A038A">
            <w:pPr>
              <w:pStyle w:val="NoSpacing"/>
              <w:rPr>
                <w:rFonts w:cstheme="minorHAnsi"/>
                <w:b/>
                <w:sz w:val="24"/>
                <w:szCs w:val="24"/>
              </w:rPr>
            </w:pPr>
            <w:r w:rsidRPr="004B569F">
              <w:rPr>
                <w:rFonts w:cstheme="minorHAnsi"/>
                <w:sz w:val="24"/>
                <w:szCs w:val="24"/>
              </w:rPr>
              <w:t xml:space="preserve">This section has been amended to provide that a person shall be qualified for appointment as a law Member from the Indian Legal Service, who is, </w:t>
            </w:r>
            <w:r w:rsidRPr="004B569F">
              <w:rPr>
                <w:rFonts w:cstheme="minorHAnsi"/>
                <w:b/>
                <w:bCs/>
                <w:i/>
                <w:iCs/>
                <w:sz w:val="24"/>
                <w:szCs w:val="24"/>
              </w:rPr>
              <w:t>or is qualified to be,</w:t>
            </w:r>
            <w:r w:rsidRPr="004B569F">
              <w:rPr>
                <w:rFonts w:cstheme="minorHAnsi"/>
                <w:sz w:val="24"/>
                <w:szCs w:val="24"/>
              </w:rPr>
              <w:t xml:space="preserve"> an Additional Secretary to the Government of India.</w:t>
            </w:r>
          </w:p>
        </w:tc>
      </w:tr>
    </w:tbl>
    <w:p w:rsidR="001E7E8B" w:rsidRPr="004B569F" w:rsidRDefault="001E7E8B" w:rsidP="001E7E8B">
      <w:pPr>
        <w:pStyle w:val="NoSpacing"/>
        <w:jc w:val="both"/>
        <w:rPr>
          <w:rFonts w:cstheme="minorHAnsi"/>
          <w:sz w:val="24"/>
          <w:szCs w:val="24"/>
        </w:rPr>
      </w:pPr>
    </w:p>
    <w:p w:rsidR="00F35941" w:rsidRPr="004B569F" w:rsidRDefault="00F35941" w:rsidP="001E7E8B">
      <w:pPr>
        <w:pStyle w:val="NoSpacing"/>
        <w:jc w:val="both"/>
        <w:rPr>
          <w:rFonts w:cstheme="minorHAnsi"/>
          <w:b/>
          <w:bCs/>
          <w:sz w:val="24"/>
          <w:szCs w:val="24"/>
        </w:rPr>
      </w:pPr>
      <w:r w:rsidRPr="004B569F">
        <w:rPr>
          <w:rFonts w:cstheme="minorHAnsi"/>
          <w:b/>
          <w:bCs/>
          <w:sz w:val="24"/>
          <w:szCs w:val="24"/>
        </w:rPr>
        <w:t xml:space="preserve">Miscellaneous provisions </w:t>
      </w:r>
    </w:p>
    <w:tbl>
      <w:tblPr>
        <w:tblStyle w:val="TableGrid"/>
        <w:tblW w:w="15168" w:type="dxa"/>
        <w:tblInd w:w="-601" w:type="dxa"/>
        <w:tblLook w:val="04A0"/>
      </w:tblPr>
      <w:tblGrid>
        <w:gridCol w:w="897"/>
        <w:gridCol w:w="127"/>
        <w:gridCol w:w="12443"/>
        <w:gridCol w:w="618"/>
        <w:gridCol w:w="1083"/>
      </w:tblGrid>
      <w:tr w:rsidR="00F35941" w:rsidRPr="004B569F" w:rsidTr="004E22A6">
        <w:tc>
          <w:tcPr>
            <w:tcW w:w="1024" w:type="dxa"/>
            <w:gridSpan w:val="2"/>
          </w:tcPr>
          <w:p w:rsidR="00F35941" w:rsidRPr="004B569F" w:rsidRDefault="00F35941" w:rsidP="00A967CE">
            <w:pPr>
              <w:pStyle w:val="NoSpacing"/>
              <w:jc w:val="both"/>
              <w:rPr>
                <w:rFonts w:cstheme="minorHAnsi"/>
                <w:b/>
                <w:sz w:val="24"/>
                <w:szCs w:val="24"/>
              </w:rPr>
            </w:pPr>
            <w:r w:rsidRPr="004B569F">
              <w:rPr>
                <w:rFonts w:cstheme="minorHAnsi"/>
                <w:b/>
                <w:sz w:val="24"/>
                <w:szCs w:val="24"/>
              </w:rPr>
              <w:t xml:space="preserve">Section </w:t>
            </w:r>
          </w:p>
        </w:tc>
        <w:tc>
          <w:tcPr>
            <w:tcW w:w="12446" w:type="dxa"/>
          </w:tcPr>
          <w:p w:rsidR="00F35941" w:rsidRPr="004B569F" w:rsidRDefault="00F35941" w:rsidP="00A967CE">
            <w:pPr>
              <w:pStyle w:val="NoSpacing"/>
              <w:jc w:val="both"/>
              <w:rPr>
                <w:rFonts w:cstheme="minorHAnsi"/>
                <w:b/>
                <w:sz w:val="24"/>
                <w:szCs w:val="24"/>
              </w:rPr>
            </w:pPr>
            <w:r w:rsidRPr="004B569F">
              <w:rPr>
                <w:rFonts w:cstheme="minorHAnsi"/>
                <w:b/>
                <w:sz w:val="24"/>
                <w:szCs w:val="24"/>
              </w:rPr>
              <w:t xml:space="preserve">Particular </w:t>
            </w:r>
          </w:p>
        </w:tc>
        <w:tc>
          <w:tcPr>
            <w:tcW w:w="1698" w:type="dxa"/>
            <w:gridSpan w:val="2"/>
          </w:tcPr>
          <w:p w:rsidR="00F35941" w:rsidRPr="004B569F" w:rsidRDefault="00F35941" w:rsidP="00A967CE">
            <w:pPr>
              <w:pStyle w:val="NoSpacing"/>
              <w:jc w:val="both"/>
              <w:rPr>
                <w:rFonts w:cstheme="minorHAnsi"/>
                <w:b/>
                <w:sz w:val="24"/>
                <w:szCs w:val="24"/>
              </w:rPr>
            </w:pPr>
            <w:r w:rsidRPr="004B569F">
              <w:rPr>
                <w:rFonts w:cstheme="minorHAnsi"/>
                <w:b/>
                <w:sz w:val="24"/>
                <w:szCs w:val="24"/>
              </w:rPr>
              <w:t>Point to be noted</w:t>
            </w:r>
          </w:p>
        </w:tc>
      </w:tr>
      <w:tr w:rsidR="00F35941" w:rsidRPr="004B569F" w:rsidTr="004E22A6">
        <w:tc>
          <w:tcPr>
            <w:tcW w:w="1024" w:type="dxa"/>
            <w:gridSpan w:val="2"/>
          </w:tcPr>
          <w:p w:rsidR="00F35941" w:rsidRPr="004B569F" w:rsidRDefault="00F35941" w:rsidP="00A967CE">
            <w:pPr>
              <w:pStyle w:val="NoSpacing"/>
              <w:jc w:val="both"/>
              <w:rPr>
                <w:rFonts w:cstheme="minorHAnsi"/>
                <w:sz w:val="24"/>
                <w:szCs w:val="24"/>
              </w:rPr>
            </w:pPr>
            <w:r w:rsidRPr="004B569F">
              <w:rPr>
                <w:rFonts w:cstheme="minorHAnsi"/>
                <w:sz w:val="24"/>
                <w:szCs w:val="24"/>
              </w:rPr>
              <w:t>269SS</w:t>
            </w:r>
          </w:p>
        </w:tc>
        <w:tc>
          <w:tcPr>
            <w:tcW w:w="12446" w:type="dxa"/>
          </w:tcPr>
          <w:p w:rsidR="00F35941" w:rsidRPr="004B569F" w:rsidRDefault="00F35941" w:rsidP="00A967CE">
            <w:pPr>
              <w:pStyle w:val="NoSpacing"/>
              <w:jc w:val="both"/>
              <w:rPr>
                <w:rFonts w:cstheme="minorHAnsi"/>
                <w:bCs/>
                <w:sz w:val="24"/>
                <w:szCs w:val="24"/>
              </w:rPr>
            </w:pPr>
            <w:r w:rsidRPr="004B569F">
              <w:rPr>
                <w:rFonts w:cstheme="minorHAnsi"/>
                <w:bCs/>
                <w:sz w:val="24"/>
                <w:szCs w:val="24"/>
              </w:rPr>
              <w:t>MODE OF TAKING OR ACCEPTING CERTAIN LOANS AND DEPOSITS</w:t>
            </w:r>
          </w:p>
          <w:p w:rsidR="00473EF0" w:rsidRPr="004B569F" w:rsidRDefault="006A7542" w:rsidP="00A967CE">
            <w:pPr>
              <w:pStyle w:val="NoSpacing"/>
              <w:jc w:val="both"/>
              <w:rPr>
                <w:rFonts w:cstheme="minorHAnsi"/>
                <w:sz w:val="24"/>
                <w:szCs w:val="24"/>
              </w:rPr>
            </w:pPr>
            <w:r w:rsidRPr="004B569F">
              <w:rPr>
                <w:rFonts w:cstheme="minorHAnsi"/>
                <w:sz w:val="24"/>
                <w:szCs w:val="24"/>
              </w:rPr>
              <w:t>(1)</w:t>
            </w:r>
            <w:r w:rsidR="00473EF0" w:rsidRPr="004B569F">
              <w:rPr>
                <w:rFonts w:cstheme="minorHAnsi"/>
                <w:sz w:val="24"/>
                <w:szCs w:val="24"/>
              </w:rPr>
              <w:t>No person shall accept any loan of `20,000 or more from any other person except by account payee cheque or account payee bank draft.</w:t>
            </w:r>
          </w:p>
          <w:p w:rsidR="00730228" w:rsidRPr="004B569F" w:rsidRDefault="006A7542" w:rsidP="00A967CE">
            <w:pPr>
              <w:pStyle w:val="NoSpacing"/>
              <w:jc w:val="both"/>
              <w:rPr>
                <w:rFonts w:cstheme="minorHAnsi"/>
                <w:sz w:val="24"/>
                <w:szCs w:val="24"/>
              </w:rPr>
            </w:pPr>
            <w:r w:rsidRPr="004B569F">
              <w:rPr>
                <w:rFonts w:cstheme="minorHAnsi"/>
                <w:sz w:val="24"/>
                <w:szCs w:val="24"/>
              </w:rPr>
              <w:t>(2)</w:t>
            </w:r>
            <w:r w:rsidR="007420E1" w:rsidRPr="004B569F">
              <w:rPr>
                <w:rFonts w:cstheme="minorHAnsi"/>
                <w:sz w:val="24"/>
                <w:szCs w:val="24"/>
              </w:rPr>
              <w:t>W</w:t>
            </w:r>
            <w:r w:rsidR="00730228" w:rsidRPr="004B569F">
              <w:rPr>
                <w:rFonts w:cstheme="minorHAnsi"/>
                <w:sz w:val="24"/>
                <w:szCs w:val="24"/>
              </w:rPr>
              <w:t xml:space="preserve">here on the date of </w:t>
            </w:r>
            <w:r w:rsidR="00730228" w:rsidRPr="004B569F">
              <w:rPr>
                <w:rFonts w:cstheme="minorHAnsi"/>
                <w:b/>
                <w:sz w:val="24"/>
                <w:szCs w:val="24"/>
              </w:rPr>
              <w:t>taking or accepting</w:t>
            </w:r>
            <w:r w:rsidR="00730228" w:rsidRPr="004B569F">
              <w:rPr>
                <w:rFonts w:cstheme="minorHAnsi"/>
                <w:sz w:val="24"/>
                <w:szCs w:val="24"/>
              </w:rPr>
              <w:t xml:space="preserve"> a loan or deposit from a person, </w:t>
            </w:r>
            <w:r w:rsidR="00730228" w:rsidRPr="004B569F">
              <w:rPr>
                <w:rFonts w:cstheme="minorHAnsi"/>
                <w:b/>
                <w:sz w:val="24"/>
                <w:szCs w:val="24"/>
              </w:rPr>
              <w:t>any earlier loan</w:t>
            </w:r>
            <w:r w:rsidR="00730228" w:rsidRPr="004B569F">
              <w:rPr>
                <w:rFonts w:cstheme="minorHAnsi"/>
                <w:sz w:val="24"/>
                <w:szCs w:val="24"/>
              </w:rPr>
              <w:t xml:space="preserve"> or deposit taken or accepted from the same person and remaining unpaid on that date, is </w:t>
            </w:r>
            <w:r w:rsidR="00BB0782" w:rsidRPr="004B569F">
              <w:rPr>
                <w:rFonts w:cstheme="minorHAnsi"/>
                <w:sz w:val="24"/>
                <w:szCs w:val="24"/>
              </w:rPr>
              <w:t xml:space="preserve">`20,000 </w:t>
            </w:r>
            <w:r w:rsidR="00730228" w:rsidRPr="004B569F">
              <w:rPr>
                <w:rFonts w:cstheme="minorHAnsi"/>
                <w:sz w:val="24"/>
                <w:szCs w:val="24"/>
              </w:rPr>
              <w:t>or more.</w:t>
            </w:r>
          </w:p>
          <w:p w:rsidR="00730228" w:rsidRPr="004B569F" w:rsidRDefault="006A7542" w:rsidP="00A967CE">
            <w:pPr>
              <w:pStyle w:val="NoSpacing"/>
              <w:jc w:val="both"/>
              <w:rPr>
                <w:rFonts w:cstheme="minorHAnsi"/>
                <w:sz w:val="24"/>
                <w:szCs w:val="24"/>
              </w:rPr>
            </w:pPr>
            <w:r w:rsidRPr="004B569F">
              <w:rPr>
                <w:rFonts w:cstheme="minorHAnsi"/>
                <w:sz w:val="24"/>
                <w:szCs w:val="24"/>
              </w:rPr>
              <w:t>(3)</w:t>
            </w:r>
            <w:r w:rsidR="007420E1" w:rsidRPr="004B569F">
              <w:rPr>
                <w:rFonts w:cstheme="minorHAnsi"/>
                <w:sz w:val="24"/>
                <w:szCs w:val="24"/>
              </w:rPr>
              <w:t>I</w:t>
            </w:r>
            <w:r w:rsidR="00730228" w:rsidRPr="004B569F">
              <w:rPr>
                <w:rFonts w:cstheme="minorHAnsi"/>
                <w:sz w:val="24"/>
                <w:szCs w:val="24"/>
              </w:rPr>
              <w:t xml:space="preserve">f the </w:t>
            </w:r>
            <w:r w:rsidR="00730228" w:rsidRPr="004B569F">
              <w:rPr>
                <w:rFonts w:cstheme="minorHAnsi"/>
                <w:b/>
                <w:sz w:val="24"/>
                <w:szCs w:val="24"/>
              </w:rPr>
              <w:t>aggregate</w:t>
            </w:r>
            <w:r w:rsidR="00730228" w:rsidRPr="004B569F">
              <w:rPr>
                <w:rFonts w:cstheme="minorHAnsi"/>
                <w:sz w:val="24"/>
                <w:szCs w:val="24"/>
              </w:rPr>
              <w:t xml:space="preserve"> amount of such earlier loan or deposit and to amount of loan or deposit </w:t>
            </w:r>
            <w:r w:rsidR="00730228" w:rsidRPr="004B569F">
              <w:rPr>
                <w:rFonts w:cstheme="minorHAnsi"/>
                <w:b/>
                <w:sz w:val="24"/>
                <w:szCs w:val="24"/>
              </w:rPr>
              <w:t>proposed</w:t>
            </w:r>
            <w:r w:rsidR="00730228" w:rsidRPr="004B569F">
              <w:rPr>
                <w:rFonts w:cstheme="minorHAnsi"/>
                <w:sz w:val="24"/>
                <w:szCs w:val="24"/>
              </w:rPr>
              <w:t xml:space="preserve"> to be taken or accepted from that person is `20,000 or more.</w:t>
            </w:r>
          </w:p>
          <w:p w:rsidR="002C5F4F" w:rsidRPr="004B569F" w:rsidRDefault="009B4595" w:rsidP="00A967CE">
            <w:pPr>
              <w:pStyle w:val="NoSpacing"/>
              <w:ind w:left="720" w:hanging="720"/>
              <w:jc w:val="both"/>
              <w:rPr>
                <w:rFonts w:cstheme="minorHAnsi"/>
                <w:b/>
                <w:sz w:val="24"/>
                <w:szCs w:val="24"/>
              </w:rPr>
            </w:pPr>
            <w:r w:rsidRPr="004B569F">
              <w:rPr>
                <w:rFonts w:cstheme="minorHAnsi"/>
                <w:b/>
                <w:sz w:val="24"/>
                <w:szCs w:val="24"/>
              </w:rPr>
              <w:t xml:space="preserve">Not applicable </w:t>
            </w:r>
          </w:p>
          <w:p w:rsidR="002C5F4F" w:rsidRPr="004B569F" w:rsidRDefault="00263D2E" w:rsidP="00A967CE">
            <w:pPr>
              <w:pStyle w:val="NoSpacing"/>
              <w:ind w:left="720" w:hanging="720"/>
              <w:jc w:val="both"/>
              <w:rPr>
                <w:rFonts w:cstheme="minorHAnsi"/>
                <w:sz w:val="24"/>
                <w:szCs w:val="24"/>
              </w:rPr>
            </w:pPr>
            <w:r w:rsidRPr="004B569F">
              <w:rPr>
                <w:rFonts w:cstheme="minorHAnsi"/>
                <w:sz w:val="24"/>
                <w:szCs w:val="24"/>
              </w:rPr>
              <w:t xml:space="preserve">To any loan or deposit taken or accepted </w:t>
            </w:r>
            <w:r w:rsidRPr="004B569F">
              <w:rPr>
                <w:rFonts w:cstheme="minorHAnsi"/>
                <w:b/>
                <w:sz w:val="24"/>
                <w:szCs w:val="24"/>
              </w:rPr>
              <w:t>from</w:t>
            </w:r>
            <w:r w:rsidRPr="004B569F">
              <w:rPr>
                <w:rFonts w:cstheme="minorHAnsi"/>
                <w:sz w:val="24"/>
                <w:szCs w:val="24"/>
              </w:rPr>
              <w:t xml:space="preserve">, or accepted </w:t>
            </w:r>
            <w:r w:rsidRPr="004B569F">
              <w:rPr>
                <w:rFonts w:cstheme="minorHAnsi"/>
                <w:b/>
                <w:sz w:val="24"/>
                <w:szCs w:val="24"/>
              </w:rPr>
              <w:t>by</w:t>
            </w:r>
            <w:r w:rsidRPr="004B569F">
              <w:rPr>
                <w:rFonts w:cstheme="minorHAnsi"/>
                <w:sz w:val="24"/>
                <w:szCs w:val="24"/>
              </w:rPr>
              <w:t xml:space="preserve"> Government, a</w:t>
            </w:r>
            <w:r w:rsidR="004F220C" w:rsidRPr="004B569F">
              <w:rPr>
                <w:rFonts w:cstheme="minorHAnsi"/>
                <w:sz w:val="24"/>
                <w:szCs w:val="24"/>
              </w:rPr>
              <w:t xml:space="preserve">ny banking company, post office </w:t>
            </w:r>
            <w:r w:rsidRPr="004B569F">
              <w:rPr>
                <w:rFonts w:cstheme="minorHAnsi"/>
                <w:sz w:val="24"/>
                <w:szCs w:val="24"/>
              </w:rPr>
              <w:t>saving</w:t>
            </w:r>
            <w:r w:rsidR="004F220C" w:rsidRPr="004B569F">
              <w:rPr>
                <w:rFonts w:cstheme="minorHAnsi"/>
                <w:sz w:val="24"/>
                <w:szCs w:val="24"/>
              </w:rPr>
              <w:t xml:space="preserve"> </w:t>
            </w:r>
            <w:r w:rsidRPr="004B569F">
              <w:rPr>
                <w:rFonts w:cstheme="minorHAnsi"/>
                <w:sz w:val="24"/>
                <w:szCs w:val="24"/>
              </w:rPr>
              <w:t>bank or any cooperative bank,</w:t>
            </w:r>
            <w:r w:rsidR="002C5F4F" w:rsidRPr="004B569F">
              <w:rPr>
                <w:rFonts w:cstheme="minorHAnsi"/>
                <w:sz w:val="24"/>
                <w:szCs w:val="24"/>
              </w:rPr>
              <w:t xml:space="preserve"> Government </w:t>
            </w:r>
            <w:r w:rsidR="004F220C" w:rsidRPr="004B569F">
              <w:rPr>
                <w:rFonts w:cstheme="minorHAnsi"/>
                <w:sz w:val="24"/>
                <w:szCs w:val="24"/>
              </w:rPr>
              <w:t>company.</w:t>
            </w:r>
          </w:p>
          <w:p w:rsidR="00263D2E" w:rsidRPr="004B569F" w:rsidRDefault="002C5F4F" w:rsidP="00A967CE">
            <w:pPr>
              <w:widowControl w:val="0"/>
              <w:tabs>
                <w:tab w:val="num" w:pos="860"/>
              </w:tabs>
              <w:overflowPunct w:val="0"/>
              <w:autoSpaceDE w:val="0"/>
              <w:autoSpaceDN w:val="0"/>
              <w:adjustRightInd w:val="0"/>
              <w:spacing w:line="275" w:lineRule="auto"/>
              <w:jc w:val="both"/>
              <w:rPr>
                <w:rFonts w:cstheme="minorHAnsi"/>
                <w:sz w:val="24"/>
                <w:szCs w:val="24"/>
              </w:rPr>
            </w:pPr>
            <w:r w:rsidRPr="004B569F">
              <w:rPr>
                <w:rFonts w:cstheme="minorHAnsi"/>
                <w:sz w:val="24"/>
                <w:szCs w:val="24"/>
              </w:rPr>
              <w:t xml:space="preserve">In order to curb generation of black money by way of dealings in cash in immovable property transactions, section 269SS has been amended to also provide that no person shall accept from any person </w:t>
            </w:r>
            <w:r w:rsidRPr="004B569F">
              <w:rPr>
                <w:rFonts w:cstheme="minorHAnsi"/>
                <w:b/>
                <w:sz w:val="24"/>
                <w:szCs w:val="24"/>
              </w:rPr>
              <w:t>any specified</w:t>
            </w:r>
            <w:r w:rsidRPr="004B569F">
              <w:rPr>
                <w:rFonts w:cstheme="minorHAnsi"/>
                <w:sz w:val="24"/>
                <w:szCs w:val="24"/>
              </w:rPr>
              <w:t xml:space="preserve"> sum otherwise than by an account payee cheque or account payee bank draft or by use of electronic clearing system through a bank account, if the amount of such specified sum is </w:t>
            </w:r>
            <w:r w:rsidRPr="004B569F">
              <w:rPr>
                <w:rFonts w:cstheme="minorHAnsi"/>
                <w:b/>
                <w:bCs/>
                <w:sz w:val="24"/>
                <w:szCs w:val="24"/>
              </w:rPr>
              <w:t>`</w:t>
            </w:r>
            <w:r w:rsidRPr="004B569F">
              <w:rPr>
                <w:rFonts w:cstheme="minorHAnsi"/>
                <w:sz w:val="24"/>
                <w:szCs w:val="24"/>
              </w:rPr>
              <w:t xml:space="preserve"> 20,000 or more or the aggregate amount of loan, deposit and specified sum is </w:t>
            </w:r>
            <w:r w:rsidRPr="004B569F">
              <w:rPr>
                <w:rFonts w:cstheme="minorHAnsi"/>
                <w:b/>
                <w:bCs/>
                <w:sz w:val="24"/>
                <w:szCs w:val="24"/>
              </w:rPr>
              <w:t>`</w:t>
            </w:r>
            <w:r w:rsidRPr="004B569F">
              <w:rPr>
                <w:rFonts w:cstheme="minorHAnsi"/>
                <w:sz w:val="24"/>
                <w:szCs w:val="24"/>
              </w:rPr>
              <w:t xml:space="preserve">20,000 or more. </w:t>
            </w:r>
          </w:p>
          <w:p w:rsidR="002C5F4F" w:rsidRPr="004B569F" w:rsidRDefault="002C5F4F" w:rsidP="00A967CE">
            <w:pPr>
              <w:widowControl w:val="0"/>
              <w:tabs>
                <w:tab w:val="num" w:pos="860"/>
              </w:tabs>
              <w:overflowPunct w:val="0"/>
              <w:autoSpaceDE w:val="0"/>
              <w:autoSpaceDN w:val="0"/>
              <w:adjustRightInd w:val="0"/>
              <w:spacing w:line="275" w:lineRule="auto"/>
              <w:jc w:val="both"/>
              <w:rPr>
                <w:rFonts w:cstheme="minorHAnsi"/>
                <w:sz w:val="24"/>
                <w:szCs w:val="24"/>
              </w:rPr>
            </w:pPr>
            <w:r w:rsidRPr="004B569F">
              <w:rPr>
                <w:rFonts w:cstheme="minorHAnsi"/>
                <w:b/>
                <w:bCs/>
                <w:sz w:val="24"/>
                <w:szCs w:val="24"/>
              </w:rPr>
              <w:t xml:space="preserve">Specified sum: </w:t>
            </w:r>
            <w:r w:rsidRPr="004B569F">
              <w:rPr>
                <w:rFonts w:cstheme="minorHAnsi"/>
                <w:sz w:val="24"/>
                <w:szCs w:val="24"/>
              </w:rPr>
              <w:t>Any   sum   of   money   receivable, whether  as  advance  or  otherwise,  in relation  to  transfer  of  an  immovable property,  whether  or  not  the  transfer takes place.</w:t>
            </w:r>
          </w:p>
        </w:tc>
        <w:tc>
          <w:tcPr>
            <w:tcW w:w="1698" w:type="dxa"/>
            <w:gridSpan w:val="2"/>
          </w:tcPr>
          <w:p w:rsidR="00D44387" w:rsidRPr="004B569F" w:rsidRDefault="00C92015" w:rsidP="00A967CE">
            <w:pPr>
              <w:pStyle w:val="NoSpacing"/>
              <w:jc w:val="both"/>
              <w:rPr>
                <w:rFonts w:cstheme="minorHAnsi"/>
                <w:sz w:val="24"/>
                <w:szCs w:val="24"/>
              </w:rPr>
            </w:pPr>
            <w:r w:rsidRPr="004B569F">
              <w:rPr>
                <w:rFonts w:cstheme="minorHAnsi"/>
                <w:sz w:val="24"/>
                <w:szCs w:val="24"/>
              </w:rPr>
              <w:t>271D</w:t>
            </w:r>
            <w:r w:rsidR="00D44387" w:rsidRPr="004B569F">
              <w:rPr>
                <w:rFonts w:cstheme="minorHAnsi"/>
                <w:sz w:val="24"/>
                <w:szCs w:val="24"/>
              </w:rPr>
              <w:t>: if section 269SS is contravened, then,</w:t>
            </w:r>
          </w:p>
          <w:p w:rsidR="00D44387" w:rsidRPr="004B569F" w:rsidRDefault="00D44387" w:rsidP="00A967CE">
            <w:pPr>
              <w:pStyle w:val="NoSpacing"/>
              <w:jc w:val="both"/>
              <w:rPr>
                <w:rFonts w:cstheme="minorHAnsi"/>
                <w:sz w:val="24"/>
                <w:szCs w:val="24"/>
              </w:rPr>
            </w:pPr>
            <w:r w:rsidRPr="004B569F">
              <w:rPr>
                <w:rFonts w:cstheme="minorHAnsi"/>
                <w:sz w:val="24"/>
                <w:szCs w:val="24"/>
              </w:rPr>
              <w:t>P</w:t>
            </w:r>
            <w:r w:rsidR="00C92015" w:rsidRPr="004B569F">
              <w:rPr>
                <w:rFonts w:cstheme="minorHAnsi"/>
                <w:sz w:val="24"/>
                <w:szCs w:val="24"/>
              </w:rPr>
              <w:t xml:space="preserve">enalty </w:t>
            </w:r>
            <w:r w:rsidRPr="004B569F">
              <w:rPr>
                <w:rFonts w:cstheme="minorHAnsi"/>
                <w:sz w:val="24"/>
                <w:szCs w:val="24"/>
              </w:rPr>
              <w:t xml:space="preserve">is </w:t>
            </w:r>
            <w:r w:rsidRPr="004B569F">
              <w:rPr>
                <w:rFonts w:cstheme="minorHAnsi"/>
                <w:b/>
                <w:sz w:val="24"/>
                <w:szCs w:val="24"/>
              </w:rPr>
              <w:t>a sum of equal</w:t>
            </w:r>
            <w:r w:rsidRPr="004B569F">
              <w:rPr>
                <w:rFonts w:cstheme="minorHAnsi"/>
                <w:sz w:val="24"/>
                <w:szCs w:val="24"/>
              </w:rPr>
              <w:t xml:space="preserve"> to the amount of the loan or deposit taken or accepted.</w:t>
            </w:r>
            <w:r w:rsidR="00916558" w:rsidRPr="004B569F">
              <w:rPr>
                <w:rFonts w:cstheme="minorHAnsi"/>
                <w:sz w:val="24"/>
                <w:szCs w:val="24"/>
              </w:rPr>
              <w:t xml:space="preserve"> Such penalty will be ordered by JC. </w:t>
            </w:r>
          </w:p>
        </w:tc>
      </w:tr>
      <w:tr w:rsidR="00F02018" w:rsidRPr="004B569F" w:rsidTr="004E22A6">
        <w:tc>
          <w:tcPr>
            <w:tcW w:w="15168" w:type="dxa"/>
            <w:gridSpan w:val="5"/>
          </w:tcPr>
          <w:p w:rsidR="00F02018" w:rsidRPr="004B569F" w:rsidRDefault="00F02018" w:rsidP="00A967CE">
            <w:pPr>
              <w:pStyle w:val="NoSpacing"/>
              <w:jc w:val="both"/>
              <w:rPr>
                <w:rFonts w:cstheme="minorHAnsi"/>
                <w:sz w:val="24"/>
                <w:szCs w:val="24"/>
              </w:rPr>
            </w:pPr>
            <w:r w:rsidRPr="004B569F">
              <w:rPr>
                <w:rFonts w:cstheme="minorHAnsi"/>
                <w:b/>
                <w:bCs/>
                <w:sz w:val="24"/>
                <w:szCs w:val="24"/>
              </w:rPr>
              <w:t xml:space="preserve">Can loan, exceeding the specified limit, advanced by a partnership firm to the sole - proprietorship concern of its partner be viewed as a violation of section 269SS to attract levy of penalty?: </w:t>
            </w:r>
            <w:r w:rsidRPr="004B569F">
              <w:rPr>
                <w:rFonts w:cstheme="minorHAnsi"/>
                <w:sz w:val="24"/>
                <w:szCs w:val="24"/>
                <w:lang w:bidi="he-IL"/>
              </w:rPr>
              <w:t>The High Court, relying upon the various court decisions, upheld</w:t>
            </w:r>
            <w:r w:rsidRPr="004B569F">
              <w:rPr>
                <w:rFonts w:cstheme="minorHAnsi"/>
                <w:b/>
                <w:bCs/>
                <w:sz w:val="24"/>
                <w:szCs w:val="24"/>
                <w:lang w:bidi="he-IL"/>
              </w:rPr>
              <w:t xml:space="preserve"> </w:t>
            </w:r>
            <w:r w:rsidRPr="004B569F">
              <w:rPr>
                <w:rFonts w:cstheme="minorHAnsi"/>
                <w:sz w:val="24"/>
                <w:szCs w:val="24"/>
                <w:lang w:bidi="he-IL"/>
              </w:rPr>
              <w:t xml:space="preserve">the decision of the Tribunal holding that there is no separate identity for the partnership firm and that the partner is entitled to use the funds of the firm. In the present case, the assessee has acted </w:t>
            </w:r>
            <w:r w:rsidRPr="004B569F">
              <w:rPr>
                <w:rFonts w:cstheme="minorHAnsi"/>
                <w:i/>
                <w:iCs/>
                <w:sz w:val="24"/>
                <w:szCs w:val="24"/>
                <w:lang w:bidi="he-IL"/>
              </w:rPr>
              <w:t>bona fide</w:t>
            </w:r>
            <w:r w:rsidRPr="004B569F">
              <w:rPr>
                <w:rFonts w:cstheme="minorHAnsi"/>
                <w:sz w:val="24"/>
                <w:szCs w:val="24"/>
                <w:lang w:bidi="he-IL"/>
              </w:rPr>
              <w:t xml:space="preserve"> and that there was a reasonable cause within the meaning of section 273B. Therefore, the transaction cannot be said to be in violation of section 269SS and no penalty is attracted in this case.</w:t>
            </w:r>
            <w:r w:rsidRPr="004B569F">
              <w:rPr>
                <w:rFonts w:cstheme="minorHAnsi"/>
                <w:b/>
                <w:bCs/>
                <w:sz w:val="24"/>
                <w:szCs w:val="24"/>
              </w:rPr>
              <w:t xml:space="preserve"> </w:t>
            </w:r>
            <w:r w:rsidRPr="004B569F">
              <w:rPr>
                <w:rFonts w:cstheme="minorHAnsi"/>
                <w:b/>
                <w:bCs/>
                <w:iCs/>
                <w:sz w:val="24"/>
                <w:szCs w:val="24"/>
              </w:rPr>
              <w:t>CIT v. V. Sivakumar (2013) 354 ITR 9 (Mad</w:t>
            </w:r>
          </w:p>
        </w:tc>
      </w:tr>
      <w:tr w:rsidR="00F2674D" w:rsidRPr="004B569F" w:rsidTr="004E22A6">
        <w:tc>
          <w:tcPr>
            <w:tcW w:w="15168" w:type="dxa"/>
            <w:gridSpan w:val="5"/>
          </w:tcPr>
          <w:p w:rsidR="00F2674D" w:rsidRPr="004B569F" w:rsidRDefault="00F2674D" w:rsidP="00A967CE">
            <w:pPr>
              <w:pStyle w:val="NoSpacing"/>
              <w:jc w:val="both"/>
              <w:rPr>
                <w:rFonts w:cstheme="minorHAnsi"/>
                <w:bCs/>
                <w:sz w:val="24"/>
                <w:szCs w:val="24"/>
              </w:rPr>
            </w:pPr>
            <w:r w:rsidRPr="004B569F">
              <w:rPr>
                <w:rFonts w:cstheme="minorHAnsi"/>
                <w:b/>
                <w:bCs/>
                <w:sz w:val="24"/>
                <w:szCs w:val="24"/>
              </w:rPr>
              <w:t xml:space="preserve">Where the explanation offered by the assessee being loan about the amount credited is disbelieved by the AO and treated the same as the income of assessee from undisclosed source. Can penalty for having accepted the loan in contravention of section 269SS be levied? </w:t>
            </w:r>
            <w:r w:rsidRPr="004B569F">
              <w:rPr>
                <w:rFonts w:cstheme="minorHAnsi"/>
                <w:bCs/>
                <w:sz w:val="24"/>
                <w:szCs w:val="24"/>
              </w:rPr>
              <w:t>Held that the moment amount credited is treated as undisclosed income, it ceases to bear the character of loan and therefore, the foundation for the levy of penalty u/s 271D disappears. Diwan Enetrprise v CIT</w:t>
            </w:r>
          </w:p>
        </w:tc>
      </w:tr>
      <w:tr w:rsidR="00F35941" w:rsidRPr="004B569F" w:rsidTr="004E22A6">
        <w:tc>
          <w:tcPr>
            <w:tcW w:w="1024" w:type="dxa"/>
            <w:gridSpan w:val="2"/>
          </w:tcPr>
          <w:p w:rsidR="00F35941" w:rsidRPr="004B569F" w:rsidRDefault="00F35941" w:rsidP="00A967CE">
            <w:pPr>
              <w:pStyle w:val="NoSpacing"/>
              <w:jc w:val="both"/>
              <w:rPr>
                <w:rFonts w:cstheme="minorHAnsi"/>
                <w:sz w:val="24"/>
                <w:szCs w:val="24"/>
              </w:rPr>
            </w:pPr>
            <w:r w:rsidRPr="004B569F">
              <w:rPr>
                <w:rFonts w:cstheme="minorHAnsi"/>
                <w:bCs/>
                <w:sz w:val="24"/>
                <w:szCs w:val="24"/>
              </w:rPr>
              <w:t>269T</w:t>
            </w:r>
          </w:p>
        </w:tc>
        <w:tc>
          <w:tcPr>
            <w:tcW w:w="12446" w:type="dxa"/>
          </w:tcPr>
          <w:p w:rsidR="00F35941" w:rsidRPr="004B569F" w:rsidRDefault="00F35941" w:rsidP="00A967CE">
            <w:pPr>
              <w:pStyle w:val="NoSpacing"/>
              <w:jc w:val="both"/>
              <w:rPr>
                <w:rFonts w:cstheme="minorHAnsi"/>
                <w:bCs/>
                <w:sz w:val="24"/>
                <w:szCs w:val="24"/>
              </w:rPr>
            </w:pPr>
            <w:r w:rsidRPr="004B569F">
              <w:rPr>
                <w:rFonts w:cstheme="minorHAnsi"/>
                <w:bCs/>
                <w:sz w:val="24"/>
                <w:szCs w:val="24"/>
              </w:rPr>
              <w:t xml:space="preserve">MODE OF REPAYMENT OF CERTAIN DEPOSITS </w:t>
            </w:r>
          </w:p>
          <w:p w:rsidR="002C5F4F" w:rsidRPr="004B569F" w:rsidRDefault="002C5F4F" w:rsidP="00A967CE">
            <w:pPr>
              <w:widowControl w:val="0"/>
              <w:overflowPunct w:val="0"/>
              <w:autoSpaceDE w:val="0"/>
              <w:autoSpaceDN w:val="0"/>
              <w:adjustRightInd w:val="0"/>
              <w:spacing w:line="250" w:lineRule="auto"/>
              <w:jc w:val="both"/>
              <w:rPr>
                <w:rFonts w:cstheme="minorHAnsi"/>
                <w:b/>
                <w:bCs/>
                <w:sz w:val="24"/>
                <w:szCs w:val="24"/>
              </w:rPr>
            </w:pPr>
            <w:r w:rsidRPr="004B569F">
              <w:rPr>
                <w:rFonts w:cstheme="minorHAnsi"/>
                <w:sz w:val="24"/>
                <w:szCs w:val="24"/>
              </w:rPr>
              <w:t xml:space="preserve">Section 269T has also been amended so as to provide that </w:t>
            </w:r>
            <w:r w:rsidRPr="004B569F">
              <w:rPr>
                <w:rFonts w:cstheme="minorHAnsi"/>
                <w:b/>
                <w:sz w:val="24"/>
                <w:szCs w:val="24"/>
              </w:rPr>
              <w:t>no person shall repay</w:t>
            </w:r>
            <w:r w:rsidRPr="004B569F">
              <w:rPr>
                <w:rFonts w:cstheme="minorHAnsi"/>
                <w:sz w:val="24"/>
                <w:szCs w:val="24"/>
              </w:rPr>
              <w:t xml:space="preserve"> any </w:t>
            </w:r>
            <w:r w:rsidRPr="004B569F">
              <w:rPr>
                <w:rFonts w:cstheme="minorHAnsi"/>
                <w:b/>
                <w:sz w:val="24"/>
                <w:szCs w:val="24"/>
              </w:rPr>
              <w:t>specified advance</w:t>
            </w:r>
            <w:r w:rsidRPr="004B569F">
              <w:rPr>
                <w:rFonts w:cstheme="minorHAnsi"/>
                <w:sz w:val="24"/>
                <w:szCs w:val="24"/>
              </w:rPr>
              <w:t xml:space="preserve"> received by it, </w:t>
            </w:r>
            <w:r w:rsidRPr="004B569F">
              <w:rPr>
                <w:rFonts w:cstheme="minorHAnsi"/>
                <w:b/>
                <w:sz w:val="24"/>
                <w:szCs w:val="24"/>
              </w:rPr>
              <w:t>otherwise than</w:t>
            </w:r>
            <w:r w:rsidRPr="004B569F">
              <w:rPr>
                <w:rFonts w:cstheme="minorHAnsi"/>
                <w:sz w:val="24"/>
                <w:szCs w:val="24"/>
              </w:rPr>
              <w:t xml:space="preserve"> by an account payee cheque or account payee bank draft or by electronic clearing system through a bank account, if the amount of specified advance, together with interest, if any, payable thereon or the aggregate amount of the specified advances received by such person either in his own name or jointly with any other person on the date of such repayment together with interest, if any, payable on such specified advances is </w:t>
            </w:r>
            <w:r w:rsidRPr="004B569F">
              <w:rPr>
                <w:rFonts w:cstheme="minorHAnsi"/>
                <w:b/>
                <w:bCs/>
                <w:sz w:val="24"/>
                <w:szCs w:val="24"/>
              </w:rPr>
              <w:t xml:space="preserve">` </w:t>
            </w:r>
            <w:r w:rsidRPr="004B569F">
              <w:rPr>
                <w:rFonts w:cstheme="minorHAnsi"/>
                <w:sz w:val="24"/>
                <w:szCs w:val="24"/>
              </w:rPr>
              <w:t>20,000 or more.</w:t>
            </w:r>
            <w:r w:rsidRPr="004B569F">
              <w:rPr>
                <w:rFonts w:cstheme="minorHAnsi"/>
                <w:b/>
                <w:bCs/>
                <w:sz w:val="24"/>
                <w:szCs w:val="24"/>
              </w:rPr>
              <w:t xml:space="preserve"> </w:t>
            </w:r>
          </w:p>
          <w:p w:rsidR="002C5F4F" w:rsidRPr="004B569F" w:rsidRDefault="002C5F4F" w:rsidP="00A967CE">
            <w:pPr>
              <w:widowControl w:val="0"/>
              <w:overflowPunct w:val="0"/>
              <w:autoSpaceDE w:val="0"/>
              <w:autoSpaceDN w:val="0"/>
              <w:adjustRightInd w:val="0"/>
              <w:spacing w:line="250" w:lineRule="auto"/>
              <w:jc w:val="both"/>
              <w:rPr>
                <w:rFonts w:cstheme="minorHAnsi"/>
                <w:b/>
                <w:bCs/>
                <w:sz w:val="24"/>
                <w:szCs w:val="24"/>
              </w:rPr>
            </w:pPr>
            <w:r w:rsidRPr="004B569F">
              <w:rPr>
                <w:rFonts w:cstheme="minorHAnsi"/>
                <w:b/>
                <w:bCs/>
                <w:sz w:val="24"/>
                <w:szCs w:val="24"/>
              </w:rPr>
              <w:t xml:space="preserve">Specified advance: </w:t>
            </w:r>
            <w:r w:rsidRPr="004B569F">
              <w:rPr>
                <w:rFonts w:cstheme="minorHAnsi"/>
                <w:sz w:val="24"/>
                <w:szCs w:val="24"/>
              </w:rPr>
              <w:t>Any  sum  of  money  in  the  nature  of advance, by whatever name called, in relation  to  transfer  of  an  immovable property,  whether  or  not  the  transfer takes place.</w:t>
            </w:r>
          </w:p>
        </w:tc>
        <w:tc>
          <w:tcPr>
            <w:tcW w:w="1698" w:type="dxa"/>
            <w:gridSpan w:val="2"/>
          </w:tcPr>
          <w:p w:rsidR="00F35941" w:rsidRPr="004B569F" w:rsidRDefault="001B5C78" w:rsidP="00A967CE">
            <w:pPr>
              <w:pStyle w:val="NoSpacing"/>
              <w:jc w:val="both"/>
              <w:rPr>
                <w:rFonts w:cstheme="minorHAnsi"/>
                <w:sz w:val="24"/>
                <w:szCs w:val="24"/>
              </w:rPr>
            </w:pPr>
            <w:r w:rsidRPr="004B569F">
              <w:rPr>
                <w:rFonts w:cstheme="minorHAnsi"/>
                <w:sz w:val="24"/>
                <w:szCs w:val="24"/>
              </w:rPr>
              <w:t>271E: Penalty equivalent to the amount of specified advance so repaid would be attracted</w:t>
            </w:r>
            <w:r w:rsidR="00916558" w:rsidRPr="004B569F">
              <w:rPr>
                <w:rFonts w:cstheme="minorHAnsi"/>
                <w:sz w:val="24"/>
                <w:szCs w:val="24"/>
              </w:rPr>
              <w:t>. Such penalty will be ordered by JC.</w:t>
            </w:r>
          </w:p>
        </w:tc>
      </w:tr>
      <w:tr w:rsidR="002E112A" w:rsidRPr="004B569F" w:rsidTr="004E22A6">
        <w:tc>
          <w:tcPr>
            <w:tcW w:w="15168" w:type="dxa"/>
            <w:gridSpan w:val="5"/>
          </w:tcPr>
          <w:p w:rsidR="002E112A" w:rsidRPr="004B569F" w:rsidRDefault="002E112A" w:rsidP="00A967CE">
            <w:pPr>
              <w:widowControl w:val="0"/>
              <w:overflowPunct w:val="0"/>
              <w:autoSpaceDE w:val="0"/>
              <w:autoSpaceDN w:val="0"/>
              <w:adjustRightInd w:val="0"/>
              <w:spacing w:line="230" w:lineRule="auto"/>
              <w:jc w:val="both"/>
              <w:rPr>
                <w:rFonts w:cstheme="minorHAnsi"/>
                <w:b/>
                <w:bCs/>
                <w:iCs/>
                <w:color w:val="000000"/>
                <w:sz w:val="24"/>
                <w:szCs w:val="24"/>
              </w:rPr>
            </w:pPr>
            <w:r w:rsidRPr="004B569F">
              <w:rPr>
                <w:rFonts w:cstheme="minorHAnsi"/>
                <w:b/>
                <w:bCs/>
                <w:color w:val="000000"/>
                <w:sz w:val="24"/>
                <w:szCs w:val="24"/>
              </w:rPr>
              <w:t xml:space="preserve">Can the Assessing Officer </w:t>
            </w:r>
            <w:r w:rsidRPr="004B569F">
              <w:rPr>
                <w:rFonts w:cstheme="minorHAnsi"/>
                <w:b/>
                <w:bCs/>
                <w:iCs/>
                <w:color w:val="000000"/>
                <w:sz w:val="24"/>
                <w:szCs w:val="24"/>
              </w:rPr>
              <w:t>suo moto</w:t>
            </w:r>
            <w:r w:rsidRPr="004B569F">
              <w:rPr>
                <w:rFonts w:cstheme="minorHAnsi"/>
                <w:b/>
                <w:bCs/>
                <w:color w:val="000000"/>
                <w:sz w:val="24"/>
                <w:szCs w:val="24"/>
              </w:rPr>
              <w:t xml:space="preserve"> assume jurisdiction to declare sale of property as void under section 281?:</w:t>
            </w:r>
            <w:r w:rsidRPr="004B569F">
              <w:rPr>
                <w:rFonts w:cstheme="minorHAnsi"/>
                <w:sz w:val="24"/>
                <w:szCs w:val="24"/>
                <w:lang w:bidi="he-IL"/>
              </w:rPr>
              <w:t xml:space="preserve"> Applying the rationale of the Apex Court ruling, the High Court</w:t>
            </w:r>
            <w:r w:rsidRPr="004B569F">
              <w:rPr>
                <w:rFonts w:cstheme="minorHAnsi"/>
                <w:b/>
                <w:bCs/>
                <w:sz w:val="24"/>
                <w:szCs w:val="24"/>
                <w:lang w:bidi="he-IL"/>
              </w:rPr>
              <w:t xml:space="preserve"> </w:t>
            </w:r>
            <w:r w:rsidRPr="004B569F">
              <w:rPr>
                <w:rFonts w:cstheme="minorHAnsi"/>
                <w:sz w:val="24"/>
                <w:szCs w:val="24"/>
                <w:lang w:bidi="he-IL"/>
              </w:rPr>
              <w:t xml:space="preserve">held that the Assessing Officer has no jurisdiction under section 281 to </w:t>
            </w:r>
            <w:r w:rsidRPr="004B569F">
              <w:rPr>
                <w:rFonts w:cstheme="minorHAnsi"/>
                <w:i/>
                <w:iCs/>
                <w:sz w:val="24"/>
                <w:szCs w:val="24"/>
                <w:lang w:bidi="he-IL"/>
              </w:rPr>
              <w:t>suo moto</w:t>
            </w:r>
            <w:r w:rsidRPr="004B569F">
              <w:rPr>
                <w:rFonts w:cstheme="minorHAnsi"/>
                <w:sz w:val="24"/>
                <w:szCs w:val="24"/>
                <w:lang w:bidi="he-IL"/>
              </w:rPr>
              <w:t xml:space="preserve"> declare the sale as void.</w:t>
            </w:r>
            <w:r w:rsidRPr="004B569F">
              <w:rPr>
                <w:rFonts w:cstheme="minorHAnsi"/>
                <w:sz w:val="24"/>
                <w:szCs w:val="24"/>
              </w:rPr>
              <w:t xml:space="preserve"> </w:t>
            </w:r>
            <w:r w:rsidRPr="004B569F">
              <w:rPr>
                <w:rFonts w:cstheme="minorHAnsi"/>
                <w:b/>
                <w:bCs/>
                <w:color w:val="000000"/>
                <w:sz w:val="24"/>
                <w:szCs w:val="24"/>
              </w:rPr>
              <w:t xml:space="preserve">  </w:t>
            </w:r>
            <w:r w:rsidRPr="004B569F">
              <w:rPr>
                <w:rFonts w:cstheme="minorHAnsi"/>
                <w:b/>
                <w:bCs/>
                <w:iCs/>
                <w:color w:val="000000"/>
                <w:sz w:val="24"/>
                <w:szCs w:val="24"/>
              </w:rPr>
              <w:t xml:space="preserve">Dr. Manoj Kabra v. ITO (2014) 364 ITR 541 (All) </w:t>
            </w:r>
          </w:p>
          <w:p w:rsidR="001443A9" w:rsidRPr="004B569F" w:rsidRDefault="001443A9" w:rsidP="00A967CE">
            <w:pPr>
              <w:widowControl w:val="0"/>
              <w:overflowPunct w:val="0"/>
              <w:autoSpaceDE w:val="0"/>
              <w:autoSpaceDN w:val="0"/>
              <w:adjustRightInd w:val="0"/>
              <w:jc w:val="both"/>
              <w:rPr>
                <w:rFonts w:cstheme="minorHAnsi"/>
                <w:b/>
                <w:bCs/>
                <w:color w:val="000000"/>
                <w:sz w:val="24"/>
                <w:szCs w:val="24"/>
              </w:rPr>
            </w:pPr>
            <w:r w:rsidRPr="004B569F">
              <w:rPr>
                <w:rFonts w:cstheme="minorHAnsi"/>
                <w:color w:val="000000"/>
                <w:sz w:val="24"/>
                <w:szCs w:val="24"/>
              </w:rPr>
              <w:t xml:space="preserve">The assessee placed reliance on the decision of Supreme Court in the case of </w:t>
            </w:r>
            <w:r w:rsidRPr="004B569F">
              <w:rPr>
                <w:rFonts w:cstheme="minorHAnsi"/>
                <w:i/>
                <w:iCs/>
                <w:color w:val="000000"/>
                <w:sz w:val="24"/>
                <w:szCs w:val="24"/>
              </w:rPr>
              <w:t>TRO v.</w:t>
            </w:r>
            <w:r w:rsidRPr="004B569F">
              <w:rPr>
                <w:rFonts w:cstheme="minorHAnsi"/>
                <w:color w:val="000000"/>
                <w:sz w:val="24"/>
                <w:szCs w:val="24"/>
              </w:rPr>
              <w:t xml:space="preserve"> </w:t>
            </w:r>
            <w:r w:rsidRPr="004B569F">
              <w:rPr>
                <w:rFonts w:cstheme="minorHAnsi"/>
                <w:i/>
                <w:iCs/>
                <w:color w:val="000000"/>
                <w:sz w:val="24"/>
                <w:szCs w:val="24"/>
              </w:rPr>
              <w:t xml:space="preserve">Gangadhar Vishwanath Ranade (Decd.) (1998) 234 ITR 188, </w:t>
            </w:r>
            <w:r w:rsidRPr="004B569F">
              <w:rPr>
                <w:rFonts w:cstheme="minorHAnsi"/>
                <w:color w:val="000000"/>
                <w:sz w:val="24"/>
                <w:szCs w:val="24"/>
              </w:rPr>
              <w:t>where it was held that</w:t>
            </w:r>
            <w:r w:rsidRPr="004B569F">
              <w:rPr>
                <w:rFonts w:cstheme="minorHAnsi"/>
                <w:i/>
                <w:iCs/>
                <w:color w:val="000000"/>
                <w:sz w:val="24"/>
                <w:szCs w:val="24"/>
              </w:rPr>
              <w:t xml:space="preserve"> </w:t>
            </w:r>
            <w:r w:rsidRPr="004B569F">
              <w:rPr>
                <w:rFonts w:cstheme="minorHAnsi"/>
                <w:color w:val="000000"/>
                <w:sz w:val="24"/>
                <w:szCs w:val="24"/>
              </w:rPr>
              <w:t xml:space="preserve">section 281 of the Income-tax Act, 1961 is only a declaratory provision and not an adjudicatory provision entitling the income-tax authority to declare a document as a void document. </w:t>
            </w:r>
          </w:p>
        </w:tc>
      </w:tr>
      <w:tr w:rsidR="00A967CE" w:rsidRPr="004B569F" w:rsidTr="004E2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63"/>
        </w:trPr>
        <w:tc>
          <w:tcPr>
            <w:tcW w:w="897" w:type="dxa"/>
            <w:tcBorders>
              <w:bottom w:val="single" w:sz="4" w:space="0" w:color="auto"/>
            </w:tcBorders>
          </w:tcPr>
          <w:p w:rsidR="00A967CE" w:rsidRPr="004B569F" w:rsidRDefault="00A967CE" w:rsidP="00A967CE">
            <w:pPr>
              <w:pStyle w:val="NoSpacing"/>
              <w:rPr>
                <w:rFonts w:cstheme="minorHAnsi"/>
                <w:sz w:val="24"/>
                <w:szCs w:val="24"/>
              </w:rPr>
            </w:pPr>
            <w:r w:rsidRPr="004B569F">
              <w:rPr>
                <w:rFonts w:cstheme="minorHAnsi"/>
                <w:sz w:val="24"/>
                <w:szCs w:val="24"/>
              </w:rPr>
              <w:t>288</w:t>
            </w:r>
          </w:p>
        </w:tc>
        <w:tc>
          <w:tcPr>
            <w:tcW w:w="13191" w:type="dxa"/>
            <w:gridSpan w:val="3"/>
          </w:tcPr>
          <w:p w:rsidR="00A967CE" w:rsidRPr="004B569F" w:rsidRDefault="00A967CE" w:rsidP="00DF019F">
            <w:pPr>
              <w:pStyle w:val="NoSpacing"/>
              <w:jc w:val="both"/>
              <w:rPr>
                <w:rFonts w:cstheme="minorHAnsi"/>
                <w:sz w:val="24"/>
                <w:szCs w:val="24"/>
              </w:rPr>
            </w:pPr>
            <w:r w:rsidRPr="004B569F">
              <w:rPr>
                <w:rFonts w:cstheme="minorHAnsi"/>
                <w:sz w:val="24"/>
                <w:szCs w:val="24"/>
              </w:rPr>
              <w:t xml:space="preserve"> </w:t>
            </w:r>
            <w:r w:rsidR="00DF019F" w:rsidRPr="004B569F">
              <w:rPr>
                <w:rFonts w:cstheme="minorHAnsi"/>
                <w:b/>
                <w:bCs/>
                <w:color w:val="000000"/>
                <w:sz w:val="24"/>
                <w:szCs w:val="24"/>
              </w:rPr>
              <w:t>Definition of “accountant” amended to exclude specified related persons</w:t>
            </w:r>
          </w:p>
        </w:tc>
        <w:tc>
          <w:tcPr>
            <w:tcW w:w="1080" w:type="dxa"/>
          </w:tcPr>
          <w:p w:rsidR="00A967CE" w:rsidRPr="004B569F" w:rsidRDefault="00A967CE" w:rsidP="00A967CE">
            <w:pPr>
              <w:pStyle w:val="NoSpacing"/>
              <w:jc w:val="both"/>
              <w:rPr>
                <w:rFonts w:cstheme="minorHAnsi"/>
                <w:sz w:val="24"/>
                <w:szCs w:val="24"/>
              </w:rPr>
            </w:pPr>
            <w:r w:rsidRPr="004B569F">
              <w:rPr>
                <w:rFonts w:cstheme="minorHAnsi"/>
                <w:b/>
                <w:bCs/>
                <w:color w:val="000000"/>
                <w:sz w:val="24"/>
                <w:szCs w:val="24"/>
              </w:rPr>
              <w:t>Effective from: 1</w:t>
            </w:r>
            <w:r w:rsidRPr="004B569F">
              <w:rPr>
                <w:rFonts w:cstheme="minorHAnsi"/>
                <w:b/>
                <w:bCs/>
                <w:color w:val="000000"/>
                <w:sz w:val="24"/>
                <w:szCs w:val="24"/>
                <w:vertAlign w:val="superscript"/>
              </w:rPr>
              <w:t>st</w:t>
            </w:r>
            <w:r w:rsidRPr="004B569F">
              <w:rPr>
                <w:rFonts w:cstheme="minorHAnsi"/>
                <w:b/>
                <w:bCs/>
                <w:color w:val="000000"/>
                <w:sz w:val="24"/>
                <w:szCs w:val="24"/>
              </w:rPr>
              <w:t xml:space="preserve"> June, 2015</w:t>
            </w:r>
          </w:p>
        </w:tc>
      </w:tr>
    </w:tbl>
    <w:p w:rsidR="005D2CBD" w:rsidRPr="004B569F" w:rsidRDefault="005D2CBD" w:rsidP="00CC072C">
      <w:pPr>
        <w:pStyle w:val="NoSpacing"/>
        <w:jc w:val="both"/>
        <w:rPr>
          <w:rFonts w:cstheme="minorHAnsi"/>
          <w:sz w:val="24"/>
          <w:szCs w:val="24"/>
        </w:rPr>
      </w:pPr>
      <w:r w:rsidRPr="004B569F">
        <w:rPr>
          <w:rFonts w:cstheme="minorHAnsi"/>
          <w:sz w:val="24"/>
          <w:szCs w:val="24"/>
        </w:rPr>
        <w:t xml:space="preserve">Dividend </w:t>
      </w:r>
    </w:p>
    <w:tbl>
      <w:tblPr>
        <w:tblStyle w:val="TableGrid"/>
        <w:tblW w:w="15310" w:type="dxa"/>
        <w:tblInd w:w="-601" w:type="dxa"/>
        <w:tblLook w:val="04A0"/>
      </w:tblPr>
      <w:tblGrid>
        <w:gridCol w:w="1135"/>
        <w:gridCol w:w="8930"/>
        <w:gridCol w:w="142"/>
        <w:gridCol w:w="1134"/>
        <w:gridCol w:w="2409"/>
        <w:gridCol w:w="1560"/>
      </w:tblGrid>
      <w:tr w:rsidR="005D2CBD" w:rsidRPr="004B569F" w:rsidTr="00187D9F">
        <w:tc>
          <w:tcPr>
            <w:tcW w:w="1135" w:type="dxa"/>
          </w:tcPr>
          <w:p w:rsidR="005D2CBD" w:rsidRPr="004B569F" w:rsidRDefault="005D2CBD" w:rsidP="00031883">
            <w:pPr>
              <w:pStyle w:val="NoSpacing"/>
              <w:jc w:val="both"/>
              <w:rPr>
                <w:rFonts w:cstheme="minorHAnsi"/>
                <w:b/>
                <w:sz w:val="24"/>
                <w:szCs w:val="24"/>
              </w:rPr>
            </w:pPr>
            <w:r w:rsidRPr="004B569F">
              <w:rPr>
                <w:rFonts w:cstheme="minorHAnsi"/>
                <w:b/>
                <w:sz w:val="24"/>
                <w:szCs w:val="24"/>
              </w:rPr>
              <w:t xml:space="preserve">Section </w:t>
            </w:r>
          </w:p>
        </w:tc>
        <w:tc>
          <w:tcPr>
            <w:tcW w:w="12615" w:type="dxa"/>
            <w:gridSpan w:val="4"/>
          </w:tcPr>
          <w:p w:rsidR="005D2CBD" w:rsidRPr="004B569F" w:rsidRDefault="005D2CBD" w:rsidP="00031883">
            <w:pPr>
              <w:pStyle w:val="NoSpacing"/>
              <w:jc w:val="both"/>
              <w:rPr>
                <w:rFonts w:cstheme="minorHAnsi"/>
                <w:b/>
                <w:sz w:val="24"/>
                <w:szCs w:val="24"/>
              </w:rPr>
            </w:pPr>
            <w:r w:rsidRPr="004B569F">
              <w:rPr>
                <w:rFonts w:cstheme="minorHAnsi"/>
                <w:b/>
                <w:sz w:val="24"/>
                <w:szCs w:val="24"/>
              </w:rPr>
              <w:t xml:space="preserve">Particular </w:t>
            </w:r>
          </w:p>
        </w:tc>
        <w:tc>
          <w:tcPr>
            <w:tcW w:w="1560" w:type="dxa"/>
          </w:tcPr>
          <w:p w:rsidR="005D2CBD" w:rsidRPr="004B569F" w:rsidRDefault="005D2CBD" w:rsidP="00031883">
            <w:pPr>
              <w:pStyle w:val="NoSpacing"/>
              <w:jc w:val="both"/>
              <w:rPr>
                <w:rFonts w:cstheme="minorHAnsi"/>
                <w:b/>
                <w:sz w:val="24"/>
                <w:szCs w:val="24"/>
              </w:rPr>
            </w:pPr>
            <w:r w:rsidRPr="004B569F">
              <w:rPr>
                <w:rFonts w:cstheme="minorHAnsi"/>
                <w:b/>
                <w:sz w:val="24"/>
                <w:szCs w:val="24"/>
              </w:rPr>
              <w:t>Point to be noted</w:t>
            </w:r>
          </w:p>
        </w:tc>
      </w:tr>
      <w:tr w:rsidR="00631250" w:rsidRPr="004B569F" w:rsidTr="00187D9F">
        <w:trPr>
          <w:trHeight w:val="64"/>
        </w:trPr>
        <w:tc>
          <w:tcPr>
            <w:tcW w:w="1135" w:type="dxa"/>
            <w:vMerge w:val="restart"/>
          </w:tcPr>
          <w:p w:rsidR="00631250" w:rsidRPr="004B569F" w:rsidRDefault="00631250" w:rsidP="00031883">
            <w:pPr>
              <w:pStyle w:val="NoSpacing"/>
              <w:jc w:val="both"/>
              <w:rPr>
                <w:rFonts w:cstheme="minorHAnsi"/>
                <w:sz w:val="24"/>
                <w:szCs w:val="24"/>
              </w:rPr>
            </w:pPr>
            <w:r w:rsidRPr="004B569F">
              <w:rPr>
                <w:rFonts w:cstheme="minorHAnsi"/>
                <w:sz w:val="24"/>
                <w:szCs w:val="24"/>
              </w:rPr>
              <w:t>2(22)(e)</w:t>
            </w:r>
          </w:p>
        </w:tc>
        <w:tc>
          <w:tcPr>
            <w:tcW w:w="12615" w:type="dxa"/>
            <w:gridSpan w:val="4"/>
            <w:tcBorders>
              <w:bottom w:val="single" w:sz="4" w:space="0" w:color="auto"/>
            </w:tcBorders>
          </w:tcPr>
          <w:p w:rsidR="00631250" w:rsidRPr="004B569F" w:rsidRDefault="00631250" w:rsidP="00C061CA">
            <w:pPr>
              <w:pStyle w:val="NoSpacing"/>
              <w:jc w:val="both"/>
              <w:rPr>
                <w:rFonts w:cstheme="minorHAnsi"/>
                <w:sz w:val="24"/>
                <w:szCs w:val="24"/>
              </w:rPr>
            </w:pPr>
            <w:r w:rsidRPr="004B569F">
              <w:rPr>
                <w:rFonts w:cstheme="minorHAnsi"/>
                <w:sz w:val="24"/>
                <w:szCs w:val="24"/>
              </w:rPr>
              <w:t xml:space="preserve">Dividend includes any payment by a company </w:t>
            </w:r>
            <w:r w:rsidRPr="004B569F">
              <w:rPr>
                <w:rFonts w:cstheme="minorHAnsi"/>
                <w:b/>
                <w:sz w:val="24"/>
                <w:szCs w:val="24"/>
              </w:rPr>
              <w:t>not being company in which public are substantially interested</w:t>
            </w:r>
            <w:r w:rsidRPr="004B569F">
              <w:rPr>
                <w:rFonts w:cstheme="minorHAnsi"/>
                <w:sz w:val="24"/>
                <w:szCs w:val="24"/>
              </w:rPr>
              <w:t xml:space="preserve"> of any sum by way loan or advance to</w:t>
            </w:r>
          </w:p>
        </w:tc>
        <w:tc>
          <w:tcPr>
            <w:tcW w:w="1560" w:type="dxa"/>
            <w:vMerge w:val="restart"/>
          </w:tcPr>
          <w:p w:rsidR="00631250" w:rsidRPr="004B569F" w:rsidRDefault="00631250" w:rsidP="00031883">
            <w:pPr>
              <w:pStyle w:val="NoSpacing"/>
              <w:jc w:val="both"/>
              <w:rPr>
                <w:rFonts w:cstheme="minorHAnsi"/>
                <w:sz w:val="24"/>
                <w:szCs w:val="24"/>
              </w:rPr>
            </w:pPr>
          </w:p>
          <w:p w:rsidR="00631250" w:rsidRPr="004B569F" w:rsidRDefault="00631250" w:rsidP="00031883">
            <w:pPr>
              <w:pStyle w:val="NoSpacing"/>
              <w:jc w:val="both"/>
              <w:rPr>
                <w:rFonts w:cstheme="minorHAnsi"/>
                <w:sz w:val="24"/>
                <w:szCs w:val="24"/>
              </w:rPr>
            </w:pPr>
          </w:p>
          <w:p w:rsidR="00631250" w:rsidRPr="004B569F" w:rsidRDefault="007022BD" w:rsidP="00031883">
            <w:pPr>
              <w:pStyle w:val="NoSpacing"/>
              <w:jc w:val="both"/>
              <w:rPr>
                <w:rFonts w:cstheme="minorHAnsi"/>
                <w:sz w:val="24"/>
                <w:szCs w:val="24"/>
              </w:rPr>
            </w:pPr>
            <w:r w:rsidRPr="004B569F">
              <w:rPr>
                <w:rFonts w:cstheme="minorHAnsi"/>
                <w:sz w:val="24"/>
                <w:szCs w:val="24"/>
              </w:rPr>
              <w:t>Not exempt u/s 10(34)</w:t>
            </w:r>
          </w:p>
          <w:p w:rsidR="00631250" w:rsidRPr="004B569F" w:rsidRDefault="00631250" w:rsidP="00031883">
            <w:pPr>
              <w:pStyle w:val="NoSpacing"/>
              <w:jc w:val="both"/>
              <w:rPr>
                <w:rFonts w:cstheme="minorHAnsi"/>
                <w:sz w:val="24"/>
                <w:szCs w:val="24"/>
              </w:rPr>
            </w:pPr>
          </w:p>
          <w:p w:rsidR="00631250" w:rsidRPr="004B569F" w:rsidRDefault="00631250" w:rsidP="00031883">
            <w:pPr>
              <w:pStyle w:val="NoSpacing"/>
              <w:jc w:val="both"/>
              <w:rPr>
                <w:rFonts w:cstheme="minorHAnsi"/>
                <w:sz w:val="24"/>
                <w:szCs w:val="24"/>
              </w:rPr>
            </w:pPr>
          </w:p>
          <w:p w:rsidR="00631250" w:rsidRPr="004B569F" w:rsidRDefault="00631250" w:rsidP="00031883">
            <w:pPr>
              <w:pStyle w:val="NoSpacing"/>
              <w:jc w:val="both"/>
              <w:rPr>
                <w:rFonts w:cstheme="minorHAnsi"/>
                <w:sz w:val="24"/>
                <w:szCs w:val="24"/>
              </w:rPr>
            </w:pPr>
          </w:p>
          <w:p w:rsidR="00631250" w:rsidRPr="004B569F" w:rsidRDefault="00631250" w:rsidP="00031883">
            <w:pPr>
              <w:pStyle w:val="NoSpacing"/>
              <w:jc w:val="both"/>
              <w:rPr>
                <w:rFonts w:cstheme="minorHAnsi"/>
                <w:sz w:val="24"/>
                <w:szCs w:val="24"/>
              </w:rPr>
            </w:pPr>
          </w:p>
          <w:p w:rsidR="00631250" w:rsidRPr="004B569F" w:rsidRDefault="00631250" w:rsidP="00031883">
            <w:pPr>
              <w:pStyle w:val="NoSpacing"/>
              <w:jc w:val="both"/>
              <w:rPr>
                <w:rFonts w:cstheme="minorHAnsi"/>
                <w:sz w:val="24"/>
                <w:szCs w:val="24"/>
              </w:rPr>
            </w:pPr>
          </w:p>
        </w:tc>
      </w:tr>
      <w:tr w:rsidR="00631250" w:rsidRPr="004B569F" w:rsidTr="00187D9F">
        <w:trPr>
          <w:trHeight w:val="150"/>
        </w:trPr>
        <w:tc>
          <w:tcPr>
            <w:tcW w:w="1135" w:type="dxa"/>
            <w:vMerge/>
          </w:tcPr>
          <w:p w:rsidR="00631250" w:rsidRPr="004B569F" w:rsidRDefault="00631250" w:rsidP="00031883">
            <w:pPr>
              <w:pStyle w:val="NoSpacing"/>
              <w:jc w:val="both"/>
              <w:rPr>
                <w:rFonts w:cstheme="minorHAnsi"/>
                <w:sz w:val="24"/>
                <w:szCs w:val="24"/>
              </w:rPr>
            </w:pPr>
          </w:p>
        </w:tc>
        <w:tc>
          <w:tcPr>
            <w:tcW w:w="9072" w:type="dxa"/>
            <w:gridSpan w:val="2"/>
            <w:tcBorders>
              <w:top w:val="single" w:sz="4" w:space="0" w:color="auto"/>
              <w:bottom w:val="single" w:sz="4" w:space="0" w:color="auto"/>
              <w:right w:val="single" w:sz="4" w:space="0" w:color="auto"/>
            </w:tcBorders>
          </w:tcPr>
          <w:p w:rsidR="00631250" w:rsidRPr="004B569F" w:rsidRDefault="00631250" w:rsidP="00C061CA">
            <w:pPr>
              <w:pStyle w:val="NoSpacing"/>
              <w:jc w:val="both"/>
              <w:rPr>
                <w:rFonts w:cstheme="minorHAnsi"/>
                <w:sz w:val="24"/>
                <w:szCs w:val="24"/>
              </w:rPr>
            </w:pPr>
            <w:r w:rsidRPr="004B569F">
              <w:rPr>
                <w:rFonts w:cstheme="minorHAnsi"/>
                <w:sz w:val="24"/>
                <w:szCs w:val="24"/>
              </w:rPr>
              <w:t>(i) a shareholder being the beneficial owner of shares</w:t>
            </w:r>
          </w:p>
          <w:p w:rsidR="00631250" w:rsidRPr="004B569F" w:rsidRDefault="00631250" w:rsidP="00C061CA">
            <w:pPr>
              <w:pStyle w:val="NoSpacing"/>
              <w:jc w:val="both"/>
              <w:rPr>
                <w:rFonts w:cstheme="minorHAnsi"/>
                <w:sz w:val="24"/>
                <w:szCs w:val="24"/>
              </w:rPr>
            </w:pPr>
            <w:r w:rsidRPr="004B569F">
              <w:rPr>
                <w:rFonts w:cstheme="minorHAnsi"/>
                <w:sz w:val="24"/>
                <w:szCs w:val="24"/>
              </w:rPr>
              <w:t>(ii) holding not less than 10% of voting power</w:t>
            </w:r>
          </w:p>
        </w:tc>
        <w:tc>
          <w:tcPr>
            <w:tcW w:w="3543" w:type="dxa"/>
            <w:gridSpan w:val="2"/>
            <w:vMerge w:val="restart"/>
            <w:tcBorders>
              <w:top w:val="single" w:sz="4" w:space="0" w:color="auto"/>
              <w:left w:val="single" w:sz="4" w:space="0" w:color="auto"/>
            </w:tcBorders>
          </w:tcPr>
          <w:p w:rsidR="00631250" w:rsidRPr="004B569F" w:rsidRDefault="00631250" w:rsidP="00C061CA">
            <w:pPr>
              <w:pStyle w:val="NoSpacing"/>
              <w:jc w:val="both"/>
              <w:rPr>
                <w:rFonts w:cstheme="minorHAnsi"/>
                <w:sz w:val="24"/>
                <w:szCs w:val="24"/>
              </w:rPr>
            </w:pPr>
          </w:p>
          <w:p w:rsidR="00631250" w:rsidRPr="004B569F" w:rsidRDefault="00631250" w:rsidP="00C061CA">
            <w:pPr>
              <w:pStyle w:val="NoSpacing"/>
              <w:jc w:val="both"/>
              <w:rPr>
                <w:rFonts w:cstheme="minorHAnsi"/>
                <w:sz w:val="24"/>
                <w:szCs w:val="24"/>
              </w:rPr>
            </w:pPr>
          </w:p>
          <w:p w:rsidR="00631250" w:rsidRPr="004B569F" w:rsidRDefault="00631250" w:rsidP="00C061CA">
            <w:pPr>
              <w:pStyle w:val="NoSpacing"/>
              <w:jc w:val="both"/>
              <w:rPr>
                <w:rFonts w:cstheme="minorHAnsi"/>
                <w:sz w:val="24"/>
                <w:szCs w:val="24"/>
              </w:rPr>
            </w:pPr>
          </w:p>
          <w:p w:rsidR="00631250" w:rsidRPr="004B569F" w:rsidRDefault="00631250" w:rsidP="00C061CA">
            <w:pPr>
              <w:pStyle w:val="NoSpacing"/>
              <w:jc w:val="both"/>
              <w:rPr>
                <w:rFonts w:cstheme="minorHAnsi"/>
                <w:sz w:val="24"/>
                <w:szCs w:val="24"/>
              </w:rPr>
            </w:pPr>
            <w:r w:rsidRPr="004B569F">
              <w:rPr>
                <w:rFonts w:cstheme="minorHAnsi"/>
                <w:sz w:val="24"/>
                <w:szCs w:val="24"/>
              </w:rPr>
              <w:t>Deemed dividend in the hands of shareholder</w:t>
            </w:r>
          </w:p>
        </w:tc>
        <w:tc>
          <w:tcPr>
            <w:tcW w:w="1560" w:type="dxa"/>
            <w:vMerge/>
          </w:tcPr>
          <w:p w:rsidR="00631250" w:rsidRPr="004B569F" w:rsidRDefault="00631250" w:rsidP="00031883">
            <w:pPr>
              <w:pStyle w:val="NoSpacing"/>
              <w:jc w:val="both"/>
              <w:rPr>
                <w:rFonts w:cstheme="minorHAnsi"/>
                <w:sz w:val="24"/>
                <w:szCs w:val="24"/>
              </w:rPr>
            </w:pPr>
          </w:p>
        </w:tc>
      </w:tr>
      <w:tr w:rsidR="00631250" w:rsidRPr="004B569F" w:rsidTr="00187D9F">
        <w:trPr>
          <w:trHeight w:val="175"/>
        </w:trPr>
        <w:tc>
          <w:tcPr>
            <w:tcW w:w="1135" w:type="dxa"/>
            <w:vMerge/>
          </w:tcPr>
          <w:p w:rsidR="00631250" w:rsidRPr="004B569F" w:rsidRDefault="00631250" w:rsidP="00031883">
            <w:pPr>
              <w:pStyle w:val="NoSpacing"/>
              <w:jc w:val="both"/>
              <w:rPr>
                <w:rFonts w:cstheme="minorHAnsi"/>
                <w:sz w:val="24"/>
                <w:szCs w:val="24"/>
              </w:rPr>
            </w:pPr>
          </w:p>
        </w:tc>
        <w:tc>
          <w:tcPr>
            <w:tcW w:w="9072" w:type="dxa"/>
            <w:gridSpan w:val="2"/>
            <w:tcBorders>
              <w:top w:val="single" w:sz="4" w:space="0" w:color="auto"/>
              <w:bottom w:val="single" w:sz="4" w:space="0" w:color="auto"/>
              <w:right w:val="single" w:sz="4" w:space="0" w:color="auto"/>
            </w:tcBorders>
          </w:tcPr>
          <w:p w:rsidR="00631250" w:rsidRPr="004B569F" w:rsidRDefault="00631250" w:rsidP="00C061CA">
            <w:pPr>
              <w:pStyle w:val="NoSpacing"/>
              <w:jc w:val="both"/>
              <w:rPr>
                <w:rFonts w:cstheme="minorHAnsi"/>
                <w:sz w:val="24"/>
                <w:szCs w:val="24"/>
              </w:rPr>
            </w:pPr>
            <w:r w:rsidRPr="004B569F">
              <w:rPr>
                <w:rFonts w:cstheme="minorHAnsi"/>
                <w:sz w:val="24"/>
                <w:szCs w:val="24"/>
              </w:rPr>
              <w:t>(i) any concern</w:t>
            </w:r>
          </w:p>
          <w:p w:rsidR="00631250" w:rsidRPr="004B569F" w:rsidRDefault="00631250" w:rsidP="00C061CA">
            <w:pPr>
              <w:pStyle w:val="NoSpacing"/>
              <w:jc w:val="both"/>
              <w:rPr>
                <w:rFonts w:cstheme="minorHAnsi"/>
                <w:sz w:val="24"/>
                <w:szCs w:val="24"/>
              </w:rPr>
            </w:pPr>
            <w:r w:rsidRPr="004B569F">
              <w:rPr>
                <w:rFonts w:cstheme="minorHAnsi"/>
                <w:sz w:val="24"/>
                <w:szCs w:val="24"/>
              </w:rPr>
              <w:t>(ii) in which such a shareholder</w:t>
            </w:r>
          </w:p>
          <w:p w:rsidR="00631250" w:rsidRPr="004B569F" w:rsidRDefault="00631250" w:rsidP="00C061CA">
            <w:pPr>
              <w:pStyle w:val="NoSpacing"/>
              <w:jc w:val="both"/>
              <w:rPr>
                <w:rFonts w:cstheme="minorHAnsi"/>
                <w:sz w:val="24"/>
                <w:szCs w:val="24"/>
              </w:rPr>
            </w:pPr>
            <w:r w:rsidRPr="004B569F">
              <w:rPr>
                <w:rFonts w:cstheme="minorHAnsi"/>
                <w:sz w:val="24"/>
                <w:szCs w:val="24"/>
              </w:rPr>
              <w:t>(iii) is a member or a partner</w:t>
            </w:r>
          </w:p>
          <w:p w:rsidR="00631250" w:rsidRPr="004B569F" w:rsidRDefault="00631250" w:rsidP="00C061CA">
            <w:pPr>
              <w:pStyle w:val="NoSpacing"/>
              <w:jc w:val="both"/>
              <w:rPr>
                <w:rFonts w:cstheme="minorHAnsi"/>
                <w:sz w:val="24"/>
                <w:szCs w:val="24"/>
              </w:rPr>
            </w:pPr>
            <w:r w:rsidRPr="004B569F">
              <w:rPr>
                <w:rFonts w:cstheme="minorHAnsi"/>
                <w:sz w:val="24"/>
                <w:szCs w:val="24"/>
              </w:rPr>
              <w:t>(iv) and in which he has substantial interest</w:t>
            </w:r>
          </w:p>
        </w:tc>
        <w:tc>
          <w:tcPr>
            <w:tcW w:w="3543" w:type="dxa"/>
            <w:gridSpan w:val="2"/>
            <w:vMerge/>
            <w:tcBorders>
              <w:left w:val="single" w:sz="4" w:space="0" w:color="auto"/>
            </w:tcBorders>
          </w:tcPr>
          <w:p w:rsidR="00631250" w:rsidRPr="004B569F" w:rsidRDefault="00631250" w:rsidP="00C061CA">
            <w:pPr>
              <w:pStyle w:val="NoSpacing"/>
              <w:jc w:val="both"/>
              <w:rPr>
                <w:rFonts w:cstheme="minorHAnsi"/>
                <w:sz w:val="24"/>
                <w:szCs w:val="24"/>
              </w:rPr>
            </w:pPr>
          </w:p>
        </w:tc>
        <w:tc>
          <w:tcPr>
            <w:tcW w:w="1560" w:type="dxa"/>
            <w:vMerge/>
          </w:tcPr>
          <w:p w:rsidR="00631250" w:rsidRPr="004B569F" w:rsidRDefault="00631250" w:rsidP="00031883">
            <w:pPr>
              <w:pStyle w:val="NoSpacing"/>
              <w:jc w:val="both"/>
              <w:rPr>
                <w:rFonts w:cstheme="minorHAnsi"/>
                <w:sz w:val="24"/>
                <w:szCs w:val="24"/>
              </w:rPr>
            </w:pPr>
          </w:p>
        </w:tc>
      </w:tr>
      <w:tr w:rsidR="00631250" w:rsidRPr="004B569F" w:rsidTr="00187D9F">
        <w:trPr>
          <w:trHeight w:val="93"/>
        </w:trPr>
        <w:tc>
          <w:tcPr>
            <w:tcW w:w="1135" w:type="dxa"/>
            <w:vMerge/>
          </w:tcPr>
          <w:p w:rsidR="00631250" w:rsidRPr="004B569F" w:rsidRDefault="00631250" w:rsidP="00031883">
            <w:pPr>
              <w:pStyle w:val="NoSpacing"/>
              <w:jc w:val="both"/>
              <w:rPr>
                <w:rFonts w:cstheme="minorHAnsi"/>
                <w:sz w:val="24"/>
                <w:szCs w:val="24"/>
              </w:rPr>
            </w:pPr>
          </w:p>
        </w:tc>
        <w:tc>
          <w:tcPr>
            <w:tcW w:w="9072" w:type="dxa"/>
            <w:gridSpan w:val="2"/>
            <w:tcBorders>
              <w:top w:val="single" w:sz="4" w:space="0" w:color="auto"/>
              <w:right w:val="single" w:sz="4" w:space="0" w:color="auto"/>
            </w:tcBorders>
          </w:tcPr>
          <w:p w:rsidR="00631250" w:rsidRPr="004B569F" w:rsidRDefault="00631250" w:rsidP="00C061CA">
            <w:pPr>
              <w:pStyle w:val="NoSpacing"/>
              <w:jc w:val="both"/>
              <w:rPr>
                <w:rFonts w:cstheme="minorHAnsi"/>
                <w:sz w:val="24"/>
                <w:szCs w:val="24"/>
              </w:rPr>
            </w:pPr>
            <w:r w:rsidRPr="004B569F">
              <w:rPr>
                <w:rFonts w:cstheme="minorHAnsi"/>
                <w:sz w:val="24"/>
                <w:szCs w:val="24"/>
              </w:rPr>
              <w:t>(i) any person</w:t>
            </w:r>
          </w:p>
          <w:p w:rsidR="00631250" w:rsidRPr="004B569F" w:rsidRDefault="00631250" w:rsidP="00C061CA">
            <w:pPr>
              <w:pStyle w:val="NoSpacing"/>
              <w:jc w:val="both"/>
              <w:rPr>
                <w:rFonts w:cstheme="minorHAnsi"/>
                <w:sz w:val="24"/>
                <w:szCs w:val="24"/>
              </w:rPr>
            </w:pPr>
            <w:r w:rsidRPr="004B569F">
              <w:rPr>
                <w:rFonts w:cstheme="minorHAnsi"/>
                <w:sz w:val="24"/>
                <w:szCs w:val="24"/>
              </w:rPr>
              <w:t>(ii) on behalf of or for the individual benefit of such shareholder</w:t>
            </w:r>
          </w:p>
        </w:tc>
        <w:tc>
          <w:tcPr>
            <w:tcW w:w="3543" w:type="dxa"/>
            <w:gridSpan w:val="2"/>
            <w:vMerge/>
            <w:tcBorders>
              <w:left w:val="single" w:sz="4" w:space="0" w:color="auto"/>
            </w:tcBorders>
          </w:tcPr>
          <w:p w:rsidR="00631250" w:rsidRPr="004B569F" w:rsidRDefault="00631250" w:rsidP="00C061CA">
            <w:pPr>
              <w:pStyle w:val="NoSpacing"/>
              <w:jc w:val="both"/>
              <w:rPr>
                <w:rFonts w:cstheme="minorHAnsi"/>
                <w:sz w:val="24"/>
                <w:szCs w:val="24"/>
              </w:rPr>
            </w:pPr>
          </w:p>
        </w:tc>
        <w:tc>
          <w:tcPr>
            <w:tcW w:w="1560" w:type="dxa"/>
            <w:vMerge/>
          </w:tcPr>
          <w:p w:rsidR="00631250" w:rsidRPr="004B569F" w:rsidRDefault="00631250" w:rsidP="00031883">
            <w:pPr>
              <w:pStyle w:val="NoSpacing"/>
              <w:jc w:val="both"/>
              <w:rPr>
                <w:rFonts w:cstheme="minorHAnsi"/>
                <w:sz w:val="24"/>
                <w:szCs w:val="24"/>
              </w:rPr>
            </w:pPr>
          </w:p>
        </w:tc>
      </w:tr>
      <w:tr w:rsidR="00631250" w:rsidRPr="004B569F" w:rsidTr="00187D9F">
        <w:trPr>
          <w:trHeight w:val="93"/>
        </w:trPr>
        <w:tc>
          <w:tcPr>
            <w:tcW w:w="1135" w:type="dxa"/>
            <w:vMerge/>
          </w:tcPr>
          <w:p w:rsidR="00631250" w:rsidRPr="004B569F" w:rsidRDefault="00631250" w:rsidP="00031883">
            <w:pPr>
              <w:pStyle w:val="NoSpacing"/>
              <w:jc w:val="both"/>
              <w:rPr>
                <w:rFonts w:cstheme="minorHAnsi"/>
                <w:sz w:val="24"/>
                <w:szCs w:val="24"/>
              </w:rPr>
            </w:pPr>
          </w:p>
        </w:tc>
        <w:tc>
          <w:tcPr>
            <w:tcW w:w="12615" w:type="dxa"/>
            <w:gridSpan w:val="4"/>
            <w:tcBorders>
              <w:top w:val="single" w:sz="4" w:space="0" w:color="auto"/>
            </w:tcBorders>
          </w:tcPr>
          <w:p w:rsidR="00631250" w:rsidRPr="004B569F" w:rsidRDefault="00631250" w:rsidP="00C061CA">
            <w:pPr>
              <w:pStyle w:val="NoSpacing"/>
              <w:jc w:val="both"/>
              <w:rPr>
                <w:rFonts w:cstheme="minorHAnsi"/>
                <w:sz w:val="24"/>
                <w:szCs w:val="24"/>
              </w:rPr>
            </w:pPr>
            <w:r w:rsidRPr="004B569F">
              <w:rPr>
                <w:rFonts w:cstheme="minorHAnsi"/>
                <w:sz w:val="24"/>
                <w:szCs w:val="24"/>
              </w:rPr>
              <w:t>to the extent to which the company possesses accumulated profits.</w:t>
            </w:r>
          </w:p>
        </w:tc>
        <w:tc>
          <w:tcPr>
            <w:tcW w:w="1560" w:type="dxa"/>
          </w:tcPr>
          <w:p w:rsidR="00631250" w:rsidRPr="004B569F" w:rsidRDefault="00631250" w:rsidP="00031883">
            <w:pPr>
              <w:pStyle w:val="NoSpacing"/>
              <w:jc w:val="both"/>
              <w:rPr>
                <w:rFonts w:cstheme="minorHAnsi"/>
                <w:sz w:val="24"/>
                <w:szCs w:val="24"/>
              </w:rPr>
            </w:pPr>
          </w:p>
        </w:tc>
      </w:tr>
      <w:tr w:rsidR="00BD02C1" w:rsidRPr="004B569F" w:rsidTr="00187D9F">
        <w:trPr>
          <w:trHeight w:val="93"/>
        </w:trPr>
        <w:tc>
          <w:tcPr>
            <w:tcW w:w="1135" w:type="dxa"/>
          </w:tcPr>
          <w:p w:rsidR="00BD02C1" w:rsidRPr="004B569F" w:rsidRDefault="00BD02C1" w:rsidP="00031883">
            <w:pPr>
              <w:pStyle w:val="NoSpacing"/>
              <w:jc w:val="both"/>
              <w:rPr>
                <w:rFonts w:cstheme="minorHAnsi"/>
                <w:sz w:val="24"/>
                <w:szCs w:val="24"/>
              </w:rPr>
            </w:pPr>
          </w:p>
        </w:tc>
        <w:tc>
          <w:tcPr>
            <w:tcW w:w="14175" w:type="dxa"/>
            <w:gridSpan w:val="5"/>
            <w:tcBorders>
              <w:top w:val="single" w:sz="4" w:space="0" w:color="auto"/>
            </w:tcBorders>
          </w:tcPr>
          <w:p w:rsidR="00BD02C1" w:rsidRPr="004B569F" w:rsidRDefault="00AC6B7C" w:rsidP="00031883">
            <w:pPr>
              <w:pStyle w:val="NoSpacing"/>
              <w:jc w:val="both"/>
              <w:rPr>
                <w:rFonts w:cstheme="minorHAnsi"/>
                <w:sz w:val="24"/>
                <w:szCs w:val="24"/>
              </w:rPr>
            </w:pPr>
            <w:r w:rsidRPr="004B569F">
              <w:rPr>
                <w:rFonts w:cstheme="minorHAnsi"/>
                <w:b/>
                <w:bCs/>
                <w:sz w:val="24"/>
                <w:szCs w:val="24"/>
              </w:rPr>
              <w:t xml:space="preserve">Section 2(22) also provides that dividend </w:t>
            </w:r>
            <w:r w:rsidRPr="004B569F">
              <w:rPr>
                <w:rFonts w:cstheme="minorHAnsi"/>
                <w:sz w:val="24"/>
                <w:szCs w:val="24"/>
              </w:rPr>
              <w:t>not include</w:t>
            </w:r>
          </w:p>
          <w:p w:rsidR="00AC6B7C" w:rsidRPr="004B569F" w:rsidRDefault="00AC6B7C" w:rsidP="00AC6B7C">
            <w:pPr>
              <w:pStyle w:val="NoSpacing"/>
              <w:jc w:val="both"/>
              <w:rPr>
                <w:rFonts w:cstheme="minorHAnsi"/>
                <w:sz w:val="24"/>
                <w:szCs w:val="24"/>
              </w:rPr>
            </w:pPr>
            <w:r w:rsidRPr="004B569F">
              <w:rPr>
                <w:rFonts w:cstheme="minorHAnsi"/>
                <w:sz w:val="24"/>
                <w:szCs w:val="24"/>
              </w:rPr>
              <w:t>1. Any advance or loan to made to the shareholders or a concern by a company in the ordinary course of its business where the money lending is substantial part of the business of the company.</w:t>
            </w:r>
          </w:p>
          <w:p w:rsidR="00AC6B7C" w:rsidRPr="004B569F" w:rsidRDefault="00AC6B7C" w:rsidP="00AC6B7C">
            <w:pPr>
              <w:pStyle w:val="NoSpacing"/>
              <w:jc w:val="both"/>
              <w:rPr>
                <w:rFonts w:cstheme="minorHAnsi"/>
                <w:sz w:val="24"/>
                <w:szCs w:val="24"/>
              </w:rPr>
            </w:pPr>
            <w:r w:rsidRPr="004B569F">
              <w:rPr>
                <w:rFonts w:cstheme="minorHAnsi"/>
                <w:sz w:val="24"/>
                <w:szCs w:val="24"/>
              </w:rPr>
              <w:t>2. Any dividend paid by the company which is set off by the company against the whole or any part of the loan which has been deemed as dividend u/s 2(22)(e).</w:t>
            </w:r>
          </w:p>
          <w:p w:rsidR="00AC6B7C" w:rsidRPr="004B569F" w:rsidRDefault="00AC6B7C" w:rsidP="00AC6B7C">
            <w:pPr>
              <w:pStyle w:val="NoSpacing"/>
              <w:jc w:val="both"/>
              <w:rPr>
                <w:rFonts w:cstheme="minorHAnsi"/>
                <w:sz w:val="24"/>
                <w:szCs w:val="24"/>
              </w:rPr>
            </w:pPr>
            <w:r w:rsidRPr="004B569F">
              <w:rPr>
                <w:rFonts w:cstheme="minorHAnsi"/>
                <w:sz w:val="24"/>
                <w:szCs w:val="24"/>
              </w:rPr>
              <w:t xml:space="preserve">3. Any distribution made in accordance with clause (c) or (b) or (d) of section 2(22) in respect of preference share. </w:t>
            </w:r>
          </w:p>
          <w:p w:rsidR="00AC6B7C" w:rsidRPr="004B569F" w:rsidRDefault="00AC6B7C" w:rsidP="00AC6B7C">
            <w:pPr>
              <w:pStyle w:val="NoSpacing"/>
              <w:jc w:val="both"/>
              <w:rPr>
                <w:rFonts w:cstheme="minorHAnsi"/>
                <w:sz w:val="24"/>
                <w:szCs w:val="24"/>
              </w:rPr>
            </w:pPr>
            <w:r w:rsidRPr="004B569F">
              <w:rPr>
                <w:rFonts w:cstheme="minorHAnsi"/>
                <w:sz w:val="24"/>
                <w:szCs w:val="24"/>
              </w:rPr>
              <w:t>4. Any payment made by a company on purchase of its own shares from a shareholder in accordance with section 77A of the companies Act, 1956.</w:t>
            </w:r>
          </w:p>
          <w:p w:rsidR="00AC6B7C" w:rsidRPr="004B569F" w:rsidRDefault="00AC6B7C" w:rsidP="00AC6B7C">
            <w:pPr>
              <w:pStyle w:val="NoSpacing"/>
              <w:jc w:val="both"/>
              <w:rPr>
                <w:rFonts w:cstheme="minorHAnsi"/>
                <w:sz w:val="24"/>
                <w:szCs w:val="24"/>
              </w:rPr>
            </w:pPr>
            <w:r w:rsidRPr="004B569F">
              <w:rPr>
                <w:rFonts w:cstheme="minorHAnsi"/>
                <w:sz w:val="24"/>
                <w:szCs w:val="24"/>
              </w:rPr>
              <w:t>5. Any distribution of share pursuant to a demerger by the resulting company to the shareholders of the demerged company (whether or not there is a reduction of capital in the demerged company)</w:t>
            </w:r>
          </w:p>
        </w:tc>
      </w:tr>
      <w:tr w:rsidR="003C16E9" w:rsidRPr="004B569F" w:rsidTr="00187D9F">
        <w:tc>
          <w:tcPr>
            <w:tcW w:w="1135" w:type="dxa"/>
          </w:tcPr>
          <w:p w:rsidR="003C16E9" w:rsidRPr="004B569F" w:rsidRDefault="003C16E9" w:rsidP="00031883">
            <w:pPr>
              <w:pStyle w:val="NoSpacing"/>
              <w:jc w:val="both"/>
              <w:rPr>
                <w:rFonts w:cstheme="minorHAnsi"/>
                <w:sz w:val="24"/>
                <w:szCs w:val="24"/>
              </w:rPr>
            </w:pPr>
            <w:r w:rsidRPr="004B569F">
              <w:rPr>
                <w:rFonts w:cstheme="minorHAnsi"/>
                <w:sz w:val="24"/>
                <w:szCs w:val="24"/>
              </w:rPr>
              <w:t>115-O(1)</w:t>
            </w:r>
          </w:p>
        </w:tc>
        <w:tc>
          <w:tcPr>
            <w:tcW w:w="10206" w:type="dxa"/>
            <w:gridSpan w:val="3"/>
            <w:tcBorders>
              <w:right w:val="single" w:sz="4" w:space="0" w:color="auto"/>
            </w:tcBorders>
          </w:tcPr>
          <w:p w:rsidR="003C16E9" w:rsidRPr="004B569F" w:rsidRDefault="003C16E9" w:rsidP="00031883">
            <w:pPr>
              <w:pStyle w:val="NoSpacing"/>
              <w:jc w:val="both"/>
              <w:rPr>
                <w:rFonts w:cstheme="minorHAnsi"/>
                <w:sz w:val="24"/>
                <w:szCs w:val="24"/>
              </w:rPr>
            </w:pPr>
            <w:r w:rsidRPr="004B569F">
              <w:rPr>
                <w:rFonts w:cstheme="minorHAnsi"/>
                <w:sz w:val="24"/>
                <w:szCs w:val="24"/>
              </w:rPr>
              <w:t xml:space="preserve">The amounts </w:t>
            </w:r>
            <w:r w:rsidRPr="004B569F">
              <w:rPr>
                <w:rFonts w:cstheme="minorHAnsi"/>
                <w:b/>
                <w:bCs/>
                <w:sz w:val="24"/>
                <w:szCs w:val="24"/>
              </w:rPr>
              <w:t xml:space="preserve">declared, distributed or paid </w:t>
            </w:r>
            <w:r w:rsidRPr="004B569F">
              <w:rPr>
                <w:rFonts w:cstheme="minorHAnsi"/>
                <w:sz w:val="24"/>
                <w:szCs w:val="24"/>
              </w:rPr>
              <w:t xml:space="preserve">by a domestic company by way of dividends are charged to additional income-tax at the flat rate of 15%, in addition to normal income-tax chargeable on the income of the company. </w:t>
            </w:r>
          </w:p>
          <w:p w:rsidR="003C16E9" w:rsidRPr="004B569F" w:rsidRDefault="003C16E9" w:rsidP="00031883">
            <w:pPr>
              <w:pStyle w:val="NoSpacing"/>
              <w:jc w:val="both"/>
              <w:rPr>
                <w:rFonts w:cstheme="minorHAnsi"/>
                <w:sz w:val="24"/>
                <w:szCs w:val="24"/>
              </w:rPr>
            </w:pPr>
            <w:r w:rsidRPr="004B569F">
              <w:rPr>
                <w:rFonts w:cstheme="minorHAnsi"/>
                <w:sz w:val="24"/>
                <w:szCs w:val="24"/>
              </w:rPr>
              <w:t>However, any dividend paid to any person for, or on behalf of, the NPS Trust would not be subject to dividend distribution tax.</w:t>
            </w:r>
          </w:p>
        </w:tc>
        <w:tc>
          <w:tcPr>
            <w:tcW w:w="3969" w:type="dxa"/>
            <w:gridSpan w:val="2"/>
            <w:tcBorders>
              <w:left w:val="single" w:sz="4" w:space="0" w:color="auto"/>
            </w:tcBorders>
          </w:tcPr>
          <w:p w:rsidR="003C16E9" w:rsidRPr="004B569F" w:rsidRDefault="003C16E9" w:rsidP="00031883">
            <w:pPr>
              <w:pStyle w:val="NoSpacing"/>
              <w:jc w:val="both"/>
              <w:rPr>
                <w:rFonts w:cstheme="minorHAnsi"/>
                <w:sz w:val="24"/>
                <w:szCs w:val="24"/>
              </w:rPr>
            </w:pPr>
            <w:r w:rsidRPr="004B569F">
              <w:rPr>
                <w:rFonts w:cstheme="minorHAnsi"/>
                <w:sz w:val="24"/>
                <w:szCs w:val="24"/>
              </w:rPr>
              <w:t xml:space="preserve">Dividends received from domestic companies are exempt in the hands of shareholders. </w:t>
            </w:r>
            <w:r w:rsidR="009456EE" w:rsidRPr="004B569F">
              <w:rPr>
                <w:rFonts w:cstheme="minorHAnsi"/>
                <w:sz w:val="24"/>
                <w:szCs w:val="24"/>
              </w:rPr>
              <w:t xml:space="preserve">This is not applicable in respect of dividend received from foreign company. </w:t>
            </w:r>
          </w:p>
        </w:tc>
      </w:tr>
      <w:tr w:rsidR="00EC60B5" w:rsidRPr="004B569F" w:rsidTr="00187D9F">
        <w:trPr>
          <w:trHeight w:val="1035"/>
        </w:trPr>
        <w:tc>
          <w:tcPr>
            <w:tcW w:w="1135" w:type="dxa"/>
            <w:vMerge w:val="restart"/>
          </w:tcPr>
          <w:p w:rsidR="00EC60B5" w:rsidRPr="004B569F" w:rsidRDefault="00EC60B5" w:rsidP="00031883">
            <w:pPr>
              <w:pStyle w:val="NoSpacing"/>
              <w:jc w:val="both"/>
              <w:rPr>
                <w:rFonts w:cstheme="minorHAnsi"/>
                <w:sz w:val="24"/>
                <w:szCs w:val="24"/>
              </w:rPr>
            </w:pPr>
            <w:r w:rsidRPr="004B569F">
              <w:rPr>
                <w:rFonts w:cstheme="minorHAnsi"/>
                <w:sz w:val="24"/>
                <w:szCs w:val="24"/>
              </w:rPr>
              <w:t>115-O(1A)</w:t>
            </w:r>
          </w:p>
        </w:tc>
        <w:tc>
          <w:tcPr>
            <w:tcW w:w="14175" w:type="dxa"/>
            <w:gridSpan w:val="5"/>
            <w:tcBorders>
              <w:bottom w:val="single" w:sz="4" w:space="0" w:color="auto"/>
            </w:tcBorders>
          </w:tcPr>
          <w:p w:rsidR="00EC60B5" w:rsidRPr="004B569F" w:rsidRDefault="00EC60B5" w:rsidP="007022BD">
            <w:pPr>
              <w:pStyle w:val="NoSpacing"/>
              <w:jc w:val="both"/>
              <w:rPr>
                <w:rFonts w:cstheme="minorHAnsi"/>
                <w:sz w:val="24"/>
                <w:szCs w:val="24"/>
                <w:u w:val="single"/>
              </w:rPr>
            </w:pPr>
            <w:r w:rsidRPr="004B569F">
              <w:rPr>
                <w:rFonts w:cstheme="minorHAnsi"/>
                <w:sz w:val="24"/>
                <w:szCs w:val="24"/>
              </w:rPr>
              <w:t xml:space="preserve">In case a holding company, </w:t>
            </w:r>
            <w:r w:rsidRPr="004B569F">
              <w:rPr>
                <w:rFonts w:cstheme="minorHAnsi"/>
                <w:b/>
                <w:bCs/>
                <w:sz w:val="24"/>
                <w:szCs w:val="24"/>
              </w:rPr>
              <w:t xml:space="preserve">being a domestic company </w:t>
            </w:r>
            <w:r w:rsidRPr="004B569F">
              <w:rPr>
                <w:rFonts w:cstheme="minorHAnsi"/>
                <w:sz w:val="24"/>
                <w:szCs w:val="24"/>
              </w:rPr>
              <w:t xml:space="preserve">receiving any dividend </w:t>
            </w:r>
            <w:r w:rsidRPr="004B569F">
              <w:rPr>
                <w:rFonts w:cstheme="minorHAnsi"/>
                <w:b/>
                <w:bCs/>
                <w:sz w:val="24"/>
                <w:szCs w:val="24"/>
              </w:rPr>
              <w:t xml:space="preserve">during the year </w:t>
            </w:r>
            <w:r w:rsidRPr="004B569F">
              <w:rPr>
                <w:rFonts w:cstheme="minorHAnsi"/>
                <w:sz w:val="24"/>
                <w:szCs w:val="24"/>
              </w:rPr>
              <w:t xml:space="preserve">from </w:t>
            </w:r>
            <w:r w:rsidRPr="004B569F">
              <w:rPr>
                <w:rFonts w:cstheme="minorHAnsi"/>
                <w:b/>
                <w:bCs/>
                <w:sz w:val="24"/>
                <w:szCs w:val="24"/>
              </w:rPr>
              <w:t>any subsidiary company</w:t>
            </w:r>
            <w:r w:rsidRPr="004B569F">
              <w:rPr>
                <w:rFonts w:cstheme="minorHAnsi"/>
                <w:sz w:val="24"/>
                <w:szCs w:val="24"/>
              </w:rPr>
              <w:t xml:space="preserve">, where such subsidiary company has paid the DDT as </w:t>
            </w:r>
            <w:r w:rsidRPr="004B569F">
              <w:rPr>
                <w:rFonts w:cstheme="minorHAnsi"/>
                <w:b/>
                <w:bCs/>
                <w:sz w:val="24"/>
                <w:szCs w:val="24"/>
              </w:rPr>
              <w:t>payable on such dividend</w:t>
            </w:r>
            <w:r w:rsidRPr="004B569F">
              <w:rPr>
                <w:rFonts w:cstheme="minorHAnsi"/>
                <w:sz w:val="24"/>
                <w:szCs w:val="24"/>
              </w:rPr>
              <w:t xml:space="preserve">, then, the dividend distributed by the holding company </w:t>
            </w:r>
            <w:r w:rsidRPr="004B569F">
              <w:rPr>
                <w:rFonts w:cstheme="minorHAnsi"/>
                <w:b/>
                <w:bCs/>
                <w:sz w:val="24"/>
                <w:szCs w:val="24"/>
              </w:rPr>
              <w:t>in the same year</w:t>
            </w:r>
            <w:r w:rsidRPr="004B569F">
              <w:rPr>
                <w:rFonts w:cstheme="minorHAnsi"/>
                <w:sz w:val="24"/>
                <w:szCs w:val="24"/>
              </w:rPr>
              <w:t>, to the</w:t>
            </w:r>
            <w:r w:rsidRPr="004B569F">
              <w:rPr>
                <w:rFonts w:cstheme="minorHAnsi"/>
                <w:b/>
                <w:bCs/>
                <w:sz w:val="24"/>
                <w:szCs w:val="24"/>
              </w:rPr>
              <w:t xml:space="preserve"> </w:t>
            </w:r>
            <w:r w:rsidRPr="004B569F">
              <w:rPr>
                <w:rFonts w:cstheme="minorHAnsi"/>
                <w:sz w:val="24"/>
                <w:szCs w:val="24"/>
              </w:rPr>
              <w:t xml:space="preserve">extent of dividend received from the subsidiary, shall </w:t>
            </w:r>
            <w:r w:rsidRPr="004B569F">
              <w:rPr>
                <w:rFonts w:cstheme="minorHAnsi"/>
                <w:bCs/>
                <w:sz w:val="24"/>
                <w:szCs w:val="24"/>
                <w:u w:val="single"/>
              </w:rPr>
              <w:t>not be subject to DDT under section 115-O</w:t>
            </w:r>
            <w:r w:rsidRPr="004B569F">
              <w:rPr>
                <w:rFonts w:cstheme="minorHAnsi"/>
                <w:sz w:val="24"/>
                <w:szCs w:val="24"/>
                <w:u w:val="single"/>
              </w:rPr>
              <w:t xml:space="preserve">. </w:t>
            </w:r>
          </w:p>
          <w:p w:rsidR="00EC60B5" w:rsidRPr="004B569F" w:rsidRDefault="00EC60B5" w:rsidP="007022BD">
            <w:pPr>
              <w:pStyle w:val="NoSpacing"/>
              <w:jc w:val="both"/>
              <w:rPr>
                <w:rFonts w:cstheme="minorHAnsi"/>
                <w:sz w:val="24"/>
                <w:szCs w:val="24"/>
              </w:rPr>
            </w:pPr>
            <w:r w:rsidRPr="004B569F">
              <w:rPr>
                <w:rFonts w:cstheme="minorHAnsi"/>
                <w:sz w:val="24"/>
                <w:szCs w:val="24"/>
              </w:rPr>
              <w:t xml:space="preserve">The dividend, received from </w:t>
            </w:r>
            <w:r w:rsidRPr="004B569F">
              <w:rPr>
                <w:rFonts w:cstheme="minorHAnsi"/>
                <w:b/>
                <w:bCs/>
                <w:sz w:val="24"/>
                <w:szCs w:val="24"/>
              </w:rPr>
              <w:t>foreign subsidiary</w:t>
            </w:r>
            <w:r w:rsidRPr="004B569F">
              <w:rPr>
                <w:rFonts w:cstheme="minorHAnsi"/>
                <w:sz w:val="24"/>
                <w:szCs w:val="24"/>
              </w:rPr>
              <w:t xml:space="preserve">, in respect of which tax is payable u/s 115BBD </w:t>
            </w:r>
            <w:r w:rsidRPr="004B569F">
              <w:rPr>
                <w:rFonts w:cstheme="minorHAnsi"/>
                <w:b/>
                <w:bCs/>
                <w:sz w:val="24"/>
                <w:szCs w:val="24"/>
              </w:rPr>
              <w:t>by the domestic company</w:t>
            </w:r>
            <w:r w:rsidRPr="004B569F">
              <w:rPr>
                <w:rFonts w:cstheme="minorHAnsi"/>
                <w:sz w:val="24"/>
                <w:szCs w:val="24"/>
              </w:rPr>
              <w:t xml:space="preserve">, would be </w:t>
            </w:r>
            <w:r w:rsidRPr="004B569F">
              <w:rPr>
                <w:rFonts w:cstheme="minorHAnsi"/>
                <w:b/>
                <w:bCs/>
                <w:sz w:val="24"/>
                <w:szCs w:val="24"/>
              </w:rPr>
              <w:t xml:space="preserve">reduced from </w:t>
            </w:r>
            <w:r w:rsidRPr="004B569F">
              <w:rPr>
                <w:rFonts w:cstheme="minorHAnsi"/>
                <w:sz w:val="24"/>
                <w:szCs w:val="24"/>
              </w:rPr>
              <w:t xml:space="preserve">the amount </w:t>
            </w:r>
            <w:r w:rsidRPr="004B569F">
              <w:rPr>
                <w:rFonts w:cstheme="minorHAnsi"/>
                <w:sz w:val="24"/>
                <w:szCs w:val="24"/>
                <w:u w:val="single"/>
              </w:rPr>
              <w:t>declared, distributed or paid</w:t>
            </w:r>
            <w:r w:rsidRPr="004B569F">
              <w:rPr>
                <w:rFonts w:cstheme="minorHAnsi"/>
                <w:sz w:val="24"/>
                <w:szCs w:val="24"/>
              </w:rPr>
              <w:t xml:space="preserve"> by the DC by way of dividend, and DDT@15% would be levied on the amount so reduced. However, such dividend shall not be taken into account for reduction more than once.</w:t>
            </w:r>
          </w:p>
        </w:tc>
      </w:tr>
      <w:tr w:rsidR="00EC60B5" w:rsidRPr="004B569F" w:rsidTr="00187D9F">
        <w:trPr>
          <w:trHeight w:val="331"/>
        </w:trPr>
        <w:tc>
          <w:tcPr>
            <w:tcW w:w="1135" w:type="dxa"/>
            <w:vMerge/>
          </w:tcPr>
          <w:p w:rsidR="00EC60B5" w:rsidRPr="004B569F" w:rsidRDefault="00EC60B5" w:rsidP="00031883">
            <w:pPr>
              <w:pStyle w:val="NoSpacing"/>
              <w:jc w:val="both"/>
              <w:rPr>
                <w:rFonts w:cstheme="minorHAnsi"/>
                <w:sz w:val="24"/>
                <w:szCs w:val="24"/>
              </w:rPr>
            </w:pPr>
          </w:p>
        </w:tc>
        <w:tc>
          <w:tcPr>
            <w:tcW w:w="14175" w:type="dxa"/>
            <w:gridSpan w:val="5"/>
            <w:tcBorders>
              <w:top w:val="single" w:sz="4" w:space="0" w:color="auto"/>
            </w:tcBorders>
          </w:tcPr>
          <w:p w:rsidR="00EC60B5" w:rsidRPr="004B569F" w:rsidRDefault="00EC60B5" w:rsidP="001910A4">
            <w:pPr>
              <w:pStyle w:val="NoSpacing"/>
              <w:jc w:val="both"/>
              <w:rPr>
                <w:rFonts w:cstheme="minorHAnsi"/>
                <w:sz w:val="24"/>
                <w:szCs w:val="24"/>
              </w:rPr>
            </w:pPr>
            <w:r w:rsidRPr="004B569F">
              <w:rPr>
                <w:rFonts w:cstheme="minorHAnsi"/>
                <w:sz w:val="24"/>
                <w:szCs w:val="24"/>
              </w:rPr>
              <w:t xml:space="preserve">A holding company is one which holds more than 50% of the nominal value </w:t>
            </w:r>
            <w:r w:rsidRPr="004B569F">
              <w:rPr>
                <w:rFonts w:cstheme="minorHAnsi"/>
                <w:b/>
                <w:bCs/>
                <w:sz w:val="24"/>
                <w:szCs w:val="24"/>
              </w:rPr>
              <w:t xml:space="preserve">of equity shares </w:t>
            </w:r>
            <w:r w:rsidRPr="004B569F">
              <w:rPr>
                <w:rFonts w:cstheme="minorHAnsi"/>
                <w:sz w:val="24"/>
                <w:szCs w:val="24"/>
              </w:rPr>
              <w:t>of the subsidiary. Further, such dividend shall not be taken into account for reduction more than once.</w:t>
            </w:r>
          </w:p>
        </w:tc>
      </w:tr>
      <w:tr w:rsidR="007022BD" w:rsidRPr="004B569F" w:rsidTr="00187D9F">
        <w:tc>
          <w:tcPr>
            <w:tcW w:w="1135" w:type="dxa"/>
          </w:tcPr>
          <w:p w:rsidR="007022BD" w:rsidRPr="004B569F" w:rsidRDefault="007022BD" w:rsidP="00031883">
            <w:pPr>
              <w:pStyle w:val="NoSpacing"/>
              <w:jc w:val="both"/>
              <w:rPr>
                <w:rFonts w:cstheme="minorHAnsi"/>
                <w:sz w:val="24"/>
                <w:szCs w:val="24"/>
              </w:rPr>
            </w:pPr>
            <w:r w:rsidRPr="004B569F">
              <w:rPr>
                <w:rFonts w:cstheme="minorHAnsi"/>
                <w:sz w:val="24"/>
                <w:szCs w:val="24"/>
              </w:rPr>
              <w:t>115-O(2)</w:t>
            </w:r>
          </w:p>
        </w:tc>
        <w:tc>
          <w:tcPr>
            <w:tcW w:w="14175" w:type="dxa"/>
            <w:gridSpan w:val="5"/>
          </w:tcPr>
          <w:p w:rsidR="007022BD" w:rsidRPr="004B569F" w:rsidRDefault="007022BD" w:rsidP="007022BD">
            <w:pPr>
              <w:pStyle w:val="NoSpacing"/>
              <w:jc w:val="both"/>
              <w:rPr>
                <w:rFonts w:cstheme="minorHAnsi"/>
                <w:sz w:val="24"/>
                <w:szCs w:val="24"/>
              </w:rPr>
            </w:pPr>
            <w:r w:rsidRPr="004B569F">
              <w:rPr>
                <w:rFonts w:cstheme="minorHAnsi"/>
                <w:sz w:val="24"/>
                <w:szCs w:val="24"/>
              </w:rPr>
              <w:t>Even if no income tax is payable by a domestic company on its total income computed in accordance with the provisions of Income-tax Act, the tax on distributed profits shall be payable by such company.</w:t>
            </w:r>
          </w:p>
        </w:tc>
      </w:tr>
      <w:tr w:rsidR="007022BD" w:rsidRPr="004B569F" w:rsidTr="00187D9F">
        <w:tc>
          <w:tcPr>
            <w:tcW w:w="1135" w:type="dxa"/>
          </w:tcPr>
          <w:p w:rsidR="007022BD" w:rsidRPr="004B569F" w:rsidRDefault="00BA74E6" w:rsidP="00031883">
            <w:pPr>
              <w:pStyle w:val="NoSpacing"/>
              <w:jc w:val="both"/>
              <w:rPr>
                <w:rFonts w:cstheme="minorHAnsi"/>
                <w:sz w:val="24"/>
                <w:szCs w:val="24"/>
              </w:rPr>
            </w:pPr>
            <w:r w:rsidRPr="004B569F">
              <w:rPr>
                <w:rFonts w:cstheme="minorHAnsi"/>
                <w:sz w:val="24"/>
                <w:szCs w:val="24"/>
              </w:rPr>
              <w:t>115-</w:t>
            </w:r>
            <w:r w:rsidR="007022BD" w:rsidRPr="004B569F">
              <w:rPr>
                <w:rFonts w:cstheme="minorHAnsi"/>
                <w:sz w:val="24"/>
                <w:szCs w:val="24"/>
              </w:rPr>
              <w:t>O(3)</w:t>
            </w:r>
          </w:p>
        </w:tc>
        <w:tc>
          <w:tcPr>
            <w:tcW w:w="14175" w:type="dxa"/>
            <w:gridSpan w:val="5"/>
          </w:tcPr>
          <w:p w:rsidR="007022BD" w:rsidRPr="004B569F" w:rsidRDefault="007022BD" w:rsidP="007022BD">
            <w:pPr>
              <w:pStyle w:val="NoSpacing"/>
              <w:jc w:val="both"/>
              <w:rPr>
                <w:rFonts w:cstheme="minorHAnsi"/>
                <w:sz w:val="24"/>
                <w:szCs w:val="24"/>
              </w:rPr>
            </w:pPr>
            <w:r w:rsidRPr="004B569F">
              <w:rPr>
                <w:rFonts w:cstheme="minorHAnsi"/>
                <w:sz w:val="24"/>
                <w:szCs w:val="24"/>
              </w:rPr>
              <w:t xml:space="preserve">This tax must be paid to the credit of the Central Government within fourteen days from the date of (a) declaration of any dividend or (b) distribution of any dividend or (c) payment of any dividend whichever is earliest. </w:t>
            </w:r>
          </w:p>
        </w:tc>
      </w:tr>
      <w:tr w:rsidR="0031784F" w:rsidRPr="004B569F" w:rsidTr="00187D9F">
        <w:tc>
          <w:tcPr>
            <w:tcW w:w="15310" w:type="dxa"/>
            <w:gridSpan w:val="6"/>
          </w:tcPr>
          <w:p w:rsidR="0031784F" w:rsidRPr="004B569F" w:rsidRDefault="0031784F" w:rsidP="007022BD">
            <w:pPr>
              <w:pStyle w:val="NoSpacing"/>
              <w:jc w:val="both"/>
              <w:rPr>
                <w:rFonts w:cstheme="minorHAnsi"/>
                <w:b/>
                <w:sz w:val="24"/>
                <w:szCs w:val="24"/>
              </w:rPr>
            </w:pPr>
            <w:r w:rsidRPr="004B569F">
              <w:rPr>
                <w:rFonts w:cstheme="minorHAnsi"/>
                <w:b/>
                <w:sz w:val="24"/>
                <w:szCs w:val="24"/>
              </w:rPr>
              <w:t xml:space="preserve">Grossing up of dividend </w:t>
            </w:r>
          </w:p>
          <w:p w:rsidR="0031784F" w:rsidRPr="004B569F" w:rsidRDefault="0031784F" w:rsidP="007022BD">
            <w:pPr>
              <w:pStyle w:val="NoSpacing"/>
              <w:jc w:val="both"/>
              <w:rPr>
                <w:rFonts w:cstheme="minorHAnsi"/>
                <w:sz w:val="24"/>
                <w:szCs w:val="24"/>
              </w:rPr>
            </w:pPr>
            <w:r w:rsidRPr="004B569F">
              <w:rPr>
                <w:rFonts w:cstheme="minorHAnsi"/>
                <w:sz w:val="24"/>
                <w:szCs w:val="24"/>
              </w:rPr>
              <w:t>t¨ ns jgk gS                                                      170</w:t>
            </w:r>
          </w:p>
          <w:p w:rsidR="0031784F" w:rsidRPr="004B569F" w:rsidRDefault="0031784F" w:rsidP="007022BD">
            <w:pPr>
              <w:pStyle w:val="NoSpacing"/>
              <w:jc w:val="both"/>
              <w:rPr>
                <w:rFonts w:cstheme="minorHAnsi"/>
                <w:sz w:val="24"/>
                <w:szCs w:val="24"/>
              </w:rPr>
            </w:pPr>
            <w:r w:rsidRPr="004B569F">
              <w:rPr>
                <w:rFonts w:cstheme="minorHAnsi"/>
                <w:sz w:val="24"/>
                <w:szCs w:val="24"/>
              </w:rPr>
              <w:t xml:space="preserve">Gross (170/85 x 100)                                                         </w:t>
            </w:r>
            <w:r w:rsidR="00B96D58" w:rsidRPr="004B569F">
              <w:rPr>
                <w:rFonts w:cstheme="minorHAnsi"/>
                <w:sz w:val="24"/>
                <w:szCs w:val="24"/>
              </w:rPr>
              <w:t xml:space="preserve"> </w:t>
            </w:r>
            <w:r w:rsidRPr="004B569F">
              <w:rPr>
                <w:rFonts w:cstheme="minorHAnsi"/>
                <w:sz w:val="24"/>
                <w:szCs w:val="24"/>
              </w:rPr>
              <w:t xml:space="preserve">     200</w:t>
            </w:r>
          </w:p>
          <w:p w:rsidR="0031784F" w:rsidRPr="004B569F" w:rsidRDefault="0031784F" w:rsidP="007022BD">
            <w:pPr>
              <w:pStyle w:val="NoSpacing"/>
              <w:jc w:val="both"/>
              <w:rPr>
                <w:rFonts w:cstheme="minorHAnsi"/>
                <w:sz w:val="24"/>
                <w:szCs w:val="24"/>
              </w:rPr>
            </w:pPr>
            <w:r w:rsidRPr="004B569F">
              <w:rPr>
                <w:rFonts w:cstheme="minorHAnsi"/>
                <w:sz w:val="24"/>
                <w:szCs w:val="24"/>
              </w:rPr>
              <w:t xml:space="preserve">DDT 15% (i.e. 200 x 15%)                                                     </w:t>
            </w:r>
            <w:r w:rsidR="00B96D58" w:rsidRPr="004B569F">
              <w:rPr>
                <w:rFonts w:cstheme="minorHAnsi"/>
                <w:sz w:val="24"/>
                <w:szCs w:val="24"/>
              </w:rPr>
              <w:t xml:space="preserve"> </w:t>
            </w:r>
            <w:r w:rsidRPr="004B569F">
              <w:rPr>
                <w:rFonts w:cstheme="minorHAnsi"/>
                <w:sz w:val="24"/>
                <w:szCs w:val="24"/>
              </w:rPr>
              <w:t xml:space="preserve">   30</w:t>
            </w:r>
          </w:p>
          <w:p w:rsidR="0031784F" w:rsidRPr="004B569F" w:rsidRDefault="0031784F" w:rsidP="007022BD">
            <w:pPr>
              <w:pStyle w:val="NoSpacing"/>
              <w:jc w:val="both"/>
              <w:rPr>
                <w:rFonts w:cstheme="minorHAnsi"/>
                <w:sz w:val="24"/>
                <w:szCs w:val="24"/>
              </w:rPr>
            </w:pPr>
            <w:r w:rsidRPr="004B569F">
              <w:rPr>
                <w:rFonts w:cstheme="minorHAnsi"/>
                <w:sz w:val="24"/>
                <w:szCs w:val="24"/>
              </w:rPr>
              <w:t xml:space="preserve">Surcharge </w:t>
            </w:r>
            <w:r w:rsidR="00B96D58" w:rsidRPr="004B569F">
              <w:rPr>
                <w:rFonts w:cstheme="minorHAnsi"/>
                <w:sz w:val="24"/>
                <w:szCs w:val="24"/>
              </w:rPr>
              <w:t>12% (30 x 12%)                                                          3.60</w:t>
            </w:r>
          </w:p>
          <w:p w:rsidR="00B96D58" w:rsidRPr="004B569F" w:rsidRDefault="00B96D58" w:rsidP="007022BD">
            <w:pPr>
              <w:pStyle w:val="NoSpacing"/>
              <w:jc w:val="both"/>
              <w:rPr>
                <w:rFonts w:cstheme="minorHAnsi"/>
                <w:sz w:val="24"/>
                <w:szCs w:val="24"/>
              </w:rPr>
            </w:pPr>
            <w:r w:rsidRPr="004B569F">
              <w:rPr>
                <w:rFonts w:cstheme="minorHAnsi"/>
                <w:sz w:val="24"/>
                <w:szCs w:val="24"/>
              </w:rPr>
              <w:t>Education  Cess @3% (33.60 x 3%)                                            1.008</w:t>
            </w:r>
          </w:p>
        </w:tc>
      </w:tr>
      <w:tr w:rsidR="005D2CBD" w:rsidRPr="00274617" w:rsidTr="00187D9F">
        <w:tc>
          <w:tcPr>
            <w:tcW w:w="1135" w:type="dxa"/>
          </w:tcPr>
          <w:p w:rsidR="005D2CBD" w:rsidRPr="004B569F" w:rsidRDefault="005D2CBD" w:rsidP="00031883">
            <w:pPr>
              <w:pStyle w:val="NoSpacing"/>
              <w:jc w:val="both"/>
              <w:rPr>
                <w:rFonts w:cstheme="minorHAnsi"/>
                <w:sz w:val="24"/>
                <w:szCs w:val="24"/>
              </w:rPr>
            </w:pPr>
            <w:r w:rsidRPr="004B569F">
              <w:rPr>
                <w:rFonts w:cstheme="minorHAnsi"/>
                <w:sz w:val="24"/>
                <w:szCs w:val="24"/>
              </w:rPr>
              <w:t>115BBD</w:t>
            </w:r>
          </w:p>
        </w:tc>
        <w:tc>
          <w:tcPr>
            <w:tcW w:w="8930" w:type="dxa"/>
          </w:tcPr>
          <w:p w:rsidR="005D2CBD" w:rsidRPr="004B569F" w:rsidRDefault="00224B4C" w:rsidP="00031883">
            <w:pPr>
              <w:pStyle w:val="NoSpacing"/>
              <w:jc w:val="both"/>
              <w:rPr>
                <w:rFonts w:cstheme="minorHAnsi"/>
                <w:sz w:val="24"/>
                <w:szCs w:val="24"/>
              </w:rPr>
            </w:pPr>
            <w:r w:rsidRPr="004B569F">
              <w:rPr>
                <w:rFonts w:cstheme="minorHAnsi"/>
                <w:sz w:val="24"/>
                <w:szCs w:val="24"/>
              </w:rPr>
              <w:t>Dividend received “by Indian company” from “</w:t>
            </w:r>
            <w:r w:rsidRPr="004B569F">
              <w:rPr>
                <w:rFonts w:cstheme="minorHAnsi"/>
                <w:b/>
                <w:sz w:val="24"/>
                <w:szCs w:val="24"/>
              </w:rPr>
              <w:t>specified foreign companies”</w:t>
            </w:r>
            <w:r w:rsidR="00F22063" w:rsidRPr="004B569F">
              <w:rPr>
                <w:rFonts w:cstheme="minorHAnsi"/>
                <w:b/>
                <w:sz w:val="24"/>
                <w:szCs w:val="24"/>
              </w:rPr>
              <w:t xml:space="preserve"> (SFC)</w:t>
            </w:r>
            <w:r w:rsidRPr="004B569F">
              <w:rPr>
                <w:rFonts w:cstheme="minorHAnsi"/>
                <w:sz w:val="24"/>
                <w:szCs w:val="24"/>
              </w:rPr>
              <w:t xml:space="preserve"> are subject to a concessional rate of tax @ 15% on gross dividend (in the sense that no expenditure would be allowable in respect of such dividend) as against normal tax rate of 30% on net dividend. </w:t>
            </w:r>
          </w:p>
        </w:tc>
        <w:tc>
          <w:tcPr>
            <w:tcW w:w="5245" w:type="dxa"/>
            <w:gridSpan w:val="4"/>
          </w:tcPr>
          <w:p w:rsidR="005D2CBD" w:rsidRPr="00274617" w:rsidRDefault="00F22063" w:rsidP="00031883">
            <w:pPr>
              <w:pStyle w:val="NoSpacing"/>
              <w:jc w:val="both"/>
              <w:rPr>
                <w:rFonts w:cstheme="minorHAnsi"/>
                <w:sz w:val="24"/>
                <w:szCs w:val="24"/>
              </w:rPr>
            </w:pPr>
            <w:r w:rsidRPr="004B569F">
              <w:rPr>
                <w:rFonts w:cstheme="minorHAnsi"/>
                <w:sz w:val="24"/>
                <w:szCs w:val="24"/>
              </w:rPr>
              <w:t>SFC means a FC in which the Indian company holds 26% or more in the nominal value of the equity share capital of the company.</w:t>
            </w:r>
            <w:r w:rsidRPr="00274617">
              <w:rPr>
                <w:rFonts w:cstheme="minorHAnsi"/>
                <w:sz w:val="24"/>
                <w:szCs w:val="24"/>
              </w:rPr>
              <w:t xml:space="preserve"> </w:t>
            </w:r>
          </w:p>
        </w:tc>
      </w:tr>
    </w:tbl>
    <w:p w:rsidR="00080C0A" w:rsidRPr="00274617" w:rsidRDefault="00080C0A" w:rsidP="00D21DC8">
      <w:pPr>
        <w:pStyle w:val="NoSpacing"/>
        <w:jc w:val="both"/>
        <w:rPr>
          <w:rFonts w:cstheme="minorHAnsi"/>
          <w:sz w:val="24"/>
          <w:szCs w:val="24"/>
        </w:rPr>
      </w:pPr>
    </w:p>
    <w:sectPr w:rsidR="00080C0A" w:rsidRPr="00274617" w:rsidSect="00062CAF">
      <w:footerReference w:type="default" r:id="rId8"/>
      <w:pgSz w:w="16838" w:h="11906" w:orient="landscape"/>
      <w:pgMar w:top="851" w:right="1440" w:bottom="851"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F42" w:rsidRDefault="00106F42" w:rsidP="00154439">
      <w:pPr>
        <w:pStyle w:val="NoSpacing"/>
      </w:pPr>
      <w:r>
        <w:separator/>
      </w:r>
    </w:p>
  </w:endnote>
  <w:endnote w:type="continuationSeparator" w:id="1">
    <w:p w:rsidR="00106F42" w:rsidRDefault="00106F42" w:rsidP="00154439">
      <w:pPr>
        <w:pStyle w:val="NoSpacing"/>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NewCenturySchlbk-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Rupee Foradian">
    <w:panose1 w:val="020B0603030804020204"/>
    <w:charset w:val="00"/>
    <w:family w:val="swiss"/>
    <w:pitch w:val="variable"/>
    <w:sig w:usb0="800000AF" w:usb1="1000204A" w:usb2="00000000" w:usb3="00000000" w:csb0="00000001" w:csb1="00000000"/>
  </w:font>
  <w:font w:name="Kundli">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BellMT">
    <w:altName w:val="MS Mincho"/>
    <w:panose1 w:val="00000000000000000000"/>
    <w:charset w:val="80"/>
    <w:family w:val="auto"/>
    <w:notTrueType/>
    <w:pitch w:val="default"/>
    <w:sig w:usb0="00000001" w:usb1="08070000" w:usb2="00000010" w:usb3="00000000" w:csb0="00020000" w:csb1="00000000"/>
  </w:font>
  <w:font w:name="FangSong">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0647"/>
      <w:docPartObj>
        <w:docPartGallery w:val="Page Numbers (Bottom of Page)"/>
        <w:docPartUnique/>
      </w:docPartObj>
    </w:sdtPr>
    <w:sdtContent>
      <w:p w:rsidR="00704106" w:rsidRDefault="00704106">
        <w:pPr>
          <w:pStyle w:val="Footer"/>
        </w:pPr>
        <w:r>
          <w:t>|</w:t>
        </w:r>
        <w:r>
          <w:rPr>
            <w:b/>
          </w:rPr>
          <w:t xml:space="preserve"> </w:t>
        </w:r>
        <w:r>
          <w:rPr>
            <w:color w:val="7F7F7F" w:themeColor="background1" w:themeShade="7F"/>
            <w:spacing w:val="60"/>
          </w:rPr>
          <w:t>Page</w:t>
        </w:r>
      </w:p>
    </w:sdtContent>
  </w:sdt>
  <w:p w:rsidR="00704106" w:rsidRDefault="007041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F42" w:rsidRDefault="00106F42" w:rsidP="00154439">
      <w:pPr>
        <w:pStyle w:val="NoSpacing"/>
      </w:pPr>
      <w:r>
        <w:separator/>
      </w:r>
    </w:p>
  </w:footnote>
  <w:footnote w:type="continuationSeparator" w:id="1">
    <w:p w:rsidR="00106F42" w:rsidRDefault="00106F42" w:rsidP="00154439">
      <w:pPr>
        <w:pStyle w:val="NoSpacing"/>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F"/>
    <w:multiLevelType w:val="hybridMultilevel"/>
    <w:tmpl w:val="00002C9E"/>
    <w:lvl w:ilvl="0" w:tplc="0000526A">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878"/>
    <w:multiLevelType w:val="hybridMultilevel"/>
    <w:tmpl w:val="000036C2"/>
    <w:lvl w:ilvl="0" w:tplc="00004963">
      <w:start w:val="12"/>
      <w:numFmt w:val="decimal"/>
      <w:lvlText w:val="%1"/>
      <w:lvlJc w:val="left"/>
      <w:pPr>
        <w:tabs>
          <w:tab w:val="num" w:pos="720"/>
        </w:tabs>
        <w:ind w:left="720" w:hanging="360"/>
      </w:pPr>
    </w:lvl>
    <w:lvl w:ilvl="1" w:tplc="000026B1">
      <w:start w:val="1"/>
      <w:numFmt w:val="lowerLetter"/>
      <w:lvlText w:val="(%2)"/>
      <w:lvlJc w:val="left"/>
      <w:pPr>
        <w:tabs>
          <w:tab w:val="num" w:pos="360"/>
        </w:tabs>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A41"/>
    <w:multiLevelType w:val="hybridMultilevel"/>
    <w:tmpl w:val="0000641B"/>
    <w:lvl w:ilvl="0" w:tplc="0000078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D9F"/>
    <w:multiLevelType w:val="hybridMultilevel"/>
    <w:tmpl w:val="00007389"/>
    <w:lvl w:ilvl="0" w:tplc="0000388A">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DC7"/>
    <w:multiLevelType w:val="hybridMultilevel"/>
    <w:tmpl w:val="00002D50"/>
    <w:lvl w:ilvl="0" w:tplc="00006959">
      <w:start w:val="4"/>
      <w:numFmt w:val="lowerLetter"/>
      <w:lvlText w:val="(%1)"/>
      <w:lvlJc w:val="left"/>
      <w:pPr>
        <w:tabs>
          <w:tab w:val="num" w:pos="720"/>
        </w:tabs>
        <w:ind w:left="720" w:hanging="360"/>
      </w:pPr>
    </w:lvl>
    <w:lvl w:ilvl="1" w:tplc="000036BF">
      <w:start w:val="1"/>
      <w:numFmt w:val="lowerRoman"/>
      <w:lvlText w:val="(%2)"/>
      <w:lvlJc w:val="left"/>
      <w:pPr>
        <w:tabs>
          <w:tab w:val="num" w:pos="1440"/>
        </w:tabs>
        <w:ind w:left="1440" w:hanging="360"/>
      </w:pPr>
    </w:lvl>
    <w:lvl w:ilvl="2" w:tplc="000015BD">
      <w:start w:val="1"/>
      <w:numFmt w:val="decimal"/>
      <w:lvlText w:val="(%3)"/>
      <w:lvlJc w:val="left"/>
      <w:pPr>
        <w:tabs>
          <w:tab w:val="num" w:pos="610"/>
        </w:tabs>
        <w:ind w:left="61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46"/>
    <w:multiLevelType w:val="hybridMultilevel"/>
    <w:tmpl w:val="00005841"/>
    <w:lvl w:ilvl="0" w:tplc="00005D2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ECA"/>
    <w:multiLevelType w:val="hybridMultilevel"/>
    <w:tmpl w:val="000042BE"/>
    <w:lvl w:ilvl="0" w:tplc="0000737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332"/>
    <w:multiLevelType w:val="hybridMultilevel"/>
    <w:tmpl w:val="00001295"/>
    <w:lvl w:ilvl="0" w:tplc="00007DAA">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3C9"/>
    <w:multiLevelType w:val="hybridMultilevel"/>
    <w:tmpl w:val="000048CC"/>
    <w:lvl w:ilvl="0" w:tplc="00005753">
      <w:start w:val="3"/>
      <w:numFmt w:val="lowerLetter"/>
      <w:lvlText w:val="(%1)"/>
      <w:lvlJc w:val="left"/>
      <w:pPr>
        <w:tabs>
          <w:tab w:val="num" w:pos="720"/>
        </w:tabs>
        <w:ind w:left="720" w:hanging="360"/>
      </w:pPr>
    </w:lvl>
    <w:lvl w:ilvl="1" w:tplc="000060BF">
      <w:start w:val="1"/>
      <w:numFmt w:val="lowerRoman"/>
      <w:lvlText w:val="(%2)"/>
      <w:lvlJc w:val="left"/>
      <w:pPr>
        <w:tabs>
          <w:tab w:val="num" w:pos="1440"/>
        </w:tabs>
        <w:ind w:left="1440" w:hanging="360"/>
      </w:pPr>
    </w:lvl>
    <w:lvl w:ilvl="2" w:tplc="00005C67">
      <w:start w:val="1"/>
      <w:numFmt w:val="lowerLetter"/>
      <w:lvlText w:val="(%3)"/>
      <w:lvlJc w:val="left"/>
      <w:pPr>
        <w:tabs>
          <w:tab w:val="num" w:pos="610"/>
        </w:tabs>
        <w:ind w:left="61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9D8"/>
    <w:multiLevelType w:val="hybridMultilevel"/>
    <w:tmpl w:val="00000A28"/>
    <w:lvl w:ilvl="0" w:tplc="000009CE">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BA5"/>
    <w:multiLevelType w:val="hybridMultilevel"/>
    <w:tmpl w:val="000028E2"/>
    <w:lvl w:ilvl="0" w:tplc="00002F0C">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2BEF"/>
    <w:multiLevelType w:val="hybridMultilevel"/>
    <w:tmpl w:val="00003510"/>
    <w:lvl w:ilvl="0" w:tplc="0000355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2DB5"/>
    <w:multiLevelType w:val="hybridMultilevel"/>
    <w:tmpl w:val="00007A54"/>
    <w:lvl w:ilvl="0" w:tplc="000050BF">
      <w:start w:val="1"/>
      <w:numFmt w:val="bullet"/>
      <w:lvlText w:val=""/>
      <w:lvlJc w:val="left"/>
      <w:pPr>
        <w:tabs>
          <w:tab w:val="num" w:pos="720"/>
        </w:tabs>
        <w:ind w:left="720" w:hanging="360"/>
      </w:pPr>
    </w:lvl>
    <w:lvl w:ilvl="1" w:tplc="0000169A">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F0B"/>
    <w:multiLevelType w:val="hybridMultilevel"/>
    <w:tmpl w:val="000058E6"/>
    <w:lvl w:ilvl="0" w:tplc="00001BFC">
      <w:start w:val="2"/>
      <w:numFmt w:val="decimal"/>
      <w:lvlText w:val="(%1)"/>
      <w:lvlJc w:val="left"/>
      <w:pPr>
        <w:tabs>
          <w:tab w:val="num" w:pos="720"/>
        </w:tabs>
        <w:ind w:left="720" w:hanging="360"/>
      </w:pPr>
    </w:lvl>
    <w:lvl w:ilvl="1" w:tplc="000013F5">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2F15"/>
    <w:multiLevelType w:val="hybridMultilevel"/>
    <w:tmpl w:val="57C81020"/>
    <w:lvl w:ilvl="0" w:tplc="4009000B">
      <w:start w:val="1"/>
      <w:numFmt w:val="bullet"/>
      <w:lvlText w:val=""/>
      <w:lvlJc w:val="left"/>
      <w:pPr>
        <w:tabs>
          <w:tab w:val="num" w:pos="720"/>
        </w:tabs>
        <w:ind w:left="720" w:hanging="360"/>
      </w:pPr>
      <w:rPr>
        <w:rFonts w:ascii="Wingdings" w:hAnsi="Wingdings" w:hint="default"/>
      </w:rPr>
    </w:lvl>
    <w:lvl w:ilvl="1" w:tplc="00007426">
      <w:start w:val="1"/>
      <w:numFmt w:val="lowerRoman"/>
      <w:lvlText w:val="(%2)"/>
      <w:lvlJc w:val="left"/>
      <w:pPr>
        <w:tabs>
          <w:tab w:val="num" w:pos="360"/>
        </w:tabs>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3ED5"/>
    <w:multiLevelType w:val="hybridMultilevel"/>
    <w:tmpl w:val="000050E6"/>
    <w:lvl w:ilvl="0" w:tplc="00005FA4">
      <w:start w:val="1"/>
      <w:numFmt w:val="lowerLetter"/>
      <w:lvlText w:val="%1"/>
      <w:lvlJc w:val="left"/>
      <w:pPr>
        <w:tabs>
          <w:tab w:val="num" w:pos="720"/>
        </w:tabs>
        <w:ind w:left="720" w:hanging="360"/>
      </w:pPr>
    </w:lvl>
    <w:lvl w:ilvl="1" w:tplc="000060C6">
      <w:start w:val="1"/>
      <w:numFmt w:val="lowerRoman"/>
      <w:lvlText w:val="(%2)"/>
      <w:lvlJc w:val="left"/>
      <w:pPr>
        <w:tabs>
          <w:tab w:val="num" w:pos="1440"/>
        </w:tabs>
        <w:ind w:left="1440" w:hanging="360"/>
      </w:pPr>
    </w:lvl>
    <w:lvl w:ilvl="2" w:tplc="000020BC">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3F9A"/>
    <w:multiLevelType w:val="hybridMultilevel"/>
    <w:tmpl w:val="000030A7"/>
    <w:lvl w:ilvl="0" w:tplc="00006486">
      <w:start w:val="1"/>
      <w:numFmt w:val="bullet"/>
      <w:lvlText w:val=""/>
      <w:lvlJc w:val="left"/>
      <w:pPr>
        <w:tabs>
          <w:tab w:val="num" w:pos="720"/>
        </w:tabs>
        <w:ind w:left="720" w:hanging="360"/>
      </w:pPr>
    </w:lvl>
    <w:lvl w:ilvl="1" w:tplc="000046C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3FAF"/>
    <w:multiLevelType w:val="hybridMultilevel"/>
    <w:tmpl w:val="000040FA"/>
    <w:lvl w:ilvl="0" w:tplc="000066BF">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365"/>
    <w:multiLevelType w:val="hybridMultilevel"/>
    <w:tmpl w:val="00004E38"/>
    <w:lvl w:ilvl="0" w:tplc="0000662A">
      <w:start w:val="24"/>
      <w:numFmt w:val="decimal"/>
      <w:lvlText w:val="%1"/>
      <w:lvlJc w:val="left"/>
      <w:pPr>
        <w:tabs>
          <w:tab w:val="num" w:pos="720"/>
        </w:tabs>
        <w:ind w:left="720" w:hanging="360"/>
      </w:pPr>
    </w:lvl>
    <w:lvl w:ilvl="1" w:tplc="00007346">
      <w:start w:val="1"/>
      <w:numFmt w:val="lowerLetter"/>
      <w:lvlText w:val="(%2)"/>
      <w:lvlJc w:val="left"/>
      <w:pPr>
        <w:tabs>
          <w:tab w:val="num" w:pos="360"/>
        </w:tabs>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461"/>
    <w:multiLevelType w:val="hybridMultilevel"/>
    <w:tmpl w:val="00006BC9"/>
    <w:lvl w:ilvl="0" w:tplc="000058C5">
      <w:start w:val="9"/>
      <w:numFmt w:val="decimal"/>
      <w:lvlText w:val="%1"/>
      <w:lvlJc w:val="left"/>
      <w:pPr>
        <w:tabs>
          <w:tab w:val="num" w:pos="720"/>
        </w:tabs>
        <w:ind w:left="720" w:hanging="360"/>
      </w:pPr>
    </w:lvl>
    <w:lvl w:ilvl="1" w:tplc="000032E7">
      <w:start w:val="1"/>
      <w:numFmt w:val="lowerLetter"/>
      <w:lvlText w:val="(%2)"/>
      <w:lvlJc w:val="left"/>
      <w:pPr>
        <w:tabs>
          <w:tab w:val="num" w:pos="360"/>
        </w:tabs>
        <w:ind w:left="360" w:hanging="360"/>
      </w:pPr>
    </w:lvl>
    <w:lvl w:ilvl="2" w:tplc="0000212C">
      <w:start w:val="35"/>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56D"/>
    <w:multiLevelType w:val="hybridMultilevel"/>
    <w:tmpl w:val="00007E0E"/>
    <w:lvl w:ilvl="0" w:tplc="000006E3">
      <w:start w:val="1"/>
      <w:numFmt w:val="lowerLetter"/>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6A7"/>
    <w:multiLevelType w:val="hybridMultilevel"/>
    <w:tmpl w:val="00007954"/>
    <w:lvl w:ilvl="0" w:tplc="0000078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4AF3"/>
    <w:multiLevelType w:val="hybridMultilevel"/>
    <w:tmpl w:val="000020A8"/>
    <w:lvl w:ilvl="0" w:tplc="0000578D">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4C85"/>
    <w:multiLevelType w:val="hybridMultilevel"/>
    <w:tmpl w:val="0000513E"/>
    <w:lvl w:ilvl="0" w:tplc="00006D69">
      <w:start w:val="4"/>
      <w:numFmt w:val="decimal"/>
      <w:lvlText w:val="(%1)"/>
      <w:lvlJc w:val="left"/>
      <w:pPr>
        <w:tabs>
          <w:tab w:val="num" w:pos="720"/>
        </w:tabs>
        <w:ind w:left="720" w:hanging="360"/>
      </w:pPr>
    </w:lvl>
    <w:lvl w:ilvl="1" w:tplc="00006A15">
      <w:start w:val="1"/>
      <w:numFmt w:val="lowerLetter"/>
      <w:lvlText w:val="(%2)"/>
      <w:lvlJc w:val="left"/>
      <w:pPr>
        <w:tabs>
          <w:tab w:val="num" w:pos="360"/>
        </w:tabs>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4E48"/>
    <w:multiLevelType w:val="hybridMultilevel"/>
    <w:tmpl w:val="00006778"/>
    <w:lvl w:ilvl="0" w:tplc="0000700D">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F5B"/>
    <w:multiLevelType w:val="hybridMultilevel"/>
    <w:tmpl w:val="00002568"/>
    <w:lvl w:ilvl="0" w:tplc="0000761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FC0"/>
    <w:multiLevelType w:val="hybridMultilevel"/>
    <w:tmpl w:val="00006E7E"/>
    <w:lvl w:ilvl="0" w:tplc="00003EE9">
      <w:start w:val="1"/>
      <w:numFmt w:val="bullet"/>
      <w:lvlText w:val=""/>
      <w:lvlJc w:val="left"/>
      <w:pPr>
        <w:tabs>
          <w:tab w:val="num" w:pos="720"/>
        </w:tabs>
        <w:ind w:left="720" w:hanging="360"/>
      </w:pPr>
    </w:lvl>
    <w:lvl w:ilvl="1" w:tplc="00005FA8">
      <w:start w:val="1"/>
      <w:numFmt w:val="bullet"/>
      <w:lvlText w:val="►"/>
      <w:lvlJc w:val="left"/>
      <w:pPr>
        <w:tabs>
          <w:tab w:val="num" w:pos="535"/>
        </w:tabs>
        <w:ind w:left="535"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51B1"/>
    <w:multiLevelType w:val="hybridMultilevel"/>
    <w:tmpl w:val="00001DA7"/>
    <w:lvl w:ilvl="0" w:tplc="00001A3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520B"/>
    <w:multiLevelType w:val="hybridMultilevel"/>
    <w:tmpl w:val="000068F5"/>
    <w:lvl w:ilvl="0" w:tplc="000045C5">
      <w:start w:val="2"/>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527F"/>
    <w:multiLevelType w:val="hybridMultilevel"/>
    <w:tmpl w:val="00005A70"/>
    <w:lvl w:ilvl="0" w:tplc="00000AF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5940"/>
    <w:multiLevelType w:val="hybridMultilevel"/>
    <w:tmpl w:val="00001243"/>
    <w:lvl w:ilvl="0" w:tplc="0000328A">
      <w:start w:val="4"/>
      <w:numFmt w:val="lowerLetter"/>
      <w:lvlText w:val="(%1)"/>
      <w:lvlJc w:val="left"/>
      <w:pPr>
        <w:tabs>
          <w:tab w:val="num" w:pos="720"/>
        </w:tabs>
        <w:ind w:left="720" w:hanging="360"/>
      </w:pPr>
    </w:lvl>
    <w:lvl w:ilvl="1" w:tplc="000008AF">
      <w:start w:val="9"/>
      <w:numFmt w:val="lowerLetter"/>
      <w:lvlText w:val="(%2)"/>
      <w:lvlJc w:val="left"/>
      <w:pPr>
        <w:tabs>
          <w:tab w:val="num" w:pos="961"/>
        </w:tabs>
        <w:ind w:left="961" w:hanging="360"/>
      </w:pPr>
    </w:lvl>
    <w:lvl w:ilvl="2" w:tplc="0000567E">
      <w:start w:val="1"/>
      <w:numFmt w:val="lowerRoman"/>
      <w:lvlText w:val="(%3)"/>
      <w:lvlJc w:val="left"/>
      <w:pPr>
        <w:tabs>
          <w:tab w:val="num" w:pos="2160"/>
        </w:tabs>
        <w:ind w:left="2160" w:hanging="360"/>
      </w:pPr>
    </w:lvl>
    <w:lvl w:ilvl="3" w:tplc="00005CCA">
      <w:start w:val="1"/>
      <w:numFmt w:val="lowerLetter"/>
      <w:lvlText w:val="(%4)"/>
      <w:lvlJc w:val="left"/>
      <w:pPr>
        <w:tabs>
          <w:tab w:val="num" w:pos="394"/>
        </w:tabs>
        <w:ind w:left="394" w:hanging="360"/>
      </w:pPr>
    </w:lvl>
    <w:lvl w:ilvl="4" w:tplc="0000196F">
      <w:start w:val="1"/>
      <w:numFmt w:val="decimal"/>
      <w:lvlText w:val="(%5)"/>
      <w:lvlJc w:val="left"/>
      <w:pPr>
        <w:tabs>
          <w:tab w:val="num" w:pos="677"/>
        </w:tabs>
        <w:ind w:left="677"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D3D"/>
    <w:multiLevelType w:val="hybridMultilevel"/>
    <w:tmpl w:val="000072B1"/>
    <w:lvl w:ilvl="0" w:tplc="00003260">
      <w:start w:val="1"/>
      <w:numFmt w:val="lowerLetter"/>
      <w:lvlText w:val="%1"/>
      <w:lvlJc w:val="left"/>
      <w:pPr>
        <w:tabs>
          <w:tab w:val="num" w:pos="720"/>
        </w:tabs>
        <w:ind w:left="720" w:hanging="360"/>
      </w:pPr>
    </w:lvl>
    <w:lvl w:ilvl="1" w:tplc="000032DE">
      <w:start w:val="1"/>
      <w:numFmt w:val="lowerRoman"/>
      <w:lvlText w:val="%2"/>
      <w:lvlJc w:val="left"/>
      <w:pPr>
        <w:tabs>
          <w:tab w:val="num" w:pos="1440"/>
        </w:tabs>
        <w:ind w:left="1440" w:hanging="360"/>
      </w:pPr>
    </w:lvl>
    <w:lvl w:ilvl="2" w:tplc="000073B1">
      <w:start w:val="1"/>
      <w:numFmt w:val="lowerLetter"/>
      <w:lvlText w:val="(%3)"/>
      <w:lvlJc w:val="left"/>
      <w:pPr>
        <w:tabs>
          <w:tab w:val="num" w:pos="927"/>
        </w:tabs>
        <w:ind w:left="927"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5E14"/>
    <w:multiLevelType w:val="hybridMultilevel"/>
    <w:tmpl w:val="00004DF2"/>
    <w:lvl w:ilvl="0" w:tplc="00004944">
      <w:start w:val="1"/>
      <w:numFmt w:val="lowerRoman"/>
      <w:lvlText w:val="(%1)"/>
      <w:lvlJc w:val="left"/>
      <w:pPr>
        <w:tabs>
          <w:tab w:val="num" w:pos="720"/>
        </w:tabs>
        <w:ind w:left="720" w:hanging="360"/>
      </w:pPr>
    </w:lvl>
    <w:lvl w:ilvl="1" w:tplc="00002E40">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638C"/>
    <w:multiLevelType w:val="hybridMultilevel"/>
    <w:tmpl w:val="000003FA"/>
    <w:lvl w:ilvl="0" w:tplc="00006F30">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66BE"/>
    <w:multiLevelType w:val="hybridMultilevel"/>
    <w:tmpl w:val="000043DB"/>
    <w:lvl w:ilvl="0" w:tplc="000057C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6CF4"/>
    <w:multiLevelType w:val="hybridMultilevel"/>
    <w:tmpl w:val="00005F45"/>
    <w:lvl w:ilvl="0" w:tplc="000013D3">
      <w:start w:val="2"/>
      <w:numFmt w:val="lowerRoman"/>
      <w:lvlText w:val="(%1)"/>
      <w:lvlJc w:val="left"/>
      <w:pPr>
        <w:tabs>
          <w:tab w:val="num" w:pos="728"/>
        </w:tabs>
        <w:ind w:left="72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6D73"/>
    <w:multiLevelType w:val="hybridMultilevel"/>
    <w:tmpl w:val="0000084D"/>
    <w:lvl w:ilvl="0" w:tplc="000067D0">
      <w:start w:val="1"/>
      <w:numFmt w:val="decimal"/>
      <w:lvlText w:val="(%1)"/>
      <w:lvlJc w:val="left"/>
      <w:pPr>
        <w:tabs>
          <w:tab w:val="num" w:pos="720"/>
        </w:tabs>
        <w:ind w:left="720" w:hanging="360"/>
      </w:pPr>
    </w:lvl>
    <w:lvl w:ilvl="1" w:tplc="000054BE">
      <w:start w:val="1"/>
      <w:numFmt w:val="lowerRoman"/>
      <w:lvlText w:val="(%2)"/>
      <w:lvlJc w:val="left"/>
      <w:pPr>
        <w:tabs>
          <w:tab w:val="num" w:pos="1440"/>
        </w:tabs>
        <w:ind w:left="1440" w:hanging="360"/>
      </w:pPr>
    </w:lvl>
    <w:lvl w:ilvl="2" w:tplc="00005882">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7C4A"/>
    <w:multiLevelType w:val="hybridMultilevel"/>
    <w:tmpl w:val="00002410"/>
    <w:lvl w:ilvl="0" w:tplc="000002E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7E94"/>
    <w:multiLevelType w:val="hybridMultilevel"/>
    <w:tmpl w:val="00001A31"/>
    <w:lvl w:ilvl="0" w:tplc="00005092">
      <w:start w:val="3"/>
      <w:numFmt w:val="lowerRoman"/>
      <w:lvlText w:val="(%1)"/>
      <w:lvlJc w:val="left"/>
      <w:pPr>
        <w:tabs>
          <w:tab w:val="num" w:pos="720"/>
        </w:tabs>
        <w:ind w:left="720" w:hanging="360"/>
      </w:pPr>
    </w:lvl>
    <w:lvl w:ilvl="1" w:tplc="00007474">
      <w:start w:val="1"/>
      <w:numFmt w:val="decimal"/>
      <w:lvlText w:val="(%2)"/>
      <w:lvlJc w:val="left"/>
      <w:pPr>
        <w:tabs>
          <w:tab w:val="num" w:pos="360"/>
        </w:tabs>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7EB7"/>
    <w:multiLevelType w:val="hybridMultilevel"/>
    <w:tmpl w:val="00006032"/>
    <w:lvl w:ilvl="0" w:tplc="00002C3B">
      <w:start w:val="61"/>
      <w:numFmt w:val="lowerLetter"/>
      <w:lvlText w:val="(%1)"/>
      <w:lvlJc w:val="left"/>
      <w:pPr>
        <w:tabs>
          <w:tab w:val="num" w:pos="720"/>
        </w:tabs>
        <w:ind w:left="720" w:hanging="360"/>
      </w:pPr>
    </w:lvl>
    <w:lvl w:ilvl="1" w:tplc="000015A1">
      <w:start w:val="1"/>
      <w:numFmt w:val="lowerLetter"/>
      <w:lvlText w:val="(%2)"/>
      <w:lvlJc w:val="left"/>
      <w:pPr>
        <w:tabs>
          <w:tab w:val="num" w:pos="819"/>
        </w:tabs>
        <w:ind w:left="819" w:hanging="360"/>
      </w:pPr>
    </w:lvl>
    <w:lvl w:ilvl="2" w:tplc="00005422">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2A051E3"/>
    <w:multiLevelType w:val="hybridMultilevel"/>
    <w:tmpl w:val="FE06C55C"/>
    <w:lvl w:ilvl="0" w:tplc="9F8C373A">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1">
    <w:nsid w:val="038816D8"/>
    <w:multiLevelType w:val="hybridMultilevel"/>
    <w:tmpl w:val="403EEE82"/>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2">
    <w:nsid w:val="03DE7C03"/>
    <w:multiLevelType w:val="hybridMultilevel"/>
    <w:tmpl w:val="94EEE512"/>
    <w:lvl w:ilvl="0" w:tplc="0220C274">
      <w:start w:val="1"/>
      <w:numFmt w:val="lowerLetter"/>
      <w:lvlText w:val="(%1)"/>
      <w:lvlJc w:val="left"/>
      <w:pPr>
        <w:ind w:left="400" w:hanging="360"/>
      </w:pPr>
      <w:rPr>
        <w:rFonts w:hint="default"/>
      </w:rPr>
    </w:lvl>
    <w:lvl w:ilvl="1" w:tplc="40090019" w:tentative="1">
      <w:start w:val="1"/>
      <w:numFmt w:val="lowerLetter"/>
      <w:lvlText w:val="%2."/>
      <w:lvlJc w:val="left"/>
      <w:pPr>
        <w:ind w:left="1120" w:hanging="360"/>
      </w:pPr>
    </w:lvl>
    <w:lvl w:ilvl="2" w:tplc="4009001B" w:tentative="1">
      <w:start w:val="1"/>
      <w:numFmt w:val="lowerRoman"/>
      <w:lvlText w:val="%3."/>
      <w:lvlJc w:val="right"/>
      <w:pPr>
        <w:ind w:left="1840" w:hanging="180"/>
      </w:pPr>
    </w:lvl>
    <w:lvl w:ilvl="3" w:tplc="4009000F" w:tentative="1">
      <w:start w:val="1"/>
      <w:numFmt w:val="decimal"/>
      <w:lvlText w:val="%4."/>
      <w:lvlJc w:val="left"/>
      <w:pPr>
        <w:ind w:left="2560" w:hanging="360"/>
      </w:pPr>
    </w:lvl>
    <w:lvl w:ilvl="4" w:tplc="40090019" w:tentative="1">
      <w:start w:val="1"/>
      <w:numFmt w:val="lowerLetter"/>
      <w:lvlText w:val="%5."/>
      <w:lvlJc w:val="left"/>
      <w:pPr>
        <w:ind w:left="3280" w:hanging="360"/>
      </w:pPr>
    </w:lvl>
    <w:lvl w:ilvl="5" w:tplc="4009001B" w:tentative="1">
      <w:start w:val="1"/>
      <w:numFmt w:val="lowerRoman"/>
      <w:lvlText w:val="%6."/>
      <w:lvlJc w:val="right"/>
      <w:pPr>
        <w:ind w:left="4000" w:hanging="180"/>
      </w:pPr>
    </w:lvl>
    <w:lvl w:ilvl="6" w:tplc="4009000F" w:tentative="1">
      <w:start w:val="1"/>
      <w:numFmt w:val="decimal"/>
      <w:lvlText w:val="%7."/>
      <w:lvlJc w:val="left"/>
      <w:pPr>
        <w:ind w:left="4720" w:hanging="360"/>
      </w:pPr>
    </w:lvl>
    <w:lvl w:ilvl="7" w:tplc="40090019" w:tentative="1">
      <w:start w:val="1"/>
      <w:numFmt w:val="lowerLetter"/>
      <w:lvlText w:val="%8."/>
      <w:lvlJc w:val="left"/>
      <w:pPr>
        <w:ind w:left="5440" w:hanging="360"/>
      </w:pPr>
    </w:lvl>
    <w:lvl w:ilvl="8" w:tplc="4009001B" w:tentative="1">
      <w:start w:val="1"/>
      <w:numFmt w:val="lowerRoman"/>
      <w:lvlText w:val="%9."/>
      <w:lvlJc w:val="right"/>
      <w:pPr>
        <w:ind w:left="6160" w:hanging="180"/>
      </w:pPr>
    </w:lvl>
  </w:abstractNum>
  <w:abstractNum w:abstractNumId="43">
    <w:nsid w:val="04212863"/>
    <w:multiLevelType w:val="hybridMultilevel"/>
    <w:tmpl w:val="37564C30"/>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4">
    <w:nsid w:val="04FB3CA0"/>
    <w:multiLevelType w:val="hybridMultilevel"/>
    <w:tmpl w:val="F7C264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0693570B"/>
    <w:multiLevelType w:val="hybridMultilevel"/>
    <w:tmpl w:val="78B64CDA"/>
    <w:lvl w:ilvl="0" w:tplc="F26A7CC0">
      <w:start w:val="1"/>
      <w:numFmt w:val="lowerLetter"/>
      <w:lvlText w:val="(%1)"/>
      <w:lvlJc w:val="left"/>
      <w:pPr>
        <w:ind w:left="520" w:hanging="360"/>
      </w:pPr>
      <w:rPr>
        <w:rFonts w:ascii="Arial Narrow" w:hAnsi="Arial Narrow" w:cs="Arial Narrow" w:hint="default"/>
        <w:sz w:val="22"/>
      </w:rPr>
    </w:lvl>
    <w:lvl w:ilvl="1" w:tplc="40090019" w:tentative="1">
      <w:start w:val="1"/>
      <w:numFmt w:val="lowerLetter"/>
      <w:lvlText w:val="%2."/>
      <w:lvlJc w:val="left"/>
      <w:pPr>
        <w:ind w:left="1240" w:hanging="360"/>
      </w:pPr>
    </w:lvl>
    <w:lvl w:ilvl="2" w:tplc="4009001B" w:tentative="1">
      <w:start w:val="1"/>
      <w:numFmt w:val="lowerRoman"/>
      <w:lvlText w:val="%3."/>
      <w:lvlJc w:val="right"/>
      <w:pPr>
        <w:ind w:left="1960" w:hanging="180"/>
      </w:pPr>
    </w:lvl>
    <w:lvl w:ilvl="3" w:tplc="4009000F" w:tentative="1">
      <w:start w:val="1"/>
      <w:numFmt w:val="decimal"/>
      <w:lvlText w:val="%4."/>
      <w:lvlJc w:val="left"/>
      <w:pPr>
        <w:ind w:left="2680" w:hanging="360"/>
      </w:pPr>
    </w:lvl>
    <w:lvl w:ilvl="4" w:tplc="40090019" w:tentative="1">
      <w:start w:val="1"/>
      <w:numFmt w:val="lowerLetter"/>
      <w:lvlText w:val="%5."/>
      <w:lvlJc w:val="left"/>
      <w:pPr>
        <w:ind w:left="3400" w:hanging="360"/>
      </w:pPr>
    </w:lvl>
    <w:lvl w:ilvl="5" w:tplc="4009001B" w:tentative="1">
      <w:start w:val="1"/>
      <w:numFmt w:val="lowerRoman"/>
      <w:lvlText w:val="%6."/>
      <w:lvlJc w:val="right"/>
      <w:pPr>
        <w:ind w:left="4120" w:hanging="180"/>
      </w:pPr>
    </w:lvl>
    <w:lvl w:ilvl="6" w:tplc="4009000F" w:tentative="1">
      <w:start w:val="1"/>
      <w:numFmt w:val="decimal"/>
      <w:lvlText w:val="%7."/>
      <w:lvlJc w:val="left"/>
      <w:pPr>
        <w:ind w:left="4840" w:hanging="360"/>
      </w:pPr>
    </w:lvl>
    <w:lvl w:ilvl="7" w:tplc="40090019" w:tentative="1">
      <w:start w:val="1"/>
      <w:numFmt w:val="lowerLetter"/>
      <w:lvlText w:val="%8."/>
      <w:lvlJc w:val="left"/>
      <w:pPr>
        <w:ind w:left="5560" w:hanging="360"/>
      </w:pPr>
    </w:lvl>
    <w:lvl w:ilvl="8" w:tplc="4009001B" w:tentative="1">
      <w:start w:val="1"/>
      <w:numFmt w:val="lowerRoman"/>
      <w:lvlText w:val="%9."/>
      <w:lvlJc w:val="right"/>
      <w:pPr>
        <w:ind w:left="6280" w:hanging="180"/>
      </w:pPr>
    </w:lvl>
  </w:abstractNum>
  <w:abstractNum w:abstractNumId="46">
    <w:nsid w:val="07963357"/>
    <w:multiLevelType w:val="hybridMultilevel"/>
    <w:tmpl w:val="B6D48A3E"/>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7">
    <w:nsid w:val="07B00AF0"/>
    <w:multiLevelType w:val="hybridMultilevel"/>
    <w:tmpl w:val="7124D4D0"/>
    <w:lvl w:ilvl="0" w:tplc="E6F034FA">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8">
    <w:nsid w:val="085726A5"/>
    <w:multiLevelType w:val="hybridMultilevel"/>
    <w:tmpl w:val="B2F27142"/>
    <w:lvl w:ilvl="0" w:tplc="893EB01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09604F2B"/>
    <w:multiLevelType w:val="hybridMultilevel"/>
    <w:tmpl w:val="D8467016"/>
    <w:lvl w:ilvl="0" w:tplc="1084E81A">
      <w:start w:val="1"/>
      <w:numFmt w:val="lowerRoman"/>
      <w:lvlText w:val="(%1)"/>
      <w:lvlJc w:val="left"/>
      <w:pPr>
        <w:ind w:left="862" w:hanging="72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50">
    <w:nsid w:val="098735D4"/>
    <w:multiLevelType w:val="hybridMultilevel"/>
    <w:tmpl w:val="6F0A39E2"/>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1">
    <w:nsid w:val="0A5A4B89"/>
    <w:multiLevelType w:val="hybridMultilevel"/>
    <w:tmpl w:val="23A25BE6"/>
    <w:lvl w:ilvl="0" w:tplc="4009000B">
      <w:start w:val="1"/>
      <w:numFmt w:val="bullet"/>
      <w:lvlText w:val=""/>
      <w:lvlJc w:val="left"/>
      <w:pPr>
        <w:ind w:left="40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nsid w:val="0B13052D"/>
    <w:multiLevelType w:val="hybridMultilevel"/>
    <w:tmpl w:val="6FB26E8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3">
    <w:nsid w:val="0B421726"/>
    <w:multiLevelType w:val="hybridMultilevel"/>
    <w:tmpl w:val="A70E5BC6"/>
    <w:lvl w:ilvl="0" w:tplc="E6F034FA">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nsid w:val="0C2B1090"/>
    <w:multiLevelType w:val="hybridMultilevel"/>
    <w:tmpl w:val="07DE31F2"/>
    <w:lvl w:ilvl="0" w:tplc="121C2E28">
      <w:start w:val="56"/>
      <w:numFmt w:val="bullet"/>
      <w:lvlText w:val="-"/>
      <w:lvlJc w:val="left"/>
      <w:pPr>
        <w:ind w:left="720" w:hanging="360"/>
      </w:pPr>
      <w:rPr>
        <w:rFonts w:ascii="Cambria" w:eastAsiaTheme="minorHAnsi" w:hAnsi="Cambria"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nsid w:val="0C4A2C24"/>
    <w:multiLevelType w:val="hybridMultilevel"/>
    <w:tmpl w:val="44E68E06"/>
    <w:lvl w:ilvl="0" w:tplc="F5B0E0D8">
      <w:start w:val="1"/>
      <w:numFmt w:val="lowerLetter"/>
      <w:lvlText w:val="(%1)"/>
      <w:lvlJc w:val="left"/>
      <w:pPr>
        <w:ind w:left="360" w:hanging="360"/>
      </w:pPr>
      <w:rPr>
        <w:rFonts w:hint="default"/>
        <w:sz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6">
    <w:nsid w:val="0E3E0541"/>
    <w:multiLevelType w:val="hybridMultilevel"/>
    <w:tmpl w:val="977AAAFE"/>
    <w:lvl w:ilvl="0" w:tplc="1084E81A">
      <w:start w:val="1"/>
      <w:numFmt w:val="lowerRoman"/>
      <w:lvlText w:val="(%1)"/>
      <w:lvlJc w:val="left"/>
      <w:pPr>
        <w:ind w:left="1103" w:hanging="360"/>
      </w:pPr>
      <w:rPr>
        <w:rFonts w:hint="default"/>
      </w:rPr>
    </w:lvl>
    <w:lvl w:ilvl="1" w:tplc="40090019" w:tentative="1">
      <w:start w:val="1"/>
      <w:numFmt w:val="lowerLetter"/>
      <w:lvlText w:val="%2."/>
      <w:lvlJc w:val="left"/>
      <w:pPr>
        <w:ind w:left="1823" w:hanging="360"/>
      </w:pPr>
    </w:lvl>
    <w:lvl w:ilvl="2" w:tplc="4009001B" w:tentative="1">
      <w:start w:val="1"/>
      <w:numFmt w:val="lowerRoman"/>
      <w:lvlText w:val="%3."/>
      <w:lvlJc w:val="right"/>
      <w:pPr>
        <w:ind w:left="2543" w:hanging="180"/>
      </w:pPr>
    </w:lvl>
    <w:lvl w:ilvl="3" w:tplc="4009000F" w:tentative="1">
      <w:start w:val="1"/>
      <w:numFmt w:val="decimal"/>
      <w:lvlText w:val="%4."/>
      <w:lvlJc w:val="left"/>
      <w:pPr>
        <w:ind w:left="3263" w:hanging="360"/>
      </w:pPr>
    </w:lvl>
    <w:lvl w:ilvl="4" w:tplc="40090019" w:tentative="1">
      <w:start w:val="1"/>
      <w:numFmt w:val="lowerLetter"/>
      <w:lvlText w:val="%5."/>
      <w:lvlJc w:val="left"/>
      <w:pPr>
        <w:ind w:left="3983" w:hanging="360"/>
      </w:pPr>
    </w:lvl>
    <w:lvl w:ilvl="5" w:tplc="4009001B" w:tentative="1">
      <w:start w:val="1"/>
      <w:numFmt w:val="lowerRoman"/>
      <w:lvlText w:val="%6."/>
      <w:lvlJc w:val="right"/>
      <w:pPr>
        <w:ind w:left="4703" w:hanging="180"/>
      </w:pPr>
    </w:lvl>
    <w:lvl w:ilvl="6" w:tplc="4009000F" w:tentative="1">
      <w:start w:val="1"/>
      <w:numFmt w:val="decimal"/>
      <w:lvlText w:val="%7."/>
      <w:lvlJc w:val="left"/>
      <w:pPr>
        <w:ind w:left="5423" w:hanging="360"/>
      </w:pPr>
    </w:lvl>
    <w:lvl w:ilvl="7" w:tplc="40090019" w:tentative="1">
      <w:start w:val="1"/>
      <w:numFmt w:val="lowerLetter"/>
      <w:lvlText w:val="%8."/>
      <w:lvlJc w:val="left"/>
      <w:pPr>
        <w:ind w:left="6143" w:hanging="360"/>
      </w:pPr>
    </w:lvl>
    <w:lvl w:ilvl="8" w:tplc="4009001B" w:tentative="1">
      <w:start w:val="1"/>
      <w:numFmt w:val="lowerRoman"/>
      <w:lvlText w:val="%9."/>
      <w:lvlJc w:val="right"/>
      <w:pPr>
        <w:ind w:left="6863" w:hanging="180"/>
      </w:pPr>
    </w:lvl>
  </w:abstractNum>
  <w:abstractNum w:abstractNumId="57">
    <w:nsid w:val="10750464"/>
    <w:multiLevelType w:val="hybridMultilevel"/>
    <w:tmpl w:val="378C78AC"/>
    <w:lvl w:ilvl="0" w:tplc="40090011">
      <w:start w:val="1"/>
      <w:numFmt w:val="decimal"/>
      <w:lvlText w:val="%1)"/>
      <w:lvlJc w:val="left"/>
      <w:pPr>
        <w:ind w:left="785" w:hanging="360"/>
      </w:pPr>
    </w:lvl>
    <w:lvl w:ilvl="1" w:tplc="EA008FD0">
      <w:start w:val="1"/>
      <w:numFmt w:val="lowerLetter"/>
      <w:lvlText w:val="(%2)"/>
      <w:lvlJc w:val="left"/>
      <w:pPr>
        <w:ind w:left="537" w:hanging="360"/>
      </w:pPr>
      <w:rPr>
        <w:rFonts w:hint="default"/>
      </w:r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58">
    <w:nsid w:val="10FE1C3D"/>
    <w:multiLevelType w:val="hybridMultilevel"/>
    <w:tmpl w:val="23ACE4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nsid w:val="111B78B4"/>
    <w:multiLevelType w:val="hybridMultilevel"/>
    <w:tmpl w:val="A148C204"/>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0">
    <w:nsid w:val="1191128A"/>
    <w:multiLevelType w:val="hybridMultilevel"/>
    <w:tmpl w:val="B76AE242"/>
    <w:lvl w:ilvl="0" w:tplc="00005FA8">
      <w:start w:val="1"/>
      <w:numFmt w:val="bullet"/>
      <w:lvlText w:val="►"/>
      <w:lvlJc w:val="left"/>
      <w:pPr>
        <w:ind w:left="36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nsid w:val="13891E58"/>
    <w:multiLevelType w:val="hybridMultilevel"/>
    <w:tmpl w:val="88C8CF48"/>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2">
    <w:nsid w:val="152E3922"/>
    <w:multiLevelType w:val="hybridMultilevel"/>
    <w:tmpl w:val="34669412"/>
    <w:lvl w:ilvl="0" w:tplc="E6F034FA">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3">
    <w:nsid w:val="16A55BDA"/>
    <w:multiLevelType w:val="hybridMultilevel"/>
    <w:tmpl w:val="29367BF8"/>
    <w:lvl w:ilvl="0" w:tplc="00000CE1">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4">
    <w:nsid w:val="17677BF3"/>
    <w:multiLevelType w:val="hybridMultilevel"/>
    <w:tmpl w:val="EE003130"/>
    <w:lvl w:ilvl="0" w:tplc="C83C3D1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nsid w:val="18094EED"/>
    <w:multiLevelType w:val="hybridMultilevel"/>
    <w:tmpl w:val="3BFEFCE8"/>
    <w:lvl w:ilvl="0" w:tplc="00005FA8">
      <w:start w:val="1"/>
      <w:numFmt w:val="bullet"/>
      <w:lvlText w:val="►"/>
      <w:lvlJc w:val="left"/>
      <w:pPr>
        <w:ind w:left="36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nsid w:val="18290D78"/>
    <w:multiLevelType w:val="hybridMultilevel"/>
    <w:tmpl w:val="B59E0E16"/>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7">
    <w:nsid w:val="18F3601C"/>
    <w:multiLevelType w:val="hybridMultilevel"/>
    <w:tmpl w:val="A184DB14"/>
    <w:lvl w:ilvl="0" w:tplc="40090015">
      <w:start w:val="1"/>
      <w:numFmt w:val="upp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68">
    <w:nsid w:val="19895FD6"/>
    <w:multiLevelType w:val="hybridMultilevel"/>
    <w:tmpl w:val="926A8F38"/>
    <w:lvl w:ilvl="0" w:tplc="0FCC6AE6">
      <w:numFmt w:val="bullet"/>
      <w:lvlText w:val="-"/>
      <w:lvlJc w:val="left"/>
      <w:pPr>
        <w:ind w:left="360" w:hanging="360"/>
      </w:pPr>
      <w:rPr>
        <w:rFonts w:ascii="Arial Narrow" w:eastAsiaTheme="minorHAnsi" w:hAnsi="Arial Narrow"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nsid w:val="1A351888"/>
    <w:multiLevelType w:val="hybridMultilevel"/>
    <w:tmpl w:val="B0D097B0"/>
    <w:lvl w:ilvl="0" w:tplc="E6F034FA">
      <w:start w:val="1"/>
      <w:numFmt w:val="bullet"/>
      <w:lvlText w:val=""/>
      <w:lvlJc w:val="left"/>
      <w:pPr>
        <w:ind w:left="610" w:hanging="360"/>
      </w:pPr>
      <w:rPr>
        <w:rFonts w:ascii="Symbol" w:hAnsi="Symbol" w:hint="default"/>
      </w:rPr>
    </w:lvl>
    <w:lvl w:ilvl="1" w:tplc="40090003" w:tentative="1">
      <w:start w:val="1"/>
      <w:numFmt w:val="bullet"/>
      <w:lvlText w:val="o"/>
      <w:lvlJc w:val="left"/>
      <w:pPr>
        <w:ind w:left="1330" w:hanging="360"/>
      </w:pPr>
      <w:rPr>
        <w:rFonts w:ascii="Courier New" w:hAnsi="Courier New" w:cs="Courier New" w:hint="default"/>
      </w:rPr>
    </w:lvl>
    <w:lvl w:ilvl="2" w:tplc="40090005" w:tentative="1">
      <w:start w:val="1"/>
      <w:numFmt w:val="bullet"/>
      <w:lvlText w:val=""/>
      <w:lvlJc w:val="left"/>
      <w:pPr>
        <w:ind w:left="2050" w:hanging="360"/>
      </w:pPr>
      <w:rPr>
        <w:rFonts w:ascii="Wingdings" w:hAnsi="Wingdings" w:hint="default"/>
      </w:rPr>
    </w:lvl>
    <w:lvl w:ilvl="3" w:tplc="40090001" w:tentative="1">
      <w:start w:val="1"/>
      <w:numFmt w:val="bullet"/>
      <w:lvlText w:val=""/>
      <w:lvlJc w:val="left"/>
      <w:pPr>
        <w:ind w:left="2770" w:hanging="360"/>
      </w:pPr>
      <w:rPr>
        <w:rFonts w:ascii="Symbol" w:hAnsi="Symbol" w:hint="default"/>
      </w:rPr>
    </w:lvl>
    <w:lvl w:ilvl="4" w:tplc="40090003" w:tentative="1">
      <w:start w:val="1"/>
      <w:numFmt w:val="bullet"/>
      <w:lvlText w:val="o"/>
      <w:lvlJc w:val="left"/>
      <w:pPr>
        <w:ind w:left="3490" w:hanging="360"/>
      </w:pPr>
      <w:rPr>
        <w:rFonts w:ascii="Courier New" w:hAnsi="Courier New" w:cs="Courier New" w:hint="default"/>
      </w:rPr>
    </w:lvl>
    <w:lvl w:ilvl="5" w:tplc="40090005" w:tentative="1">
      <w:start w:val="1"/>
      <w:numFmt w:val="bullet"/>
      <w:lvlText w:val=""/>
      <w:lvlJc w:val="left"/>
      <w:pPr>
        <w:ind w:left="4210" w:hanging="360"/>
      </w:pPr>
      <w:rPr>
        <w:rFonts w:ascii="Wingdings" w:hAnsi="Wingdings" w:hint="default"/>
      </w:rPr>
    </w:lvl>
    <w:lvl w:ilvl="6" w:tplc="40090001" w:tentative="1">
      <w:start w:val="1"/>
      <w:numFmt w:val="bullet"/>
      <w:lvlText w:val=""/>
      <w:lvlJc w:val="left"/>
      <w:pPr>
        <w:ind w:left="4930" w:hanging="360"/>
      </w:pPr>
      <w:rPr>
        <w:rFonts w:ascii="Symbol" w:hAnsi="Symbol" w:hint="default"/>
      </w:rPr>
    </w:lvl>
    <w:lvl w:ilvl="7" w:tplc="40090003" w:tentative="1">
      <w:start w:val="1"/>
      <w:numFmt w:val="bullet"/>
      <w:lvlText w:val="o"/>
      <w:lvlJc w:val="left"/>
      <w:pPr>
        <w:ind w:left="5650" w:hanging="360"/>
      </w:pPr>
      <w:rPr>
        <w:rFonts w:ascii="Courier New" w:hAnsi="Courier New" w:cs="Courier New" w:hint="default"/>
      </w:rPr>
    </w:lvl>
    <w:lvl w:ilvl="8" w:tplc="40090005" w:tentative="1">
      <w:start w:val="1"/>
      <w:numFmt w:val="bullet"/>
      <w:lvlText w:val=""/>
      <w:lvlJc w:val="left"/>
      <w:pPr>
        <w:ind w:left="6370" w:hanging="360"/>
      </w:pPr>
      <w:rPr>
        <w:rFonts w:ascii="Wingdings" w:hAnsi="Wingdings" w:hint="default"/>
      </w:rPr>
    </w:lvl>
  </w:abstractNum>
  <w:abstractNum w:abstractNumId="70">
    <w:nsid w:val="1AB12C39"/>
    <w:multiLevelType w:val="hybridMultilevel"/>
    <w:tmpl w:val="7E4E0212"/>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1">
    <w:nsid w:val="1ACA5ADE"/>
    <w:multiLevelType w:val="hybridMultilevel"/>
    <w:tmpl w:val="71F06444"/>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2">
    <w:nsid w:val="1B042EAB"/>
    <w:multiLevelType w:val="hybridMultilevel"/>
    <w:tmpl w:val="C57A6D64"/>
    <w:lvl w:ilvl="0" w:tplc="89305BC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nsid w:val="1B362C37"/>
    <w:multiLevelType w:val="hybridMultilevel"/>
    <w:tmpl w:val="1FD8F494"/>
    <w:lvl w:ilvl="0" w:tplc="7BAE59AA">
      <w:start w:val="1"/>
      <w:numFmt w:val="lowerLetter"/>
      <w:lvlText w:val="(%1)"/>
      <w:lvlJc w:val="left"/>
      <w:pPr>
        <w:ind w:left="360" w:hanging="360"/>
      </w:pPr>
      <w:rPr>
        <w:rFonts w:ascii="Agency FB" w:hAnsi="Agency FB"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4">
    <w:nsid w:val="1B913394"/>
    <w:multiLevelType w:val="hybridMultilevel"/>
    <w:tmpl w:val="F912D6F6"/>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5">
    <w:nsid w:val="1D4402B7"/>
    <w:multiLevelType w:val="hybridMultilevel"/>
    <w:tmpl w:val="C3760704"/>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6">
    <w:nsid w:val="1D7E1A39"/>
    <w:multiLevelType w:val="hybridMultilevel"/>
    <w:tmpl w:val="7404440E"/>
    <w:lvl w:ilvl="0" w:tplc="00005FA8">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7">
    <w:nsid w:val="1DB02D28"/>
    <w:multiLevelType w:val="hybridMultilevel"/>
    <w:tmpl w:val="1810A44A"/>
    <w:lvl w:ilvl="0" w:tplc="4502ED7A">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8">
    <w:nsid w:val="1DE51083"/>
    <w:multiLevelType w:val="hybridMultilevel"/>
    <w:tmpl w:val="4F9CA728"/>
    <w:lvl w:ilvl="0" w:tplc="E6F034FA">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nsid w:val="20C26A5A"/>
    <w:multiLevelType w:val="hybridMultilevel"/>
    <w:tmpl w:val="7C38D50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nsid w:val="219B731C"/>
    <w:multiLevelType w:val="hybridMultilevel"/>
    <w:tmpl w:val="E63C0DB8"/>
    <w:lvl w:ilvl="0" w:tplc="15801BE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nsid w:val="23DF5AE6"/>
    <w:multiLevelType w:val="hybridMultilevel"/>
    <w:tmpl w:val="2F3C8BAA"/>
    <w:lvl w:ilvl="0" w:tplc="453ED9FC">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2">
    <w:nsid w:val="244E70F5"/>
    <w:multiLevelType w:val="hybridMultilevel"/>
    <w:tmpl w:val="504E42E8"/>
    <w:lvl w:ilvl="0" w:tplc="00005FA8">
      <w:start w:val="1"/>
      <w:numFmt w:val="bullet"/>
      <w:lvlText w:val="►"/>
      <w:lvlJc w:val="left"/>
      <w:pPr>
        <w:ind w:left="927" w:hanging="360"/>
      </w:p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83">
    <w:nsid w:val="24BC7F1C"/>
    <w:multiLevelType w:val="hybridMultilevel"/>
    <w:tmpl w:val="3DBCDA30"/>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4">
    <w:nsid w:val="24DA0A52"/>
    <w:multiLevelType w:val="hybridMultilevel"/>
    <w:tmpl w:val="5A12BA74"/>
    <w:lvl w:ilvl="0" w:tplc="C61E21EA">
      <w:start w:val="1"/>
      <w:numFmt w:val="lowerLetter"/>
      <w:lvlText w:val="(%1)"/>
      <w:lvlJc w:val="left"/>
      <w:pPr>
        <w:ind w:left="520" w:hanging="360"/>
      </w:pPr>
      <w:rPr>
        <w:rFonts w:ascii="Arial Narrow" w:hAnsi="Arial Narrow" w:cs="Arial Narrow" w:hint="default"/>
        <w:color w:val="000000"/>
        <w:sz w:val="22"/>
      </w:rPr>
    </w:lvl>
    <w:lvl w:ilvl="1" w:tplc="40090019" w:tentative="1">
      <w:start w:val="1"/>
      <w:numFmt w:val="lowerLetter"/>
      <w:lvlText w:val="%2."/>
      <w:lvlJc w:val="left"/>
      <w:pPr>
        <w:ind w:left="1240" w:hanging="360"/>
      </w:pPr>
    </w:lvl>
    <w:lvl w:ilvl="2" w:tplc="4009001B" w:tentative="1">
      <w:start w:val="1"/>
      <w:numFmt w:val="lowerRoman"/>
      <w:lvlText w:val="%3."/>
      <w:lvlJc w:val="right"/>
      <w:pPr>
        <w:ind w:left="1960" w:hanging="180"/>
      </w:pPr>
    </w:lvl>
    <w:lvl w:ilvl="3" w:tplc="4009000F" w:tentative="1">
      <w:start w:val="1"/>
      <w:numFmt w:val="decimal"/>
      <w:lvlText w:val="%4."/>
      <w:lvlJc w:val="left"/>
      <w:pPr>
        <w:ind w:left="2680" w:hanging="360"/>
      </w:pPr>
    </w:lvl>
    <w:lvl w:ilvl="4" w:tplc="40090019" w:tentative="1">
      <w:start w:val="1"/>
      <w:numFmt w:val="lowerLetter"/>
      <w:lvlText w:val="%5."/>
      <w:lvlJc w:val="left"/>
      <w:pPr>
        <w:ind w:left="3400" w:hanging="360"/>
      </w:pPr>
    </w:lvl>
    <w:lvl w:ilvl="5" w:tplc="4009001B" w:tentative="1">
      <w:start w:val="1"/>
      <w:numFmt w:val="lowerRoman"/>
      <w:lvlText w:val="%6."/>
      <w:lvlJc w:val="right"/>
      <w:pPr>
        <w:ind w:left="4120" w:hanging="180"/>
      </w:pPr>
    </w:lvl>
    <w:lvl w:ilvl="6" w:tplc="4009000F" w:tentative="1">
      <w:start w:val="1"/>
      <w:numFmt w:val="decimal"/>
      <w:lvlText w:val="%7."/>
      <w:lvlJc w:val="left"/>
      <w:pPr>
        <w:ind w:left="4840" w:hanging="360"/>
      </w:pPr>
    </w:lvl>
    <w:lvl w:ilvl="7" w:tplc="40090019" w:tentative="1">
      <w:start w:val="1"/>
      <w:numFmt w:val="lowerLetter"/>
      <w:lvlText w:val="%8."/>
      <w:lvlJc w:val="left"/>
      <w:pPr>
        <w:ind w:left="5560" w:hanging="360"/>
      </w:pPr>
    </w:lvl>
    <w:lvl w:ilvl="8" w:tplc="4009001B" w:tentative="1">
      <w:start w:val="1"/>
      <w:numFmt w:val="lowerRoman"/>
      <w:lvlText w:val="%9."/>
      <w:lvlJc w:val="right"/>
      <w:pPr>
        <w:ind w:left="6280" w:hanging="180"/>
      </w:pPr>
    </w:lvl>
  </w:abstractNum>
  <w:abstractNum w:abstractNumId="85">
    <w:nsid w:val="25EC012A"/>
    <w:multiLevelType w:val="hybridMultilevel"/>
    <w:tmpl w:val="74C29218"/>
    <w:lvl w:ilvl="0" w:tplc="E334E854">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6">
    <w:nsid w:val="262F0A1C"/>
    <w:multiLevelType w:val="hybridMultilevel"/>
    <w:tmpl w:val="28E2CEF6"/>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7">
    <w:nsid w:val="279961CA"/>
    <w:multiLevelType w:val="hybridMultilevel"/>
    <w:tmpl w:val="8EDE7946"/>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8">
    <w:nsid w:val="286A1899"/>
    <w:multiLevelType w:val="hybridMultilevel"/>
    <w:tmpl w:val="A652431E"/>
    <w:lvl w:ilvl="0" w:tplc="E6F034FA">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9">
    <w:nsid w:val="2AD67D22"/>
    <w:multiLevelType w:val="hybridMultilevel"/>
    <w:tmpl w:val="A1F0E35C"/>
    <w:lvl w:ilvl="0" w:tplc="E6F034FA">
      <w:start w:val="1"/>
      <w:numFmt w:val="bullet"/>
      <w:lvlText w:val=""/>
      <w:lvlJc w:val="left"/>
      <w:pPr>
        <w:ind w:left="1602" w:hanging="360"/>
      </w:pPr>
      <w:rPr>
        <w:rFonts w:ascii="Symbol" w:hAnsi="Symbol" w:hint="default"/>
      </w:rPr>
    </w:lvl>
    <w:lvl w:ilvl="1" w:tplc="40090003" w:tentative="1">
      <w:start w:val="1"/>
      <w:numFmt w:val="bullet"/>
      <w:lvlText w:val="o"/>
      <w:lvlJc w:val="left"/>
      <w:pPr>
        <w:ind w:left="2322" w:hanging="360"/>
      </w:pPr>
      <w:rPr>
        <w:rFonts w:ascii="Courier New" w:hAnsi="Courier New" w:cs="Courier New" w:hint="default"/>
      </w:rPr>
    </w:lvl>
    <w:lvl w:ilvl="2" w:tplc="40090005" w:tentative="1">
      <w:start w:val="1"/>
      <w:numFmt w:val="bullet"/>
      <w:lvlText w:val=""/>
      <w:lvlJc w:val="left"/>
      <w:pPr>
        <w:ind w:left="3042" w:hanging="360"/>
      </w:pPr>
      <w:rPr>
        <w:rFonts w:ascii="Wingdings" w:hAnsi="Wingdings" w:hint="default"/>
      </w:rPr>
    </w:lvl>
    <w:lvl w:ilvl="3" w:tplc="40090001" w:tentative="1">
      <w:start w:val="1"/>
      <w:numFmt w:val="bullet"/>
      <w:lvlText w:val=""/>
      <w:lvlJc w:val="left"/>
      <w:pPr>
        <w:ind w:left="3762" w:hanging="360"/>
      </w:pPr>
      <w:rPr>
        <w:rFonts w:ascii="Symbol" w:hAnsi="Symbol" w:hint="default"/>
      </w:rPr>
    </w:lvl>
    <w:lvl w:ilvl="4" w:tplc="40090003" w:tentative="1">
      <w:start w:val="1"/>
      <w:numFmt w:val="bullet"/>
      <w:lvlText w:val="o"/>
      <w:lvlJc w:val="left"/>
      <w:pPr>
        <w:ind w:left="4482" w:hanging="360"/>
      </w:pPr>
      <w:rPr>
        <w:rFonts w:ascii="Courier New" w:hAnsi="Courier New" w:cs="Courier New" w:hint="default"/>
      </w:rPr>
    </w:lvl>
    <w:lvl w:ilvl="5" w:tplc="40090005" w:tentative="1">
      <w:start w:val="1"/>
      <w:numFmt w:val="bullet"/>
      <w:lvlText w:val=""/>
      <w:lvlJc w:val="left"/>
      <w:pPr>
        <w:ind w:left="5202" w:hanging="360"/>
      </w:pPr>
      <w:rPr>
        <w:rFonts w:ascii="Wingdings" w:hAnsi="Wingdings" w:hint="default"/>
      </w:rPr>
    </w:lvl>
    <w:lvl w:ilvl="6" w:tplc="40090001" w:tentative="1">
      <w:start w:val="1"/>
      <w:numFmt w:val="bullet"/>
      <w:lvlText w:val=""/>
      <w:lvlJc w:val="left"/>
      <w:pPr>
        <w:ind w:left="5922" w:hanging="360"/>
      </w:pPr>
      <w:rPr>
        <w:rFonts w:ascii="Symbol" w:hAnsi="Symbol" w:hint="default"/>
      </w:rPr>
    </w:lvl>
    <w:lvl w:ilvl="7" w:tplc="40090003" w:tentative="1">
      <w:start w:val="1"/>
      <w:numFmt w:val="bullet"/>
      <w:lvlText w:val="o"/>
      <w:lvlJc w:val="left"/>
      <w:pPr>
        <w:ind w:left="6642" w:hanging="360"/>
      </w:pPr>
      <w:rPr>
        <w:rFonts w:ascii="Courier New" w:hAnsi="Courier New" w:cs="Courier New" w:hint="default"/>
      </w:rPr>
    </w:lvl>
    <w:lvl w:ilvl="8" w:tplc="40090005" w:tentative="1">
      <w:start w:val="1"/>
      <w:numFmt w:val="bullet"/>
      <w:lvlText w:val=""/>
      <w:lvlJc w:val="left"/>
      <w:pPr>
        <w:ind w:left="7362" w:hanging="360"/>
      </w:pPr>
      <w:rPr>
        <w:rFonts w:ascii="Wingdings" w:hAnsi="Wingdings" w:hint="default"/>
      </w:rPr>
    </w:lvl>
  </w:abstractNum>
  <w:abstractNum w:abstractNumId="90">
    <w:nsid w:val="2CA20227"/>
    <w:multiLevelType w:val="hybridMultilevel"/>
    <w:tmpl w:val="9F62F19A"/>
    <w:lvl w:ilvl="0" w:tplc="00000CE1">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1">
    <w:nsid w:val="2CC24AAF"/>
    <w:multiLevelType w:val="hybridMultilevel"/>
    <w:tmpl w:val="C9EAD4A8"/>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2">
    <w:nsid w:val="2D195F9E"/>
    <w:multiLevelType w:val="hybridMultilevel"/>
    <w:tmpl w:val="08866658"/>
    <w:lvl w:ilvl="0" w:tplc="4009000B">
      <w:start w:val="1"/>
      <w:numFmt w:val="bullet"/>
      <w:lvlText w:val=""/>
      <w:lvlJc w:val="left"/>
      <w:pPr>
        <w:ind w:left="644" w:hanging="360"/>
      </w:pPr>
      <w:rPr>
        <w:rFonts w:ascii="Wingdings" w:hAnsi="Wingdings"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93">
    <w:nsid w:val="2DBE0A46"/>
    <w:multiLevelType w:val="hybridMultilevel"/>
    <w:tmpl w:val="883874B8"/>
    <w:lvl w:ilvl="0" w:tplc="E6F034FA">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nsid w:val="2DBF403A"/>
    <w:multiLevelType w:val="hybridMultilevel"/>
    <w:tmpl w:val="57BAD112"/>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5">
    <w:nsid w:val="30E32F44"/>
    <w:multiLevelType w:val="hybridMultilevel"/>
    <w:tmpl w:val="7CCAEAD2"/>
    <w:lvl w:ilvl="0" w:tplc="04462B6E">
      <w:start w:val="9"/>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nsid w:val="33306478"/>
    <w:multiLevelType w:val="hybridMultilevel"/>
    <w:tmpl w:val="13F88CE0"/>
    <w:lvl w:ilvl="0" w:tplc="00000CE1">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7">
    <w:nsid w:val="335D2368"/>
    <w:multiLevelType w:val="hybridMultilevel"/>
    <w:tmpl w:val="56FA3F08"/>
    <w:lvl w:ilvl="0" w:tplc="C0284138">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8">
    <w:nsid w:val="33F56FBA"/>
    <w:multiLevelType w:val="hybridMultilevel"/>
    <w:tmpl w:val="F08CF21A"/>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9">
    <w:nsid w:val="35E14566"/>
    <w:multiLevelType w:val="hybridMultilevel"/>
    <w:tmpl w:val="300224DC"/>
    <w:lvl w:ilvl="0" w:tplc="00000CE1">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0">
    <w:nsid w:val="360D590C"/>
    <w:multiLevelType w:val="hybridMultilevel"/>
    <w:tmpl w:val="1EC239D6"/>
    <w:lvl w:ilvl="0" w:tplc="E6F034FA">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1">
    <w:nsid w:val="3636750D"/>
    <w:multiLevelType w:val="hybridMultilevel"/>
    <w:tmpl w:val="DC4A85D0"/>
    <w:lvl w:ilvl="0" w:tplc="C7662814">
      <w:start w:val="1"/>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nsid w:val="379C2920"/>
    <w:multiLevelType w:val="hybridMultilevel"/>
    <w:tmpl w:val="F6AE0D06"/>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3">
    <w:nsid w:val="37C662AD"/>
    <w:multiLevelType w:val="hybridMultilevel"/>
    <w:tmpl w:val="8944762A"/>
    <w:lvl w:ilvl="0" w:tplc="00005FA8">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4">
    <w:nsid w:val="37FF713F"/>
    <w:multiLevelType w:val="hybridMultilevel"/>
    <w:tmpl w:val="FA2E4424"/>
    <w:lvl w:ilvl="0" w:tplc="9B709028">
      <w:start w:val="46"/>
      <w:numFmt w:val="bullet"/>
      <w:lvlText w:val="-"/>
      <w:lvlJc w:val="left"/>
      <w:pPr>
        <w:ind w:left="360" w:hanging="360"/>
      </w:pPr>
      <w:rPr>
        <w:rFonts w:ascii="Cambria" w:eastAsiaTheme="minorHAnsi" w:hAnsi="Cambria"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5">
    <w:nsid w:val="382B0B63"/>
    <w:multiLevelType w:val="hybridMultilevel"/>
    <w:tmpl w:val="E4AC51DA"/>
    <w:lvl w:ilvl="0" w:tplc="00000CE1">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6">
    <w:nsid w:val="39536C1A"/>
    <w:multiLevelType w:val="hybridMultilevel"/>
    <w:tmpl w:val="0422D56E"/>
    <w:lvl w:ilvl="0" w:tplc="40090001">
      <w:start w:val="1"/>
      <w:numFmt w:val="bullet"/>
      <w:lvlText w:val=""/>
      <w:lvlJc w:val="left"/>
      <w:pPr>
        <w:ind w:left="400" w:hanging="360"/>
      </w:pPr>
      <w:rPr>
        <w:rFonts w:ascii="Symbol" w:hAnsi="Symbol" w:hint="default"/>
      </w:rPr>
    </w:lvl>
    <w:lvl w:ilvl="1" w:tplc="40090003" w:tentative="1">
      <w:start w:val="1"/>
      <w:numFmt w:val="bullet"/>
      <w:lvlText w:val="o"/>
      <w:lvlJc w:val="left"/>
      <w:pPr>
        <w:ind w:left="1120" w:hanging="360"/>
      </w:pPr>
      <w:rPr>
        <w:rFonts w:ascii="Courier New" w:hAnsi="Courier New" w:cs="Courier New" w:hint="default"/>
      </w:rPr>
    </w:lvl>
    <w:lvl w:ilvl="2" w:tplc="40090005" w:tentative="1">
      <w:start w:val="1"/>
      <w:numFmt w:val="bullet"/>
      <w:lvlText w:val=""/>
      <w:lvlJc w:val="left"/>
      <w:pPr>
        <w:ind w:left="1840" w:hanging="360"/>
      </w:pPr>
      <w:rPr>
        <w:rFonts w:ascii="Wingdings" w:hAnsi="Wingdings" w:hint="default"/>
      </w:rPr>
    </w:lvl>
    <w:lvl w:ilvl="3" w:tplc="40090001" w:tentative="1">
      <w:start w:val="1"/>
      <w:numFmt w:val="bullet"/>
      <w:lvlText w:val=""/>
      <w:lvlJc w:val="left"/>
      <w:pPr>
        <w:ind w:left="2560" w:hanging="360"/>
      </w:pPr>
      <w:rPr>
        <w:rFonts w:ascii="Symbol" w:hAnsi="Symbol" w:hint="default"/>
      </w:rPr>
    </w:lvl>
    <w:lvl w:ilvl="4" w:tplc="40090003" w:tentative="1">
      <w:start w:val="1"/>
      <w:numFmt w:val="bullet"/>
      <w:lvlText w:val="o"/>
      <w:lvlJc w:val="left"/>
      <w:pPr>
        <w:ind w:left="3280" w:hanging="360"/>
      </w:pPr>
      <w:rPr>
        <w:rFonts w:ascii="Courier New" w:hAnsi="Courier New" w:cs="Courier New" w:hint="default"/>
      </w:rPr>
    </w:lvl>
    <w:lvl w:ilvl="5" w:tplc="40090005" w:tentative="1">
      <w:start w:val="1"/>
      <w:numFmt w:val="bullet"/>
      <w:lvlText w:val=""/>
      <w:lvlJc w:val="left"/>
      <w:pPr>
        <w:ind w:left="4000" w:hanging="360"/>
      </w:pPr>
      <w:rPr>
        <w:rFonts w:ascii="Wingdings" w:hAnsi="Wingdings" w:hint="default"/>
      </w:rPr>
    </w:lvl>
    <w:lvl w:ilvl="6" w:tplc="40090001" w:tentative="1">
      <w:start w:val="1"/>
      <w:numFmt w:val="bullet"/>
      <w:lvlText w:val=""/>
      <w:lvlJc w:val="left"/>
      <w:pPr>
        <w:ind w:left="4720" w:hanging="360"/>
      </w:pPr>
      <w:rPr>
        <w:rFonts w:ascii="Symbol" w:hAnsi="Symbol" w:hint="default"/>
      </w:rPr>
    </w:lvl>
    <w:lvl w:ilvl="7" w:tplc="40090003" w:tentative="1">
      <w:start w:val="1"/>
      <w:numFmt w:val="bullet"/>
      <w:lvlText w:val="o"/>
      <w:lvlJc w:val="left"/>
      <w:pPr>
        <w:ind w:left="5440" w:hanging="360"/>
      </w:pPr>
      <w:rPr>
        <w:rFonts w:ascii="Courier New" w:hAnsi="Courier New" w:cs="Courier New" w:hint="default"/>
      </w:rPr>
    </w:lvl>
    <w:lvl w:ilvl="8" w:tplc="40090005" w:tentative="1">
      <w:start w:val="1"/>
      <w:numFmt w:val="bullet"/>
      <w:lvlText w:val=""/>
      <w:lvlJc w:val="left"/>
      <w:pPr>
        <w:ind w:left="6160" w:hanging="360"/>
      </w:pPr>
      <w:rPr>
        <w:rFonts w:ascii="Wingdings" w:hAnsi="Wingdings" w:hint="default"/>
      </w:rPr>
    </w:lvl>
  </w:abstractNum>
  <w:abstractNum w:abstractNumId="107">
    <w:nsid w:val="3A9A55CA"/>
    <w:multiLevelType w:val="hybridMultilevel"/>
    <w:tmpl w:val="E244EEF4"/>
    <w:lvl w:ilvl="0" w:tplc="73D4F0B4">
      <w:start w:val="1"/>
      <w:numFmt w:val="lowerLetter"/>
      <w:lvlText w:val="(%1)"/>
      <w:lvlJc w:val="left"/>
      <w:pPr>
        <w:ind w:left="360" w:hanging="360"/>
      </w:pPr>
      <w:rPr>
        <w:rFonts w:ascii="Arial Narrow" w:hAnsi="Arial Narrow" w:cs="Arial Narrow" w:hint="default"/>
        <w:color w:val="000000"/>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8">
    <w:nsid w:val="3B4A3770"/>
    <w:multiLevelType w:val="hybridMultilevel"/>
    <w:tmpl w:val="F648DAFC"/>
    <w:lvl w:ilvl="0" w:tplc="00000CE1">
      <w:start w:val="1"/>
      <w:numFmt w:val="bullet"/>
      <w:lvlText w:val="►"/>
      <w:lvlJc w:val="left"/>
      <w:pPr>
        <w:ind w:left="36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nsid w:val="3B78287D"/>
    <w:multiLevelType w:val="hybridMultilevel"/>
    <w:tmpl w:val="E91ED5EC"/>
    <w:lvl w:ilvl="0" w:tplc="C7662814">
      <w:start w:val="1"/>
      <w:numFmt w:val="lowerLetter"/>
      <w:lvlText w:val="(%1)"/>
      <w:lvlJc w:val="left"/>
      <w:pPr>
        <w:ind w:left="1440" w:hanging="360"/>
      </w:pPr>
      <w:rPr>
        <w:rFonts w:hint="default"/>
      </w:rPr>
    </w:lvl>
    <w:lvl w:ilvl="1" w:tplc="40090019">
      <w:start w:val="1"/>
      <w:numFmt w:val="lowerLetter"/>
      <w:lvlText w:val="%2."/>
      <w:lvlJc w:val="left"/>
      <w:pPr>
        <w:ind w:left="1068"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0">
    <w:nsid w:val="3B974CD4"/>
    <w:multiLevelType w:val="hybridMultilevel"/>
    <w:tmpl w:val="ADDEBDD4"/>
    <w:lvl w:ilvl="0" w:tplc="B94E916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nsid w:val="3CE85077"/>
    <w:multiLevelType w:val="hybridMultilevel"/>
    <w:tmpl w:val="87F8C5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2">
    <w:nsid w:val="3D0474A4"/>
    <w:multiLevelType w:val="hybridMultilevel"/>
    <w:tmpl w:val="FAD422DA"/>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3">
    <w:nsid w:val="3D4E06E0"/>
    <w:multiLevelType w:val="hybridMultilevel"/>
    <w:tmpl w:val="FB6E38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nsid w:val="3F463199"/>
    <w:multiLevelType w:val="hybridMultilevel"/>
    <w:tmpl w:val="62DCF3BE"/>
    <w:lvl w:ilvl="0" w:tplc="69D6D55A">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5">
    <w:nsid w:val="43FC64AE"/>
    <w:multiLevelType w:val="hybridMultilevel"/>
    <w:tmpl w:val="B8006294"/>
    <w:lvl w:ilvl="0" w:tplc="C9EE6D8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nsid w:val="464F1273"/>
    <w:multiLevelType w:val="hybridMultilevel"/>
    <w:tmpl w:val="A89C1C64"/>
    <w:lvl w:ilvl="0" w:tplc="4009000F">
      <w:start w:val="1"/>
      <w:numFmt w:val="decimal"/>
      <w:lvlText w:val="%1."/>
      <w:lvlJc w:val="left"/>
      <w:pPr>
        <w:ind w:left="440" w:hanging="360"/>
      </w:pPr>
      <w:rPr>
        <w:rFonts w:hint="default"/>
      </w:rPr>
    </w:lvl>
    <w:lvl w:ilvl="1" w:tplc="40090019" w:tentative="1">
      <w:start w:val="1"/>
      <w:numFmt w:val="lowerLetter"/>
      <w:lvlText w:val="%2."/>
      <w:lvlJc w:val="left"/>
      <w:pPr>
        <w:ind w:left="1160" w:hanging="360"/>
      </w:pPr>
    </w:lvl>
    <w:lvl w:ilvl="2" w:tplc="4009001B" w:tentative="1">
      <w:start w:val="1"/>
      <w:numFmt w:val="lowerRoman"/>
      <w:lvlText w:val="%3."/>
      <w:lvlJc w:val="right"/>
      <w:pPr>
        <w:ind w:left="1880" w:hanging="180"/>
      </w:pPr>
    </w:lvl>
    <w:lvl w:ilvl="3" w:tplc="4009000F" w:tentative="1">
      <w:start w:val="1"/>
      <w:numFmt w:val="decimal"/>
      <w:lvlText w:val="%4."/>
      <w:lvlJc w:val="left"/>
      <w:pPr>
        <w:ind w:left="2600" w:hanging="360"/>
      </w:pPr>
    </w:lvl>
    <w:lvl w:ilvl="4" w:tplc="40090019" w:tentative="1">
      <w:start w:val="1"/>
      <w:numFmt w:val="lowerLetter"/>
      <w:lvlText w:val="%5."/>
      <w:lvlJc w:val="left"/>
      <w:pPr>
        <w:ind w:left="3320" w:hanging="360"/>
      </w:pPr>
    </w:lvl>
    <w:lvl w:ilvl="5" w:tplc="4009001B" w:tentative="1">
      <w:start w:val="1"/>
      <w:numFmt w:val="lowerRoman"/>
      <w:lvlText w:val="%6."/>
      <w:lvlJc w:val="right"/>
      <w:pPr>
        <w:ind w:left="4040" w:hanging="180"/>
      </w:pPr>
    </w:lvl>
    <w:lvl w:ilvl="6" w:tplc="4009000F" w:tentative="1">
      <w:start w:val="1"/>
      <w:numFmt w:val="decimal"/>
      <w:lvlText w:val="%7."/>
      <w:lvlJc w:val="left"/>
      <w:pPr>
        <w:ind w:left="4760" w:hanging="360"/>
      </w:pPr>
    </w:lvl>
    <w:lvl w:ilvl="7" w:tplc="40090019" w:tentative="1">
      <w:start w:val="1"/>
      <w:numFmt w:val="lowerLetter"/>
      <w:lvlText w:val="%8."/>
      <w:lvlJc w:val="left"/>
      <w:pPr>
        <w:ind w:left="5480" w:hanging="360"/>
      </w:pPr>
    </w:lvl>
    <w:lvl w:ilvl="8" w:tplc="4009001B" w:tentative="1">
      <w:start w:val="1"/>
      <w:numFmt w:val="lowerRoman"/>
      <w:lvlText w:val="%9."/>
      <w:lvlJc w:val="right"/>
      <w:pPr>
        <w:ind w:left="6200" w:hanging="180"/>
      </w:pPr>
    </w:lvl>
  </w:abstractNum>
  <w:abstractNum w:abstractNumId="117">
    <w:nsid w:val="46B14A58"/>
    <w:multiLevelType w:val="hybridMultilevel"/>
    <w:tmpl w:val="6E4825F6"/>
    <w:lvl w:ilvl="0" w:tplc="A2669136">
      <w:start w:val="1"/>
      <w:numFmt w:val="lowerLetter"/>
      <w:lvlText w:val="(%1)"/>
      <w:lvlJc w:val="left"/>
      <w:pPr>
        <w:ind w:left="440" w:hanging="360"/>
      </w:pPr>
      <w:rPr>
        <w:rFonts w:hint="default"/>
        <w:color w:val="auto"/>
      </w:rPr>
    </w:lvl>
    <w:lvl w:ilvl="1" w:tplc="40090019" w:tentative="1">
      <w:start w:val="1"/>
      <w:numFmt w:val="lowerLetter"/>
      <w:lvlText w:val="%2."/>
      <w:lvlJc w:val="left"/>
      <w:pPr>
        <w:ind w:left="1160" w:hanging="360"/>
      </w:pPr>
    </w:lvl>
    <w:lvl w:ilvl="2" w:tplc="4009001B" w:tentative="1">
      <w:start w:val="1"/>
      <w:numFmt w:val="lowerRoman"/>
      <w:lvlText w:val="%3."/>
      <w:lvlJc w:val="right"/>
      <w:pPr>
        <w:ind w:left="1880" w:hanging="180"/>
      </w:pPr>
    </w:lvl>
    <w:lvl w:ilvl="3" w:tplc="4009000F" w:tentative="1">
      <w:start w:val="1"/>
      <w:numFmt w:val="decimal"/>
      <w:lvlText w:val="%4."/>
      <w:lvlJc w:val="left"/>
      <w:pPr>
        <w:ind w:left="2600" w:hanging="360"/>
      </w:pPr>
    </w:lvl>
    <w:lvl w:ilvl="4" w:tplc="40090019" w:tentative="1">
      <w:start w:val="1"/>
      <w:numFmt w:val="lowerLetter"/>
      <w:lvlText w:val="%5."/>
      <w:lvlJc w:val="left"/>
      <w:pPr>
        <w:ind w:left="3320" w:hanging="360"/>
      </w:pPr>
    </w:lvl>
    <w:lvl w:ilvl="5" w:tplc="4009001B" w:tentative="1">
      <w:start w:val="1"/>
      <w:numFmt w:val="lowerRoman"/>
      <w:lvlText w:val="%6."/>
      <w:lvlJc w:val="right"/>
      <w:pPr>
        <w:ind w:left="4040" w:hanging="180"/>
      </w:pPr>
    </w:lvl>
    <w:lvl w:ilvl="6" w:tplc="4009000F" w:tentative="1">
      <w:start w:val="1"/>
      <w:numFmt w:val="decimal"/>
      <w:lvlText w:val="%7."/>
      <w:lvlJc w:val="left"/>
      <w:pPr>
        <w:ind w:left="4760" w:hanging="360"/>
      </w:pPr>
    </w:lvl>
    <w:lvl w:ilvl="7" w:tplc="40090019" w:tentative="1">
      <w:start w:val="1"/>
      <w:numFmt w:val="lowerLetter"/>
      <w:lvlText w:val="%8."/>
      <w:lvlJc w:val="left"/>
      <w:pPr>
        <w:ind w:left="5480" w:hanging="360"/>
      </w:pPr>
    </w:lvl>
    <w:lvl w:ilvl="8" w:tplc="4009001B" w:tentative="1">
      <w:start w:val="1"/>
      <w:numFmt w:val="lowerRoman"/>
      <w:lvlText w:val="%9."/>
      <w:lvlJc w:val="right"/>
      <w:pPr>
        <w:ind w:left="6200" w:hanging="180"/>
      </w:pPr>
    </w:lvl>
  </w:abstractNum>
  <w:abstractNum w:abstractNumId="118">
    <w:nsid w:val="46DE6F55"/>
    <w:multiLevelType w:val="hybridMultilevel"/>
    <w:tmpl w:val="46185832"/>
    <w:lvl w:ilvl="0" w:tplc="9A842D74">
      <w:start w:val="2"/>
      <w:numFmt w:val="lowerLetter"/>
      <w:lvlText w:val="(%1)"/>
      <w:lvlJc w:val="left"/>
      <w:pPr>
        <w:ind w:left="394" w:hanging="360"/>
      </w:pPr>
      <w:rPr>
        <w:rFonts w:hint="default"/>
      </w:rPr>
    </w:lvl>
    <w:lvl w:ilvl="1" w:tplc="40090019" w:tentative="1">
      <w:start w:val="1"/>
      <w:numFmt w:val="lowerLetter"/>
      <w:lvlText w:val="%2."/>
      <w:lvlJc w:val="left"/>
      <w:pPr>
        <w:ind w:left="1114" w:hanging="360"/>
      </w:pPr>
    </w:lvl>
    <w:lvl w:ilvl="2" w:tplc="4009001B" w:tentative="1">
      <w:start w:val="1"/>
      <w:numFmt w:val="lowerRoman"/>
      <w:lvlText w:val="%3."/>
      <w:lvlJc w:val="right"/>
      <w:pPr>
        <w:ind w:left="1834" w:hanging="180"/>
      </w:pPr>
    </w:lvl>
    <w:lvl w:ilvl="3" w:tplc="4009000F" w:tentative="1">
      <w:start w:val="1"/>
      <w:numFmt w:val="decimal"/>
      <w:lvlText w:val="%4."/>
      <w:lvlJc w:val="left"/>
      <w:pPr>
        <w:ind w:left="2554" w:hanging="360"/>
      </w:pPr>
    </w:lvl>
    <w:lvl w:ilvl="4" w:tplc="40090019" w:tentative="1">
      <w:start w:val="1"/>
      <w:numFmt w:val="lowerLetter"/>
      <w:lvlText w:val="%5."/>
      <w:lvlJc w:val="left"/>
      <w:pPr>
        <w:ind w:left="3274" w:hanging="360"/>
      </w:pPr>
    </w:lvl>
    <w:lvl w:ilvl="5" w:tplc="4009001B" w:tentative="1">
      <w:start w:val="1"/>
      <w:numFmt w:val="lowerRoman"/>
      <w:lvlText w:val="%6."/>
      <w:lvlJc w:val="right"/>
      <w:pPr>
        <w:ind w:left="3994" w:hanging="180"/>
      </w:pPr>
    </w:lvl>
    <w:lvl w:ilvl="6" w:tplc="4009000F" w:tentative="1">
      <w:start w:val="1"/>
      <w:numFmt w:val="decimal"/>
      <w:lvlText w:val="%7."/>
      <w:lvlJc w:val="left"/>
      <w:pPr>
        <w:ind w:left="4714" w:hanging="360"/>
      </w:pPr>
    </w:lvl>
    <w:lvl w:ilvl="7" w:tplc="40090019" w:tentative="1">
      <w:start w:val="1"/>
      <w:numFmt w:val="lowerLetter"/>
      <w:lvlText w:val="%8."/>
      <w:lvlJc w:val="left"/>
      <w:pPr>
        <w:ind w:left="5434" w:hanging="360"/>
      </w:pPr>
    </w:lvl>
    <w:lvl w:ilvl="8" w:tplc="4009001B" w:tentative="1">
      <w:start w:val="1"/>
      <w:numFmt w:val="lowerRoman"/>
      <w:lvlText w:val="%9."/>
      <w:lvlJc w:val="right"/>
      <w:pPr>
        <w:ind w:left="6154" w:hanging="180"/>
      </w:pPr>
    </w:lvl>
  </w:abstractNum>
  <w:abstractNum w:abstractNumId="119">
    <w:nsid w:val="472649C0"/>
    <w:multiLevelType w:val="hybridMultilevel"/>
    <w:tmpl w:val="FB0ECD5E"/>
    <w:lvl w:ilvl="0" w:tplc="40090011">
      <w:start w:val="1"/>
      <w:numFmt w:val="decimal"/>
      <w:lvlText w:val="%1)"/>
      <w:lvlJc w:val="left"/>
      <w:pPr>
        <w:ind w:left="785" w:hanging="360"/>
      </w:p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120">
    <w:nsid w:val="47CD4DE4"/>
    <w:multiLevelType w:val="hybridMultilevel"/>
    <w:tmpl w:val="AE660E4E"/>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1">
    <w:nsid w:val="480060DE"/>
    <w:multiLevelType w:val="hybridMultilevel"/>
    <w:tmpl w:val="E32C8F94"/>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2">
    <w:nsid w:val="49B27DBD"/>
    <w:multiLevelType w:val="hybridMultilevel"/>
    <w:tmpl w:val="305453C4"/>
    <w:lvl w:ilvl="0" w:tplc="40090017">
      <w:start w:val="1"/>
      <w:numFmt w:val="lowerLetter"/>
      <w:lvlText w:val="%1)"/>
      <w:lvlJc w:val="left"/>
      <w:pPr>
        <w:ind w:left="785" w:hanging="360"/>
      </w:p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123">
    <w:nsid w:val="4A3D52E7"/>
    <w:multiLevelType w:val="hybridMultilevel"/>
    <w:tmpl w:val="37E49AA4"/>
    <w:lvl w:ilvl="0" w:tplc="40090001">
      <w:start w:val="1"/>
      <w:numFmt w:val="bullet"/>
      <w:lvlText w:val=""/>
      <w:lvlJc w:val="left"/>
      <w:pPr>
        <w:ind w:left="1148" w:hanging="360"/>
      </w:pPr>
      <w:rPr>
        <w:rFonts w:ascii="Symbol" w:hAnsi="Symbol" w:hint="default"/>
      </w:rPr>
    </w:lvl>
    <w:lvl w:ilvl="1" w:tplc="40090003" w:tentative="1">
      <w:start w:val="1"/>
      <w:numFmt w:val="bullet"/>
      <w:lvlText w:val="o"/>
      <w:lvlJc w:val="left"/>
      <w:pPr>
        <w:ind w:left="1868" w:hanging="360"/>
      </w:pPr>
      <w:rPr>
        <w:rFonts w:ascii="Courier New" w:hAnsi="Courier New" w:cs="Courier New" w:hint="default"/>
      </w:rPr>
    </w:lvl>
    <w:lvl w:ilvl="2" w:tplc="40090005" w:tentative="1">
      <w:start w:val="1"/>
      <w:numFmt w:val="bullet"/>
      <w:lvlText w:val=""/>
      <w:lvlJc w:val="left"/>
      <w:pPr>
        <w:ind w:left="2588" w:hanging="360"/>
      </w:pPr>
      <w:rPr>
        <w:rFonts w:ascii="Wingdings" w:hAnsi="Wingdings" w:hint="default"/>
      </w:rPr>
    </w:lvl>
    <w:lvl w:ilvl="3" w:tplc="40090001" w:tentative="1">
      <w:start w:val="1"/>
      <w:numFmt w:val="bullet"/>
      <w:lvlText w:val=""/>
      <w:lvlJc w:val="left"/>
      <w:pPr>
        <w:ind w:left="3308" w:hanging="360"/>
      </w:pPr>
      <w:rPr>
        <w:rFonts w:ascii="Symbol" w:hAnsi="Symbol" w:hint="default"/>
      </w:rPr>
    </w:lvl>
    <w:lvl w:ilvl="4" w:tplc="40090003" w:tentative="1">
      <w:start w:val="1"/>
      <w:numFmt w:val="bullet"/>
      <w:lvlText w:val="o"/>
      <w:lvlJc w:val="left"/>
      <w:pPr>
        <w:ind w:left="4028" w:hanging="360"/>
      </w:pPr>
      <w:rPr>
        <w:rFonts w:ascii="Courier New" w:hAnsi="Courier New" w:cs="Courier New" w:hint="default"/>
      </w:rPr>
    </w:lvl>
    <w:lvl w:ilvl="5" w:tplc="40090005" w:tentative="1">
      <w:start w:val="1"/>
      <w:numFmt w:val="bullet"/>
      <w:lvlText w:val=""/>
      <w:lvlJc w:val="left"/>
      <w:pPr>
        <w:ind w:left="4748" w:hanging="360"/>
      </w:pPr>
      <w:rPr>
        <w:rFonts w:ascii="Wingdings" w:hAnsi="Wingdings" w:hint="default"/>
      </w:rPr>
    </w:lvl>
    <w:lvl w:ilvl="6" w:tplc="40090001" w:tentative="1">
      <w:start w:val="1"/>
      <w:numFmt w:val="bullet"/>
      <w:lvlText w:val=""/>
      <w:lvlJc w:val="left"/>
      <w:pPr>
        <w:ind w:left="5468" w:hanging="360"/>
      </w:pPr>
      <w:rPr>
        <w:rFonts w:ascii="Symbol" w:hAnsi="Symbol" w:hint="default"/>
      </w:rPr>
    </w:lvl>
    <w:lvl w:ilvl="7" w:tplc="40090003" w:tentative="1">
      <w:start w:val="1"/>
      <w:numFmt w:val="bullet"/>
      <w:lvlText w:val="o"/>
      <w:lvlJc w:val="left"/>
      <w:pPr>
        <w:ind w:left="6188" w:hanging="360"/>
      </w:pPr>
      <w:rPr>
        <w:rFonts w:ascii="Courier New" w:hAnsi="Courier New" w:cs="Courier New" w:hint="default"/>
      </w:rPr>
    </w:lvl>
    <w:lvl w:ilvl="8" w:tplc="40090005" w:tentative="1">
      <w:start w:val="1"/>
      <w:numFmt w:val="bullet"/>
      <w:lvlText w:val=""/>
      <w:lvlJc w:val="left"/>
      <w:pPr>
        <w:ind w:left="6908" w:hanging="360"/>
      </w:pPr>
      <w:rPr>
        <w:rFonts w:ascii="Wingdings" w:hAnsi="Wingdings" w:hint="default"/>
      </w:rPr>
    </w:lvl>
  </w:abstractNum>
  <w:abstractNum w:abstractNumId="124">
    <w:nsid w:val="4B054397"/>
    <w:multiLevelType w:val="hybridMultilevel"/>
    <w:tmpl w:val="8CE484E4"/>
    <w:lvl w:ilvl="0" w:tplc="40090009">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25">
    <w:nsid w:val="5041244D"/>
    <w:multiLevelType w:val="hybridMultilevel"/>
    <w:tmpl w:val="9D682A92"/>
    <w:lvl w:ilvl="0" w:tplc="E6F034FA">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6">
    <w:nsid w:val="50BE466B"/>
    <w:multiLevelType w:val="hybridMultilevel"/>
    <w:tmpl w:val="7406A426"/>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7">
    <w:nsid w:val="52716F84"/>
    <w:multiLevelType w:val="hybridMultilevel"/>
    <w:tmpl w:val="D28019C8"/>
    <w:lvl w:ilvl="0" w:tplc="E6F034FA">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8">
    <w:nsid w:val="52804765"/>
    <w:multiLevelType w:val="hybridMultilevel"/>
    <w:tmpl w:val="941429EA"/>
    <w:lvl w:ilvl="0" w:tplc="E6F034FA">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9">
    <w:nsid w:val="53B74E02"/>
    <w:multiLevelType w:val="hybridMultilevel"/>
    <w:tmpl w:val="1FF8ED7E"/>
    <w:lvl w:ilvl="0" w:tplc="91D65D8C">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0">
    <w:nsid w:val="549C21D5"/>
    <w:multiLevelType w:val="hybridMultilevel"/>
    <w:tmpl w:val="1CD44BC0"/>
    <w:lvl w:ilvl="0" w:tplc="9B709028">
      <w:start w:val="46"/>
      <w:numFmt w:val="bullet"/>
      <w:lvlText w:val="-"/>
      <w:lvlJc w:val="left"/>
      <w:pPr>
        <w:ind w:left="720" w:hanging="360"/>
      </w:pPr>
      <w:rPr>
        <w:rFonts w:ascii="Cambria" w:eastAsiaTheme="minorHAnsi" w:hAnsi="Cambria"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1">
    <w:nsid w:val="556424E1"/>
    <w:multiLevelType w:val="hybridMultilevel"/>
    <w:tmpl w:val="1EAE4278"/>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2">
    <w:nsid w:val="55FB52B9"/>
    <w:multiLevelType w:val="hybridMultilevel"/>
    <w:tmpl w:val="867EF3F2"/>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3">
    <w:nsid w:val="56B76E0D"/>
    <w:multiLevelType w:val="hybridMultilevel"/>
    <w:tmpl w:val="95E26DDE"/>
    <w:lvl w:ilvl="0" w:tplc="3D2AC0F2">
      <w:start w:val="1"/>
      <w:numFmt w:val="lowerLetter"/>
      <w:lvlText w:val="(%1)"/>
      <w:lvlJc w:val="left"/>
      <w:pPr>
        <w:ind w:left="500" w:hanging="360"/>
      </w:pPr>
      <w:rPr>
        <w:rFonts w:hint="default"/>
      </w:rPr>
    </w:lvl>
    <w:lvl w:ilvl="1" w:tplc="40090019" w:tentative="1">
      <w:start w:val="1"/>
      <w:numFmt w:val="lowerLetter"/>
      <w:lvlText w:val="%2."/>
      <w:lvlJc w:val="left"/>
      <w:pPr>
        <w:ind w:left="1220" w:hanging="360"/>
      </w:pPr>
    </w:lvl>
    <w:lvl w:ilvl="2" w:tplc="4009001B" w:tentative="1">
      <w:start w:val="1"/>
      <w:numFmt w:val="lowerRoman"/>
      <w:lvlText w:val="%3."/>
      <w:lvlJc w:val="right"/>
      <w:pPr>
        <w:ind w:left="1940" w:hanging="180"/>
      </w:pPr>
    </w:lvl>
    <w:lvl w:ilvl="3" w:tplc="4009000F" w:tentative="1">
      <w:start w:val="1"/>
      <w:numFmt w:val="decimal"/>
      <w:lvlText w:val="%4."/>
      <w:lvlJc w:val="left"/>
      <w:pPr>
        <w:ind w:left="2660" w:hanging="360"/>
      </w:pPr>
    </w:lvl>
    <w:lvl w:ilvl="4" w:tplc="40090019" w:tentative="1">
      <w:start w:val="1"/>
      <w:numFmt w:val="lowerLetter"/>
      <w:lvlText w:val="%5."/>
      <w:lvlJc w:val="left"/>
      <w:pPr>
        <w:ind w:left="3380" w:hanging="360"/>
      </w:pPr>
    </w:lvl>
    <w:lvl w:ilvl="5" w:tplc="4009001B" w:tentative="1">
      <w:start w:val="1"/>
      <w:numFmt w:val="lowerRoman"/>
      <w:lvlText w:val="%6."/>
      <w:lvlJc w:val="right"/>
      <w:pPr>
        <w:ind w:left="4100" w:hanging="180"/>
      </w:pPr>
    </w:lvl>
    <w:lvl w:ilvl="6" w:tplc="4009000F" w:tentative="1">
      <w:start w:val="1"/>
      <w:numFmt w:val="decimal"/>
      <w:lvlText w:val="%7."/>
      <w:lvlJc w:val="left"/>
      <w:pPr>
        <w:ind w:left="4820" w:hanging="360"/>
      </w:pPr>
    </w:lvl>
    <w:lvl w:ilvl="7" w:tplc="40090019" w:tentative="1">
      <w:start w:val="1"/>
      <w:numFmt w:val="lowerLetter"/>
      <w:lvlText w:val="%8."/>
      <w:lvlJc w:val="left"/>
      <w:pPr>
        <w:ind w:left="5540" w:hanging="360"/>
      </w:pPr>
    </w:lvl>
    <w:lvl w:ilvl="8" w:tplc="4009001B" w:tentative="1">
      <w:start w:val="1"/>
      <w:numFmt w:val="lowerRoman"/>
      <w:lvlText w:val="%9."/>
      <w:lvlJc w:val="right"/>
      <w:pPr>
        <w:ind w:left="6260" w:hanging="180"/>
      </w:pPr>
    </w:lvl>
  </w:abstractNum>
  <w:abstractNum w:abstractNumId="134">
    <w:nsid w:val="579E1AB5"/>
    <w:multiLevelType w:val="hybridMultilevel"/>
    <w:tmpl w:val="A7D65CAE"/>
    <w:lvl w:ilvl="0" w:tplc="89B2F9D2">
      <w:start w:val="1"/>
      <w:numFmt w:val="decimal"/>
      <w:lvlText w:val="%1."/>
      <w:lvlJc w:val="left"/>
      <w:pPr>
        <w:ind w:left="394" w:hanging="360"/>
      </w:pPr>
      <w:rPr>
        <w:rFonts w:ascii="ArialNarrow" w:hAnsi="ArialNarrow" w:cs="ArialNarrow" w:hint="default"/>
        <w:b w:val="0"/>
        <w:sz w:val="22"/>
      </w:rPr>
    </w:lvl>
    <w:lvl w:ilvl="1" w:tplc="40090019" w:tentative="1">
      <w:start w:val="1"/>
      <w:numFmt w:val="lowerLetter"/>
      <w:lvlText w:val="%2."/>
      <w:lvlJc w:val="left"/>
      <w:pPr>
        <w:ind w:left="1114" w:hanging="360"/>
      </w:pPr>
    </w:lvl>
    <w:lvl w:ilvl="2" w:tplc="4009001B" w:tentative="1">
      <w:start w:val="1"/>
      <w:numFmt w:val="lowerRoman"/>
      <w:lvlText w:val="%3."/>
      <w:lvlJc w:val="right"/>
      <w:pPr>
        <w:ind w:left="1834" w:hanging="180"/>
      </w:pPr>
    </w:lvl>
    <w:lvl w:ilvl="3" w:tplc="4009000F" w:tentative="1">
      <w:start w:val="1"/>
      <w:numFmt w:val="decimal"/>
      <w:lvlText w:val="%4."/>
      <w:lvlJc w:val="left"/>
      <w:pPr>
        <w:ind w:left="2554" w:hanging="360"/>
      </w:pPr>
    </w:lvl>
    <w:lvl w:ilvl="4" w:tplc="40090019" w:tentative="1">
      <w:start w:val="1"/>
      <w:numFmt w:val="lowerLetter"/>
      <w:lvlText w:val="%5."/>
      <w:lvlJc w:val="left"/>
      <w:pPr>
        <w:ind w:left="3274" w:hanging="360"/>
      </w:pPr>
    </w:lvl>
    <w:lvl w:ilvl="5" w:tplc="4009001B" w:tentative="1">
      <w:start w:val="1"/>
      <w:numFmt w:val="lowerRoman"/>
      <w:lvlText w:val="%6."/>
      <w:lvlJc w:val="right"/>
      <w:pPr>
        <w:ind w:left="3994" w:hanging="180"/>
      </w:pPr>
    </w:lvl>
    <w:lvl w:ilvl="6" w:tplc="4009000F" w:tentative="1">
      <w:start w:val="1"/>
      <w:numFmt w:val="decimal"/>
      <w:lvlText w:val="%7."/>
      <w:lvlJc w:val="left"/>
      <w:pPr>
        <w:ind w:left="4714" w:hanging="360"/>
      </w:pPr>
    </w:lvl>
    <w:lvl w:ilvl="7" w:tplc="40090019" w:tentative="1">
      <w:start w:val="1"/>
      <w:numFmt w:val="lowerLetter"/>
      <w:lvlText w:val="%8."/>
      <w:lvlJc w:val="left"/>
      <w:pPr>
        <w:ind w:left="5434" w:hanging="360"/>
      </w:pPr>
    </w:lvl>
    <w:lvl w:ilvl="8" w:tplc="4009001B" w:tentative="1">
      <w:start w:val="1"/>
      <w:numFmt w:val="lowerRoman"/>
      <w:lvlText w:val="%9."/>
      <w:lvlJc w:val="right"/>
      <w:pPr>
        <w:ind w:left="6154" w:hanging="180"/>
      </w:pPr>
    </w:lvl>
  </w:abstractNum>
  <w:abstractNum w:abstractNumId="135">
    <w:nsid w:val="57CA2C0B"/>
    <w:multiLevelType w:val="hybridMultilevel"/>
    <w:tmpl w:val="1A3A8D46"/>
    <w:lvl w:ilvl="0" w:tplc="A9A00940">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6">
    <w:nsid w:val="5B330911"/>
    <w:multiLevelType w:val="hybridMultilevel"/>
    <w:tmpl w:val="ED58DA5A"/>
    <w:lvl w:ilvl="0" w:tplc="00005FA8">
      <w:start w:val="1"/>
      <w:numFmt w:val="bullet"/>
      <w:lvlText w:val="►"/>
      <w:lvlJc w:val="left"/>
      <w:pPr>
        <w:ind w:left="501" w:hanging="360"/>
      </w:p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137">
    <w:nsid w:val="5CFD0D34"/>
    <w:multiLevelType w:val="hybridMultilevel"/>
    <w:tmpl w:val="79924B5A"/>
    <w:lvl w:ilvl="0" w:tplc="E6F034FA">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8">
    <w:nsid w:val="5DB416B0"/>
    <w:multiLevelType w:val="hybridMultilevel"/>
    <w:tmpl w:val="000C08FA"/>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9">
    <w:nsid w:val="5EDC7870"/>
    <w:multiLevelType w:val="hybridMultilevel"/>
    <w:tmpl w:val="0F00E582"/>
    <w:lvl w:ilvl="0" w:tplc="4D5C1B1A">
      <w:start w:val="1"/>
      <w:numFmt w:val="lowerRoman"/>
      <w:lvlText w:val="(%1)"/>
      <w:lvlJc w:val="left"/>
      <w:pPr>
        <w:ind w:left="1080" w:hanging="72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0">
    <w:nsid w:val="5EE370D5"/>
    <w:multiLevelType w:val="hybridMultilevel"/>
    <w:tmpl w:val="E42051D6"/>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1">
    <w:nsid w:val="5FA2159E"/>
    <w:multiLevelType w:val="hybridMultilevel"/>
    <w:tmpl w:val="00400370"/>
    <w:lvl w:ilvl="0" w:tplc="E6F034FA">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2">
    <w:nsid w:val="5FD25643"/>
    <w:multiLevelType w:val="hybridMultilevel"/>
    <w:tmpl w:val="137A7636"/>
    <w:lvl w:ilvl="0" w:tplc="66DA3B86">
      <w:start w:val="1"/>
      <w:numFmt w:val="lowerRoman"/>
      <w:lvlText w:val="(%1)"/>
      <w:lvlJc w:val="left"/>
      <w:pPr>
        <w:ind w:left="720" w:hanging="360"/>
      </w:pPr>
      <w:rPr>
        <w:rFonts w:ascii="Arial Narrow" w:eastAsiaTheme="minorHAnsi" w:hAnsi="Arial Narrow" w:cstheme="minorBidi"/>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3">
    <w:nsid w:val="61041B34"/>
    <w:multiLevelType w:val="hybridMultilevel"/>
    <w:tmpl w:val="AE58F7F2"/>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4">
    <w:nsid w:val="61280B6F"/>
    <w:multiLevelType w:val="hybridMultilevel"/>
    <w:tmpl w:val="B1C2F49A"/>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5">
    <w:nsid w:val="63462EBA"/>
    <w:multiLevelType w:val="hybridMultilevel"/>
    <w:tmpl w:val="B1AA4522"/>
    <w:lvl w:ilvl="0" w:tplc="C7662814">
      <w:start w:val="1"/>
      <w:numFmt w:val="lowerLetter"/>
      <w:lvlText w:val="(%1)"/>
      <w:lvlJc w:val="left"/>
      <w:pPr>
        <w:ind w:left="720" w:hanging="360"/>
      </w:pPr>
      <w:rPr>
        <w:rFonts w:hint="default"/>
      </w:rPr>
    </w:lvl>
    <w:lvl w:ilvl="1" w:tplc="40090019">
      <w:start w:val="1"/>
      <w:numFmt w:val="lowerLetter"/>
      <w:lvlText w:val="%2."/>
      <w:lvlJc w:val="left"/>
      <w:pPr>
        <w:ind w:left="683"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6">
    <w:nsid w:val="63493282"/>
    <w:multiLevelType w:val="hybridMultilevel"/>
    <w:tmpl w:val="B252AA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7">
    <w:nsid w:val="63A87B13"/>
    <w:multiLevelType w:val="hybridMultilevel"/>
    <w:tmpl w:val="2042EA50"/>
    <w:lvl w:ilvl="0" w:tplc="A59016C6">
      <w:start w:val="1"/>
      <w:numFmt w:val="lowerLetter"/>
      <w:lvlText w:val="(%1)"/>
      <w:lvlJc w:val="left"/>
      <w:pPr>
        <w:ind w:left="440" w:hanging="360"/>
      </w:pPr>
      <w:rPr>
        <w:rFonts w:hint="default"/>
      </w:rPr>
    </w:lvl>
    <w:lvl w:ilvl="1" w:tplc="40090019" w:tentative="1">
      <w:start w:val="1"/>
      <w:numFmt w:val="lowerLetter"/>
      <w:lvlText w:val="%2."/>
      <w:lvlJc w:val="left"/>
      <w:pPr>
        <w:ind w:left="1160" w:hanging="360"/>
      </w:pPr>
    </w:lvl>
    <w:lvl w:ilvl="2" w:tplc="4009001B" w:tentative="1">
      <w:start w:val="1"/>
      <w:numFmt w:val="lowerRoman"/>
      <w:lvlText w:val="%3."/>
      <w:lvlJc w:val="right"/>
      <w:pPr>
        <w:ind w:left="1880" w:hanging="180"/>
      </w:pPr>
    </w:lvl>
    <w:lvl w:ilvl="3" w:tplc="4009000F" w:tentative="1">
      <w:start w:val="1"/>
      <w:numFmt w:val="decimal"/>
      <w:lvlText w:val="%4."/>
      <w:lvlJc w:val="left"/>
      <w:pPr>
        <w:ind w:left="2600" w:hanging="360"/>
      </w:pPr>
    </w:lvl>
    <w:lvl w:ilvl="4" w:tplc="40090019" w:tentative="1">
      <w:start w:val="1"/>
      <w:numFmt w:val="lowerLetter"/>
      <w:lvlText w:val="%5."/>
      <w:lvlJc w:val="left"/>
      <w:pPr>
        <w:ind w:left="3320" w:hanging="360"/>
      </w:pPr>
    </w:lvl>
    <w:lvl w:ilvl="5" w:tplc="4009001B" w:tentative="1">
      <w:start w:val="1"/>
      <w:numFmt w:val="lowerRoman"/>
      <w:lvlText w:val="%6."/>
      <w:lvlJc w:val="right"/>
      <w:pPr>
        <w:ind w:left="4040" w:hanging="180"/>
      </w:pPr>
    </w:lvl>
    <w:lvl w:ilvl="6" w:tplc="4009000F" w:tentative="1">
      <w:start w:val="1"/>
      <w:numFmt w:val="decimal"/>
      <w:lvlText w:val="%7."/>
      <w:lvlJc w:val="left"/>
      <w:pPr>
        <w:ind w:left="4760" w:hanging="360"/>
      </w:pPr>
    </w:lvl>
    <w:lvl w:ilvl="7" w:tplc="40090019" w:tentative="1">
      <w:start w:val="1"/>
      <w:numFmt w:val="lowerLetter"/>
      <w:lvlText w:val="%8."/>
      <w:lvlJc w:val="left"/>
      <w:pPr>
        <w:ind w:left="5480" w:hanging="360"/>
      </w:pPr>
    </w:lvl>
    <w:lvl w:ilvl="8" w:tplc="4009001B" w:tentative="1">
      <w:start w:val="1"/>
      <w:numFmt w:val="lowerRoman"/>
      <w:lvlText w:val="%9."/>
      <w:lvlJc w:val="right"/>
      <w:pPr>
        <w:ind w:left="6200" w:hanging="180"/>
      </w:pPr>
    </w:lvl>
  </w:abstractNum>
  <w:abstractNum w:abstractNumId="148">
    <w:nsid w:val="640567BC"/>
    <w:multiLevelType w:val="hybridMultilevel"/>
    <w:tmpl w:val="70F85D90"/>
    <w:lvl w:ilvl="0" w:tplc="6418708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9">
    <w:nsid w:val="67C2515A"/>
    <w:multiLevelType w:val="hybridMultilevel"/>
    <w:tmpl w:val="F0D01742"/>
    <w:lvl w:ilvl="0" w:tplc="B806337E">
      <w:start w:val="1"/>
      <w:numFmt w:val="lowerLetter"/>
      <w:lvlText w:val="(%1)"/>
      <w:lvlJc w:val="left"/>
      <w:pPr>
        <w:ind w:left="440" w:hanging="360"/>
      </w:pPr>
      <w:rPr>
        <w:rFonts w:hint="default"/>
      </w:rPr>
    </w:lvl>
    <w:lvl w:ilvl="1" w:tplc="40090019" w:tentative="1">
      <w:start w:val="1"/>
      <w:numFmt w:val="lowerLetter"/>
      <w:lvlText w:val="%2."/>
      <w:lvlJc w:val="left"/>
      <w:pPr>
        <w:ind w:left="1160" w:hanging="360"/>
      </w:pPr>
    </w:lvl>
    <w:lvl w:ilvl="2" w:tplc="4009001B" w:tentative="1">
      <w:start w:val="1"/>
      <w:numFmt w:val="lowerRoman"/>
      <w:lvlText w:val="%3."/>
      <w:lvlJc w:val="right"/>
      <w:pPr>
        <w:ind w:left="1880" w:hanging="180"/>
      </w:pPr>
    </w:lvl>
    <w:lvl w:ilvl="3" w:tplc="4009000F" w:tentative="1">
      <w:start w:val="1"/>
      <w:numFmt w:val="decimal"/>
      <w:lvlText w:val="%4."/>
      <w:lvlJc w:val="left"/>
      <w:pPr>
        <w:ind w:left="2600" w:hanging="360"/>
      </w:pPr>
    </w:lvl>
    <w:lvl w:ilvl="4" w:tplc="40090019" w:tentative="1">
      <w:start w:val="1"/>
      <w:numFmt w:val="lowerLetter"/>
      <w:lvlText w:val="%5."/>
      <w:lvlJc w:val="left"/>
      <w:pPr>
        <w:ind w:left="3320" w:hanging="360"/>
      </w:pPr>
    </w:lvl>
    <w:lvl w:ilvl="5" w:tplc="4009001B" w:tentative="1">
      <w:start w:val="1"/>
      <w:numFmt w:val="lowerRoman"/>
      <w:lvlText w:val="%6."/>
      <w:lvlJc w:val="right"/>
      <w:pPr>
        <w:ind w:left="4040" w:hanging="180"/>
      </w:pPr>
    </w:lvl>
    <w:lvl w:ilvl="6" w:tplc="4009000F" w:tentative="1">
      <w:start w:val="1"/>
      <w:numFmt w:val="decimal"/>
      <w:lvlText w:val="%7."/>
      <w:lvlJc w:val="left"/>
      <w:pPr>
        <w:ind w:left="4760" w:hanging="360"/>
      </w:pPr>
    </w:lvl>
    <w:lvl w:ilvl="7" w:tplc="40090019" w:tentative="1">
      <w:start w:val="1"/>
      <w:numFmt w:val="lowerLetter"/>
      <w:lvlText w:val="%8."/>
      <w:lvlJc w:val="left"/>
      <w:pPr>
        <w:ind w:left="5480" w:hanging="360"/>
      </w:pPr>
    </w:lvl>
    <w:lvl w:ilvl="8" w:tplc="4009001B" w:tentative="1">
      <w:start w:val="1"/>
      <w:numFmt w:val="lowerRoman"/>
      <w:lvlText w:val="%9."/>
      <w:lvlJc w:val="right"/>
      <w:pPr>
        <w:ind w:left="6200" w:hanging="180"/>
      </w:pPr>
    </w:lvl>
  </w:abstractNum>
  <w:abstractNum w:abstractNumId="150">
    <w:nsid w:val="68303BC6"/>
    <w:multiLevelType w:val="hybridMultilevel"/>
    <w:tmpl w:val="A90CC82C"/>
    <w:lvl w:ilvl="0" w:tplc="C7662814">
      <w:start w:val="9"/>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1">
    <w:nsid w:val="698676EA"/>
    <w:multiLevelType w:val="hybridMultilevel"/>
    <w:tmpl w:val="791E11C4"/>
    <w:lvl w:ilvl="0" w:tplc="FA506886">
      <w:start w:val="1"/>
      <w:numFmt w:val="lowerLetter"/>
      <w:lvlText w:val="(%1)"/>
      <w:lvlJc w:val="left"/>
      <w:pPr>
        <w:ind w:left="392" w:hanging="360"/>
      </w:pPr>
      <w:rPr>
        <w:rFonts w:hint="default"/>
      </w:rPr>
    </w:lvl>
    <w:lvl w:ilvl="1" w:tplc="40090019" w:tentative="1">
      <w:start w:val="1"/>
      <w:numFmt w:val="lowerLetter"/>
      <w:lvlText w:val="%2."/>
      <w:lvlJc w:val="left"/>
      <w:pPr>
        <w:ind w:left="1112" w:hanging="360"/>
      </w:pPr>
    </w:lvl>
    <w:lvl w:ilvl="2" w:tplc="4009001B" w:tentative="1">
      <w:start w:val="1"/>
      <w:numFmt w:val="lowerRoman"/>
      <w:lvlText w:val="%3."/>
      <w:lvlJc w:val="right"/>
      <w:pPr>
        <w:ind w:left="1832" w:hanging="180"/>
      </w:pPr>
    </w:lvl>
    <w:lvl w:ilvl="3" w:tplc="4009000F" w:tentative="1">
      <w:start w:val="1"/>
      <w:numFmt w:val="decimal"/>
      <w:lvlText w:val="%4."/>
      <w:lvlJc w:val="left"/>
      <w:pPr>
        <w:ind w:left="2552" w:hanging="360"/>
      </w:pPr>
    </w:lvl>
    <w:lvl w:ilvl="4" w:tplc="40090019" w:tentative="1">
      <w:start w:val="1"/>
      <w:numFmt w:val="lowerLetter"/>
      <w:lvlText w:val="%5."/>
      <w:lvlJc w:val="left"/>
      <w:pPr>
        <w:ind w:left="3272" w:hanging="360"/>
      </w:pPr>
    </w:lvl>
    <w:lvl w:ilvl="5" w:tplc="4009001B" w:tentative="1">
      <w:start w:val="1"/>
      <w:numFmt w:val="lowerRoman"/>
      <w:lvlText w:val="%6."/>
      <w:lvlJc w:val="right"/>
      <w:pPr>
        <w:ind w:left="3992" w:hanging="180"/>
      </w:pPr>
    </w:lvl>
    <w:lvl w:ilvl="6" w:tplc="4009000F" w:tentative="1">
      <w:start w:val="1"/>
      <w:numFmt w:val="decimal"/>
      <w:lvlText w:val="%7."/>
      <w:lvlJc w:val="left"/>
      <w:pPr>
        <w:ind w:left="4712" w:hanging="360"/>
      </w:pPr>
    </w:lvl>
    <w:lvl w:ilvl="7" w:tplc="40090019" w:tentative="1">
      <w:start w:val="1"/>
      <w:numFmt w:val="lowerLetter"/>
      <w:lvlText w:val="%8."/>
      <w:lvlJc w:val="left"/>
      <w:pPr>
        <w:ind w:left="5432" w:hanging="360"/>
      </w:pPr>
    </w:lvl>
    <w:lvl w:ilvl="8" w:tplc="4009001B" w:tentative="1">
      <w:start w:val="1"/>
      <w:numFmt w:val="lowerRoman"/>
      <w:lvlText w:val="%9."/>
      <w:lvlJc w:val="right"/>
      <w:pPr>
        <w:ind w:left="6152" w:hanging="180"/>
      </w:pPr>
    </w:lvl>
  </w:abstractNum>
  <w:abstractNum w:abstractNumId="152">
    <w:nsid w:val="6A981A5E"/>
    <w:multiLevelType w:val="hybridMultilevel"/>
    <w:tmpl w:val="919C8F78"/>
    <w:lvl w:ilvl="0" w:tplc="E6F034FA">
      <w:start w:val="1"/>
      <w:numFmt w:val="bullet"/>
      <w:lvlText w:val=""/>
      <w:lvlJc w:val="left"/>
      <w:pPr>
        <w:ind w:left="643" w:hanging="360"/>
      </w:pPr>
      <w:rPr>
        <w:rFonts w:ascii="Symbol" w:hAnsi="Symbol" w:hint="default"/>
      </w:rPr>
    </w:lvl>
    <w:lvl w:ilvl="1" w:tplc="40090003" w:tentative="1">
      <w:start w:val="1"/>
      <w:numFmt w:val="bullet"/>
      <w:lvlText w:val="o"/>
      <w:lvlJc w:val="left"/>
      <w:pPr>
        <w:ind w:left="1363" w:hanging="360"/>
      </w:pPr>
      <w:rPr>
        <w:rFonts w:ascii="Courier New" w:hAnsi="Courier New" w:cs="Courier New" w:hint="default"/>
      </w:rPr>
    </w:lvl>
    <w:lvl w:ilvl="2" w:tplc="40090005" w:tentative="1">
      <w:start w:val="1"/>
      <w:numFmt w:val="bullet"/>
      <w:lvlText w:val=""/>
      <w:lvlJc w:val="left"/>
      <w:pPr>
        <w:ind w:left="2083" w:hanging="360"/>
      </w:pPr>
      <w:rPr>
        <w:rFonts w:ascii="Wingdings" w:hAnsi="Wingdings" w:hint="default"/>
      </w:rPr>
    </w:lvl>
    <w:lvl w:ilvl="3" w:tplc="40090001" w:tentative="1">
      <w:start w:val="1"/>
      <w:numFmt w:val="bullet"/>
      <w:lvlText w:val=""/>
      <w:lvlJc w:val="left"/>
      <w:pPr>
        <w:ind w:left="2803" w:hanging="360"/>
      </w:pPr>
      <w:rPr>
        <w:rFonts w:ascii="Symbol" w:hAnsi="Symbol" w:hint="default"/>
      </w:rPr>
    </w:lvl>
    <w:lvl w:ilvl="4" w:tplc="40090003" w:tentative="1">
      <w:start w:val="1"/>
      <w:numFmt w:val="bullet"/>
      <w:lvlText w:val="o"/>
      <w:lvlJc w:val="left"/>
      <w:pPr>
        <w:ind w:left="3523" w:hanging="360"/>
      </w:pPr>
      <w:rPr>
        <w:rFonts w:ascii="Courier New" w:hAnsi="Courier New" w:cs="Courier New" w:hint="default"/>
      </w:rPr>
    </w:lvl>
    <w:lvl w:ilvl="5" w:tplc="40090005" w:tentative="1">
      <w:start w:val="1"/>
      <w:numFmt w:val="bullet"/>
      <w:lvlText w:val=""/>
      <w:lvlJc w:val="left"/>
      <w:pPr>
        <w:ind w:left="4243" w:hanging="360"/>
      </w:pPr>
      <w:rPr>
        <w:rFonts w:ascii="Wingdings" w:hAnsi="Wingdings" w:hint="default"/>
      </w:rPr>
    </w:lvl>
    <w:lvl w:ilvl="6" w:tplc="40090001" w:tentative="1">
      <w:start w:val="1"/>
      <w:numFmt w:val="bullet"/>
      <w:lvlText w:val=""/>
      <w:lvlJc w:val="left"/>
      <w:pPr>
        <w:ind w:left="4963" w:hanging="360"/>
      </w:pPr>
      <w:rPr>
        <w:rFonts w:ascii="Symbol" w:hAnsi="Symbol" w:hint="default"/>
      </w:rPr>
    </w:lvl>
    <w:lvl w:ilvl="7" w:tplc="40090003" w:tentative="1">
      <w:start w:val="1"/>
      <w:numFmt w:val="bullet"/>
      <w:lvlText w:val="o"/>
      <w:lvlJc w:val="left"/>
      <w:pPr>
        <w:ind w:left="5683" w:hanging="360"/>
      </w:pPr>
      <w:rPr>
        <w:rFonts w:ascii="Courier New" w:hAnsi="Courier New" w:cs="Courier New" w:hint="default"/>
      </w:rPr>
    </w:lvl>
    <w:lvl w:ilvl="8" w:tplc="40090005" w:tentative="1">
      <w:start w:val="1"/>
      <w:numFmt w:val="bullet"/>
      <w:lvlText w:val=""/>
      <w:lvlJc w:val="left"/>
      <w:pPr>
        <w:ind w:left="6403" w:hanging="360"/>
      </w:pPr>
      <w:rPr>
        <w:rFonts w:ascii="Wingdings" w:hAnsi="Wingdings" w:hint="default"/>
      </w:rPr>
    </w:lvl>
  </w:abstractNum>
  <w:abstractNum w:abstractNumId="153">
    <w:nsid w:val="6A9E6B01"/>
    <w:multiLevelType w:val="hybridMultilevel"/>
    <w:tmpl w:val="85801558"/>
    <w:lvl w:ilvl="0" w:tplc="40090009">
      <w:start w:val="1"/>
      <w:numFmt w:val="bullet"/>
      <w:lvlText w:val=""/>
      <w:lvlJc w:val="left"/>
      <w:pPr>
        <w:ind w:left="927" w:hanging="360"/>
      </w:pPr>
      <w:rPr>
        <w:rFonts w:ascii="Wingdings" w:hAnsi="Wingdings"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154">
    <w:nsid w:val="6BE56CEB"/>
    <w:multiLevelType w:val="hybridMultilevel"/>
    <w:tmpl w:val="326A8546"/>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5">
    <w:nsid w:val="6D9E11A3"/>
    <w:multiLevelType w:val="hybridMultilevel"/>
    <w:tmpl w:val="8794B836"/>
    <w:lvl w:ilvl="0" w:tplc="972E4366">
      <w:numFmt w:val="bullet"/>
      <w:lvlText w:val="$"/>
      <w:lvlJc w:val="left"/>
      <w:pPr>
        <w:ind w:left="360" w:hanging="360"/>
      </w:pPr>
      <w:rPr>
        <w:rFonts w:ascii="Cambria" w:eastAsia="NewCenturySchlbk-Roman" w:hAnsi="Cambria" w:cs="NewCenturySchlbk-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6">
    <w:nsid w:val="6E3A03CF"/>
    <w:multiLevelType w:val="hybridMultilevel"/>
    <w:tmpl w:val="8698F6C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7">
    <w:nsid w:val="6E99425B"/>
    <w:multiLevelType w:val="hybridMultilevel"/>
    <w:tmpl w:val="D1FAE372"/>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8">
    <w:nsid w:val="714704BF"/>
    <w:multiLevelType w:val="hybridMultilevel"/>
    <w:tmpl w:val="7FBAA29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9">
    <w:nsid w:val="71E22A68"/>
    <w:multiLevelType w:val="hybridMultilevel"/>
    <w:tmpl w:val="BA9EDAAC"/>
    <w:lvl w:ilvl="0" w:tplc="A8A0A82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0">
    <w:nsid w:val="71F047C4"/>
    <w:multiLevelType w:val="hybridMultilevel"/>
    <w:tmpl w:val="D14E423E"/>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1">
    <w:nsid w:val="71F05244"/>
    <w:multiLevelType w:val="hybridMultilevel"/>
    <w:tmpl w:val="B82E657C"/>
    <w:lvl w:ilvl="0" w:tplc="E6F034FA">
      <w:start w:val="1"/>
      <w:numFmt w:val="bullet"/>
      <w:lvlText w:val=""/>
      <w:lvlJc w:val="left"/>
      <w:pPr>
        <w:ind w:left="36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2">
    <w:nsid w:val="72D476CC"/>
    <w:multiLevelType w:val="hybridMultilevel"/>
    <w:tmpl w:val="414EA4E6"/>
    <w:lvl w:ilvl="0" w:tplc="59046D9A">
      <w:start w:val="1"/>
      <w:numFmt w:val="upperLetter"/>
      <w:lvlText w:val="%1."/>
      <w:lvlJc w:val="left"/>
      <w:pPr>
        <w:ind w:left="393" w:hanging="360"/>
      </w:pPr>
      <w:rPr>
        <w:rFonts w:hint="default"/>
        <w:b/>
      </w:rPr>
    </w:lvl>
    <w:lvl w:ilvl="1" w:tplc="40090019" w:tentative="1">
      <w:start w:val="1"/>
      <w:numFmt w:val="lowerLetter"/>
      <w:lvlText w:val="%2."/>
      <w:lvlJc w:val="left"/>
      <w:pPr>
        <w:ind w:left="1113" w:hanging="360"/>
      </w:pPr>
    </w:lvl>
    <w:lvl w:ilvl="2" w:tplc="4009001B" w:tentative="1">
      <w:start w:val="1"/>
      <w:numFmt w:val="lowerRoman"/>
      <w:lvlText w:val="%3."/>
      <w:lvlJc w:val="right"/>
      <w:pPr>
        <w:ind w:left="1833" w:hanging="180"/>
      </w:pPr>
    </w:lvl>
    <w:lvl w:ilvl="3" w:tplc="4009000F" w:tentative="1">
      <w:start w:val="1"/>
      <w:numFmt w:val="decimal"/>
      <w:lvlText w:val="%4."/>
      <w:lvlJc w:val="left"/>
      <w:pPr>
        <w:ind w:left="2553" w:hanging="360"/>
      </w:pPr>
    </w:lvl>
    <w:lvl w:ilvl="4" w:tplc="40090019" w:tentative="1">
      <w:start w:val="1"/>
      <w:numFmt w:val="lowerLetter"/>
      <w:lvlText w:val="%5."/>
      <w:lvlJc w:val="left"/>
      <w:pPr>
        <w:ind w:left="3273" w:hanging="360"/>
      </w:pPr>
    </w:lvl>
    <w:lvl w:ilvl="5" w:tplc="4009001B" w:tentative="1">
      <w:start w:val="1"/>
      <w:numFmt w:val="lowerRoman"/>
      <w:lvlText w:val="%6."/>
      <w:lvlJc w:val="right"/>
      <w:pPr>
        <w:ind w:left="3993" w:hanging="180"/>
      </w:pPr>
    </w:lvl>
    <w:lvl w:ilvl="6" w:tplc="4009000F" w:tentative="1">
      <w:start w:val="1"/>
      <w:numFmt w:val="decimal"/>
      <w:lvlText w:val="%7."/>
      <w:lvlJc w:val="left"/>
      <w:pPr>
        <w:ind w:left="4713" w:hanging="360"/>
      </w:pPr>
    </w:lvl>
    <w:lvl w:ilvl="7" w:tplc="40090019" w:tentative="1">
      <w:start w:val="1"/>
      <w:numFmt w:val="lowerLetter"/>
      <w:lvlText w:val="%8."/>
      <w:lvlJc w:val="left"/>
      <w:pPr>
        <w:ind w:left="5433" w:hanging="360"/>
      </w:pPr>
    </w:lvl>
    <w:lvl w:ilvl="8" w:tplc="4009001B" w:tentative="1">
      <w:start w:val="1"/>
      <w:numFmt w:val="lowerRoman"/>
      <w:lvlText w:val="%9."/>
      <w:lvlJc w:val="right"/>
      <w:pPr>
        <w:ind w:left="6153" w:hanging="180"/>
      </w:pPr>
    </w:lvl>
  </w:abstractNum>
  <w:abstractNum w:abstractNumId="163">
    <w:nsid w:val="7405359B"/>
    <w:multiLevelType w:val="hybridMultilevel"/>
    <w:tmpl w:val="5936E048"/>
    <w:lvl w:ilvl="0" w:tplc="3E800D56">
      <w:start w:val="1"/>
      <w:numFmt w:val="lowerLetter"/>
      <w:lvlText w:val="(%1)"/>
      <w:lvlJc w:val="left"/>
      <w:pPr>
        <w:ind w:left="394" w:hanging="360"/>
      </w:pPr>
      <w:rPr>
        <w:rFonts w:hint="default"/>
      </w:rPr>
    </w:lvl>
    <w:lvl w:ilvl="1" w:tplc="40090019" w:tentative="1">
      <w:start w:val="1"/>
      <w:numFmt w:val="lowerLetter"/>
      <w:lvlText w:val="%2."/>
      <w:lvlJc w:val="left"/>
      <w:pPr>
        <w:ind w:left="1114" w:hanging="360"/>
      </w:pPr>
    </w:lvl>
    <w:lvl w:ilvl="2" w:tplc="4009001B" w:tentative="1">
      <w:start w:val="1"/>
      <w:numFmt w:val="lowerRoman"/>
      <w:lvlText w:val="%3."/>
      <w:lvlJc w:val="right"/>
      <w:pPr>
        <w:ind w:left="1834" w:hanging="180"/>
      </w:pPr>
    </w:lvl>
    <w:lvl w:ilvl="3" w:tplc="4009000F" w:tentative="1">
      <w:start w:val="1"/>
      <w:numFmt w:val="decimal"/>
      <w:lvlText w:val="%4."/>
      <w:lvlJc w:val="left"/>
      <w:pPr>
        <w:ind w:left="2554" w:hanging="360"/>
      </w:pPr>
    </w:lvl>
    <w:lvl w:ilvl="4" w:tplc="40090019" w:tentative="1">
      <w:start w:val="1"/>
      <w:numFmt w:val="lowerLetter"/>
      <w:lvlText w:val="%5."/>
      <w:lvlJc w:val="left"/>
      <w:pPr>
        <w:ind w:left="3274" w:hanging="360"/>
      </w:pPr>
    </w:lvl>
    <w:lvl w:ilvl="5" w:tplc="4009001B" w:tentative="1">
      <w:start w:val="1"/>
      <w:numFmt w:val="lowerRoman"/>
      <w:lvlText w:val="%6."/>
      <w:lvlJc w:val="right"/>
      <w:pPr>
        <w:ind w:left="3994" w:hanging="180"/>
      </w:pPr>
    </w:lvl>
    <w:lvl w:ilvl="6" w:tplc="4009000F" w:tentative="1">
      <w:start w:val="1"/>
      <w:numFmt w:val="decimal"/>
      <w:lvlText w:val="%7."/>
      <w:lvlJc w:val="left"/>
      <w:pPr>
        <w:ind w:left="4714" w:hanging="360"/>
      </w:pPr>
    </w:lvl>
    <w:lvl w:ilvl="7" w:tplc="40090019" w:tentative="1">
      <w:start w:val="1"/>
      <w:numFmt w:val="lowerLetter"/>
      <w:lvlText w:val="%8."/>
      <w:lvlJc w:val="left"/>
      <w:pPr>
        <w:ind w:left="5434" w:hanging="360"/>
      </w:pPr>
    </w:lvl>
    <w:lvl w:ilvl="8" w:tplc="4009001B" w:tentative="1">
      <w:start w:val="1"/>
      <w:numFmt w:val="lowerRoman"/>
      <w:lvlText w:val="%9."/>
      <w:lvlJc w:val="right"/>
      <w:pPr>
        <w:ind w:left="6154" w:hanging="180"/>
      </w:pPr>
    </w:lvl>
  </w:abstractNum>
  <w:abstractNum w:abstractNumId="164">
    <w:nsid w:val="75EB08D1"/>
    <w:multiLevelType w:val="hybridMultilevel"/>
    <w:tmpl w:val="F25070A6"/>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5">
    <w:nsid w:val="76462289"/>
    <w:multiLevelType w:val="hybridMultilevel"/>
    <w:tmpl w:val="14566F2A"/>
    <w:lvl w:ilvl="0" w:tplc="E6F034FA">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6">
    <w:nsid w:val="77F67C7B"/>
    <w:multiLevelType w:val="hybridMultilevel"/>
    <w:tmpl w:val="B6544870"/>
    <w:lvl w:ilvl="0" w:tplc="00005FA8">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7">
    <w:nsid w:val="78594B7A"/>
    <w:multiLevelType w:val="hybridMultilevel"/>
    <w:tmpl w:val="A8A42052"/>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8">
    <w:nsid w:val="791749F5"/>
    <w:multiLevelType w:val="hybridMultilevel"/>
    <w:tmpl w:val="E21246C4"/>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9">
    <w:nsid w:val="79243C47"/>
    <w:multiLevelType w:val="hybridMultilevel"/>
    <w:tmpl w:val="72405DE0"/>
    <w:lvl w:ilvl="0" w:tplc="E6F034FA">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0">
    <w:nsid w:val="7A086343"/>
    <w:multiLevelType w:val="hybridMultilevel"/>
    <w:tmpl w:val="84CE5F8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1">
    <w:nsid w:val="7A64144A"/>
    <w:multiLevelType w:val="hybridMultilevel"/>
    <w:tmpl w:val="C7327844"/>
    <w:lvl w:ilvl="0" w:tplc="F006B148">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2">
    <w:nsid w:val="7B59595C"/>
    <w:multiLevelType w:val="hybridMultilevel"/>
    <w:tmpl w:val="E79831E0"/>
    <w:lvl w:ilvl="0" w:tplc="A2D67124">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3">
    <w:nsid w:val="7C18783A"/>
    <w:multiLevelType w:val="hybridMultilevel"/>
    <w:tmpl w:val="35544EBC"/>
    <w:lvl w:ilvl="0" w:tplc="00005FA8">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4">
    <w:nsid w:val="7C922FFB"/>
    <w:multiLevelType w:val="hybridMultilevel"/>
    <w:tmpl w:val="D19C0836"/>
    <w:lvl w:ilvl="0" w:tplc="A1ACE632">
      <w:start w:val="1"/>
      <w:numFmt w:val="lowerLetter"/>
      <w:lvlText w:val="(%1)"/>
      <w:lvlJc w:val="left"/>
      <w:pPr>
        <w:ind w:left="460" w:hanging="360"/>
      </w:pPr>
      <w:rPr>
        <w:rFonts w:ascii="Arial Narrow" w:hAnsi="Arial Narrow" w:cs="Arial Narrow" w:hint="default"/>
        <w:sz w:val="22"/>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75">
    <w:nsid w:val="7E4D1851"/>
    <w:multiLevelType w:val="hybridMultilevel"/>
    <w:tmpl w:val="B742FFA2"/>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54" w:hanging="360"/>
      </w:pPr>
      <w:rPr>
        <w:rFonts w:ascii="Courier New" w:hAnsi="Courier New" w:cs="Courier New" w:hint="default"/>
      </w:rPr>
    </w:lvl>
    <w:lvl w:ilvl="2" w:tplc="40090005" w:tentative="1">
      <w:start w:val="1"/>
      <w:numFmt w:val="bullet"/>
      <w:lvlText w:val=""/>
      <w:lvlJc w:val="left"/>
      <w:pPr>
        <w:ind w:left="666" w:hanging="360"/>
      </w:pPr>
      <w:rPr>
        <w:rFonts w:ascii="Wingdings" w:hAnsi="Wingdings" w:hint="default"/>
      </w:rPr>
    </w:lvl>
    <w:lvl w:ilvl="3" w:tplc="40090001" w:tentative="1">
      <w:start w:val="1"/>
      <w:numFmt w:val="bullet"/>
      <w:lvlText w:val=""/>
      <w:lvlJc w:val="left"/>
      <w:pPr>
        <w:ind w:left="1386" w:hanging="360"/>
      </w:pPr>
      <w:rPr>
        <w:rFonts w:ascii="Symbol" w:hAnsi="Symbol" w:hint="default"/>
      </w:rPr>
    </w:lvl>
    <w:lvl w:ilvl="4" w:tplc="40090003" w:tentative="1">
      <w:start w:val="1"/>
      <w:numFmt w:val="bullet"/>
      <w:lvlText w:val="o"/>
      <w:lvlJc w:val="left"/>
      <w:pPr>
        <w:ind w:left="2106" w:hanging="360"/>
      </w:pPr>
      <w:rPr>
        <w:rFonts w:ascii="Courier New" w:hAnsi="Courier New" w:cs="Courier New" w:hint="default"/>
      </w:rPr>
    </w:lvl>
    <w:lvl w:ilvl="5" w:tplc="40090005" w:tentative="1">
      <w:start w:val="1"/>
      <w:numFmt w:val="bullet"/>
      <w:lvlText w:val=""/>
      <w:lvlJc w:val="left"/>
      <w:pPr>
        <w:ind w:left="2826" w:hanging="360"/>
      </w:pPr>
      <w:rPr>
        <w:rFonts w:ascii="Wingdings" w:hAnsi="Wingdings" w:hint="default"/>
      </w:rPr>
    </w:lvl>
    <w:lvl w:ilvl="6" w:tplc="40090001" w:tentative="1">
      <w:start w:val="1"/>
      <w:numFmt w:val="bullet"/>
      <w:lvlText w:val=""/>
      <w:lvlJc w:val="left"/>
      <w:pPr>
        <w:ind w:left="3546" w:hanging="360"/>
      </w:pPr>
      <w:rPr>
        <w:rFonts w:ascii="Symbol" w:hAnsi="Symbol" w:hint="default"/>
      </w:rPr>
    </w:lvl>
    <w:lvl w:ilvl="7" w:tplc="40090003" w:tentative="1">
      <w:start w:val="1"/>
      <w:numFmt w:val="bullet"/>
      <w:lvlText w:val="o"/>
      <w:lvlJc w:val="left"/>
      <w:pPr>
        <w:ind w:left="4266" w:hanging="360"/>
      </w:pPr>
      <w:rPr>
        <w:rFonts w:ascii="Courier New" w:hAnsi="Courier New" w:cs="Courier New" w:hint="default"/>
      </w:rPr>
    </w:lvl>
    <w:lvl w:ilvl="8" w:tplc="40090005" w:tentative="1">
      <w:start w:val="1"/>
      <w:numFmt w:val="bullet"/>
      <w:lvlText w:val=""/>
      <w:lvlJc w:val="left"/>
      <w:pPr>
        <w:ind w:left="4986" w:hanging="360"/>
      </w:pPr>
      <w:rPr>
        <w:rFonts w:ascii="Wingdings" w:hAnsi="Wingdings" w:hint="default"/>
      </w:rPr>
    </w:lvl>
  </w:abstractNum>
  <w:abstractNum w:abstractNumId="176">
    <w:nsid w:val="7E850CC5"/>
    <w:multiLevelType w:val="hybridMultilevel"/>
    <w:tmpl w:val="32788968"/>
    <w:lvl w:ilvl="0" w:tplc="1D803470">
      <w:start w:val="1"/>
      <w:numFmt w:val="low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77">
    <w:nsid w:val="7F7A3081"/>
    <w:multiLevelType w:val="hybridMultilevel"/>
    <w:tmpl w:val="1AC0B4B6"/>
    <w:lvl w:ilvl="0" w:tplc="3E800D56">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8">
    <w:nsid w:val="7FE25A6C"/>
    <w:multiLevelType w:val="hybridMultilevel"/>
    <w:tmpl w:val="F5B82440"/>
    <w:lvl w:ilvl="0" w:tplc="CF069600">
      <w:start w:val="9"/>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04"/>
  </w:num>
  <w:num w:numId="2">
    <w:abstractNumId w:val="54"/>
  </w:num>
  <w:num w:numId="3">
    <w:abstractNumId w:val="101"/>
  </w:num>
  <w:num w:numId="4">
    <w:abstractNumId w:val="115"/>
  </w:num>
  <w:num w:numId="5">
    <w:abstractNumId w:val="139"/>
  </w:num>
  <w:num w:numId="6">
    <w:abstractNumId w:val="172"/>
  </w:num>
  <w:num w:numId="7">
    <w:abstractNumId w:val="48"/>
  </w:num>
  <w:num w:numId="8">
    <w:abstractNumId w:val="64"/>
  </w:num>
  <w:num w:numId="9">
    <w:abstractNumId w:val="77"/>
  </w:num>
  <w:num w:numId="10">
    <w:abstractNumId w:val="177"/>
  </w:num>
  <w:num w:numId="11">
    <w:abstractNumId w:val="55"/>
  </w:num>
  <w:num w:numId="12">
    <w:abstractNumId w:val="148"/>
  </w:num>
  <w:num w:numId="13">
    <w:abstractNumId w:val="49"/>
  </w:num>
  <w:num w:numId="14">
    <w:abstractNumId w:val="178"/>
  </w:num>
  <w:num w:numId="15">
    <w:abstractNumId w:val="142"/>
  </w:num>
  <w:num w:numId="16">
    <w:abstractNumId w:val="121"/>
  </w:num>
  <w:num w:numId="17">
    <w:abstractNumId w:val="157"/>
  </w:num>
  <w:num w:numId="18">
    <w:abstractNumId w:val="137"/>
  </w:num>
  <w:num w:numId="19">
    <w:abstractNumId w:val="75"/>
  </w:num>
  <w:num w:numId="20">
    <w:abstractNumId w:val="168"/>
  </w:num>
  <w:num w:numId="21">
    <w:abstractNumId w:val="98"/>
  </w:num>
  <w:num w:numId="22">
    <w:abstractNumId w:val="41"/>
  </w:num>
  <w:num w:numId="23">
    <w:abstractNumId w:val="140"/>
  </w:num>
  <w:num w:numId="24">
    <w:abstractNumId w:val="46"/>
  </w:num>
  <w:num w:numId="25">
    <w:abstractNumId w:val="132"/>
  </w:num>
  <w:num w:numId="26">
    <w:abstractNumId w:val="154"/>
  </w:num>
  <w:num w:numId="27">
    <w:abstractNumId w:val="167"/>
  </w:num>
  <w:num w:numId="28">
    <w:abstractNumId w:val="66"/>
  </w:num>
  <w:num w:numId="29">
    <w:abstractNumId w:val="92"/>
  </w:num>
  <w:num w:numId="30">
    <w:abstractNumId w:val="70"/>
  </w:num>
  <w:num w:numId="31">
    <w:abstractNumId w:val="164"/>
  </w:num>
  <w:num w:numId="32">
    <w:abstractNumId w:val="50"/>
  </w:num>
  <w:num w:numId="33">
    <w:abstractNumId w:val="26"/>
  </w:num>
  <w:num w:numId="34">
    <w:abstractNumId w:val="143"/>
  </w:num>
  <w:num w:numId="35">
    <w:abstractNumId w:val="120"/>
  </w:num>
  <w:num w:numId="36">
    <w:abstractNumId w:val="138"/>
  </w:num>
  <w:num w:numId="37">
    <w:abstractNumId w:val="94"/>
  </w:num>
  <w:num w:numId="38">
    <w:abstractNumId w:val="87"/>
  </w:num>
  <w:num w:numId="39">
    <w:abstractNumId w:val="175"/>
  </w:num>
  <w:num w:numId="40">
    <w:abstractNumId w:val="53"/>
  </w:num>
  <w:num w:numId="41">
    <w:abstractNumId w:val="156"/>
  </w:num>
  <w:num w:numId="42">
    <w:abstractNumId w:val="127"/>
  </w:num>
  <w:num w:numId="43">
    <w:abstractNumId w:val="170"/>
  </w:num>
  <w:num w:numId="44">
    <w:abstractNumId w:val="59"/>
  </w:num>
  <w:num w:numId="45">
    <w:abstractNumId w:val="131"/>
  </w:num>
  <w:num w:numId="46">
    <w:abstractNumId w:val="35"/>
  </w:num>
  <w:num w:numId="47">
    <w:abstractNumId w:val="9"/>
  </w:num>
  <w:num w:numId="48">
    <w:abstractNumId w:val="28"/>
  </w:num>
  <w:num w:numId="49">
    <w:abstractNumId w:val="69"/>
  </w:num>
  <w:num w:numId="50">
    <w:abstractNumId w:val="14"/>
  </w:num>
  <w:num w:numId="51">
    <w:abstractNumId w:val="30"/>
  </w:num>
  <w:num w:numId="52">
    <w:abstractNumId w:val="118"/>
  </w:num>
  <w:num w:numId="53">
    <w:abstractNumId w:val="24"/>
  </w:num>
  <w:num w:numId="54">
    <w:abstractNumId w:val="162"/>
  </w:num>
  <w:num w:numId="55">
    <w:abstractNumId w:val="15"/>
  </w:num>
  <w:num w:numId="56">
    <w:abstractNumId w:val="4"/>
  </w:num>
  <w:num w:numId="57">
    <w:abstractNumId w:val="32"/>
  </w:num>
  <w:num w:numId="58">
    <w:abstractNumId w:val="39"/>
  </w:num>
  <w:num w:numId="59">
    <w:abstractNumId w:val="116"/>
  </w:num>
  <w:num w:numId="60">
    <w:abstractNumId w:val="111"/>
  </w:num>
  <w:num w:numId="61">
    <w:abstractNumId w:val="146"/>
  </w:num>
  <w:num w:numId="62">
    <w:abstractNumId w:val="93"/>
  </w:num>
  <w:num w:numId="63">
    <w:abstractNumId w:val="79"/>
  </w:num>
  <w:num w:numId="64">
    <w:abstractNumId w:val="134"/>
  </w:num>
  <w:num w:numId="65">
    <w:abstractNumId w:val="74"/>
  </w:num>
  <w:num w:numId="66">
    <w:abstractNumId w:val="83"/>
  </w:num>
  <w:num w:numId="67">
    <w:abstractNumId w:val="47"/>
  </w:num>
  <w:num w:numId="68">
    <w:abstractNumId w:val="144"/>
  </w:num>
  <w:num w:numId="69">
    <w:abstractNumId w:val="52"/>
  </w:num>
  <w:num w:numId="70">
    <w:abstractNumId w:val="91"/>
  </w:num>
  <w:num w:numId="71">
    <w:abstractNumId w:val="155"/>
  </w:num>
  <w:num w:numId="72">
    <w:abstractNumId w:val="161"/>
  </w:num>
  <w:num w:numId="73">
    <w:abstractNumId w:val="113"/>
  </w:num>
  <w:num w:numId="74">
    <w:abstractNumId w:val="62"/>
  </w:num>
  <w:num w:numId="75">
    <w:abstractNumId w:val="97"/>
  </w:num>
  <w:num w:numId="76">
    <w:abstractNumId w:val="8"/>
  </w:num>
  <w:num w:numId="77">
    <w:abstractNumId w:val="73"/>
  </w:num>
  <w:num w:numId="78">
    <w:abstractNumId w:val="128"/>
  </w:num>
  <w:num w:numId="79">
    <w:abstractNumId w:val="71"/>
  </w:num>
  <w:num w:numId="80">
    <w:abstractNumId w:val="88"/>
  </w:num>
  <w:num w:numId="81">
    <w:abstractNumId w:val="166"/>
  </w:num>
  <w:num w:numId="82">
    <w:abstractNumId w:val="173"/>
  </w:num>
  <w:num w:numId="83">
    <w:abstractNumId w:val="153"/>
  </w:num>
  <w:num w:numId="84">
    <w:abstractNumId w:val="158"/>
  </w:num>
  <w:num w:numId="85">
    <w:abstractNumId w:val="100"/>
  </w:num>
  <w:num w:numId="86">
    <w:abstractNumId w:val="68"/>
  </w:num>
  <w:num w:numId="87">
    <w:abstractNumId w:val="126"/>
  </w:num>
  <w:num w:numId="88">
    <w:abstractNumId w:val="114"/>
  </w:num>
  <w:num w:numId="89">
    <w:abstractNumId w:val="82"/>
  </w:num>
  <w:num w:numId="90">
    <w:abstractNumId w:val="130"/>
  </w:num>
  <w:num w:numId="91">
    <w:abstractNumId w:val="86"/>
  </w:num>
  <w:num w:numId="92">
    <w:abstractNumId w:val="160"/>
  </w:num>
  <w:num w:numId="93">
    <w:abstractNumId w:val="169"/>
  </w:num>
  <w:num w:numId="94">
    <w:abstractNumId w:val="165"/>
  </w:num>
  <w:num w:numId="95">
    <w:abstractNumId w:val="60"/>
  </w:num>
  <w:num w:numId="96">
    <w:abstractNumId w:val="103"/>
  </w:num>
  <w:num w:numId="97">
    <w:abstractNumId w:val="61"/>
  </w:num>
  <w:num w:numId="98">
    <w:abstractNumId w:val="16"/>
  </w:num>
  <w:num w:numId="99">
    <w:abstractNumId w:val="12"/>
  </w:num>
  <w:num w:numId="100">
    <w:abstractNumId w:val="63"/>
  </w:num>
  <w:num w:numId="101">
    <w:abstractNumId w:val="90"/>
  </w:num>
  <w:num w:numId="102">
    <w:abstractNumId w:val="108"/>
  </w:num>
  <w:num w:numId="103">
    <w:abstractNumId w:val="96"/>
  </w:num>
  <w:num w:numId="104">
    <w:abstractNumId w:val="99"/>
  </w:num>
  <w:num w:numId="105">
    <w:abstractNumId w:val="105"/>
  </w:num>
  <w:num w:numId="106">
    <w:abstractNumId w:val="36"/>
  </w:num>
  <w:num w:numId="107">
    <w:abstractNumId w:val="34"/>
  </w:num>
  <w:num w:numId="108">
    <w:abstractNumId w:val="5"/>
  </w:num>
  <w:num w:numId="109">
    <w:abstractNumId w:val="33"/>
  </w:num>
  <w:num w:numId="110">
    <w:abstractNumId w:val="29"/>
  </w:num>
  <w:num w:numId="111">
    <w:abstractNumId w:val="21"/>
  </w:num>
  <w:num w:numId="112">
    <w:abstractNumId w:val="7"/>
  </w:num>
  <w:num w:numId="113">
    <w:abstractNumId w:val="25"/>
  </w:num>
  <w:num w:numId="114">
    <w:abstractNumId w:val="13"/>
  </w:num>
  <w:num w:numId="115">
    <w:abstractNumId w:val="6"/>
  </w:num>
  <w:num w:numId="116">
    <w:abstractNumId w:val="3"/>
  </w:num>
  <w:num w:numId="117">
    <w:abstractNumId w:val="2"/>
  </w:num>
  <w:num w:numId="118">
    <w:abstractNumId w:val="147"/>
  </w:num>
  <w:num w:numId="119">
    <w:abstractNumId w:val="95"/>
  </w:num>
  <w:num w:numId="120">
    <w:abstractNumId w:val="10"/>
  </w:num>
  <w:num w:numId="121">
    <w:abstractNumId w:val="84"/>
  </w:num>
  <w:num w:numId="122">
    <w:abstractNumId w:val="107"/>
  </w:num>
  <w:num w:numId="123">
    <w:abstractNumId w:val="159"/>
  </w:num>
  <w:num w:numId="124">
    <w:abstractNumId w:val="110"/>
  </w:num>
  <w:num w:numId="125">
    <w:abstractNumId w:val="18"/>
  </w:num>
  <w:num w:numId="126">
    <w:abstractNumId w:val="135"/>
  </w:num>
  <w:num w:numId="127">
    <w:abstractNumId w:val="85"/>
  </w:num>
  <w:num w:numId="128">
    <w:abstractNumId w:val="1"/>
  </w:num>
  <w:num w:numId="129">
    <w:abstractNumId w:val="42"/>
  </w:num>
  <w:num w:numId="130">
    <w:abstractNumId w:val="20"/>
  </w:num>
  <w:num w:numId="131">
    <w:abstractNumId w:val="133"/>
  </w:num>
  <w:num w:numId="132">
    <w:abstractNumId w:val="149"/>
  </w:num>
  <w:num w:numId="133">
    <w:abstractNumId w:val="117"/>
  </w:num>
  <w:num w:numId="134">
    <w:abstractNumId w:val="19"/>
  </w:num>
  <w:num w:numId="135">
    <w:abstractNumId w:val="22"/>
  </w:num>
  <w:num w:numId="136">
    <w:abstractNumId w:val="174"/>
  </w:num>
  <w:num w:numId="137">
    <w:abstractNumId w:val="45"/>
  </w:num>
  <w:num w:numId="138">
    <w:abstractNumId w:val="23"/>
  </w:num>
  <w:num w:numId="139">
    <w:abstractNumId w:val="40"/>
  </w:num>
  <w:num w:numId="140">
    <w:abstractNumId w:val="31"/>
  </w:num>
  <w:num w:numId="141">
    <w:abstractNumId w:val="72"/>
  </w:num>
  <w:num w:numId="142">
    <w:abstractNumId w:val="129"/>
  </w:num>
  <w:num w:numId="143">
    <w:abstractNumId w:val="151"/>
  </w:num>
  <w:num w:numId="144">
    <w:abstractNumId w:val="171"/>
  </w:num>
  <w:num w:numId="145">
    <w:abstractNumId w:val="27"/>
  </w:num>
  <w:num w:numId="146">
    <w:abstractNumId w:val="37"/>
  </w:num>
  <w:num w:numId="147">
    <w:abstractNumId w:val="0"/>
  </w:num>
  <w:num w:numId="148">
    <w:abstractNumId w:val="11"/>
  </w:num>
  <w:num w:numId="149">
    <w:abstractNumId w:val="123"/>
  </w:num>
  <w:num w:numId="150">
    <w:abstractNumId w:val="136"/>
  </w:num>
  <w:num w:numId="151">
    <w:abstractNumId w:val="38"/>
  </w:num>
  <w:num w:numId="152">
    <w:abstractNumId w:val="65"/>
  </w:num>
  <w:num w:numId="153">
    <w:abstractNumId w:val="17"/>
  </w:num>
  <w:num w:numId="154">
    <w:abstractNumId w:val="176"/>
  </w:num>
  <w:num w:numId="155">
    <w:abstractNumId w:val="81"/>
  </w:num>
  <w:num w:numId="156">
    <w:abstractNumId w:val="152"/>
  </w:num>
  <w:num w:numId="157">
    <w:abstractNumId w:val="124"/>
  </w:num>
  <w:num w:numId="158">
    <w:abstractNumId w:val="57"/>
  </w:num>
  <w:num w:numId="159">
    <w:abstractNumId w:val="119"/>
  </w:num>
  <w:num w:numId="160">
    <w:abstractNumId w:val="67"/>
  </w:num>
  <w:num w:numId="161">
    <w:abstractNumId w:val="122"/>
  </w:num>
  <w:num w:numId="162">
    <w:abstractNumId w:val="43"/>
  </w:num>
  <w:num w:numId="163">
    <w:abstractNumId w:val="109"/>
  </w:num>
  <w:num w:numId="164">
    <w:abstractNumId w:val="150"/>
  </w:num>
  <w:num w:numId="165">
    <w:abstractNumId w:val="125"/>
  </w:num>
  <w:num w:numId="166">
    <w:abstractNumId w:val="89"/>
  </w:num>
  <w:num w:numId="167">
    <w:abstractNumId w:val="78"/>
  </w:num>
  <w:num w:numId="168">
    <w:abstractNumId w:val="56"/>
  </w:num>
  <w:num w:numId="169">
    <w:abstractNumId w:val="163"/>
  </w:num>
  <w:num w:numId="170">
    <w:abstractNumId w:val="76"/>
  </w:num>
  <w:num w:numId="171">
    <w:abstractNumId w:val="80"/>
  </w:num>
  <w:num w:numId="172">
    <w:abstractNumId w:val="58"/>
  </w:num>
  <w:num w:numId="173">
    <w:abstractNumId w:val="141"/>
  </w:num>
  <w:num w:numId="174">
    <w:abstractNumId w:val="102"/>
  </w:num>
  <w:num w:numId="175">
    <w:abstractNumId w:val="51"/>
  </w:num>
  <w:num w:numId="176">
    <w:abstractNumId w:val="44"/>
  </w:num>
  <w:num w:numId="177">
    <w:abstractNumId w:val="145"/>
  </w:num>
  <w:num w:numId="178">
    <w:abstractNumId w:val="106"/>
  </w:num>
  <w:num w:numId="179">
    <w:abstractNumId w:val="112"/>
  </w:num>
  <w:numIdMacAtCleanup w:val="1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512002"/>
  </w:hdrShapeDefaults>
  <w:footnotePr>
    <w:footnote w:id="0"/>
    <w:footnote w:id="1"/>
  </w:footnotePr>
  <w:endnotePr>
    <w:endnote w:id="0"/>
    <w:endnote w:id="1"/>
  </w:endnotePr>
  <w:compat/>
  <w:rsids>
    <w:rsidRoot w:val="00A867BB"/>
    <w:rsid w:val="000012B6"/>
    <w:rsid w:val="0000157C"/>
    <w:rsid w:val="00001C9F"/>
    <w:rsid w:val="00001CA4"/>
    <w:rsid w:val="00002170"/>
    <w:rsid w:val="000027A0"/>
    <w:rsid w:val="00002A90"/>
    <w:rsid w:val="00002DED"/>
    <w:rsid w:val="000035D4"/>
    <w:rsid w:val="00003626"/>
    <w:rsid w:val="00003A98"/>
    <w:rsid w:val="00003B6C"/>
    <w:rsid w:val="00003ECE"/>
    <w:rsid w:val="00003FCA"/>
    <w:rsid w:val="00003FF4"/>
    <w:rsid w:val="00004B1B"/>
    <w:rsid w:val="00005108"/>
    <w:rsid w:val="0000559D"/>
    <w:rsid w:val="00005AFD"/>
    <w:rsid w:val="00006673"/>
    <w:rsid w:val="000067CE"/>
    <w:rsid w:val="00006A40"/>
    <w:rsid w:val="00007F44"/>
    <w:rsid w:val="000103D7"/>
    <w:rsid w:val="000104B3"/>
    <w:rsid w:val="000104BA"/>
    <w:rsid w:val="000105B9"/>
    <w:rsid w:val="0001214B"/>
    <w:rsid w:val="0001295D"/>
    <w:rsid w:val="00012A9F"/>
    <w:rsid w:val="0001415E"/>
    <w:rsid w:val="00014263"/>
    <w:rsid w:val="00014331"/>
    <w:rsid w:val="00014382"/>
    <w:rsid w:val="000148BE"/>
    <w:rsid w:val="000151C0"/>
    <w:rsid w:val="00016641"/>
    <w:rsid w:val="0001677F"/>
    <w:rsid w:val="0002069F"/>
    <w:rsid w:val="00020E2C"/>
    <w:rsid w:val="00021A21"/>
    <w:rsid w:val="00021C5A"/>
    <w:rsid w:val="00021F5A"/>
    <w:rsid w:val="0002202C"/>
    <w:rsid w:val="000220A4"/>
    <w:rsid w:val="000224D2"/>
    <w:rsid w:val="00022642"/>
    <w:rsid w:val="00022E0A"/>
    <w:rsid w:val="0002306F"/>
    <w:rsid w:val="00023981"/>
    <w:rsid w:val="00023EB7"/>
    <w:rsid w:val="00024657"/>
    <w:rsid w:val="00024659"/>
    <w:rsid w:val="0002465A"/>
    <w:rsid w:val="000248A4"/>
    <w:rsid w:val="00024B0A"/>
    <w:rsid w:val="00024F9D"/>
    <w:rsid w:val="00025BDD"/>
    <w:rsid w:val="00025E1C"/>
    <w:rsid w:val="0002696A"/>
    <w:rsid w:val="000269EB"/>
    <w:rsid w:val="000278C3"/>
    <w:rsid w:val="0002792B"/>
    <w:rsid w:val="0003007E"/>
    <w:rsid w:val="00030408"/>
    <w:rsid w:val="0003091F"/>
    <w:rsid w:val="00030A60"/>
    <w:rsid w:val="00030B75"/>
    <w:rsid w:val="00031827"/>
    <w:rsid w:val="00031883"/>
    <w:rsid w:val="00031AC5"/>
    <w:rsid w:val="00031C0A"/>
    <w:rsid w:val="000323D7"/>
    <w:rsid w:val="0003389F"/>
    <w:rsid w:val="00033EE7"/>
    <w:rsid w:val="000363B8"/>
    <w:rsid w:val="000369D6"/>
    <w:rsid w:val="00036AEB"/>
    <w:rsid w:val="00036F30"/>
    <w:rsid w:val="000376FF"/>
    <w:rsid w:val="000379A1"/>
    <w:rsid w:val="00037C45"/>
    <w:rsid w:val="000400C7"/>
    <w:rsid w:val="00040FDF"/>
    <w:rsid w:val="00041926"/>
    <w:rsid w:val="00041C3F"/>
    <w:rsid w:val="00042384"/>
    <w:rsid w:val="00043012"/>
    <w:rsid w:val="00043741"/>
    <w:rsid w:val="00043B49"/>
    <w:rsid w:val="00044048"/>
    <w:rsid w:val="00044316"/>
    <w:rsid w:val="000443E9"/>
    <w:rsid w:val="00044A3E"/>
    <w:rsid w:val="000462D3"/>
    <w:rsid w:val="00046AF8"/>
    <w:rsid w:val="00046FA5"/>
    <w:rsid w:val="00047015"/>
    <w:rsid w:val="000471B7"/>
    <w:rsid w:val="00047938"/>
    <w:rsid w:val="000500B2"/>
    <w:rsid w:val="00051B21"/>
    <w:rsid w:val="00051B95"/>
    <w:rsid w:val="000534BC"/>
    <w:rsid w:val="000535C0"/>
    <w:rsid w:val="00053854"/>
    <w:rsid w:val="00053F9F"/>
    <w:rsid w:val="0005468B"/>
    <w:rsid w:val="00055C25"/>
    <w:rsid w:val="00056388"/>
    <w:rsid w:val="000564B7"/>
    <w:rsid w:val="00056EE7"/>
    <w:rsid w:val="00057652"/>
    <w:rsid w:val="00057C50"/>
    <w:rsid w:val="0006023E"/>
    <w:rsid w:val="0006032A"/>
    <w:rsid w:val="000608F4"/>
    <w:rsid w:val="00060B6F"/>
    <w:rsid w:val="00060DC9"/>
    <w:rsid w:val="000616AB"/>
    <w:rsid w:val="000622C7"/>
    <w:rsid w:val="00062922"/>
    <w:rsid w:val="00062CAF"/>
    <w:rsid w:val="00062DD1"/>
    <w:rsid w:val="000632E0"/>
    <w:rsid w:val="00064379"/>
    <w:rsid w:val="000645FE"/>
    <w:rsid w:val="0006480E"/>
    <w:rsid w:val="00065905"/>
    <w:rsid w:val="00066BFC"/>
    <w:rsid w:val="00066CF6"/>
    <w:rsid w:val="000670E3"/>
    <w:rsid w:val="0006718C"/>
    <w:rsid w:val="000675D5"/>
    <w:rsid w:val="00070102"/>
    <w:rsid w:val="0007055E"/>
    <w:rsid w:val="00070810"/>
    <w:rsid w:val="00070D20"/>
    <w:rsid w:val="00072353"/>
    <w:rsid w:val="00072437"/>
    <w:rsid w:val="00072738"/>
    <w:rsid w:val="00072DEB"/>
    <w:rsid w:val="00072EF8"/>
    <w:rsid w:val="00073042"/>
    <w:rsid w:val="0007325A"/>
    <w:rsid w:val="00073C69"/>
    <w:rsid w:val="000740CD"/>
    <w:rsid w:val="00074D2C"/>
    <w:rsid w:val="00074E3A"/>
    <w:rsid w:val="000756AF"/>
    <w:rsid w:val="00075AB0"/>
    <w:rsid w:val="00075C15"/>
    <w:rsid w:val="000764FD"/>
    <w:rsid w:val="00076EDE"/>
    <w:rsid w:val="0007765E"/>
    <w:rsid w:val="00077705"/>
    <w:rsid w:val="00080B33"/>
    <w:rsid w:val="00080C0A"/>
    <w:rsid w:val="0008122D"/>
    <w:rsid w:val="000819E8"/>
    <w:rsid w:val="00081E78"/>
    <w:rsid w:val="00082971"/>
    <w:rsid w:val="00082AFC"/>
    <w:rsid w:val="00084FAD"/>
    <w:rsid w:val="00086988"/>
    <w:rsid w:val="000873D4"/>
    <w:rsid w:val="00087524"/>
    <w:rsid w:val="000904C7"/>
    <w:rsid w:val="00090EF9"/>
    <w:rsid w:val="0009102C"/>
    <w:rsid w:val="00091EF6"/>
    <w:rsid w:val="00092A84"/>
    <w:rsid w:val="00092CCD"/>
    <w:rsid w:val="00093004"/>
    <w:rsid w:val="0009305F"/>
    <w:rsid w:val="0009361B"/>
    <w:rsid w:val="000936D3"/>
    <w:rsid w:val="00094023"/>
    <w:rsid w:val="000949D3"/>
    <w:rsid w:val="00095756"/>
    <w:rsid w:val="00095AAA"/>
    <w:rsid w:val="00095B2A"/>
    <w:rsid w:val="00095EE7"/>
    <w:rsid w:val="0009612B"/>
    <w:rsid w:val="00096E90"/>
    <w:rsid w:val="00097382"/>
    <w:rsid w:val="00097A6C"/>
    <w:rsid w:val="000A0B9B"/>
    <w:rsid w:val="000A12AD"/>
    <w:rsid w:val="000A19BC"/>
    <w:rsid w:val="000A22E4"/>
    <w:rsid w:val="000A298F"/>
    <w:rsid w:val="000A2B0F"/>
    <w:rsid w:val="000A310C"/>
    <w:rsid w:val="000A38F6"/>
    <w:rsid w:val="000A3C9B"/>
    <w:rsid w:val="000A3CAA"/>
    <w:rsid w:val="000A4433"/>
    <w:rsid w:val="000A67CB"/>
    <w:rsid w:val="000A6CC2"/>
    <w:rsid w:val="000A6FC3"/>
    <w:rsid w:val="000A75ED"/>
    <w:rsid w:val="000A789D"/>
    <w:rsid w:val="000B0DF6"/>
    <w:rsid w:val="000B1261"/>
    <w:rsid w:val="000B2130"/>
    <w:rsid w:val="000B21C9"/>
    <w:rsid w:val="000B26BE"/>
    <w:rsid w:val="000B2DF3"/>
    <w:rsid w:val="000B3637"/>
    <w:rsid w:val="000B48CE"/>
    <w:rsid w:val="000B5015"/>
    <w:rsid w:val="000B521D"/>
    <w:rsid w:val="000B55B8"/>
    <w:rsid w:val="000B7036"/>
    <w:rsid w:val="000B72A8"/>
    <w:rsid w:val="000C07A6"/>
    <w:rsid w:val="000C0890"/>
    <w:rsid w:val="000C0C2C"/>
    <w:rsid w:val="000C0E12"/>
    <w:rsid w:val="000C17EB"/>
    <w:rsid w:val="000C1AB6"/>
    <w:rsid w:val="000C1C63"/>
    <w:rsid w:val="000C21BF"/>
    <w:rsid w:val="000C38E0"/>
    <w:rsid w:val="000C3A07"/>
    <w:rsid w:val="000C443D"/>
    <w:rsid w:val="000C48DC"/>
    <w:rsid w:val="000C496E"/>
    <w:rsid w:val="000C55B1"/>
    <w:rsid w:val="000C5646"/>
    <w:rsid w:val="000C78F3"/>
    <w:rsid w:val="000D1E41"/>
    <w:rsid w:val="000D1F80"/>
    <w:rsid w:val="000D263F"/>
    <w:rsid w:val="000D2D39"/>
    <w:rsid w:val="000D2F79"/>
    <w:rsid w:val="000D3189"/>
    <w:rsid w:val="000D32B2"/>
    <w:rsid w:val="000D592E"/>
    <w:rsid w:val="000D5D8C"/>
    <w:rsid w:val="000D6500"/>
    <w:rsid w:val="000D6603"/>
    <w:rsid w:val="000D71C5"/>
    <w:rsid w:val="000D7714"/>
    <w:rsid w:val="000E1346"/>
    <w:rsid w:val="000E1985"/>
    <w:rsid w:val="000E2683"/>
    <w:rsid w:val="000E26B1"/>
    <w:rsid w:val="000E3764"/>
    <w:rsid w:val="000E3C36"/>
    <w:rsid w:val="000E5B9A"/>
    <w:rsid w:val="000E5B9D"/>
    <w:rsid w:val="000E6137"/>
    <w:rsid w:val="000E699E"/>
    <w:rsid w:val="000E71AB"/>
    <w:rsid w:val="000E7478"/>
    <w:rsid w:val="000E75C3"/>
    <w:rsid w:val="000E7C86"/>
    <w:rsid w:val="000F01DB"/>
    <w:rsid w:val="000F0640"/>
    <w:rsid w:val="000F103A"/>
    <w:rsid w:val="000F1066"/>
    <w:rsid w:val="000F11F5"/>
    <w:rsid w:val="000F1502"/>
    <w:rsid w:val="000F1A27"/>
    <w:rsid w:val="000F204A"/>
    <w:rsid w:val="000F21B2"/>
    <w:rsid w:val="000F21DC"/>
    <w:rsid w:val="000F222B"/>
    <w:rsid w:val="000F32AF"/>
    <w:rsid w:val="000F3EF9"/>
    <w:rsid w:val="000F4388"/>
    <w:rsid w:val="000F4507"/>
    <w:rsid w:val="000F47BC"/>
    <w:rsid w:val="000F511B"/>
    <w:rsid w:val="000F5936"/>
    <w:rsid w:val="000F64D6"/>
    <w:rsid w:val="000F6E15"/>
    <w:rsid w:val="000F73D8"/>
    <w:rsid w:val="000F7CCB"/>
    <w:rsid w:val="000F7CF9"/>
    <w:rsid w:val="000F7D7F"/>
    <w:rsid w:val="000F7F21"/>
    <w:rsid w:val="000F7F22"/>
    <w:rsid w:val="00100DA0"/>
    <w:rsid w:val="0010135C"/>
    <w:rsid w:val="0010151A"/>
    <w:rsid w:val="00101664"/>
    <w:rsid w:val="00101AA1"/>
    <w:rsid w:val="00102478"/>
    <w:rsid w:val="00103770"/>
    <w:rsid w:val="00103D2C"/>
    <w:rsid w:val="00103F77"/>
    <w:rsid w:val="00104677"/>
    <w:rsid w:val="00104D3B"/>
    <w:rsid w:val="00104EF8"/>
    <w:rsid w:val="0010589D"/>
    <w:rsid w:val="00105A0D"/>
    <w:rsid w:val="00105F64"/>
    <w:rsid w:val="00106337"/>
    <w:rsid w:val="00106530"/>
    <w:rsid w:val="001066CB"/>
    <w:rsid w:val="0010681A"/>
    <w:rsid w:val="00106905"/>
    <w:rsid w:val="00106A0A"/>
    <w:rsid w:val="00106F42"/>
    <w:rsid w:val="00106F61"/>
    <w:rsid w:val="0010781E"/>
    <w:rsid w:val="00107919"/>
    <w:rsid w:val="00107CB1"/>
    <w:rsid w:val="00110157"/>
    <w:rsid w:val="00111513"/>
    <w:rsid w:val="00111841"/>
    <w:rsid w:val="00111C03"/>
    <w:rsid w:val="0011234C"/>
    <w:rsid w:val="00112F2D"/>
    <w:rsid w:val="00113091"/>
    <w:rsid w:val="00113745"/>
    <w:rsid w:val="00113872"/>
    <w:rsid w:val="00113D2C"/>
    <w:rsid w:val="001147F3"/>
    <w:rsid w:val="00114F06"/>
    <w:rsid w:val="001157FD"/>
    <w:rsid w:val="00115B54"/>
    <w:rsid w:val="00115D0B"/>
    <w:rsid w:val="001166C6"/>
    <w:rsid w:val="00116FE2"/>
    <w:rsid w:val="0011747F"/>
    <w:rsid w:val="001174EE"/>
    <w:rsid w:val="0011786D"/>
    <w:rsid w:val="0012068E"/>
    <w:rsid w:val="00120906"/>
    <w:rsid w:val="001211A6"/>
    <w:rsid w:val="00121DE2"/>
    <w:rsid w:val="00121E59"/>
    <w:rsid w:val="00122365"/>
    <w:rsid w:val="00122BB7"/>
    <w:rsid w:val="00122DF2"/>
    <w:rsid w:val="0012339D"/>
    <w:rsid w:val="001233BD"/>
    <w:rsid w:val="001236A2"/>
    <w:rsid w:val="001239AD"/>
    <w:rsid w:val="00124380"/>
    <w:rsid w:val="001247BE"/>
    <w:rsid w:val="001250FA"/>
    <w:rsid w:val="001251DE"/>
    <w:rsid w:val="00125823"/>
    <w:rsid w:val="00125A0B"/>
    <w:rsid w:val="001269C9"/>
    <w:rsid w:val="00126A6A"/>
    <w:rsid w:val="0012728C"/>
    <w:rsid w:val="001272DE"/>
    <w:rsid w:val="00130177"/>
    <w:rsid w:val="00130274"/>
    <w:rsid w:val="001311BE"/>
    <w:rsid w:val="00131449"/>
    <w:rsid w:val="0013241D"/>
    <w:rsid w:val="00132568"/>
    <w:rsid w:val="00132612"/>
    <w:rsid w:val="0013263D"/>
    <w:rsid w:val="00132735"/>
    <w:rsid w:val="00132875"/>
    <w:rsid w:val="00132D46"/>
    <w:rsid w:val="0013331B"/>
    <w:rsid w:val="00133374"/>
    <w:rsid w:val="00133D05"/>
    <w:rsid w:val="001344D9"/>
    <w:rsid w:val="001347BF"/>
    <w:rsid w:val="00134B05"/>
    <w:rsid w:val="00134DC2"/>
    <w:rsid w:val="00134E78"/>
    <w:rsid w:val="00135576"/>
    <w:rsid w:val="00136622"/>
    <w:rsid w:val="00136C6A"/>
    <w:rsid w:val="001372C6"/>
    <w:rsid w:val="001377D3"/>
    <w:rsid w:val="001403DB"/>
    <w:rsid w:val="001407A2"/>
    <w:rsid w:val="00140E7D"/>
    <w:rsid w:val="001418C6"/>
    <w:rsid w:val="00141BC3"/>
    <w:rsid w:val="001424D2"/>
    <w:rsid w:val="00142548"/>
    <w:rsid w:val="00142853"/>
    <w:rsid w:val="001443A9"/>
    <w:rsid w:val="00144B0B"/>
    <w:rsid w:val="00144B26"/>
    <w:rsid w:val="00144D85"/>
    <w:rsid w:val="00145EDC"/>
    <w:rsid w:val="00146262"/>
    <w:rsid w:val="00146567"/>
    <w:rsid w:val="00146606"/>
    <w:rsid w:val="00146A0A"/>
    <w:rsid w:val="00147FA7"/>
    <w:rsid w:val="00150577"/>
    <w:rsid w:val="00151731"/>
    <w:rsid w:val="001523B1"/>
    <w:rsid w:val="00152519"/>
    <w:rsid w:val="00152C5B"/>
    <w:rsid w:val="00152F58"/>
    <w:rsid w:val="001535D3"/>
    <w:rsid w:val="001535EB"/>
    <w:rsid w:val="00153C1D"/>
    <w:rsid w:val="001540A4"/>
    <w:rsid w:val="001540B2"/>
    <w:rsid w:val="00154439"/>
    <w:rsid w:val="00154869"/>
    <w:rsid w:val="00154A59"/>
    <w:rsid w:val="001568EC"/>
    <w:rsid w:val="00157334"/>
    <w:rsid w:val="00157683"/>
    <w:rsid w:val="00160131"/>
    <w:rsid w:val="00160DAF"/>
    <w:rsid w:val="00160E3E"/>
    <w:rsid w:val="00160F73"/>
    <w:rsid w:val="00161009"/>
    <w:rsid w:val="001610AD"/>
    <w:rsid w:val="001610BE"/>
    <w:rsid w:val="00161298"/>
    <w:rsid w:val="001618A2"/>
    <w:rsid w:val="00161B4F"/>
    <w:rsid w:val="00161D5D"/>
    <w:rsid w:val="00162330"/>
    <w:rsid w:val="00163170"/>
    <w:rsid w:val="00163426"/>
    <w:rsid w:val="00164B55"/>
    <w:rsid w:val="00164F57"/>
    <w:rsid w:val="0016583F"/>
    <w:rsid w:val="0016638C"/>
    <w:rsid w:val="001666A4"/>
    <w:rsid w:val="00166FAE"/>
    <w:rsid w:val="0016748C"/>
    <w:rsid w:val="001675FC"/>
    <w:rsid w:val="00167A0F"/>
    <w:rsid w:val="00167D85"/>
    <w:rsid w:val="00170052"/>
    <w:rsid w:val="00172FA1"/>
    <w:rsid w:val="00173100"/>
    <w:rsid w:val="0017338B"/>
    <w:rsid w:val="001737A7"/>
    <w:rsid w:val="001737AF"/>
    <w:rsid w:val="0017410B"/>
    <w:rsid w:val="00174739"/>
    <w:rsid w:val="00174A1E"/>
    <w:rsid w:val="00174D07"/>
    <w:rsid w:val="00174DA3"/>
    <w:rsid w:val="00175053"/>
    <w:rsid w:val="00175632"/>
    <w:rsid w:val="00175B3C"/>
    <w:rsid w:val="001769B6"/>
    <w:rsid w:val="001771DB"/>
    <w:rsid w:val="00180492"/>
    <w:rsid w:val="00180671"/>
    <w:rsid w:val="0018172A"/>
    <w:rsid w:val="001817CD"/>
    <w:rsid w:val="00182336"/>
    <w:rsid w:val="00183523"/>
    <w:rsid w:val="00184322"/>
    <w:rsid w:val="00184C83"/>
    <w:rsid w:val="0018524F"/>
    <w:rsid w:val="001859D1"/>
    <w:rsid w:val="0018676F"/>
    <w:rsid w:val="00187D9F"/>
    <w:rsid w:val="00187EF2"/>
    <w:rsid w:val="001910A4"/>
    <w:rsid w:val="001911CE"/>
    <w:rsid w:val="00191DCE"/>
    <w:rsid w:val="0019301F"/>
    <w:rsid w:val="00193594"/>
    <w:rsid w:val="00193759"/>
    <w:rsid w:val="00193EA9"/>
    <w:rsid w:val="00194123"/>
    <w:rsid w:val="00194AB6"/>
    <w:rsid w:val="0019504F"/>
    <w:rsid w:val="0019538A"/>
    <w:rsid w:val="0019689D"/>
    <w:rsid w:val="00196933"/>
    <w:rsid w:val="001A0564"/>
    <w:rsid w:val="001A0ACD"/>
    <w:rsid w:val="001A0B7C"/>
    <w:rsid w:val="001A0CBE"/>
    <w:rsid w:val="001A0FAA"/>
    <w:rsid w:val="001A1327"/>
    <w:rsid w:val="001A230F"/>
    <w:rsid w:val="001A25AA"/>
    <w:rsid w:val="001A27F8"/>
    <w:rsid w:val="001A2ACD"/>
    <w:rsid w:val="001A2D41"/>
    <w:rsid w:val="001A3381"/>
    <w:rsid w:val="001A3460"/>
    <w:rsid w:val="001A398A"/>
    <w:rsid w:val="001A40A2"/>
    <w:rsid w:val="001A51BB"/>
    <w:rsid w:val="001A52A0"/>
    <w:rsid w:val="001A5E2C"/>
    <w:rsid w:val="001A659D"/>
    <w:rsid w:val="001A66B2"/>
    <w:rsid w:val="001A66CB"/>
    <w:rsid w:val="001A6BBD"/>
    <w:rsid w:val="001A79EB"/>
    <w:rsid w:val="001A7C2D"/>
    <w:rsid w:val="001A7C95"/>
    <w:rsid w:val="001A7F9D"/>
    <w:rsid w:val="001B0283"/>
    <w:rsid w:val="001B031C"/>
    <w:rsid w:val="001B0667"/>
    <w:rsid w:val="001B10FF"/>
    <w:rsid w:val="001B1135"/>
    <w:rsid w:val="001B1531"/>
    <w:rsid w:val="001B1712"/>
    <w:rsid w:val="001B1815"/>
    <w:rsid w:val="001B340E"/>
    <w:rsid w:val="001B36E1"/>
    <w:rsid w:val="001B4194"/>
    <w:rsid w:val="001B41BE"/>
    <w:rsid w:val="001B449C"/>
    <w:rsid w:val="001B5C78"/>
    <w:rsid w:val="001B5D53"/>
    <w:rsid w:val="001B6C77"/>
    <w:rsid w:val="001B7AEC"/>
    <w:rsid w:val="001B7CD8"/>
    <w:rsid w:val="001C08D2"/>
    <w:rsid w:val="001C15DA"/>
    <w:rsid w:val="001C2C0D"/>
    <w:rsid w:val="001C3FE9"/>
    <w:rsid w:val="001C43E4"/>
    <w:rsid w:val="001C633E"/>
    <w:rsid w:val="001C7619"/>
    <w:rsid w:val="001C7D01"/>
    <w:rsid w:val="001C7EB0"/>
    <w:rsid w:val="001D076D"/>
    <w:rsid w:val="001D0DC9"/>
    <w:rsid w:val="001D0EE1"/>
    <w:rsid w:val="001D122E"/>
    <w:rsid w:val="001D1C3E"/>
    <w:rsid w:val="001D2230"/>
    <w:rsid w:val="001D2963"/>
    <w:rsid w:val="001D2A5A"/>
    <w:rsid w:val="001D2CB9"/>
    <w:rsid w:val="001D2DBB"/>
    <w:rsid w:val="001D2F6D"/>
    <w:rsid w:val="001D326A"/>
    <w:rsid w:val="001D48D1"/>
    <w:rsid w:val="001D4DF3"/>
    <w:rsid w:val="001D58C5"/>
    <w:rsid w:val="001D6213"/>
    <w:rsid w:val="001D6C9F"/>
    <w:rsid w:val="001D710C"/>
    <w:rsid w:val="001D77E4"/>
    <w:rsid w:val="001E1034"/>
    <w:rsid w:val="001E1BC4"/>
    <w:rsid w:val="001E1DE3"/>
    <w:rsid w:val="001E26BD"/>
    <w:rsid w:val="001E2B74"/>
    <w:rsid w:val="001E3F1E"/>
    <w:rsid w:val="001E4493"/>
    <w:rsid w:val="001E5D92"/>
    <w:rsid w:val="001E743F"/>
    <w:rsid w:val="001E76E5"/>
    <w:rsid w:val="001E7E8B"/>
    <w:rsid w:val="001F0750"/>
    <w:rsid w:val="001F080B"/>
    <w:rsid w:val="001F09BF"/>
    <w:rsid w:val="001F0FBB"/>
    <w:rsid w:val="001F11EC"/>
    <w:rsid w:val="001F1C3B"/>
    <w:rsid w:val="001F25C6"/>
    <w:rsid w:val="001F2C98"/>
    <w:rsid w:val="001F3C42"/>
    <w:rsid w:val="001F3E64"/>
    <w:rsid w:val="001F3FC8"/>
    <w:rsid w:val="001F42B4"/>
    <w:rsid w:val="001F477A"/>
    <w:rsid w:val="001F4F94"/>
    <w:rsid w:val="001F50D4"/>
    <w:rsid w:val="001F50E6"/>
    <w:rsid w:val="001F55F1"/>
    <w:rsid w:val="001F564B"/>
    <w:rsid w:val="001F56D5"/>
    <w:rsid w:val="001F6080"/>
    <w:rsid w:val="001F681E"/>
    <w:rsid w:val="001F7895"/>
    <w:rsid w:val="001F7E93"/>
    <w:rsid w:val="0020054A"/>
    <w:rsid w:val="00201AE2"/>
    <w:rsid w:val="00201B64"/>
    <w:rsid w:val="0020267D"/>
    <w:rsid w:val="00202C3A"/>
    <w:rsid w:val="00203912"/>
    <w:rsid w:val="00203E0D"/>
    <w:rsid w:val="00203E9C"/>
    <w:rsid w:val="00204402"/>
    <w:rsid w:val="0020478A"/>
    <w:rsid w:val="00204813"/>
    <w:rsid w:val="00204881"/>
    <w:rsid w:val="00204A3D"/>
    <w:rsid w:val="00204B31"/>
    <w:rsid w:val="002050AB"/>
    <w:rsid w:val="002057CD"/>
    <w:rsid w:val="002057CF"/>
    <w:rsid w:val="00205E13"/>
    <w:rsid w:val="002066DD"/>
    <w:rsid w:val="00206F17"/>
    <w:rsid w:val="002074DC"/>
    <w:rsid w:val="002077ED"/>
    <w:rsid w:val="002078BB"/>
    <w:rsid w:val="0021176D"/>
    <w:rsid w:val="00212311"/>
    <w:rsid w:val="00212CB0"/>
    <w:rsid w:val="0021324B"/>
    <w:rsid w:val="00213568"/>
    <w:rsid w:val="00213698"/>
    <w:rsid w:val="00213A79"/>
    <w:rsid w:val="00213F8E"/>
    <w:rsid w:val="00214448"/>
    <w:rsid w:val="002148F7"/>
    <w:rsid w:val="00214C2E"/>
    <w:rsid w:val="00215CF7"/>
    <w:rsid w:val="00215D2F"/>
    <w:rsid w:val="0021728C"/>
    <w:rsid w:val="002176C6"/>
    <w:rsid w:val="002177A0"/>
    <w:rsid w:val="002177D9"/>
    <w:rsid w:val="00220439"/>
    <w:rsid w:val="00220AE2"/>
    <w:rsid w:val="002217CA"/>
    <w:rsid w:val="00221F8A"/>
    <w:rsid w:val="0022236A"/>
    <w:rsid w:val="00222BA9"/>
    <w:rsid w:val="00222EAE"/>
    <w:rsid w:val="00222F2B"/>
    <w:rsid w:val="00223017"/>
    <w:rsid w:val="00223186"/>
    <w:rsid w:val="00224B4C"/>
    <w:rsid w:val="00224D1D"/>
    <w:rsid w:val="002250B0"/>
    <w:rsid w:val="00225377"/>
    <w:rsid w:val="00225765"/>
    <w:rsid w:val="00225D65"/>
    <w:rsid w:val="002261AE"/>
    <w:rsid w:val="0023017E"/>
    <w:rsid w:val="002302DC"/>
    <w:rsid w:val="00230391"/>
    <w:rsid w:val="002303BA"/>
    <w:rsid w:val="00230530"/>
    <w:rsid w:val="00230573"/>
    <w:rsid w:val="002313BB"/>
    <w:rsid w:val="00231D3A"/>
    <w:rsid w:val="00231E9F"/>
    <w:rsid w:val="002320E6"/>
    <w:rsid w:val="002325D7"/>
    <w:rsid w:val="00232640"/>
    <w:rsid w:val="002326EC"/>
    <w:rsid w:val="00232BE5"/>
    <w:rsid w:val="002336ED"/>
    <w:rsid w:val="0023393A"/>
    <w:rsid w:val="00233DF3"/>
    <w:rsid w:val="002340FE"/>
    <w:rsid w:val="00234C07"/>
    <w:rsid w:val="002364CD"/>
    <w:rsid w:val="002369AE"/>
    <w:rsid w:val="00240868"/>
    <w:rsid w:val="00240C9B"/>
    <w:rsid w:val="0024176D"/>
    <w:rsid w:val="0024225D"/>
    <w:rsid w:val="00243C99"/>
    <w:rsid w:val="00245E4E"/>
    <w:rsid w:val="00246188"/>
    <w:rsid w:val="00246FDC"/>
    <w:rsid w:val="00247F6F"/>
    <w:rsid w:val="00247F89"/>
    <w:rsid w:val="00250859"/>
    <w:rsid w:val="0025140D"/>
    <w:rsid w:val="00251D29"/>
    <w:rsid w:val="00253227"/>
    <w:rsid w:val="0025390B"/>
    <w:rsid w:val="002546BF"/>
    <w:rsid w:val="002549BD"/>
    <w:rsid w:val="002565B1"/>
    <w:rsid w:val="0025689C"/>
    <w:rsid w:val="00256FBB"/>
    <w:rsid w:val="00257B51"/>
    <w:rsid w:val="0026073B"/>
    <w:rsid w:val="00261264"/>
    <w:rsid w:val="00261AA8"/>
    <w:rsid w:val="00261B96"/>
    <w:rsid w:val="00262067"/>
    <w:rsid w:val="00263D2E"/>
    <w:rsid w:val="00263F70"/>
    <w:rsid w:val="00264A2F"/>
    <w:rsid w:val="0026528D"/>
    <w:rsid w:val="002657B0"/>
    <w:rsid w:val="002673DB"/>
    <w:rsid w:val="00267824"/>
    <w:rsid w:val="00267BDE"/>
    <w:rsid w:val="00270296"/>
    <w:rsid w:val="002703DD"/>
    <w:rsid w:val="002711D1"/>
    <w:rsid w:val="00271436"/>
    <w:rsid w:val="00271C7B"/>
    <w:rsid w:val="00271F5D"/>
    <w:rsid w:val="0027284E"/>
    <w:rsid w:val="0027288A"/>
    <w:rsid w:val="002728FA"/>
    <w:rsid w:val="00272A7D"/>
    <w:rsid w:val="0027371C"/>
    <w:rsid w:val="00273892"/>
    <w:rsid w:val="00273E7E"/>
    <w:rsid w:val="00274617"/>
    <w:rsid w:val="00275145"/>
    <w:rsid w:val="002752DF"/>
    <w:rsid w:val="002755D4"/>
    <w:rsid w:val="00275FAB"/>
    <w:rsid w:val="00276307"/>
    <w:rsid w:val="00276412"/>
    <w:rsid w:val="00276736"/>
    <w:rsid w:val="00276F24"/>
    <w:rsid w:val="00277123"/>
    <w:rsid w:val="002808C4"/>
    <w:rsid w:val="002811C8"/>
    <w:rsid w:val="0028138F"/>
    <w:rsid w:val="0028152E"/>
    <w:rsid w:val="00281CC7"/>
    <w:rsid w:val="00281F03"/>
    <w:rsid w:val="00282ECA"/>
    <w:rsid w:val="002830EE"/>
    <w:rsid w:val="002831B7"/>
    <w:rsid w:val="00283746"/>
    <w:rsid w:val="00283D32"/>
    <w:rsid w:val="002841D2"/>
    <w:rsid w:val="00284244"/>
    <w:rsid w:val="002843B9"/>
    <w:rsid w:val="00284435"/>
    <w:rsid w:val="002845B2"/>
    <w:rsid w:val="00286730"/>
    <w:rsid w:val="002869BD"/>
    <w:rsid w:val="00286A49"/>
    <w:rsid w:val="00286D8D"/>
    <w:rsid w:val="00287EFA"/>
    <w:rsid w:val="0029003F"/>
    <w:rsid w:val="002900FD"/>
    <w:rsid w:val="00290239"/>
    <w:rsid w:val="00290578"/>
    <w:rsid w:val="00290B34"/>
    <w:rsid w:val="00290FF2"/>
    <w:rsid w:val="00291607"/>
    <w:rsid w:val="002920AD"/>
    <w:rsid w:val="0029232C"/>
    <w:rsid w:val="00292463"/>
    <w:rsid w:val="00292483"/>
    <w:rsid w:val="0029337C"/>
    <w:rsid w:val="0029368E"/>
    <w:rsid w:val="00294176"/>
    <w:rsid w:val="00294FAE"/>
    <w:rsid w:val="002961B6"/>
    <w:rsid w:val="00296847"/>
    <w:rsid w:val="00296962"/>
    <w:rsid w:val="002974FA"/>
    <w:rsid w:val="002A18F0"/>
    <w:rsid w:val="002A216C"/>
    <w:rsid w:val="002A28BC"/>
    <w:rsid w:val="002A3060"/>
    <w:rsid w:val="002A3C37"/>
    <w:rsid w:val="002A3CD3"/>
    <w:rsid w:val="002A3D8A"/>
    <w:rsid w:val="002A5099"/>
    <w:rsid w:val="002A59AD"/>
    <w:rsid w:val="002A5E9B"/>
    <w:rsid w:val="002A6DFD"/>
    <w:rsid w:val="002A731E"/>
    <w:rsid w:val="002A75B6"/>
    <w:rsid w:val="002A7922"/>
    <w:rsid w:val="002A7E6F"/>
    <w:rsid w:val="002B00AD"/>
    <w:rsid w:val="002B0563"/>
    <w:rsid w:val="002B06B7"/>
    <w:rsid w:val="002B0FA8"/>
    <w:rsid w:val="002B10FB"/>
    <w:rsid w:val="002B173F"/>
    <w:rsid w:val="002B1E2C"/>
    <w:rsid w:val="002B246E"/>
    <w:rsid w:val="002B3E40"/>
    <w:rsid w:val="002B3FBA"/>
    <w:rsid w:val="002B45B7"/>
    <w:rsid w:val="002B4778"/>
    <w:rsid w:val="002B57B8"/>
    <w:rsid w:val="002B5E62"/>
    <w:rsid w:val="002B6C2C"/>
    <w:rsid w:val="002B6C73"/>
    <w:rsid w:val="002B7251"/>
    <w:rsid w:val="002C03D7"/>
    <w:rsid w:val="002C145C"/>
    <w:rsid w:val="002C228B"/>
    <w:rsid w:val="002C2462"/>
    <w:rsid w:val="002C260B"/>
    <w:rsid w:val="002C2C07"/>
    <w:rsid w:val="002C30C5"/>
    <w:rsid w:val="002C36A5"/>
    <w:rsid w:val="002C420B"/>
    <w:rsid w:val="002C45C9"/>
    <w:rsid w:val="002C549F"/>
    <w:rsid w:val="002C54F6"/>
    <w:rsid w:val="002C5A9C"/>
    <w:rsid w:val="002C5F4F"/>
    <w:rsid w:val="002C60EA"/>
    <w:rsid w:val="002C65E2"/>
    <w:rsid w:val="002C7B81"/>
    <w:rsid w:val="002D0289"/>
    <w:rsid w:val="002D0DC8"/>
    <w:rsid w:val="002D13BC"/>
    <w:rsid w:val="002D1E2C"/>
    <w:rsid w:val="002D2F72"/>
    <w:rsid w:val="002D42D0"/>
    <w:rsid w:val="002D4977"/>
    <w:rsid w:val="002D4B5F"/>
    <w:rsid w:val="002D4B73"/>
    <w:rsid w:val="002D5041"/>
    <w:rsid w:val="002D5126"/>
    <w:rsid w:val="002D6696"/>
    <w:rsid w:val="002D6C9E"/>
    <w:rsid w:val="002D7389"/>
    <w:rsid w:val="002D7B6E"/>
    <w:rsid w:val="002E112A"/>
    <w:rsid w:val="002E1403"/>
    <w:rsid w:val="002E1EF9"/>
    <w:rsid w:val="002E1F81"/>
    <w:rsid w:val="002E2C19"/>
    <w:rsid w:val="002E2F22"/>
    <w:rsid w:val="002E437C"/>
    <w:rsid w:val="002E4910"/>
    <w:rsid w:val="002E50DD"/>
    <w:rsid w:val="002E520B"/>
    <w:rsid w:val="002E61E9"/>
    <w:rsid w:val="002E69A5"/>
    <w:rsid w:val="002E7A08"/>
    <w:rsid w:val="002E7CC8"/>
    <w:rsid w:val="002F0117"/>
    <w:rsid w:val="002F0389"/>
    <w:rsid w:val="002F0DEC"/>
    <w:rsid w:val="002F1BDB"/>
    <w:rsid w:val="002F2A98"/>
    <w:rsid w:val="002F33EA"/>
    <w:rsid w:val="002F4747"/>
    <w:rsid w:val="002F50A2"/>
    <w:rsid w:val="002F5578"/>
    <w:rsid w:val="002F5FBD"/>
    <w:rsid w:val="002F62E6"/>
    <w:rsid w:val="002F7089"/>
    <w:rsid w:val="002F70B5"/>
    <w:rsid w:val="00300787"/>
    <w:rsid w:val="003017DC"/>
    <w:rsid w:val="00301983"/>
    <w:rsid w:val="00302516"/>
    <w:rsid w:val="003025B9"/>
    <w:rsid w:val="00302659"/>
    <w:rsid w:val="0030305E"/>
    <w:rsid w:val="0030364B"/>
    <w:rsid w:val="00304A1A"/>
    <w:rsid w:val="00304C28"/>
    <w:rsid w:val="0030536C"/>
    <w:rsid w:val="00305975"/>
    <w:rsid w:val="00306334"/>
    <w:rsid w:val="00306670"/>
    <w:rsid w:val="003069C2"/>
    <w:rsid w:val="00306D4B"/>
    <w:rsid w:val="00306F3D"/>
    <w:rsid w:val="00306FFB"/>
    <w:rsid w:val="003074B0"/>
    <w:rsid w:val="00310031"/>
    <w:rsid w:val="0031041A"/>
    <w:rsid w:val="0031075B"/>
    <w:rsid w:val="003111B1"/>
    <w:rsid w:val="00311AA6"/>
    <w:rsid w:val="00312532"/>
    <w:rsid w:val="00312C9C"/>
    <w:rsid w:val="003136CA"/>
    <w:rsid w:val="003143C8"/>
    <w:rsid w:val="003143F3"/>
    <w:rsid w:val="003145B4"/>
    <w:rsid w:val="00314E92"/>
    <w:rsid w:val="003152D0"/>
    <w:rsid w:val="003152F8"/>
    <w:rsid w:val="003153CE"/>
    <w:rsid w:val="003163E6"/>
    <w:rsid w:val="00316B24"/>
    <w:rsid w:val="00316C45"/>
    <w:rsid w:val="00316CA4"/>
    <w:rsid w:val="003177EB"/>
    <w:rsid w:val="0031784F"/>
    <w:rsid w:val="00317A39"/>
    <w:rsid w:val="00317B8C"/>
    <w:rsid w:val="00320CDD"/>
    <w:rsid w:val="00320FAB"/>
    <w:rsid w:val="00321F70"/>
    <w:rsid w:val="0032275B"/>
    <w:rsid w:val="00323881"/>
    <w:rsid w:val="00323C22"/>
    <w:rsid w:val="003241EC"/>
    <w:rsid w:val="0032491E"/>
    <w:rsid w:val="00324C08"/>
    <w:rsid w:val="00324F47"/>
    <w:rsid w:val="003252AF"/>
    <w:rsid w:val="00325371"/>
    <w:rsid w:val="00325A13"/>
    <w:rsid w:val="00325EF3"/>
    <w:rsid w:val="003261FF"/>
    <w:rsid w:val="003265B5"/>
    <w:rsid w:val="00327235"/>
    <w:rsid w:val="0032747B"/>
    <w:rsid w:val="00327627"/>
    <w:rsid w:val="003305E6"/>
    <w:rsid w:val="003306A4"/>
    <w:rsid w:val="00330A4D"/>
    <w:rsid w:val="00330BF7"/>
    <w:rsid w:val="00331026"/>
    <w:rsid w:val="0033103B"/>
    <w:rsid w:val="003319B9"/>
    <w:rsid w:val="00331B26"/>
    <w:rsid w:val="00331DB2"/>
    <w:rsid w:val="0033238E"/>
    <w:rsid w:val="00332553"/>
    <w:rsid w:val="00332653"/>
    <w:rsid w:val="003327FD"/>
    <w:rsid w:val="00333176"/>
    <w:rsid w:val="00334413"/>
    <w:rsid w:val="0033460F"/>
    <w:rsid w:val="0033463E"/>
    <w:rsid w:val="003352C2"/>
    <w:rsid w:val="0033547E"/>
    <w:rsid w:val="00335FB9"/>
    <w:rsid w:val="0033641F"/>
    <w:rsid w:val="003366F6"/>
    <w:rsid w:val="003367B0"/>
    <w:rsid w:val="00336953"/>
    <w:rsid w:val="00337533"/>
    <w:rsid w:val="00337DF1"/>
    <w:rsid w:val="00337F17"/>
    <w:rsid w:val="00340575"/>
    <w:rsid w:val="00340B3C"/>
    <w:rsid w:val="00340CE4"/>
    <w:rsid w:val="00341028"/>
    <w:rsid w:val="0034157B"/>
    <w:rsid w:val="00341AFF"/>
    <w:rsid w:val="00341F31"/>
    <w:rsid w:val="0034227D"/>
    <w:rsid w:val="00342AB3"/>
    <w:rsid w:val="00342C90"/>
    <w:rsid w:val="00343900"/>
    <w:rsid w:val="00343DEF"/>
    <w:rsid w:val="00343F78"/>
    <w:rsid w:val="00344905"/>
    <w:rsid w:val="00344A95"/>
    <w:rsid w:val="00344B71"/>
    <w:rsid w:val="00344F4C"/>
    <w:rsid w:val="003456FF"/>
    <w:rsid w:val="00345CEB"/>
    <w:rsid w:val="00345D15"/>
    <w:rsid w:val="0034696C"/>
    <w:rsid w:val="00347A8E"/>
    <w:rsid w:val="0035136B"/>
    <w:rsid w:val="00352B98"/>
    <w:rsid w:val="00352F7D"/>
    <w:rsid w:val="0035326A"/>
    <w:rsid w:val="00353578"/>
    <w:rsid w:val="003549CF"/>
    <w:rsid w:val="00354A6D"/>
    <w:rsid w:val="00355039"/>
    <w:rsid w:val="003550F3"/>
    <w:rsid w:val="003551BC"/>
    <w:rsid w:val="0035535D"/>
    <w:rsid w:val="00355856"/>
    <w:rsid w:val="00355E2E"/>
    <w:rsid w:val="003562FD"/>
    <w:rsid w:val="003565A5"/>
    <w:rsid w:val="0035678C"/>
    <w:rsid w:val="00357129"/>
    <w:rsid w:val="003571A5"/>
    <w:rsid w:val="003572F0"/>
    <w:rsid w:val="00360342"/>
    <w:rsid w:val="00360C5C"/>
    <w:rsid w:val="0036156D"/>
    <w:rsid w:val="0036193E"/>
    <w:rsid w:val="00361D13"/>
    <w:rsid w:val="00361F1D"/>
    <w:rsid w:val="00362891"/>
    <w:rsid w:val="00362D8B"/>
    <w:rsid w:val="00362DE8"/>
    <w:rsid w:val="00363E79"/>
    <w:rsid w:val="00364782"/>
    <w:rsid w:val="00365007"/>
    <w:rsid w:val="00365ABC"/>
    <w:rsid w:val="00365F53"/>
    <w:rsid w:val="00366414"/>
    <w:rsid w:val="00366987"/>
    <w:rsid w:val="003669DF"/>
    <w:rsid w:val="00366FBB"/>
    <w:rsid w:val="003670AE"/>
    <w:rsid w:val="00370686"/>
    <w:rsid w:val="00370A3D"/>
    <w:rsid w:val="00371342"/>
    <w:rsid w:val="00371D34"/>
    <w:rsid w:val="00372D39"/>
    <w:rsid w:val="00372D42"/>
    <w:rsid w:val="00372F03"/>
    <w:rsid w:val="00373770"/>
    <w:rsid w:val="00373C0E"/>
    <w:rsid w:val="00373EB5"/>
    <w:rsid w:val="003741ED"/>
    <w:rsid w:val="003744F6"/>
    <w:rsid w:val="003754FC"/>
    <w:rsid w:val="00375AF7"/>
    <w:rsid w:val="0037667F"/>
    <w:rsid w:val="00376841"/>
    <w:rsid w:val="00376C1E"/>
    <w:rsid w:val="00376E66"/>
    <w:rsid w:val="00377134"/>
    <w:rsid w:val="00377AC8"/>
    <w:rsid w:val="00377B10"/>
    <w:rsid w:val="00381D20"/>
    <w:rsid w:val="00381F2E"/>
    <w:rsid w:val="00381F5E"/>
    <w:rsid w:val="003820CB"/>
    <w:rsid w:val="00382E8A"/>
    <w:rsid w:val="00383514"/>
    <w:rsid w:val="00383522"/>
    <w:rsid w:val="0038432E"/>
    <w:rsid w:val="00384832"/>
    <w:rsid w:val="00384D6D"/>
    <w:rsid w:val="003854E4"/>
    <w:rsid w:val="00385CC2"/>
    <w:rsid w:val="00385DA9"/>
    <w:rsid w:val="00385E3C"/>
    <w:rsid w:val="003868BE"/>
    <w:rsid w:val="00386A5C"/>
    <w:rsid w:val="00386AAE"/>
    <w:rsid w:val="00387DEE"/>
    <w:rsid w:val="00390ADC"/>
    <w:rsid w:val="00390CF5"/>
    <w:rsid w:val="00391521"/>
    <w:rsid w:val="00391B29"/>
    <w:rsid w:val="00392C10"/>
    <w:rsid w:val="00392EF6"/>
    <w:rsid w:val="0039329F"/>
    <w:rsid w:val="00393A33"/>
    <w:rsid w:val="00393A8F"/>
    <w:rsid w:val="00394537"/>
    <w:rsid w:val="00394B45"/>
    <w:rsid w:val="00395153"/>
    <w:rsid w:val="0039647A"/>
    <w:rsid w:val="003967B7"/>
    <w:rsid w:val="00396940"/>
    <w:rsid w:val="00396CFE"/>
    <w:rsid w:val="00396ED0"/>
    <w:rsid w:val="0039761E"/>
    <w:rsid w:val="003978E0"/>
    <w:rsid w:val="003A0088"/>
    <w:rsid w:val="003A0614"/>
    <w:rsid w:val="003A0C77"/>
    <w:rsid w:val="003A125B"/>
    <w:rsid w:val="003A41FC"/>
    <w:rsid w:val="003A45A4"/>
    <w:rsid w:val="003A4883"/>
    <w:rsid w:val="003A4F3C"/>
    <w:rsid w:val="003A518A"/>
    <w:rsid w:val="003A52ED"/>
    <w:rsid w:val="003A5814"/>
    <w:rsid w:val="003A64E6"/>
    <w:rsid w:val="003A6F17"/>
    <w:rsid w:val="003A7788"/>
    <w:rsid w:val="003A7BA8"/>
    <w:rsid w:val="003B04A5"/>
    <w:rsid w:val="003B12E8"/>
    <w:rsid w:val="003B18E5"/>
    <w:rsid w:val="003B1A89"/>
    <w:rsid w:val="003B1D71"/>
    <w:rsid w:val="003B1E2F"/>
    <w:rsid w:val="003B26FD"/>
    <w:rsid w:val="003B2D3C"/>
    <w:rsid w:val="003B3622"/>
    <w:rsid w:val="003B4340"/>
    <w:rsid w:val="003B4418"/>
    <w:rsid w:val="003B4F5C"/>
    <w:rsid w:val="003B55C4"/>
    <w:rsid w:val="003B669C"/>
    <w:rsid w:val="003B6733"/>
    <w:rsid w:val="003B7119"/>
    <w:rsid w:val="003B7217"/>
    <w:rsid w:val="003B7C1A"/>
    <w:rsid w:val="003B7F0C"/>
    <w:rsid w:val="003C00CC"/>
    <w:rsid w:val="003C05B2"/>
    <w:rsid w:val="003C10EC"/>
    <w:rsid w:val="003C16E9"/>
    <w:rsid w:val="003C183A"/>
    <w:rsid w:val="003C1F51"/>
    <w:rsid w:val="003C223E"/>
    <w:rsid w:val="003C25FD"/>
    <w:rsid w:val="003C2ABA"/>
    <w:rsid w:val="003C2D48"/>
    <w:rsid w:val="003C3898"/>
    <w:rsid w:val="003C3A97"/>
    <w:rsid w:val="003C4C16"/>
    <w:rsid w:val="003C4CA6"/>
    <w:rsid w:val="003C51A4"/>
    <w:rsid w:val="003C571D"/>
    <w:rsid w:val="003C5859"/>
    <w:rsid w:val="003C5D0E"/>
    <w:rsid w:val="003C633D"/>
    <w:rsid w:val="003C65D2"/>
    <w:rsid w:val="003C6779"/>
    <w:rsid w:val="003C6B35"/>
    <w:rsid w:val="003C6F52"/>
    <w:rsid w:val="003C763D"/>
    <w:rsid w:val="003C7C8B"/>
    <w:rsid w:val="003D0ACE"/>
    <w:rsid w:val="003D0BDE"/>
    <w:rsid w:val="003D0E0F"/>
    <w:rsid w:val="003D1281"/>
    <w:rsid w:val="003D1C5E"/>
    <w:rsid w:val="003D349F"/>
    <w:rsid w:val="003D4021"/>
    <w:rsid w:val="003D4030"/>
    <w:rsid w:val="003D478A"/>
    <w:rsid w:val="003D5551"/>
    <w:rsid w:val="003D5B37"/>
    <w:rsid w:val="003D5DE5"/>
    <w:rsid w:val="003D67C3"/>
    <w:rsid w:val="003D6CF1"/>
    <w:rsid w:val="003D7089"/>
    <w:rsid w:val="003D71F4"/>
    <w:rsid w:val="003D75EF"/>
    <w:rsid w:val="003D7EDA"/>
    <w:rsid w:val="003D7F0F"/>
    <w:rsid w:val="003D7FF3"/>
    <w:rsid w:val="003E005C"/>
    <w:rsid w:val="003E0EB0"/>
    <w:rsid w:val="003E1164"/>
    <w:rsid w:val="003E1CA2"/>
    <w:rsid w:val="003E1D8D"/>
    <w:rsid w:val="003E2D69"/>
    <w:rsid w:val="003E2DF5"/>
    <w:rsid w:val="003E2F2C"/>
    <w:rsid w:val="003E3114"/>
    <w:rsid w:val="003E4D8B"/>
    <w:rsid w:val="003E5CD8"/>
    <w:rsid w:val="003E6699"/>
    <w:rsid w:val="003F007A"/>
    <w:rsid w:val="003F0F53"/>
    <w:rsid w:val="003F120A"/>
    <w:rsid w:val="003F1374"/>
    <w:rsid w:val="003F1BB6"/>
    <w:rsid w:val="003F29EA"/>
    <w:rsid w:val="003F3A2D"/>
    <w:rsid w:val="003F435F"/>
    <w:rsid w:val="003F4C5A"/>
    <w:rsid w:val="003F5009"/>
    <w:rsid w:val="003F6612"/>
    <w:rsid w:val="003F694E"/>
    <w:rsid w:val="00400638"/>
    <w:rsid w:val="00400829"/>
    <w:rsid w:val="00400DD4"/>
    <w:rsid w:val="004033F8"/>
    <w:rsid w:val="0040392C"/>
    <w:rsid w:val="00403E93"/>
    <w:rsid w:val="004047C3"/>
    <w:rsid w:val="00404C80"/>
    <w:rsid w:val="00404D75"/>
    <w:rsid w:val="004051BF"/>
    <w:rsid w:val="00405EAE"/>
    <w:rsid w:val="0040659A"/>
    <w:rsid w:val="00406E62"/>
    <w:rsid w:val="00407904"/>
    <w:rsid w:val="004079DB"/>
    <w:rsid w:val="00407B44"/>
    <w:rsid w:val="00407F2C"/>
    <w:rsid w:val="00410CDB"/>
    <w:rsid w:val="0041185F"/>
    <w:rsid w:val="00412D2F"/>
    <w:rsid w:val="00413396"/>
    <w:rsid w:val="0041465E"/>
    <w:rsid w:val="00414894"/>
    <w:rsid w:val="00415936"/>
    <w:rsid w:val="00415F24"/>
    <w:rsid w:val="00415F32"/>
    <w:rsid w:val="00416E75"/>
    <w:rsid w:val="004173FE"/>
    <w:rsid w:val="00417C5F"/>
    <w:rsid w:val="00421DE1"/>
    <w:rsid w:val="00421FBD"/>
    <w:rsid w:val="004225C0"/>
    <w:rsid w:val="0042278E"/>
    <w:rsid w:val="004229E9"/>
    <w:rsid w:val="00422E49"/>
    <w:rsid w:val="0042349A"/>
    <w:rsid w:val="00423B37"/>
    <w:rsid w:val="00424567"/>
    <w:rsid w:val="00424709"/>
    <w:rsid w:val="00426474"/>
    <w:rsid w:val="00426AAD"/>
    <w:rsid w:val="00426F4D"/>
    <w:rsid w:val="00426FA2"/>
    <w:rsid w:val="00430A6C"/>
    <w:rsid w:val="00430B71"/>
    <w:rsid w:val="00431770"/>
    <w:rsid w:val="00431C3E"/>
    <w:rsid w:val="00432134"/>
    <w:rsid w:val="0043226B"/>
    <w:rsid w:val="0043237E"/>
    <w:rsid w:val="00432821"/>
    <w:rsid w:val="00433B01"/>
    <w:rsid w:val="0043453A"/>
    <w:rsid w:val="00434868"/>
    <w:rsid w:val="00434C65"/>
    <w:rsid w:val="00435019"/>
    <w:rsid w:val="004351A1"/>
    <w:rsid w:val="00435269"/>
    <w:rsid w:val="0043556E"/>
    <w:rsid w:val="00435872"/>
    <w:rsid w:val="004359EF"/>
    <w:rsid w:val="00436C43"/>
    <w:rsid w:val="004371D4"/>
    <w:rsid w:val="004375FD"/>
    <w:rsid w:val="00437893"/>
    <w:rsid w:val="00437943"/>
    <w:rsid w:val="00440467"/>
    <w:rsid w:val="00440772"/>
    <w:rsid w:val="004428E0"/>
    <w:rsid w:val="004430FB"/>
    <w:rsid w:val="00443750"/>
    <w:rsid w:val="00443768"/>
    <w:rsid w:val="0044381F"/>
    <w:rsid w:val="00443B36"/>
    <w:rsid w:val="00443B63"/>
    <w:rsid w:val="004445D5"/>
    <w:rsid w:val="00445354"/>
    <w:rsid w:val="00445643"/>
    <w:rsid w:val="004457AA"/>
    <w:rsid w:val="00445A78"/>
    <w:rsid w:val="00445C52"/>
    <w:rsid w:val="004464F2"/>
    <w:rsid w:val="00446CB8"/>
    <w:rsid w:val="004505E9"/>
    <w:rsid w:val="00451B89"/>
    <w:rsid w:val="00451FE0"/>
    <w:rsid w:val="0045255D"/>
    <w:rsid w:val="004526B0"/>
    <w:rsid w:val="004540A8"/>
    <w:rsid w:val="00454342"/>
    <w:rsid w:val="004544D5"/>
    <w:rsid w:val="00454A4A"/>
    <w:rsid w:val="00454D73"/>
    <w:rsid w:val="00456061"/>
    <w:rsid w:val="00456444"/>
    <w:rsid w:val="00456639"/>
    <w:rsid w:val="0045691B"/>
    <w:rsid w:val="004617B9"/>
    <w:rsid w:val="00461C85"/>
    <w:rsid w:val="00461E11"/>
    <w:rsid w:val="0046251A"/>
    <w:rsid w:val="00462D35"/>
    <w:rsid w:val="00462EF7"/>
    <w:rsid w:val="0046321C"/>
    <w:rsid w:val="004634F4"/>
    <w:rsid w:val="004636A0"/>
    <w:rsid w:val="00463DA9"/>
    <w:rsid w:val="004647F3"/>
    <w:rsid w:val="0046557C"/>
    <w:rsid w:val="00466299"/>
    <w:rsid w:val="00466A05"/>
    <w:rsid w:val="00466CB7"/>
    <w:rsid w:val="0046798C"/>
    <w:rsid w:val="00467C53"/>
    <w:rsid w:val="00467E73"/>
    <w:rsid w:val="00467F00"/>
    <w:rsid w:val="00470583"/>
    <w:rsid w:val="00470964"/>
    <w:rsid w:val="004712CB"/>
    <w:rsid w:val="0047181F"/>
    <w:rsid w:val="0047255B"/>
    <w:rsid w:val="0047362A"/>
    <w:rsid w:val="00473EF0"/>
    <w:rsid w:val="0047494D"/>
    <w:rsid w:val="00475349"/>
    <w:rsid w:val="004758C0"/>
    <w:rsid w:val="00475EF6"/>
    <w:rsid w:val="00476005"/>
    <w:rsid w:val="004765F1"/>
    <w:rsid w:val="00476809"/>
    <w:rsid w:val="004776A0"/>
    <w:rsid w:val="004776B4"/>
    <w:rsid w:val="00477B9B"/>
    <w:rsid w:val="00480FF4"/>
    <w:rsid w:val="00481453"/>
    <w:rsid w:val="004816ED"/>
    <w:rsid w:val="00481A0D"/>
    <w:rsid w:val="00481EE3"/>
    <w:rsid w:val="004820AC"/>
    <w:rsid w:val="004823D3"/>
    <w:rsid w:val="004825C2"/>
    <w:rsid w:val="00482824"/>
    <w:rsid w:val="00482C7E"/>
    <w:rsid w:val="00482E3C"/>
    <w:rsid w:val="0048414D"/>
    <w:rsid w:val="00484E7A"/>
    <w:rsid w:val="00485121"/>
    <w:rsid w:val="00485574"/>
    <w:rsid w:val="00486F99"/>
    <w:rsid w:val="00487876"/>
    <w:rsid w:val="00487B06"/>
    <w:rsid w:val="00487E8B"/>
    <w:rsid w:val="0049021F"/>
    <w:rsid w:val="00490293"/>
    <w:rsid w:val="00490906"/>
    <w:rsid w:val="00490E78"/>
    <w:rsid w:val="0049116A"/>
    <w:rsid w:val="004915C7"/>
    <w:rsid w:val="00492032"/>
    <w:rsid w:val="0049212F"/>
    <w:rsid w:val="0049247A"/>
    <w:rsid w:val="00492D65"/>
    <w:rsid w:val="00494196"/>
    <w:rsid w:val="0049424E"/>
    <w:rsid w:val="00495B56"/>
    <w:rsid w:val="00495EE2"/>
    <w:rsid w:val="00497A91"/>
    <w:rsid w:val="004A007A"/>
    <w:rsid w:val="004A19CD"/>
    <w:rsid w:val="004A1AD3"/>
    <w:rsid w:val="004A374B"/>
    <w:rsid w:val="004A3993"/>
    <w:rsid w:val="004A4349"/>
    <w:rsid w:val="004A4A94"/>
    <w:rsid w:val="004A64CE"/>
    <w:rsid w:val="004A6C0C"/>
    <w:rsid w:val="004A6EB3"/>
    <w:rsid w:val="004A7465"/>
    <w:rsid w:val="004B00D0"/>
    <w:rsid w:val="004B051E"/>
    <w:rsid w:val="004B058E"/>
    <w:rsid w:val="004B1BCF"/>
    <w:rsid w:val="004B1C4C"/>
    <w:rsid w:val="004B1E34"/>
    <w:rsid w:val="004B22DA"/>
    <w:rsid w:val="004B2C0F"/>
    <w:rsid w:val="004B2C2E"/>
    <w:rsid w:val="004B352F"/>
    <w:rsid w:val="004B3901"/>
    <w:rsid w:val="004B568B"/>
    <w:rsid w:val="004B569F"/>
    <w:rsid w:val="004B58EA"/>
    <w:rsid w:val="004B62ED"/>
    <w:rsid w:val="004B651B"/>
    <w:rsid w:val="004B6A4D"/>
    <w:rsid w:val="004C003A"/>
    <w:rsid w:val="004C00FD"/>
    <w:rsid w:val="004C0364"/>
    <w:rsid w:val="004C0546"/>
    <w:rsid w:val="004C0B77"/>
    <w:rsid w:val="004C18A1"/>
    <w:rsid w:val="004C1FC8"/>
    <w:rsid w:val="004C3181"/>
    <w:rsid w:val="004C36DC"/>
    <w:rsid w:val="004C3A24"/>
    <w:rsid w:val="004C422E"/>
    <w:rsid w:val="004C45D3"/>
    <w:rsid w:val="004C4B34"/>
    <w:rsid w:val="004C626A"/>
    <w:rsid w:val="004C6672"/>
    <w:rsid w:val="004C6E82"/>
    <w:rsid w:val="004C74D3"/>
    <w:rsid w:val="004C7AD6"/>
    <w:rsid w:val="004D144A"/>
    <w:rsid w:val="004D183C"/>
    <w:rsid w:val="004D203C"/>
    <w:rsid w:val="004D22EE"/>
    <w:rsid w:val="004D2810"/>
    <w:rsid w:val="004D2A39"/>
    <w:rsid w:val="004D3A3F"/>
    <w:rsid w:val="004D4CA7"/>
    <w:rsid w:val="004D6154"/>
    <w:rsid w:val="004D7182"/>
    <w:rsid w:val="004D724D"/>
    <w:rsid w:val="004D7514"/>
    <w:rsid w:val="004D7ABC"/>
    <w:rsid w:val="004E00A1"/>
    <w:rsid w:val="004E0159"/>
    <w:rsid w:val="004E0E59"/>
    <w:rsid w:val="004E1E4B"/>
    <w:rsid w:val="004E2270"/>
    <w:rsid w:val="004E22A6"/>
    <w:rsid w:val="004E2DC6"/>
    <w:rsid w:val="004E344E"/>
    <w:rsid w:val="004E3AC2"/>
    <w:rsid w:val="004E3E61"/>
    <w:rsid w:val="004E434A"/>
    <w:rsid w:val="004E5037"/>
    <w:rsid w:val="004E66FE"/>
    <w:rsid w:val="004E6AB0"/>
    <w:rsid w:val="004E7186"/>
    <w:rsid w:val="004E7C75"/>
    <w:rsid w:val="004F010D"/>
    <w:rsid w:val="004F043A"/>
    <w:rsid w:val="004F0DDB"/>
    <w:rsid w:val="004F220C"/>
    <w:rsid w:val="004F27ED"/>
    <w:rsid w:val="004F2B59"/>
    <w:rsid w:val="004F4BC3"/>
    <w:rsid w:val="004F5451"/>
    <w:rsid w:val="004F6BF0"/>
    <w:rsid w:val="004F785F"/>
    <w:rsid w:val="00500425"/>
    <w:rsid w:val="0050095F"/>
    <w:rsid w:val="00500E3E"/>
    <w:rsid w:val="005023E8"/>
    <w:rsid w:val="00502E36"/>
    <w:rsid w:val="00503832"/>
    <w:rsid w:val="00503D23"/>
    <w:rsid w:val="00503D9D"/>
    <w:rsid w:val="005043AA"/>
    <w:rsid w:val="005044E7"/>
    <w:rsid w:val="005056D9"/>
    <w:rsid w:val="005059BB"/>
    <w:rsid w:val="00505DDD"/>
    <w:rsid w:val="00506787"/>
    <w:rsid w:val="005071EA"/>
    <w:rsid w:val="00507452"/>
    <w:rsid w:val="00507908"/>
    <w:rsid w:val="00507F7C"/>
    <w:rsid w:val="00510B47"/>
    <w:rsid w:val="00510D89"/>
    <w:rsid w:val="00511604"/>
    <w:rsid w:val="00511C7E"/>
    <w:rsid w:val="00511E6E"/>
    <w:rsid w:val="00511F4A"/>
    <w:rsid w:val="00512918"/>
    <w:rsid w:val="00513207"/>
    <w:rsid w:val="0051395F"/>
    <w:rsid w:val="00513EA6"/>
    <w:rsid w:val="00513F3C"/>
    <w:rsid w:val="00514172"/>
    <w:rsid w:val="005141DB"/>
    <w:rsid w:val="00514615"/>
    <w:rsid w:val="0051566B"/>
    <w:rsid w:val="00515714"/>
    <w:rsid w:val="00515D83"/>
    <w:rsid w:val="00515EBB"/>
    <w:rsid w:val="0051699E"/>
    <w:rsid w:val="00516AEC"/>
    <w:rsid w:val="00516CC0"/>
    <w:rsid w:val="00517318"/>
    <w:rsid w:val="0051789C"/>
    <w:rsid w:val="00520706"/>
    <w:rsid w:val="00520970"/>
    <w:rsid w:val="00522C20"/>
    <w:rsid w:val="005231C2"/>
    <w:rsid w:val="005236D3"/>
    <w:rsid w:val="0052395C"/>
    <w:rsid w:val="00523D0C"/>
    <w:rsid w:val="00523F1D"/>
    <w:rsid w:val="00524149"/>
    <w:rsid w:val="005254DC"/>
    <w:rsid w:val="00525934"/>
    <w:rsid w:val="00525A80"/>
    <w:rsid w:val="00525DA2"/>
    <w:rsid w:val="005263CF"/>
    <w:rsid w:val="00526440"/>
    <w:rsid w:val="00526DDC"/>
    <w:rsid w:val="0052708A"/>
    <w:rsid w:val="00527BD3"/>
    <w:rsid w:val="00527C4B"/>
    <w:rsid w:val="005305E1"/>
    <w:rsid w:val="005308B0"/>
    <w:rsid w:val="00531E09"/>
    <w:rsid w:val="00531F8C"/>
    <w:rsid w:val="00532DDC"/>
    <w:rsid w:val="0053366D"/>
    <w:rsid w:val="00533BA8"/>
    <w:rsid w:val="00533C18"/>
    <w:rsid w:val="00534432"/>
    <w:rsid w:val="00534BEF"/>
    <w:rsid w:val="00534DAA"/>
    <w:rsid w:val="005353BA"/>
    <w:rsid w:val="0053583C"/>
    <w:rsid w:val="00536D8D"/>
    <w:rsid w:val="00540553"/>
    <w:rsid w:val="005406C1"/>
    <w:rsid w:val="00540913"/>
    <w:rsid w:val="005409AE"/>
    <w:rsid w:val="00540E2C"/>
    <w:rsid w:val="00540EAE"/>
    <w:rsid w:val="00540F39"/>
    <w:rsid w:val="00541828"/>
    <w:rsid w:val="005418BF"/>
    <w:rsid w:val="005425F2"/>
    <w:rsid w:val="0054320F"/>
    <w:rsid w:val="00543EF6"/>
    <w:rsid w:val="00544662"/>
    <w:rsid w:val="0054533D"/>
    <w:rsid w:val="00545BAF"/>
    <w:rsid w:val="00545BF9"/>
    <w:rsid w:val="00546276"/>
    <w:rsid w:val="00546DB7"/>
    <w:rsid w:val="00546F3A"/>
    <w:rsid w:val="00547E9D"/>
    <w:rsid w:val="005504AF"/>
    <w:rsid w:val="00550FB5"/>
    <w:rsid w:val="00551548"/>
    <w:rsid w:val="00551998"/>
    <w:rsid w:val="00551E3D"/>
    <w:rsid w:val="0055207F"/>
    <w:rsid w:val="00552751"/>
    <w:rsid w:val="0055279D"/>
    <w:rsid w:val="00552D0F"/>
    <w:rsid w:val="00552DCB"/>
    <w:rsid w:val="00552FD8"/>
    <w:rsid w:val="00553227"/>
    <w:rsid w:val="00553C53"/>
    <w:rsid w:val="0055529D"/>
    <w:rsid w:val="005552F8"/>
    <w:rsid w:val="00555C45"/>
    <w:rsid w:val="00555D9A"/>
    <w:rsid w:val="00555E84"/>
    <w:rsid w:val="0055642B"/>
    <w:rsid w:val="005575D4"/>
    <w:rsid w:val="00557835"/>
    <w:rsid w:val="00557A7E"/>
    <w:rsid w:val="00557C4E"/>
    <w:rsid w:val="00557EF1"/>
    <w:rsid w:val="0056004F"/>
    <w:rsid w:val="005607C1"/>
    <w:rsid w:val="005617DF"/>
    <w:rsid w:val="00562D36"/>
    <w:rsid w:val="005631F2"/>
    <w:rsid w:val="0056339E"/>
    <w:rsid w:val="00563545"/>
    <w:rsid w:val="0056477E"/>
    <w:rsid w:val="00565361"/>
    <w:rsid w:val="00565BAF"/>
    <w:rsid w:val="005660EF"/>
    <w:rsid w:val="005663DD"/>
    <w:rsid w:val="005665FD"/>
    <w:rsid w:val="00566A79"/>
    <w:rsid w:val="00566F3F"/>
    <w:rsid w:val="00567FA8"/>
    <w:rsid w:val="005707DF"/>
    <w:rsid w:val="00570B05"/>
    <w:rsid w:val="00570B52"/>
    <w:rsid w:val="00570C20"/>
    <w:rsid w:val="005710FE"/>
    <w:rsid w:val="00571C16"/>
    <w:rsid w:val="005721F9"/>
    <w:rsid w:val="00572A59"/>
    <w:rsid w:val="00572D7B"/>
    <w:rsid w:val="00572D84"/>
    <w:rsid w:val="00573372"/>
    <w:rsid w:val="00573C2D"/>
    <w:rsid w:val="0057444F"/>
    <w:rsid w:val="00574516"/>
    <w:rsid w:val="0057456F"/>
    <w:rsid w:val="00575F39"/>
    <w:rsid w:val="0057659E"/>
    <w:rsid w:val="00576F15"/>
    <w:rsid w:val="0057743B"/>
    <w:rsid w:val="005779AC"/>
    <w:rsid w:val="00577F41"/>
    <w:rsid w:val="00580017"/>
    <w:rsid w:val="005805A8"/>
    <w:rsid w:val="0058093B"/>
    <w:rsid w:val="0058142E"/>
    <w:rsid w:val="0058165E"/>
    <w:rsid w:val="0058281A"/>
    <w:rsid w:val="00582AC9"/>
    <w:rsid w:val="00583488"/>
    <w:rsid w:val="00583508"/>
    <w:rsid w:val="00583918"/>
    <w:rsid w:val="00583DA6"/>
    <w:rsid w:val="00583DE9"/>
    <w:rsid w:val="0058437B"/>
    <w:rsid w:val="0058534B"/>
    <w:rsid w:val="005865D3"/>
    <w:rsid w:val="00586B77"/>
    <w:rsid w:val="005875C3"/>
    <w:rsid w:val="0058772C"/>
    <w:rsid w:val="00587B7B"/>
    <w:rsid w:val="00590D37"/>
    <w:rsid w:val="00590FE7"/>
    <w:rsid w:val="00591C32"/>
    <w:rsid w:val="005921F8"/>
    <w:rsid w:val="005926EE"/>
    <w:rsid w:val="00592792"/>
    <w:rsid w:val="00592E40"/>
    <w:rsid w:val="00593044"/>
    <w:rsid w:val="00593B8C"/>
    <w:rsid w:val="00593BC8"/>
    <w:rsid w:val="005940FE"/>
    <w:rsid w:val="00594102"/>
    <w:rsid w:val="00594505"/>
    <w:rsid w:val="005947FC"/>
    <w:rsid w:val="00594C11"/>
    <w:rsid w:val="00595910"/>
    <w:rsid w:val="00596D9F"/>
    <w:rsid w:val="00596DE9"/>
    <w:rsid w:val="00596FAC"/>
    <w:rsid w:val="00596FD5"/>
    <w:rsid w:val="005A0442"/>
    <w:rsid w:val="005A0EDD"/>
    <w:rsid w:val="005A1FE6"/>
    <w:rsid w:val="005A232E"/>
    <w:rsid w:val="005A2800"/>
    <w:rsid w:val="005A3BDA"/>
    <w:rsid w:val="005A3DA6"/>
    <w:rsid w:val="005A4207"/>
    <w:rsid w:val="005A4C10"/>
    <w:rsid w:val="005A5108"/>
    <w:rsid w:val="005A5330"/>
    <w:rsid w:val="005A5C8D"/>
    <w:rsid w:val="005A6B1A"/>
    <w:rsid w:val="005A7801"/>
    <w:rsid w:val="005A7D22"/>
    <w:rsid w:val="005B0005"/>
    <w:rsid w:val="005B0326"/>
    <w:rsid w:val="005B04BA"/>
    <w:rsid w:val="005B0759"/>
    <w:rsid w:val="005B09BE"/>
    <w:rsid w:val="005B09FF"/>
    <w:rsid w:val="005B141F"/>
    <w:rsid w:val="005B17CF"/>
    <w:rsid w:val="005B1C8D"/>
    <w:rsid w:val="005B296C"/>
    <w:rsid w:val="005B2B74"/>
    <w:rsid w:val="005B2D73"/>
    <w:rsid w:val="005B30C9"/>
    <w:rsid w:val="005B310F"/>
    <w:rsid w:val="005B3244"/>
    <w:rsid w:val="005B3478"/>
    <w:rsid w:val="005B357C"/>
    <w:rsid w:val="005B423E"/>
    <w:rsid w:val="005B52E7"/>
    <w:rsid w:val="005B660F"/>
    <w:rsid w:val="005B69F2"/>
    <w:rsid w:val="005B71F7"/>
    <w:rsid w:val="005B7317"/>
    <w:rsid w:val="005B74D5"/>
    <w:rsid w:val="005C187B"/>
    <w:rsid w:val="005C1A69"/>
    <w:rsid w:val="005C1D52"/>
    <w:rsid w:val="005C1F0A"/>
    <w:rsid w:val="005C214D"/>
    <w:rsid w:val="005C30E9"/>
    <w:rsid w:val="005C3766"/>
    <w:rsid w:val="005C41A1"/>
    <w:rsid w:val="005C4BEA"/>
    <w:rsid w:val="005C4DBA"/>
    <w:rsid w:val="005C4DEA"/>
    <w:rsid w:val="005C5B14"/>
    <w:rsid w:val="005C6114"/>
    <w:rsid w:val="005C619A"/>
    <w:rsid w:val="005C64C5"/>
    <w:rsid w:val="005D0414"/>
    <w:rsid w:val="005D0CD7"/>
    <w:rsid w:val="005D1262"/>
    <w:rsid w:val="005D2CBD"/>
    <w:rsid w:val="005D3FA8"/>
    <w:rsid w:val="005D58DD"/>
    <w:rsid w:val="005D7D35"/>
    <w:rsid w:val="005D7FA0"/>
    <w:rsid w:val="005E0755"/>
    <w:rsid w:val="005E11AB"/>
    <w:rsid w:val="005E17FC"/>
    <w:rsid w:val="005E2A2F"/>
    <w:rsid w:val="005E3919"/>
    <w:rsid w:val="005E3A03"/>
    <w:rsid w:val="005E3C7C"/>
    <w:rsid w:val="005E3CCF"/>
    <w:rsid w:val="005E4899"/>
    <w:rsid w:val="005E4994"/>
    <w:rsid w:val="005E49A2"/>
    <w:rsid w:val="005E4DC3"/>
    <w:rsid w:val="005E5AAB"/>
    <w:rsid w:val="005E6BFC"/>
    <w:rsid w:val="005E6C52"/>
    <w:rsid w:val="005E6E81"/>
    <w:rsid w:val="005E71D1"/>
    <w:rsid w:val="005E79CD"/>
    <w:rsid w:val="005F0A77"/>
    <w:rsid w:val="005F1496"/>
    <w:rsid w:val="005F1BB3"/>
    <w:rsid w:val="005F250D"/>
    <w:rsid w:val="005F2C83"/>
    <w:rsid w:val="005F2F40"/>
    <w:rsid w:val="005F39F7"/>
    <w:rsid w:val="005F3AC5"/>
    <w:rsid w:val="005F3DE4"/>
    <w:rsid w:val="005F4377"/>
    <w:rsid w:val="005F4628"/>
    <w:rsid w:val="005F47C2"/>
    <w:rsid w:val="005F4E16"/>
    <w:rsid w:val="005F4EE6"/>
    <w:rsid w:val="005F4F5D"/>
    <w:rsid w:val="005F5D5D"/>
    <w:rsid w:val="005F5F7F"/>
    <w:rsid w:val="005F6872"/>
    <w:rsid w:val="005F73C6"/>
    <w:rsid w:val="005F7763"/>
    <w:rsid w:val="00601ADC"/>
    <w:rsid w:val="00601F16"/>
    <w:rsid w:val="0060265A"/>
    <w:rsid w:val="00602DAE"/>
    <w:rsid w:val="006033EF"/>
    <w:rsid w:val="00603CE0"/>
    <w:rsid w:val="0060446E"/>
    <w:rsid w:val="0060451F"/>
    <w:rsid w:val="00604DEE"/>
    <w:rsid w:val="00604F4B"/>
    <w:rsid w:val="00605294"/>
    <w:rsid w:val="00605377"/>
    <w:rsid w:val="0060592D"/>
    <w:rsid w:val="00605BC9"/>
    <w:rsid w:val="00605D40"/>
    <w:rsid w:val="006068A0"/>
    <w:rsid w:val="006074FB"/>
    <w:rsid w:val="00607672"/>
    <w:rsid w:val="0061130C"/>
    <w:rsid w:val="006117A4"/>
    <w:rsid w:val="00611A5F"/>
    <w:rsid w:val="00611F61"/>
    <w:rsid w:val="0061210D"/>
    <w:rsid w:val="0061231F"/>
    <w:rsid w:val="00613007"/>
    <w:rsid w:val="0061324C"/>
    <w:rsid w:val="00613765"/>
    <w:rsid w:val="006148F0"/>
    <w:rsid w:val="0061530F"/>
    <w:rsid w:val="00615508"/>
    <w:rsid w:val="00616CFD"/>
    <w:rsid w:val="00617AEB"/>
    <w:rsid w:val="00617C0B"/>
    <w:rsid w:val="00617FCB"/>
    <w:rsid w:val="006200B0"/>
    <w:rsid w:val="0062085B"/>
    <w:rsid w:val="0062095D"/>
    <w:rsid w:val="0062146E"/>
    <w:rsid w:val="00621547"/>
    <w:rsid w:val="00622018"/>
    <w:rsid w:val="0062209E"/>
    <w:rsid w:val="006220F2"/>
    <w:rsid w:val="0062240E"/>
    <w:rsid w:val="00623C2D"/>
    <w:rsid w:val="00623D20"/>
    <w:rsid w:val="00624431"/>
    <w:rsid w:val="00624974"/>
    <w:rsid w:val="00624ADC"/>
    <w:rsid w:val="00624D64"/>
    <w:rsid w:val="00624DE5"/>
    <w:rsid w:val="00625DFF"/>
    <w:rsid w:val="00626131"/>
    <w:rsid w:val="00626282"/>
    <w:rsid w:val="006269DE"/>
    <w:rsid w:val="00627934"/>
    <w:rsid w:val="0063033C"/>
    <w:rsid w:val="0063047F"/>
    <w:rsid w:val="006305D7"/>
    <w:rsid w:val="00630AF5"/>
    <w:rsid w:val="00631250"/>
    <w:rsid w:val="00631C1D"/>
    <w:rsid w:val="00631E66"/>
    <w:rsid w:val="0063212E"/>
    <w:rsid w:val="00632483"/>
    <w:rsid w:val="006336AD"/>
    <w:rsid w:val="00634E8A"/>
    <w:rsid w:val="00635BEB"/>
    <w:rsid w:val="006365A3"/>
    <w:rsid w:val="006365B4"/>
    <w:rsid w:val="006366EB"/>
    <w:rsid w:val="00637204"/>
    <w:rsid w:val="006378F9"/>
    <w:rsid w:val="00637F2B"/>
    <w:rsid w:val="006402D4"/>
    <w:rsid w:val="006414F7"/>
    <w:rsid w:val="00642D39"/>
    <w:rsid w:val="00642DA1"/>
    <w:rsid w:val="006436C0"/>
    <w:rsid w:val="006438ED"/>
    <w:rsid w:val="00643A0A"/>
    <w:rsid w:val="0064417A"/>
    <w:rsid w:val="00644E14"/>
    <w:rsid w:val="00644E2D"/>
    <w:rsid w:val="0064529B"/>
    <w:rsid w:val="00645FCB"/>
    <w:rsid w:val="00646172"/>
    <w:rsid w:val="00646B5C"/>
    <w:rsid w:val="00646C32"/>
    <w:rsid w:val="00646F94"/>
    <w:rsid w:val="00647519"/>
    <w:rsid w:val="006500CE"/>
    <w:rsid w:val="00650610"/>
    <w:rsid w:val="00651A21"/>
    <w:rsid w:val="00651E48"/>
    <w:rsid w:val="006527CF"/>
    <w:rsid w:val="00652A3A"/>
    <w:rsid w:val="00653067"/>
    <w:rsid w:val="00653068"/>
    <w:rsid w:val="006533A7"/>
    <w:rsid w:val="0065390F"/>
    <w:rsid w:val="00653A53"/>
    <w:rsid w:val="006547F1"/>
    <w:rsid w:val="00654B18"/>
    <w:rsid w:val="006554AA"/>
    <w:rsid w:val="00655866"/>
    <w:rsid w:val="00656375"/>
    <w:rsid w:val="00656E63"/>
    <w:rsid w:val="00657B78"/>
    <w:rsid w:val="00657D0F"/>
    <w:rsid w:val="00661BB0"/>
    <w:rsid w:val="00662415"/>
    <w:rsid w:val="00662EA0"/>
    <w:rsid w:val="006647E9"/>
    <w:rsid w:val="006662A6"/>
    <w:rsid w:val="006663BB"/>
    <w:rsid w:val="00667B13"/>
    <w:rsid w:val="006701E9"/>
    <w:rsid w:val="00670478"/>
    <w:rsid w:val="00670AC3"/>
    <w:rsid w:val="0067130A"/>
    <w:rsid w:val="00671853"/>
    <w:rsid w:val="00671910"/>
    <w:rsid w:val="00671DA4"/>
    <w:rsid w:val="00671EB3"/>
    <w:rsid w:val="00672A08"/>
    <w:rsid w:val="00672C8E"/>
    <w:rsid w:val="006733FE"/>
    <w:rsid w:val="0067354B"/>
    <w:rsid w:val="00673972"/>
    <w:rsid w:val="00673DF4"/>
    <w:rsid w:val="00674A5C"/>
    <w:rsid w:val="00675507"/>
    <w:rsid w:val="00675A0D"/>
    <w:rsid w:val="006763B0"/>
    <w:rsid w:val="006763B3"/>
    <w:rsid w:val="00676AC7"/>
    <w:rsid w:val="00676EEC"/>
    <w:rsid w:val="00677374"/>
    <w:rsid w:val="006803D2"/>
    <w:rsid w:val="006814E8"/>
    <w:rsid w:val="0068188E"/>
    <w:rsid w:val="00681F7C"/>
    <w:rsid w:val="00682662"/>
    <w:rsid w:val="0068291C"/>
    <w:rsid w:val="00683314"/>
    <w:rsid w:val="006833C3"/>
    <w:rsid w:val="006834DF"/>
    <w:rsid w:val="0068356D"/>
    <w:rsid w:val="0068557C"/>
    <w:rsid w:val="00685F72"/>
    <w:rsid w:val="0068637F"/>
    <w:rsid w:val="00686DB9"/>
    <w:rsid w:val="0068748C"/>
    <w:rsid w:val="006900EA"/>
    <w:rsid w:val="0069029A"/>
    <w:rsid w:val="00690845"/>
    <w:rsid w:val="0069117D"/>
    <w:rsid w:val="0069148C"/>
    <w:rsid w:val="00692E11"/>
    <w:rsid w:val="00692EBF"/>
    <w:rsid w:val="00692F65"/>
    <w:rsid w:val="00693024"/>
    <w:rsid w:val="0069333C"/>
    <w:rsid w:val="00694D85"/>
    <w:rsid w:val="00695A5B"/>
    <w:rsid w:val="006977A7"/>
    <w:rsid w:val="00697FA7"/>
    <w:rsid w:val="006A0DF3"/>
    <w:rsid w:val="006A1247"/>
    <w:rsid w:val="006A164B"/>
    <w:rsid w:val="006A1846"/>
    <w:rsid w:val="006A1934"/>
    <w:rsid w:val="006A2261"/>
    <w:rsid w:val="006A3088"/>
    <w:rsid w:val="006A3579"/>
    <w:rsid w:val="006A367B"/>
    <w:rsid w:val="006A5010"/>
    <w:rsid w:val="006A514C"/>
    <w:rsid w:val="006A5C2B"/>
    <w:rsid w:val="006A6C96"/>
    <w:rsid w:val="006A7542"/>
    <w:rsid w:val="006A7D02"/>
    <w:rsid w:val="006B03C8"/>
    <w:rsid w:val="006B16CA"/>
    <w:rsid w:val="006B1A66"/>
    <w:rsid w:val="006B1B29"/>
    <w:rsid w:val="006B1CB8"/>
    <w:rsid w:val="006B22DE"/>
    <w:rsid w:val="006B2DC6"/>
    <w:rsid w:val="006B2E17"/>
    <w:rsid w:val="006B302D"/>
    <w:rsid w:val="006B3685"/>
    <w:rsid w:val="006B3EB0"/>
    <w:rsid w:val="006B4737"/>
    <w:rsid w:val="006B4C31"/>
    <w:rsid w:val="006B4FEB"/>
    <w:rsid w:val="006B52DE"/>
    <w:rsid w:val="006B5493"/>
    <w:rsid w:val="006B66CC"/>
    <w:rsid w:val="006B7CD8"/>
    <w:rsid w:val="006B7F47"/>
    <w:rsid w:val="006C0007"/>
    <w:rsid w:val="006C140F"/>
    <w:rsid w:val="006C159B"/>
    <w:rsid w:val="006C4454"/>
    <w:rsid w:val="006C490D"/>
    <w:rsid w:val="006C49AB"/>
    <w:rsid w:val="006C4F40"/>
    <w:rsid w:val="006C5ED4"/>
    <w:rsid w:val="006C5F68"/>
    <w:rsid w:val="006C7371"/>
    <w:rsid w:val="006C76CE"/>
    <w:rsid w:val="006C7A10"/>
    <w:rsid w:val="006D00C0"/>
    <w:rsid w:val="006D011D"/>
    <w:rsid w:val="006D026D"/>
    <w:rsid w:val="006D0576"/>
    <w:rsid w:val="006D1438"/>
    <w:rsid w:val="006D1D97"/>
    <w:rsid w:val="006D1E38"/>
    <w:rsid w:val="006D1E3C"/>
    <w:rsid w:val="006D1ECB"/>
    <w:rsid w:val="006D3618"/>
    <w:rsid w:val="006D39CC"/>
    <w:rsid w:val="006D42F1"/>
    <w:rsid w:val="006D56E9"/>
    <w:rsid w:val="006D5863"/>
    <w:rsid w:val="006D5A67"/>
    <w:rsid w:val="006D6764"/>
    <w:rsid w:val="006D73AC"/>
    <w:rsid w:val="006D79A6"/>
    <w:rsid w:val="006E18A2"/>
    <w:rsid w:val="006E18D3"/>
    <w:rsid w:val="006E1C9C"/>
    <w:rsid w:val="006E21FF"/>
    <w:rsid w:val="006E2CA3"/>
    <w:rsid w:val="006E4728"/>
    <w:rsid w:val="006E4B0D"/>
    <w:rsid w:val="006E4FCB"/>
    <w:rsid w:val="006E5197"/>
    <w:rsid w:val="006E520D"/>
    <w:rsid w:val="006E5B48"/>
    <w:rsid w:val="006E613B"/>
    <w:rsid w:val="006E7EDE"/>
    <w:rsid w:val="006F13EE"/>
    <w:rsid w:val="006F1C51"/>
    <w:rsid w:val="006F221E"/>
    <w:rsid w:val="006F2892"/>
    <w:rsid w:val="006F2E38"/>
    <w:rsid w:val="006F32D4"/>
    <w:rsid w:val="006F3F9A"/>
    <w:rsid w:val="006F5AEA"/>
    <w:rsid w:val="006F5BA5"/>
    <w:rsid w:val="006F7A4B"/>
    <w:rsid w:val="006F7B23"/>
    <w:rsid w:val="00700989"/>
    <w:rsid w:val="00700D20"/>
    <w:rsid w:val="0070133E"/>
    <w:rsid w:val="0070135E"/>
    <w:rsid w:val="0070161C"/>
    <w:rsid w:val="00701BF8"/>
    <w:rsid w:val="007020B3"/>
    <w:rsid w:val="007022BD"/>
    <w:rsid w:val="00703A5D"/>
    <w:rsid w:val="00703B48"/>
    <w:rsid w:val="00703BCF"/>
    <w:rsid w:val="00703C4C"/>
    <w:rsid w:val="00703C63"/>
    <w:rsid w:val="00703E9C"/>
    <w:rsid w:val="00704106"/>
    <w:rsid w:val="007049C6"/>
    <w:rsid w:val="00705DBC"/>
    <w:rsid w:val="00706883"/>
    <w:rsid w:val="007075D9"/>
    <w:rsid w:val="00710FAC"/>
    <w:rsid w:val="00711045"/>
    <w:rsid w:val="00712BB6"/>
    <w:rsid w:val="00712F18"/>
    <w:rsid w:val="00713395"/>
    <w:rsid w:val="00714407"/>
    <w:rsid w:val="0071479A"/>
    <w:rsid w:val="0071495E"/>
    <w:rsid w:val="00715A0B"/>
    <w:rsid w:val="0071750F"/>
    <w:rsid w:val="007205BD"/>
    <w:rsid w:val="00720F35"/>
    <w:rsid w:val="0072162A"/>
    <w:rsid w:val="007234DF"/>
    <w:rsid w:val="007237E3"/>
    <w:rsid w:val="00723858"/>
    <w:rsid w:val="00723C55"/>
    <w:rsid w:val="00723CA2"/>
    <w:rsid w:val="007243BF"/>
    <w:rsid w:val="007256F3"/>
    <w:rsid w:val="00725976"/>
    <w:rsid w:val="00725B12"/>
    <w:rsid w:val="00726A36"/>
    <w:rsid w:val="00727913"/>
    <w:rsid w:val="00727AA7"/>
    <w:rsid w:val="00730228"/>
    <w:rsid w:val="007306E2"/>
    <w:rsid w:val="00730C04"/>
    <w:rsid w:val="00731594"/>
    <w:rsid w:val="00731EF8"/>
    <w:rsid w:val="00732B1F"/>
    <w:rsid w:val="007338AE"/>
    <w:rsid w:val="0073447A"/>
    <w:rsid w:val="00734BF1"/>
    <w:rsid w:val="00734CE4"/>
    <w:rsid w:val="00734EB8"/>
    <w:rsid w:val="007352FE"/>
    <w:rsid w:val="00735B5C"/>
    <w:rsid w:val="007368CA"/>
    <w:rsid w:val="00736BD8"/>
    <w:rsid w:val="00737CB0"/>
    <w:rsid w:val="0074043F"/>
    <w:rsid w:val="00740ACC"/>
    <w:rsid w:val="00740AED"/>
    <w:rsid w:val="00740B70"/>
    <w:rsid w:val="00740F1F"/>
    <w:rsid w:val="0074174F"/>
    <w:rsid w:val="007420E1"/>
    <w:rsid w:val="0074210D"/>
    <w:rsid w:val="007426BD"/>
    <w:rsid w:val="00742786"/>
    <w:rsid w:val="0074321A"/>
    <w:rsid w:val="00743A78"/>
    <w:rsid w:val="00743F13"/>
    <w:rsid w:val="00743F38"/>
    <w:rsid w:val="00744829"/>
    <w:rsid w:val="00744F1A"/>
    <w:rsid w:val="00745AB0"/>
    <w:rsid w:val="00746106"/>
    <w:rsid w:val="00746277"/>
    <w:rsid w:val="00746730"/>
    <w:rsid w:val="0074683A"/>
    <w:rsid w:val="007471E2"/>
    <w:rsid w:val="00750237"/>
    <w:rsid w:val="00750A2C"/>
    <w:rsid w:val="00751ADF"/>
    <w:rsid w:val="0075217F"/>
    <w:rsid w:val="0075219A"/>
    <w:rsid w:val="00753A34"/>
    <w:rsid w:val="00754F51"/>
    <w:rsid w:val="007557C9"/>
    <w:rsid w:val="00756916"/>
    <w:rsid w:val="00756F73"/>
    <w:rsid w:val="007605D7"/>
    <w:rsid w:val="0076083D"/>
    <w:rsid w:val="00760A91"/>
    <w:rsid w:val="00761570"/>
    <w:rsid w:val="007615EE"/>
    <w:rsid w:val="00761959"/>
    <w:rsid w:val="00762167"/>
    <w:rsid w:val="00762E8D"/>
    <w:rsid w:val="00763504"/>
    <w:rsid w:val="0076359B"/>
    <w:rsid w:val="0076574A"/>
    <w:rsid w:val="00765E72"/>
    <w:rsid w:val="0076655C"/>
    <w:rsid w:val="00767502"/>
    <w:rsid w:val="0076758A"/>
    <w:rsid w:val="007677A6"/>
    <w:rsid w:val="00767E3E"/>
    <w:rsid w:val="00767E69"/>
    <w:rsid w:val="00767F0A"/>
    <w:rsid w:val="00770607"/>
    <w:rsid w:val="00770A77"/>
    <w:rsid w:val="0077104C"/>
    <w:rsid w:val="0077118D"/>
    <w:rsid w:val="00771A92"/>
    <w:rsid w:val="00772700"/>
    <w:rsid w:val="00772C13"/>
    <w:rsid w:val="0077408B"/>
    <w:rsid w:val="00774125"/>
    <w:rsid w:val="007745C1"/>
    <w:rsid w:val="00774828"/>
    <w:rsid w:val="00774AD1"/>
    <w:rsid w:val="00775125"/>
    <w:rsid w:val="007757E7"/>
    <w:rsid w:val="00775ABE"/>
    <w:rsid w:val="00776783"/>
    <w:rsid w:val="00776FDE"/>
    <w:rsid w:val="00777B9A"/>
    <w:rsid w:val="007808BE"/>
    <w:rsid w:val="00780CF2"/>
    <w:rsid w:val="00781132"/>
    <w:rsid w:val="00781332"/>
    <w:rsid w:val="00781C0D"/>
    <w:rsid w:val="00781CF4"/>
    <w:rsid w:val="0078226A"/>
    <w:rsid w:val="00783646"/>
    <w:rsid w:val="007842B8"/>
    <w:rsid w:val="00784BF0"/>
    <w:rsid w:val="007853E4"/>
    <w:rsid w:val="0078597A"/>
    <w:rsid w:val="00785BAF"/>
    <w:rsid w:val="00785C18"/>
    <w:rsid w:val="007868FC"/>
    <w:rsid w:val="007872A8"/>
    <w:rsid w:val="00787A12"/>
    <w:rsid w:val="00787BF6"/>
    <w:rsid w:val="00787F72"/>
    <w:rsid w:val="00787F8F"/>
    <w:rsid w:val="00790DD7"/>
    <w:rsid w:val="007911A9"/>
    <w:rsid w:val="0079139E"/>
    <w:rsid w:val="00791689"/>
    <w:rsid w:val="00791877"/>
    <w:rsid w:val="00791FB3"/>
    <w:rsid w:val="00792B3B"/>
    <w:rsid w:val="00792CF4"/>
    <w:rsid w:val="00792E29"/>
    <w:rsid w:val="0079328A"/>
    <w:rsid w:val="007932A7"/>
    <w:rsid w:val="00794353"/>
    <w:rsid w:val="007947E7"/>
    <w:rsid w:val="00794E87"/>
    <w:rsid w:val="00795222"/>
    <w:rsid w:val="00795301"/>
    <w:rsid w:val="0079631E"/>
    <w:rsid w:val="00796733"/>
    <w:rsid w:val="007969B2"/>
    <w:rsid w:val="00796A64"/>
    <w:rsid w:val="007A0983"/>
    <w:rsid w:val="007A1462"/>
    <w:rsid w:val="007A14F4"/>
    <w:rsid w:val="007A1CF4"/>
    <w:rsid w:val="007A1DD4"/>
    <w:rsid w:val="007A2735"/>
    <w:rsid w:val="007A406B"/>
    <w:rsid w:val="007A49E7"/>
    <w:rsid w:val="007A4FE8"/>
    <w:rsid w:val="007A577C"/>
    <w:rsid w:val="007A7234"/>
    <w:rsid w:val="007A786F"/>
    <w:rsid w:val="007B0073"/>
    <w:rsid w:val="007B03A0"/>
    <w:rsid w:val="007B06C8"/>
    <w:rsid w:val="007B16F0"/>
    <w:rsid w:val="007B1BF0"/>
    <w:rsid w:val="007B219D"/>
    <w:rsid w:val="007B23A4"/>
    <w:rsid w:val="007B33D1"/>
    <w:rsid w:val="007B36E7"/>
    <w:rsid w:val="007B4707"/>
    <w:rsid w:val="007B591F"/>
    <w:rsid w:val="007B6988"/>
    <w:rsid w:val="007B7156"/>
    <w:rsid w:val="007B73D1"/>
    <w:rsid w:val="007B7E7D"/>
    <w:rsid w:val="007C0D0C"/>
    <w:rsid w:val="007C14BB"/>
    <w:rsid w:val="007C1894"/>
    <w:rsid w:val="007C289A"/>
    <w:rsid w:val="007C2EBB"/>
    <w:rsid w:val="007C39F0"/>
    <w:rsid w:val="007C3EF5"/>
    <w:rsid w:val="007C4C32"/>
    <w:rsid w:val="007C4C85"/>
    <w:rsid w:val="007C534C"/>
    <w:rsid w:val="007C55A6"/>
    <w:rsid w:val="007C5671"/>
    <w:rsid w:val="007C5C3E"/>
    <w:rsid w:val="007C5F50"/>
    <w:rsid w:val="007C6F6E"/>
    <w:rsid w:val="007C7B91"/>
    <w:rsid w:val="007D00EA"/>
    <w:rsid w:val="007D0210"/>
    <w:rsid w:val="007D0B58"/>
    <w:rsid w:val="007D0B93"/>
    <w:rsid w:val="007D1182"/>
    <w:rsid w:val="007D13D9"/>
    <w:rsid w:val="007D1650"/>
    <w:rsid w:val="007D19EC"/>
    <w:rsid w:val="007D1D47"/>
    <w:rsid w:val="007D2333"/>
    <w:rsid w:val="007D2EEE"/>
    <w:rsid w:val="007D3322"/>
    <w:rsid w:val="007D3451"/>
    <w:rsid w:val="007D3862"/>
    <w:rsid w:val="007D4556"/>
    <w:rsid w:val="007D4739"/>
    <w:rsid w:val="007D4B8F"/>
    <w:rsid w:val="007D5C5A"/>
    <w:rsid w:val="007D6766"/>
    <w:rsid w:val="007E01EA"/>
    <w:rsid w:val="007E025F"/>
    <w:rsid w:val="007E037B"/>
    <w:rsid w:val="007E0563"/>
    <w:rsid w:val="007E07B3"/>
    <w:rsid w:val="007E0E42"/>
    <w:rsid w:val="007E1595"/>
    <w:rsid w:val="007E160A"/>
    <w:rsid w:val="007E1892"/>
    <w:rsid w:val="007E2F89"/>
    <w:rsid w:val="007E30DC"/>
    <w:rsid w:val="007E3FC7"/>
    <w:rsid w:val="007E4230"/>
    <w:rsid w:val="007E45B8"/>
    <w:rsid w:val="007E51C0"/>
    <w:rsid w:val="007E57EF"/>
    <w:rsid w:val="007E5C57"/>
    <w:rsid w:val="007E5F4A"/>
    <w:rsid w:val="007E6D26"/>
    <w:rsid w:val="007E7435"/>
    <w:rsid w:val="007E7DCB"/>
    <w:rsid w:val="007E7E2C"/>
    <w:rsid w:val="007F0143"/>
    <w:rsid w:val="007F0294"/>
    <w:rsid w:val="007F0A7A"/>
    <w:rsid w:val="007F139B"/>
    <w:rsid w:val="007F141F"/>
    <w:rsid w:val="007F20D9"/>
    <w:rsid w:val="007F2198"/>
    <w:rsid w:val="007F241A"/>
    <w:rsid w:val="007F27DE"/>
    <w:rsid w:val="007F2B2C"/>
    <w:rsid w:val="007F2C0C"/>
    <w:rsid w:val="007F32C9"/>
    <w:rsid w:val="007F3484"/>
    <w:rsid w:val="007F398B"/>
    <w:rsid w:val="007F3EC7"/>
    <w:rsid w:val="007F4028"/>
    <w:rsid w:val="007F40B4"/>
    <w:rsid w:val="007F4387"/>
    <w:rsid w:val="007F531E"/>
    <w:rsid w:val="007F54BE"/>
    <w:rsid w:val="007F55AF"/>
    <w:rsid w:val="007F576A"/>
    <w:rsid w:val="007F578B"/>
    <w:rsid w:val="007F5D95"/>
    <w:rsid w:val="007F662B"/>
    <w:rsid w:val="007F6AFB"/>
    <w:rsid w:val="007F6C6F"/>
    <w:rsid w:val="007F6E8C"/>
    <w:rsid w:val="0080031D"/>
    <w:rsid w:val="008005A9"/>
    <w:rsid w:val="00800E64"/>
    <w:rsid w:val="00801014"/>
    <w:rsid w:val="00801A77"/>
    <w:rsid w:val="0080261F"/>
    <w:rsid w:val="0080267B"/>
    <w:rsid w:val="00802714"/>
    <w:rsid w:val="008031A6"/>
    <w:rsid w:val="008032FD"/>
    <w:rsid w:val="00804560"/>
    <w:rsid w:val="00805D1E"/>
    <w:rsid w:val="00806E1F"/>
    <w:rsid w:val="008072F8"/>
    <w:rsid w:val="0080794C"/>
    <w:rsid w:val="00807E27"/>
    <w:rsid w:val="00812144"/>
    <w:rsid w:val="00812365"/>
    <w:rsid w:val="00812B1A"/>
    <w:rsid w:val="00812FFD"/>
    <w:rsid w:val="008133D6"/>
    <w:rsid w:val="008134EF"/>
    <w:rsid w:val="008142EE"/>
    <w:rsid w:val="00814A6C"/>
    <w:rsid w:val="00815467"/>
    <w:rsid w:val="008155CB"/>
    <w:rsid w:val="00815C4A"/>
    <w:rsid w:val="00815D96"/>
    <w:rsid w:val="0081605B"/>
    <w:rsid w:val="008165A3"/>
    <w:rsid w:val="008170E7"/>
    <w:rsid w:val="00817AFF"/>
    <w:rsid w:val="0082012B"/>
    <w:rsid w:val="0082090F"/>
    <w:rsid w:val="0082115D"/>
    <w:rsid w:val="008219F0"/>
    <w:rsid w:val="00821A2B"/>
    <w:rsid w:val="00822BE5"/>
    <w:rsid w:val="00822EAA"/>
    <w:rsid w:val="008241DA"/>
    <w:rsid w:val="00824AEC"/>
    <w:rsid w:val="008261E5"/>
    <w:rsid w:val="00826950"/>
    <w:rsid w:val="008272D5"/>
    <w:rsid w:val="00827894"/>
    <w:rsid w:val="00827AE7"/>
    <w:rsid w:val="00830695"/>
    <w:rsid w:val="008306EA"/>
    <w:rsid w:val="008308C4"/>
    <w:rsid w:val="0083143B"/>
    <w:rsid w:val="008316D6"/>
    <w:rsid w:val="00831737"/>
    <w:rsid w:val="008319C5"/>
    <w:rsid w:val="008329A8"/>
    <w:rsid w:val="00833363"/>
    <w:rsid w:val="00833418"/>
    <w:rsid w:val="00833F4E"/>
    <w:rsid w:val="00834BF8"/>
    <w:rsid w:val="008352AB"/>
    <w:rsid w:val="008355E7"/>
    <w:rsid w:val="00835779"/>
    <w:rsid w:val="00836B9A"/>
    <w:rsid w:val="00836C89"/>
    <w:rsid w:val="008376CE"/>
    <w:rsid w:val="0083775A"/>
    <w:rsid w:val="008377EB"/>
    <w:rsid w:val="00840E5F"/>
    <w:rsid w:val="0084156B"/>
    <w:rsid w:val="008421C6"/>
    <w:rsid w:val="00842278"/>
    <w:rsid w:val="00842841"/>
    <w:rsid w:val="00842E14"/>
    <w:rsid w:val="008431E8"/>
    <w:rsid w:val="00843E5A"/>
    <w:rsid w:val="0084413C"/>
    <w:rsid w:val="008447AD"/>
    <w:rsid w:val="00845429"/>
    <w:rsid w:val="008458B8"/>
    <w:rsid w:val="0084634B"/>
    <w:rsid w:val="00846DDC"/>
    <w:rsid w:val="00846ED2"/>
    <w:rsid w:val="0084739E"/>
    <w:rsid w:val="00847429"/>
    <w:rsid w:val="00850065"/>
    <w:rsid w:val="0085072B"/>
    <w:rsid w:val="00850B26"/>
    <w:rsid w:val="00850BCB"/>
    <w:rsid w:val="0085108B"/>
    <w:rsid w:val="00852879"/>
    <w:rsid w:val="00852ACA"/>
    <w:rsid w:val="00852B1B"/>
    <w:rsid w:val="00852E55"/>
    <w:rsid w:val="00853032"/>
    <w:rsid w:val="008534EC"/>
    <w:rsid w:val="00853843"/>
    <w:rsid w:val="00853C9B"/>
    <w:rsid w:val="00854212"/>
    <w:rsid w:val="00854DED"/>
    <w:rsid w:val="008557F7"/>
    <w:rsid w:val="00855EF6"/>
    <w:rsid w:val="008562E7"/>
    <w:rsid w:val="008567F4"/>
    <w:rsid w:val="008568F5"/>
    <w:rsid w:val="008579A0"/>
    <w:rsid w:val="00857C6A"/>
    <w:rsid w:val="00860690"/>
    <w:rsid w:val="00860708"/>
    <w:rsid w:val="00861061"/>
    <w:rsid w:val="00862479"/>
    <w:rsid w:val="00862976"/>
    <w:rsid w:val="008632E8"/>
    <w:rsid w:val="00863D86"/>
    <w:rsid w:val="00864503"/>
    <w:rsid w:val="00864545"/>
    <w:rsid w:val="00865248"/>
    <w:rsid w:val="00865D17"/>
    <w:rsid w:val="008663E6"/>
    <w:rsid w:val="00866CDD"/>
    <w:rsid w:val="008672B6"/>
    <w:rsid w:val="00867497"/>
    <w:rsid w:val="008676C8"/>
    <w:rsid w:val="0087014C"/>
    <w:rsid w:val="0087121F"/>
    <w:rsid w:val="008712A7"/>
    <w:rsid w:val="0087211A"/>
    <w:rsid w:val="00872B69"/>
    <w:rsid w:val="00873E7D"/>
    <w:rsid w:val="008745AE"/>
    <w:rsid w:val="008748F9"/>
    <w:rsid w:val="00875B4A"/>
    <w:rsid w:val="00875EE3"/>
    <w:rsid w:val="0087630A"/>
    <w:rsid w:val="00877233"/>
    <w:rsid w:val="00877979"/>
    <w:rsid w:val="00877DFB"/>
    <w:rsid w:val="008803AB"/>
    <w:rsid w:val="0088058E"/>
    <w:rsid w:val="008805B8"/>
    <w:rsid w:val="008812F0"/>
    <w:rsid w:val="00881F6A"/>
    <w:rsid w:val="00882493"/>
    <w:rsid w:val="00882D76"/>
    <w:rsid w:val="0088363B"/>
    <w:rsid w:val="00883D6C"/>
    <w:rsid w:val="00885213"/>
    <w:rsid w:val="00885BAA"/>
    <w:rsid w:val="00886633"/>
    <w:rsid w:val="00886740"/>
    <w:rsid w:val="008868AC"/>
    <w:rsid w:val="00890252"/>
    <w:rsid w:val="00890299"/>
    <w:rsid w:val="00890801"/>
    <w:rsid w:val="00890CE3"/>
    <w:rsid w:val="0089130C"/>
    <w:rsid w:val="008916BA"/>
    <w:rsid w:val="00891E87"/>
    <w:rsid w:val="0089326A"/>
    <w:rsid w:val="008938D8"/>
    <w:rsid w:val="008948AC"/>
    <w:rsid w:val="00895E33"/>
    <w:rsid w:val="00896E94"/>
    <w:rsid w:val="008A0DB4"/>
    <w:rsid w:val="008A196F"/>
    <w:rsid w:val="008A29E1"/>
    <w:rsid w:val="008A3741"/>
    <w:rsid w:val="008A3774"/>
    <w:rsid w:val="008A46F4"/>
    <w:rsid w:val="008A4F38"/>
    <w:rsid w:val="008A53C8"/>
    <w:rsid w:val="008A572D"/>
    <w:rsid w:val="008A5BE3"/>
    <w:rsid w:val="008A6266"/>
    <w:rsid w:val="008A6413"/>
    <w:rsid w:val="008A660B"/>
    <w:rsid w:val="008A6A13"/>
    <w:rsid w:val="008A70CD"/>
    <w:rsid w:val="008A7984"/>
    <w:rsid w:val="008B0512"/>
    <w:rsid w:val="008B0B12"/>
    <w:rsid w:val="008B136D"/>
    <w:rsid w:val="008B2089"/>
    <w:rsid w:val="008B2201"/>
    <w:rsid w:val="008B235F"/>
    <w:rsid w:val="008B2782"/>
    <w:rsid w:val="008B2AAC"/>
    <w:rsid w:val="008B2F83"/>
    <w:rsid w:val="008B38F1"/>
    <w:rsid w:val="008B3ED4"/>
    <w:rsid w:val="008B4936"/>
    <w:rsid w:val="008B64F2"/>
    <w:rsid w:val="008B6959"/>
    <w:rsid w:val="008B6C8C"/>
    <w:rsid w:val="008B6DF7"/>
    <w:rsid w:val="008B6FA2"/>
    <w:rsid w:val="008B7A83"/>
    <w:rsid w:val="008C09BC"/>
    <w:rsid w:val="008C0C58"/>
    <w:rsid w:val="008C0D64"/>
    <w:rsid w:val="008C0F3A"/>
    <w:rsid w:val="008C16FA"/>
    <w:rsid w:val="008C197B"/>
    <w:rsid w:val="008C2737"/>
    <w:rsid w:val="008C2CB8"/>
    <w:rsid w:val="008C2DED"/>
    <w:rsid w:val="008C2F5B"/>
    <w:rsid w:val="008C3160"/>
    <w:rsid w:val="008C384E"/>
    <w:rsid w:val="008C3928"/>
    <w:rsid w:val="008C3A64"/>
    <w:rsid w:val="008C3B8C"/>
    <w:rsid w:val="008C4054"/>
    <w:rsid w:val="008C41EC"/>
    <w:rsid w:val="008C4FC8"/>
    <w:rsid w:val="008C5DBB"/>
    <w:rsid w:val="008C6B35"/>
    <w:rsid w:val="008C71C7"/>
    <w:rsid w:val="008C728B"/>
    <w:rsid w:val="008C7EA0"/>
    <w:rsid w:val="008D00DB"/>
    <w:rsid w:val="008D014A"/>
    <w:rsid w:val="008D05C9"/>
    <w:rsid w:val="008D075C"/>
    <w:rsid w:val="008D0AB5"/>
    <w:rsid w:val="008D1361"/>
    <w:rsid w:val="008D180B"/>
    <w:rsid w:val="008D1959"/>
    <w:rsid w:val="008D25B3"/>
    <w:rsid w:val="008D27D2"/>
    <w:rsid w:val="008D347F"/>
    <w:rsid w:val="008D34BF"/>
    <w:rsid w:val="008D38FF"/>
    <w:rsid w:val="008D49EC"/>
    <w:rsid w:val="008D4D94"/>
    <w:rsid w:val="008D4F06"/>
    <w:rsid w:val="008D512F"/>
    <w:rsid w:val="008D6062"/>
    <w:rsid w:val="008D63D4"/>
    <w:rsid w:val="008D6FBC"/>
    <w:rsid w:val="008D7F6D"/>
    <w:rsid w:val="008E014D"/>
    <w:rsid w:val="008E0AAF"/>
    <w:rsid w:val="008E0C67"/>
    <w:rsid w:val="008E1199"/>
    <w:rsid w:val="008E2711"/>
    <w:rsid w:val="008E2DBA"/>
    <w:rsid w:val="008E3358"/>
    <w:rsid w:val="008E3403"/>
    <w:rsid w:val="008E3A8B"/>
    <w:rsid w:val="008E4164"/>
    <w:rsid w:val="008E4C6E"/>
    <w:rsid w:val="008E59AC"/>
    <w:rsid w:val="008E5A98"/>
    <w:rsid w:val="008E5CD0"/>
    <w:rsid w:val="008E6E41"/>
    <w:rsid w:val="008E6F7D"/>
    <w:rsid w:val="008E7552"/>
    <w:rsid w:val="008E7DD8"/>
    <w:rsid w:val="008F0218"/>
    <w:rsid w:val="008F04FF"/>
    <w:rsid w:val="008F12AD"/>
    <w:rsid w:val="008F1D55"/>
    <w:rsid w:val="008F1DA8"/>
    <w:rsid w:val="008F2300"/>
    <w:rsid w:val="008F2AAF"/>
    <w:rsid w:val="008F3011"/>
    <w:rsid w:val="008F3122"/>
    <w:rsid w:val="008F334A"/>
    <w:rsid w:val="008F352E"/>
    <w:rsid w:val="008F3725"/>
    <w:rsid w:val="008F3EAA"/>
    <w:rsid w:val="008F4A1F"/>
    <w:rsid w:val="008F5308"/>
    <w:rsid w:val="008F5B1A"/>
    <w:rsid w:val="008F6329"/>
    <w:rsid w:val="008F639F"/>
    <w:rsid w:val="00900155"/>
    <w:rsid w:val="009007E7"/>
    <w:rsid w:val="00900AA7"/>
    <w:rsid w:val="00900FF4"/>
    <w:rsid w:val="0090101A"/>
    <w:rsid w:val="009013AE"/>
    <w:rsid w:val="00901733"/>
    <w:rsid w:val="00902676"/>
    <w:rsid w:val="00902C0A"/>
    <w:rsid w:val="0090370D"/>
    <w:rsid w:val="0090480E"/>
    <w:rsid w:val="00904C42"/>
    <w:rsid w:val="00904C4B"/>
    <w:rsid w:val="0090511B"/>
    <w:rsid w:val="009059E4"/>
    <w:rsid w:val="00905CEC"/>
    <w:rsid w:val="00905E4F"/>
    <w:rsid w:val="00906619"/>
    <w:rsid w:val="00907687"/>
    <w:rsid w:val="009076ED"/>
    <w:rsid w:val="00907ABA"/>
    <w:rsid w:val="00907B4A"/>
    <w:rsid w:val="00907C60"/>
    <w:rsid w:val="009100C2"/>
    <w:rsid w:val="00910136"/>
    <w:rsid w:val="00910262"/>
    <w:rsid w:val="00910F67"/>
    <w:rsid w:val="00911199"/>
    <w:rsid w:val="00912070"/>
    <w:rsid w:val="00913482"/>
    <w:rsid w:val="009138FF"/>
    <w:rsid w:val="00913E8D"/>
    <w:rsid w:val="00914408"/>
    <w:rsid w:val="0091556F"/>
    <w:rsid w:val="0091595E"/>
    <w:rsid w:val="00915BBD"/>
    <w:rsid w:val="00915C40"/>
    <w:rsid w:val="00916558"/>
    <w:rsid w:val="009166E7"/>
    <w:rsid w:val="00916837"/>
    <w:rsid w:val="00917914"/>
    <w:rsid w:val="00917A59"/>
    <w:rsid w:val="00917D1E"/>
    <w:rsid w:val="009200A1"/>
    <w:rsid w:val="00920847"/>
    <w:rsid w:val="00921B0A"/>
    <w:rsid w:val="00921D39"/>
    <w:rsid w:val="00923F29"/>
    <w:rsid w:val="00923F44"/>
    <w:rsid w:val="009244D2"/>
    <w:rsid w:val="0092452C"/>
    <w:rsid w:val="00924761"/>
    <w:rsid w:val="00925A35"/>
    <w:rsid w:val="00925E93"/>
    <w:rsid w:val="00926152"/>
    <w:rsid w:val="00926556"/>
    <w:rsid w:val="009266A1"/>
    <w:rsid w:val="00926CA4"/>
    <w:rsid w:val="00926E67"/>
    <w:rsid w:val="00927985"/>
    <w:rsid w:val="00930E40"/>
    <w:rsid w:val="00931244"/>
    <w:rsid w:val="0093131F"/>
    <w:rsid w:val="00932655"/>
    <w:rsid w:val="0093275E"/>
    <w:rsid w:val="00934046"/>
    <w:rsid w:val="009349DA"/>
    <w:rsid w:val="00934A90"/>
    <w:rsid w:val="00935731"/>
    <w:rsid w:val="00936031"/>
    <w:rsid w:val="009361B1"/>
    <w:rsid w:val="00936E42"/>
    <w:rsid w:val="00937070"/>
    <w:rsid w:val="00937445"/>
    <w:rsid w:val="0093777C"/>
    <w:rsid w:val="009428BF"/>
    <w:rsid w:val="0094297B"/>
    <w:rsid w:val="009433FA"/>
    <w:rsid w:val="009435A6"/>
    <w:rsid w:val="00943F43"/>
    <w:rsid w:val="00944260"/>
    <w:rsid w:val="00944D89"/>
    <w:rsid w:val="00945551"/>
    <w:rsid w:val="009456EE"/>
    <w:rsid w:val="00945CF0"/>
    <w:rsid w:val="00945DB9"/>
    <w:rsid w:val="0094613B"/>
    <w:rsid w:val="00946288"/>
    <w:rsid w:val="00946677"/>
    <w:rsid w:val="0094692A"/>
    <w:rsid w:val="00946D62"/>
    <w:rsid w:val="00946E4F"/>
    <w:rsid w:val="009473F3"/>
    <w:rsid w:val="0095130E"/>
    <w:rsid w:val="009520A1"/>
    <w:rsid w:val="00952EFB"/>
    <w:rsid w:val="0095323F"/>
    <w:rsid w:val="00953E1E"/>
    <w:rsid w:val="00954493"/>
    <w:rsid w:val="009548F4"/>
    <w:rsid w:val="00954F37"/>
    <w:rsid w:val="00955D34"/>
    <w:rsid w:val="0095668F"/>
    <w:rsid w:val="00957DC1"/>
    <w:rsid w:val="00957E3C"/>
    <w:rsid w:val="00960340"/>
    <w:rsid w:val="00960362"/>
    <w:rsid w:val="00960B1B"/>
    <w:rsid w:val="00961062"/>
    <w:rsid w:val="00961BD9"/>
    <w:rsid w:val="00961E7C"/>
    <w:rsid w:val="00962988"/>
    <w:rsid w:val="0096321C"/>
    <w:rsid w:val="00963466"/>
    <w:rsid w:val="009638D8"/>
    <w:rsid w:val="00964324"/>
    <w:rsid w:val="009647DD"/>
    <w:rsid w:val="00964A1A"/>
    <w:rsid w:val="00965F14"/>
    <w:rsid w:val="00965FD4"/>
    <w:rsid w:val="00966978"/>
    <w:rsid w:val="00966D9A"/>
    <w:rsid w:val="009678AB"/>
    <w:rsid w:val="009704F9"/>
    <w:rsid w:val="00970602"/>
    <w:rsid w:val="00970C12"/>
    <w:rsid w:val="00970D8F"/>
    <w:rsid w:val="0097125E"/>
    <w:rsid w:val="0097304F"/>
    <w:rsid w:val="009731D6"/>
    <w:rsid w:val="00973D16"/>
    <w:rsid w:val="009748E5"/>
    <w:rsid w:val="009749CE"/>
    <w:rsid w:val="00976673"/>
    <w:rsid w:val="00976BE2"/>
    <w:rsid w:val="00977529"/>
    <w:rsid w:val="00977AEA"/>
    <w:rsid w:val="00980803"/>
    <w:rsid w:val="009808E5"/>
    <w:rsid w:val="00980EE9"/>
    <w:rsid w:val="00980FD9"/>
    <w:rsid w:val="00981474"/>
    <w:rsid w:val="00981479"/>
    <w:rsid w:val="00981A85"/>
    <w:rsid w:val="0098286C"/>
    <w:rsid w:val="00982DB7"/>
    <w:rsid w:val="00983D5C"/>
    <w:rsid w:val="009841E9"/>
    <w:rsid w:val="00984805"/>
    <w:rsid w:val="009851CA"/>
    <w:rsid w:val="009855AF"/>
    <w:rsid w:val="00985BE1"/>
    <w:rsid w:val="009866A4"/>
    <w:rsid w:val="009869DA"/>
    <w:rsid w:val="009876B7"/>
    <w:rsid w:val="00990922"/>
    <w:rsid w:val="009917D1"/>
    <w:rsid w:val="0099210E"/>
    <w:rsid w:val="009934F4"/>
    <w:rsid w:val="009946A6"/>
    <w:rsid w:val="00994768"/>
    <w:rsid w:val="00994A9D"/>
    <w:rsid w:val="00995056"/>
    <w:rsid w:val="009959C8"/>
    <w:rsid w:val="00995C7E"/>
    <w:rsid w:val="00995F65"/>
    <w:rsid w:val="009963CE"/>
    <w:rsid w:val="009967C8"/>
    <w:rsid w:val="00996997"/>
    <w:rsid w:val="00996DF3"/>
    <w:rsid w:val="00996F76"/>
    <w:rsid w:val="009976A7"/>
    <w:rsid w:val="009A00BF"/>
    <w:rsid w:val="009A0231"/>
    <w:rsid w:val="009A038A"/>
    <w:rsid w:val="009A0C4A"/>
    <w:rsid w:val="009A0EAD"/>
    <w:rsid w:val="009A13BD"/>
    <w:rsid w:val="009A25B5"/>
    <w:rsid w:val="009A26F7"/>
    <w:rsid w:val="009A2E2B"/>
    <w:rsid w:val="009A41D3"/>
    <w:rsid w:val="009A49AB"/>
    <w:rsid w:val="009A5BD7"/>
    <w:rsid w:val="009A63E5"/>
    <w:rsid w:val="009A6A26"/>
    <w:rsid w:val="009A73EE"/>
    <w:rsid w:val="009A7407"/>
    <w:rsid w:val="009B0299"/>
    <w:rsid w:val="009B0446"/>
    <w:rsid w:val="009B0E71"/>
    <w:rsid w:val="009B1223"/>
    <w:rsid w:val="009B13E9"/>
    <w:rsid w:val="009B140A"/>
    <w:rsid w:val="009B2771"/>
    <w:rsid w:val="009B27CA"/>
    <w:rsid w:val="009B2901"/>
    <w:rsid w:val="009B2A68"/>
    <w:rsid w:val="009B2C00"/>
    <w:rsid w:val="009B3601"/>
    <w:rsid w:val="009B3780"/>
    <w:rsid w:val="009B4595"/>
    <w:rsid w:val="009B4621"/>
    <w:rsid w:val="009B4AA8"/>
    <w:rsid w:val="009B52CC"/>
    <w:rsid w:val="009B5839"/>
    <w:rsid w:val="009B58BE"/>
    <w:rsid w:val="009B5A11"/>
    <w:rsid w:val="009B7646"/>
    <w:rsid w:val="009B7B3D"/>
    <w:rsid w:val="009C04EA"/>
    <w:rsid w:val="009C05F3"/>
    <w:rsid w:val="009C0AEA"/>
    <w:rsid w:val="009C0AFB"/>
    <w:rsid w:val="009C0CDA"/>
    <w:rsid w:val="009C0D2D"/>
    <w:rsid w:val="009C1083"/>
    <w:rsid w:val="009C1380"/>
    <w:rsid w:val="009C1539"/>
    <w:rsid w:val="009C1C8B"/>
    <w:rsid w:val="009C244C"/>
    <w:rsid w:val="009C2699"/>
    <w:rsid w:val="009C26DB"/>
    <w:rsid w:val="009C27E8"/>
    <w:rsid w:val="009C48F7"/>
    <w:rsid w:val="009C4A70"/>
    <w:rsid w:val="009C5066"/>
    <w:rsid w:val="009C5EE1"/>
    <w:rsid w:val="009C656D"/>
    <w:rsid w:val="009C6E49"/>
    <w:rsid w:val="009C6ECE"/>
    <w:rsid w:val="009C7449"/>
    <w:rsid w:val="009C7951"/>
    <w:rsid w:val="009C7AD7"/>
    <w:rsid w:val="009C7DC2"/>
    <w:rsid w:val="009D00F2"/>
    <w:rsid w:val="009D0D10"/>
    <w:rsid w:val="009D0F5E"/>
    <w:rsid w:val="009D120E"/>
    <w:rsid w:val="009D1B08"/>
    <w:rsid w:val="009D210B"/>
    <w:rsid w:val="009D2D4D"/>
    <w:rsid w:val="009D2DDE"/>
    <w:rsid w:val="009D32AB"/>
    <w:rsid w:val="009D37BD"/>
    <w:rsid w:val="009D48D4"/>
    <w:rsid w:val="009D4DDC"/>
    <w:rsid w:val="009D50B0"/>
    <w:rsid w:val="009D50BE"/>
    <w:rsid w:val="009D5DE0"/>
    <w:rsid w:val="009D6315"/>
    <w:rsid w:val="009D640B"/>
    <w:rsid w:val="009D6412"/>
    <w:rsid w:val="009E15FD"/>
    <w:rsid w:val="009E1D0C"/>
    <w:rsid w:val="009E2D04"/>
    <w:rsid w:val="009E39D9"/>
    <w:rsid w:val="009E5422"/>
    <w:rsid w:val="009E584A"/>
    <w:rsid w:val="009E6645"/>
    <w:rsid w:val="009E6C45"/>
    <w:rsid w:val="009E7190"/>
    <w:rsid w:val="009E759C"/>
    <w:rsid w:val="009E78B1"/>
    <w:rsid w:val="009E7CC7"/>
    <w:rsid w:val="009F0265"/>
    <w:rsid w:val="009F028B"/>
    <w:rsid w:val="009F1180"/>
    <w:rsid w:val="009F14FB"/>
    <w:rsid w:val="009F19A7"/>
    <w:rsid w:val="009F2485"/>
    <w:rsid w:val="009F2BB1"/>
    <w:rsid w:val="009F3054"/>
    <w:rsid w:val="009F3131"/>
    <w:rsid w:val="009F3374"/>
    <w:rsid w:val="009F33CC"/>
    <w:rsid w:val="009F3563"/>
    <w:rsid w:val="009F3782"/>
    <w:rsid w:val="009F4075"/>
    <w:rsid w:val="009F46D5"/>
    <w:rsid w:val="009F4C41"/>
    <w:rsid w:val="009F52E9"/>
    <w:rsid w:val="009F68C2"/>
    <w:rsid w:val="009F6A88"/>
    <w:rsid w:val="009F6EC4"/>
    <w:rsid w:val="009F74EB"/>
    <w:rsid w:val="009F7609"/>
    <w:rsid w:val="009F7D5F"/>
    <w:rsid w:val="00A00106"/>
    <w:rsid w:val="00A00430"/>
    <w:rsid w:val="00A01E99"/>
    <w:rsid w:val="00A024A4"/>
    <w:rsid w:val="00A028ED"/>
    <w:rsid w:val="00A034AF"/>
    <w:rsid w:val="00A03542"/>
    <w:rsid w:val="00A036D5"/>
    <w:rsid w:val="00A03B87"/>
    <w:rsid w:val="00A03D4A"/>
    <w:rsid w:val="00A03F21"/>
    <w:rsid w:val="00A047DC"/>
    <w:rsid w:val="00A05338"/>
    <w:rsid w:val="00A0593D"/>
    <w:rsid w:val="00A05A83"/>
    <w:rsid w:val="00A06AC3"/>
    <w:rsid w:val="00A07A25"/>
    <w:rsid w:val="00A10B05"/>
    <w:rsid w:val="00A11863"/>
    <w:rsid w:val="00A11991"/>
    <w:rsid w:val="00A11ABF"/>
    <w:rsid w:val="00A11F7A"/>
    <w:rsid w:val="00A120DC"/>
    <w:rsid w:val="00A12514"/>
    <w:rsid w:val="00A13867"/>
    <w:rsid w:val="00A13C77"/>
    <w:rsid w:val="00A13DD3"/>
    <w:rsid w:val="00A13EC1"/>
    <w:rsid w:val="00A15735"/>
    <w:rsid w:val="00A1577C"/>
    <w:rsid w:val="00A164D7"/>
    <w:rsid w:val="00A16CFE"/>
    <w:rsid w:val="00A16FDC"/>
    <w:rsid w:val="00A171BE"/>
    <w:rsid w:val="00A178A0"/>
    <w:rsid w:val="00A17DB7"/>
    <w:rsid w:val="00A2036B"/>
    <w:rsid w:val="00A20410"/>
    <w:rsid w:val="00A22749"/>
    <w:rsid w:val="00A2279B"/>
    <w:rsid w:val="00A22FF5"/>
    <w:rsid w:val="00A23EAC"/>
    <w:rsid w:val="00A24121"/>
    <w:rsid w:val="00A24503"/>
    <w:rsid w:val="00A24C5D"/>
    <w:rsid w:val="00A252D9"/>
    <w:rsid w:val="00A25CC8"/>
    <w:rsid w:val="00A25E22"/>
    <w:rsid w:val="00A25FC5"/>
    <w:rsid w:val="00A2612D"/>
    <w:rsid w:val="00A26228"/>
    <w:rsid w:val="00A279CE"/>
    <w:rsid w:val="00A27B79"/>
    <w:rsid w:val="00A27CAA"/>
    <w:rsid w:val="00A3019D"/>
    <w:rsid w:val="00A30CAA"/>
    <w:rsid w:val="00A30DFA"/>
    <w:rsid w:val="00A3110B"/>
    <w:rsid w:val="00A31740"/>
    <w:rsid w:val="00A3211D"/>
    <w:rsid w:val="00A322A3"/>
    <w:rsid w:val="00A324C7"/>
    <w:rsid w:val="00A32A6D"/>
    <w:rsid w:val="00A33097"/>
    <w:rsid w:val="00A33563"/>
    <w:rsid w:val="00A33A7D"/>
    <w:rsid w:val="00A34456"/>
    <w:rsid w:val="00A348CA"/>
    <w:rsid w:val="00A34D41"/>
    <w:rsid w:val="00A35C90"/>
    <w:rsid w:val="00A3611B"/>
    <w:rsid w:val="00A362CF"/>
    <w:rsid w:val="00A363D4"/>
    <w:rsid w:val="00A36636"/>
    <w:rsid w:val="00A36FB8"/>
    <w:rsid w:val="00A37224"/>
    <w:rsid w:val="00A372A1"/>
    <w:rsid w:val="00A3785C"/>
    <w:rsid w:val="00A40153"/>
    <w:rsid w:val="00A40AD6"/>
    <w:rsid w:val="00A41005"/>
    <w:rsid w:val="00A415AB"/>
    <w:rsid w:val="00A41715"/>
    <w:rsid w:val="00A41F05"/>
    <w:rsid w:val="00A42133"/>
    <w:rsid w:val="00A423EB"/>
    <w:rsid w:val="00A42AA3"/>
    <w:rsid w:val="00A4366B"/>
    <w:rsid w:val="00A438FC"/>
    <w:rsid w:val="00A43CBE"/>
    <w:rsid w:val="00A45736"/>
    <w:rsid w:val="00A45D50"/>
    <w:rsid w:val="00A461D4"/>
    <w:rsid w:val="00A46428"/>
    <w:rsid w:val="00A465FE"/>
    <w:rsid w:val="00A47B1D"/>
    <w:rsid w:val="00A47D3A"/>
    <w:rsid w:val="00A47EB9"/>
    <w:rsid w:val="00A50222"/>
    <w:rsid w:val="00A50EE7"/>
    <w:rsid w:val="00A52155"/>
    <w:rsid w:val="00A52615"/>
    <w:rsid w:val="00A53143"/>
    <w:rsid w:val="00A533F5"/>
    <w:rsid w:val="00A537C5"/>
    <w:rsid w:val="00A53DE7"/>
    <w:rsid w:val="00A53E8E"/>
    <w:rsid w:val="00A54B28"/>
    <w:rsid w:val="00A54F31"/>
    <w:rsid w:val="00A55DBF"/>
    <w:rsid w:val="00A56187"/>
    <w:rsid w:val="00A56377"/>
    <w:rsid w:val="00A56DB6"/>
    <w:rsid w:val="00A56E5D"/>
    <w:rsid w:val="00A572E5"/>
    <w:rsid w:val="00A57766"/>
    <w:rsid w:val="00A57F77"/>
    <w:rsid w:val="00A61160"/>
    <w:rsid w:val="00A61D3D"/>
    <w:rsid w:val="00A61E9E"/>
    <w:rsid w:val="00A62105"/>
    <w:rsid w:val="00A62978"/>
    <w:rsid w:val="00A630A2"/>
    <w:rsid w:val="00A632D1"/>
    <w:rsid w:val="00A639D5"/>
    <w:rsid w:val="00A65653"/>
    <w:rsid w:val="00A66703"/>
    <w:rsid w:val="00A66707"/>
    <w:rsid w:val="00A668D3"/>
    <w:rsid w:val="00A7097C"/>
    <w:rsid w:val="00A70B1C"/>
    <w:rsid w:val="00A70DFE"/>
    <w:rsid w:val="00A71A9E"/>
    <w:rsid w:val="00A71B12"/>
    <w:rsid w:val="00A726B2"/>
    <w:rsid w:val="00A72AC4"/>
    <w:rsid w:val="00A748C7"/>
    <w:rsid w:val="00A7505A"/>
    <w:rsid w:val="00A751EF"/>
    <w:rsid w:val="00A7568A"/>
    <w:rsid w:val="00A75A35"/>
    <w:rsid w:val="00A75B21"/>
    <w:rsid w:val="00A76630"/>
    <w:rsid w:val="00A76784"/>
    <w:rsid w:val="00A772C9"/>
    <w:rsid w:val="00A7732A"/>
    <w:rsid w:val="00A779EF"/>
    <w:rsid w:val="00A80742"/>
    <w:rsid w:val="00A816C9"/>
    <w:rsid w:val="00A816FB"/>
    <w:rsid w:val="00A82267"/>
    <w:rsid w:val="00A82D8E"/>
    <w:rsid w:val="00A831A7"/>
    <w:rsid w:val="00A838FF"/>
    <w:rsid w:val="00A8396B"/>
    <w:rsid w:val="00A83FF6"/>
    <w:rsid w:val="00A844E2"/>
    <w:rsid w:val="00A84C0B"/>
    <w:rsid w:val="00A84DD7"/>
    <w:rsid w:val="00A85ABE"/>
    <w:rsid w:val="00A85C8A"/>
    <w:rsid w:val="00A867BB"/>
    <w:rsid w:val="00A86CD8"/>
    <w:rsid w:val="00A874ED"/>
    <w:rsid w:val="00A878E4"/>
    <w:rsid w:val="00A87BF1"/>
    <w:rsid w:val="00A905B9"/>
    <w:rsid w:val="00A9118F"/>
    <w:rsid w:val="00A91496"/>
    <w:rsid w:val="00A9194D"/>
    <w:rsid w:val="00A9300C"/>
    <w:rsid w:val="00A93041"/>
    <w:rsid w:val="00A931EA"/>
    <w:rsid w:val="00A943D6"/>
    <w:rsid w:val="00A94594"/>
    <w:rsid w:val="00A9524B"/>
    <w:rsid w:val="00A9542D"/>
    <w:rsid w:val="00A955B1"/>
    <w:rsid w:val="00A95B74"/>
    <w:rsid w:val="00A95CBE"/>
    <w:rsid w:val="00A95E3E"/>
    <w:rsid w:val="00A95F63"/>
    <w:rsid w:val="00A967CE"/>
    <w:rsid w:val="00A976DF"/>
    <w:rsid w:val="00A977F6"/>
    <w:rsid w:val="00AA0BDD"/>
    <w:rsid w:val="00AA1380"/>
    <w:rsid w:val="00AA1984"/>
    <w:rsid w:val="00AA2C4F"/>
    <w:rsid w:val="00AA37D7"/>
    <w:rsid w:val="00AA3930"/>
    <w:rsid w:val="00AA3D52"/>
    <w:rsid w:val="00AA3DAF"/>
    <w:rsid w:val="00AA4557"/>
    <w:rsid w:val="00AA4591"/>
    <w:rsid w:val="00AA477E"/>
    <w:rsid w:val="00AA4807"/>
    <w:rsid w:val="00AA5028"/>
    <w:rsid w:val="00AA59EB"/>
    <w:rsid w:val="00AA5A5F"/>
    <w:rsid w:val="00AA639A"/>
    <w:rsid w:val="00AA675C"/>
    <w:rsid w:val="00AA6D10"/>
    <w:rsid w:val="00AA723B"/>
    <w:rsid w:val="00AA7E2C"/>
    <w:rsid w:val="00AB0C3C"/>
    <w:rsid w:val="00AB1D35"/>
    <w:rsid w:val="00AB20DF"/>
    <w:rsid w:val="00AB2F25"/>
    <w:rsid w:val="00AB3705"/>
    <w:rsid w:val="00AB4492"/>
    <w:rsid w:val="00AB460D"/>
    <w:rsid w:val="00AB4C9D"/>
    <w:rsid w:val="00AB4F7F"/>
    <w:rsid w:val="00AB5E59"/>
    <w:rsid w:val="00AB6DA7"/>
    <w:rsid w:val="00AB6EC6"/>
    <w:rsid w:val="00AB7212"/>
    <w:rsid w:val="00AB77E7"/>
    <w:rsid w:val="00AB79A1"/>
    <w:rsid w:val="00AC0797"/>
    <w:rsid w:val="00AC0B41"/>
    <w:rsid w:val="00AC0EBB"/>
    <w:rsid w:val="00AC106C"/>
    <w:rsid w:val="00AC2269"/>
    <w:rsid w:val="00AC2CF9"/>
    <w:rsid w:val="00AC3752"/>
    <w:rsid w:val="00AC3A0B"/>
    <w:rsid w:val="00AC4487"/>
    <w:rsid w:val="00AC4C0D"/>
    <w:rsid w:val="00AC4F2E"/>
    <w:rsid w:val="00AC519B"/>
    <w:rsid w:val="00AC53FA"/>
    <w:rsid w:val="00AC5811"/>
    <w:rsid w:val="00AC5BDD"/>
    <w:rsid w:val="00AC5D88"/>
    <w:rsid w:val="00AC5F78"/>
    <w:rsid w:val="00AC661A"/>
    <w:rsid w:val="00AC69C1"/>
    <w:rsid w:val="00AC6B7C"/>
    <w:rsid w:val="00AC790C"/>
    <w:rsid w:val="00AD0033"/>
    <w:rsid w:val="00AD02AC"/>
    <w:rsid w:val="00AD0F6E"/>
    <w:rsid w:val="00AD10A4"/>
    <w:rsid w:val="00AD1652"/>
    <w:rsid w:val="00AD26D9"/>
    <w:rsid w:val="00AD276F"/>
    <w:rsid w:val="00AD384F"/>
    <w:rsid w:val="00AD3BEC"/>
    <w:rsid w:val="00AD3D23"/>
    <w:rsid w:val="00AD4F70"/>
    <w:rsid w:val="00AD5225"/>
    <w:rsid w:val="00AD61F7"/>
    <w:rsid w:val="00AD620F"/>
    <w:rsid w:val="00AD62DE"/>
    <w:rsid w:val="00AD6528"/>
    <w:rsid w:val="00AD71E5"/>
    <w:rsid w:val="00AD7272"/>
    <w:rsid w:val="00AE09E8"/>
    <w:rsid w:val="00AE1DCF"/>
    <w:rsid w:val="00AE224D"/>
    <w:rsid w:val="00AE290B"/>
    <w:rsid w:val="00AE2A52"/>
    <w:rsid w:val="00AE3FE5"/>
    <w:rsid w:val="00AE44CD"/>
    <w:rsid w:val="00AE4AFC"/>
    <w:rsid w:val="00AE5A7E"/>
    <w:rsid w:val="00AE5C45"/>
    <w:rsid w:val="00AE5F0F"/>
    <w:rsid w:val="00AE6A79"/>
    <w:rsid w:val="00AE7245"/>
    <w:rsid w:val="00AE7FB8"/>
    <w:rsid w:val="00AF05B6"/>
    <w:rsid w:val="00AF0A9D"/>
    <w:rsid w:val="00AF107D"/>
    <w:rsid w:val="00AF13BB"/>
    <w:rsid w:val="00AF23CD"/>
    <w:rsid w:val="00AF3021"/>
    <w:rsid w:val="00AF31EC"/>
    <w:rsid w:val="00AF3570"/>
    <w:rsid w:val="00AF381D"/>
    <w:rsid w:val="00AF42A6"/>
    <w:rsid w:val="00AF5201"/>
    <w:rsid w:val="00AF5378"/>
    <w:rsid w:val="00AF567D"/>
    <w:rsid w:val="00AF570C"/>
    <w:rsid w:val="00AF58A6"/>
    <w:rsid w:val="00AF5904"/>
    <w:rsid w:val="00AF5DE6"/>
    <w:rsid w:val="00AF5F1D"/>
    <w:rsid w:val="00AF69F1"/>
    <w:rsid w:val="00AF74CB"/>
    <w:rsid w:val="00B00838"/>
    <w:rsid w:val="00B00857"/>
    <w:rsid w:val="00B00BFE"/>
    <w:rsid w:val="00B01406"/>
    <w:rsid w:val="00B01EC9"/>
    <w:rsid w:val="00B0208D"/>
    <w:rsid w:val="00B020CC"/>
    <w:rsid w:val="00B0269A"/>
    <w:rsid w:val="00B02769"/>
    <w:rsid w:val="00B027FC"/>
    <w:rsid w:val="00B0280B"/>
    <w:rsid w:val="00B02850"/>
    <w:rsid w:val="00B0285A"/>
    <w:rsid w:val="00B02E7D"/>
    <w:rsid w:val="00B03D7E"/>
    <w:rsid w:val="00B042D6"/>
    <w:rsid w:val="00B04D46"/>
    <w:rsid w:val="00B05A58"/>
    <w:rsid w:val="00B05EB1"/>
    <w:rsid w:val="00B0634C"/>
    <w:rsid w:val="00B06445"/>
    <w:rsid w:val="00B06A87"/>
    <w:rsid w:val="00B06DA8"/>
    <w:rsid w:val="00B06EDB"/>
    <w:rsid w:val="00B10507"/>
    <w:rsid w:val="00B10839"/>
    <w:rsid w:val="00B1145C"/>
    <w:rsid w:val="00B11E62"/>
    <w:rsid w:val="00B12253"/>
    <w:rsid w:val="00B12F44"/>
    <w:rsid w:val="00B139C9"/>
    <w:rsid w:val="00B13D3F"/>
    <w:rsid w:val="00B13DAA"/>
    <w:rsid w:val="00B1425F"/>
    <w:rsid w:val="00B149C1"/>
    <w:rsid w:val="00B15B62"/>
    <w:rsid w:val="00B16122"/>
    <w:rsid w:val="00B161AD"/>
    <w:rsid w:val="00B1688E"/>
    <w:rsid w:val="00B173A4"/>
    <w:rsid w:val="00B17830"/>
    <w:rsid w:val="00B17921"/>
    <w:rsid w:val="00B20362"/>
    <w:rsid w:val="00B20625"/>
    <w:rsid w:val="00B206E1"/>
    <w:rsid w:val="00B209F8"/>
    <w:rsid w:val="00B21552"/>
    <w:rsid w:val="00B216C3"/>
    <w:rsid w:val="00B217F8"/>
    <w:rsid w:val="00B23CC9"/>
    <w:rsid w:val="00B23E65"/>
    <w:rsid w:val="00B25CC9"/>
    <w:rsid w:val="00B260E6"/>
    <w:rsid w:val="00B26299"/>
    <w:rsid w:val="00B26A17"/>
    <w:rsid w:val="00B26C09"/>
    <w:rsid w:val="00B27383"/>
    <w:rsid w:val="00B27491"/>
    <w:rsid w:val="00B27613"/>
    <w:rsid w:val="00B30A6E"/>
    <w:rsid w:val="00B31266"/>
    <w:rsid w:val="00B31DA5"/>
    <w:rsid w:val="00B32300"/>
    <w:rsid w:val="00B327F3"/>
    <w:rsid w:val="00B33088"/>
    <w:rsid w:val="00B3348D"/>
    <w:rsid w:val="00B337FC"/>
    <w:rsid w:val="00B33BF2"/>
    <w:rsid w:val="00B33C97"/>
    <w:rsid w:val="00B33EBE"/>
    <w:rsid w:val="00B345CB"/>
    <w:rsid w:val="00B35414"/>
    <w:rsid w:val="00B3591D"/>
    <w:rsid w:val="00B35E1B"/>
    <w:rsid w:val="00B366F0"/>
    <w:rsid w:val="00B368E3"/>
    <w:rsid w:val="00B36A0B"/>
    <w:rsid w:val="00B37B1D"/>
    <w:rsid w:val="00B40475"/>
    <w:rsid w:val="00B40638"/>
    <w:rsid w:val="00B4099A"/>
    <w:rsid w:val="00B40B06"/>
    <w:rsid w:val="00B42614"/>
    <w:rsid w:val="00B43AF5"/>
    <w:rsid w:val="00B441F7"/>
    <w:rsid w:val="00B442AD"/>
    <w:rsid w:val="00B443DC"/>
    <w:rsid w:val="00B44F60"/>
    <w:rsid w:val="00B452B1"/>
    <w:rsid w:val="00B45A2C"/>
    <w:rsid w:val="00B46694"/>
    <w:rsid w:val="00B475C9"/>
    <w:rsid w:val="00B5061C"/>
    <w:rsid w:val="00B50B11"/>
    <w:rsid w:val="00B50F69"/>
    <w:rsid w:val="00B5279B"/>
    <w:rsid w:val="00B52839"/>
    <w:rsid w:val="00B52DD3"/>
    <w:rsid w:val="00B532B9"/>
    <w:rsid w:val="00B536A3"/>
    <w:rsid w:val="00B53AA2"/>
    <w:rsid w:val="00B53D88"/>
    <w:rsid w:val="00B5406C"/>
    <w:rsid w:val="00B54348"/>
    <w:rsid w:val="00B575DB"/>
    <w:rsid w:val="00B57865"/>
    <w:rsid w:val="00B579EA"/>
    <w:rsid w:val="00B57A4B"/>
    <w:rsid w:val="00B57CC5"/>
    <w:rsid w:val="00B601AA"/>
    <w:rsid w:val="00B60242"/>
    <w:rsid w:val="00B60690"/>
    <w:rsid w:val="00B6128D"/>
    <w:rsid w:val="00B614D0"/>
    <w:rsid w:val="00B618DB"/>
    <w:rsid w:val="00B62299"/>
    <w:rsid w:val="00B62512"/>
    <w:rsid w:val="00B633A5"/>
    <w:rsid w:val="00B63986"/>
    <w:rsid w:val="00B63F67"/>
    <w:rsid w:val="00B644B9"/>
    <w:rsid w:val="00B64A39"/>
    <w:rsid w:val="00B64DB4"/>
    <w:rsid w:val="00B653DD"/>
    <w:rsid w:val="00B66491"/>
    <w:rsid w:val="00B666C3"/>
    <w:rsid w:val="00B66A99"/>
    <w:rsid w:val="00B66C5C"/>
    <w:rsid w:val="00B67564"/>
    <w:rsid w:val="00B67A0F"/>
    <w:rsid w:val="00B67D35"/>
    <w:rsid w:val="00B705C4"/>
    <w:rsid w:val="00B71874"/>
    <w:rsid w:val="00B71B41"/>
    <w:rsid w:val="00B71BC1"/>
    <w:rsid w:val="00B71F89"/>
    <w:rsid w:val="00B72E90"/>
    <w:rsid w:val="00B731F4"/>
    <w:rsid w:val="00B73757"/>
    <w:rsid w:val="00B7390D"/>
    <w:rsid w:val="00B73C47"/>
    <w:rsid w:val="00B744B8"/>
    <w:rsid w:val="00B74704"/>
    <w:rsid w:val="00B751F3"/>
    <w:rsid w:val="00B7551A"/>
    <w:rsid w:val="00B75A0A"/>
    <w:rsid w:val="00B764DB"/>
    <w:rsid w:val="00B76597"/>
    <w:rsid w:val="00B77FA5"/>
    <w:rsid w:val="00B80970"/>
    <w:rsid w:val="00B80AB1"/>
    <w:rsid w:val="00B80D62"/>
    <w:rsid w:val="00B80F0A"/>
    <w:rsid w:val="00B80F38"/>
    <w:rsid w:val="00B825E0"/>
    <w:rsid w:val="00B827D9"/>
    <w:rsid w:val="00B82AF7"/>
    <w:rsid w:val="00B837D0"/>
    <w:rsid w:val="00B83A0E"/>
    <w:rsid w:val="00B852CE"/>
    <w:rsid w:val="00B855AB"/>
    <w:rsid w:val="00B85990"/>
    <w:rsid w:val="00B85BFC"/>
    <w:rsid w:val="00B862E8"/>
    <w:rsid w:val="00B863A5"/>
    <w:rsid w:val="00B865F5"/>
    <w:rsid w:val="00B86899"/>
    <w:rsid w:val="00B875F3"/>
    <w:rsid w:val="00B87AFB"/>
    <w:rsid w:val="00B87F02"/>
    <w:rsid w:val="00B90B1B"/>
    <w:rsid w:val="00B91022"/>
    <w:rsid w:val="00B911B3"/>
    <w:rsid w:val="00B919B1"/>
    <w:rsid w:val="00B9209D"/>
    <w:rsid w:val="00B92540"/>
    <w:rsid w:val="00B92B03"/>
    <w:rsid w:val="00B92B8B"/>
    <w:rsid w:val="00B92FA8"/>
    <w:rsid w:val="00B93DAA"/>
    <w:rsid w:val="00B9465B"/>
    <w:rsid w:val="00B94F6A"/>
    <w:rsid w:val="00B95B94"/>
    <w:rsid w:val="00B960F0"/>
    <w:rsid w:val="00B96C52"/>
    <w:rsid w:val="00B96D58"/>
    <w:rsid w:val="00B9727D"/>
    <w:rsid w:val="00B979E2"/>
    <w:rsid w:val="00BA09BD"/>
    <w:rsid w:val="00BA1529"/>
    <w:rsid w:val="00BA1596"/>
    <w:rsid w:val="00BA18A9"/>
    <w:rsid w:val="00BA1DBC"/>
    <w:rsid w:val="00BA23C4"/>
    <w:rsid w:val="00BA2617"/>
    <w:rsid w:val="00BA26E7"/>
    <w:rsid w:val="00BA29A0"/>
    <w:rsid w:val="00BA3725"/>
    <w:rsid w:val="00BA38B5"/>
    <w:rsid w:val="00BA3A80"/>
    <w:rsid w:val="00BA414D"/>
    <w:rsid w:val="00BA52AF"/>
    <w:rsid w:val="00BA6A53"/>
    <w:rsid w:val="00BA6FD8"/>
    <w:rsid w:val="00BA70CB"/>
    <w:rsid w:val="00BA74E6"/>
    <w:rsid w:val="00BA74E7"/>
    <w:rsid w:val="00BA7CCA"/>
    <w:rsid w:val="00BB0192"/>
    <w:rsid w:val="00BB071B"/>
    <w:rsid w:val="00BB0782"/>
    <w:rsid w:val="00BB0A40"/>
    <w:rsid w:val="00BB1AE3"/>
    <w:rsid w:val="00BB1B31"/>
    <w:rsid w:val="00BB1CCA"/>
    <w:rsid w:val="00BB2874"/>
    <w:rsid w:val="00BB2A26"/>
    <w:rsid w:val="00BB34BD"/>
    <w:rsid w:val="00BB3773"/>
    <w:rsid w:val="00BB4234"/>
    <w:rsid w:val="00BB5075"/>
    <w:rsid w:val="00BB58D1"/>
    <w:rsid w:val="00BB5C0C"/>
    <w:rsid w:val="00BB63BB"/>
    <w:rsid w:val="00BB6420"/>
    <w:rsid w:val="00BB66DA"/>
    <w:rsid w:val="00BB66F2"/>
    <w:rsid w:val="00BB6F18"/>
    <w:rsid w:val="00BC0B12"/>
    <w:rsid w:val="00BC0FA7"/>
    <w:rsid w:val="00BC1258"/>
    <w:rsid w:val="00BC154E"/>
    <w:rsid w:val="00BC1FA6"/>
    <w:rsid w:val="00BC1FAB"/>
    <w:rsid w:val="00BC217D"/>
    <w:rsid w:val="00BC2C9D"/>
    <w:rsid w:val="00BC45B7"/>
    <w:rsid w:val="00BC469B"/>
    <w:rsid w:val="00BC5ADF"/>
    <w:rsid w:val="00BC5B05"/>
    <w:rsid w:val="00BC63A9"/>
    <w:rsid w:val="00BC6988"/>
    <w:rsid w:val="00BC6F14"/>
    <w:rsid w:val="00BC7920"/>
    <w:rsid w:val="00BC7A6C"/>
    <w:rsid w:val="00BC7A85"/>
    <w:rsid w:val="00BC7FD6"/>
    <w:rsid w:val="00BD02C1"/>
    <w:rsid w:val="00BD0DE6"/>
    <w:rsid w:val="00BD0E78"/>
    <w:rsid w:val="00BD19E5"/>
    <w:rsid w:val="00BD1A09"/>
    <w:rsid w:val="00BD1B05"/>
    <w:rsid w:val="00BD1EE4"/>
    <w:rsid w:val="00BD3891"/>
    <w:rsid w:val="00BD43F7"/>
    <w:rsid w:val="00BD4569"/>
    <w:rsid w:val="00BD4BB5"/>
    <w:rsid w:val="00BD4C09"/>
    <w:rsid w:val="00BD4F49"/>
    <w:rsid w:val="00BD5391"/>
    <w:rsid w:val="00BD541D"/>
    <w:rsid w:val="00BD55FE"/>
    <w:rsid w:val="00BD693D"/>
    <w:rsid w:val="00BD7500"/>
    <w:rsid w:val="00BD7DEF"/>
    <w:rsid w:val="00BE00EA"/>
    <w:rsid w:val="00BE068A"/>
    <w:rsid w:val="00BE10B4"/>
    <w:rsid w:val="00BE1191"/>
    <w:rsid w:val="00BE15EB"/>
    <w:rsid w:val="00BE16FE"/>
    <w:rsid w:val="00BE1AA3"/>
    <w:rsid w:val="00BE1D25"/>
    <w:rsid w:val="00BE224F"/>
    <w:rsid w:val="00BE2295"/>
    <w:rsid w:val="00BE2803"/>
    <w:rsid w:val="00BE35D6"/>
    <w:rsid w:val="00BE38DA"/>
    <w:rsid w:val="00BE3D46"/>
    <w:rsid w:val="00BE3E09"/>
    <w:rsid w:val="00BE42C5"/>
    <w:rsid w:val="00BE4877"/>
    <w:rsid w:val="00BE4DAD"/>
    <w:rsid w:val="00BE59C2"/>
    <w:rsid w:val="00BE61A3"/>
    <w:rsid w:val="00BE7112"/>
    <w:rsid w:val="00BE774D"/>
    <w:rsid w:val="00BE7F34"/>
    <w:rsid w:val="00BF010D"/>
    <w:rsid w:val="00BF1431"/>
    <w:rsid w:val="00BF14C1"/>
    <w:rsid w:val="00BF1609"/>
    <w:rsid w:val="00BF2A4F"/>
    <w:rsid w:val="00BF2C1F"/>
    <w:rsid w:val="00BF2C93"/>
    <w:rsid w:val="00BF3820"/>
    <w:rsid w:val="00BF4456"/>
    <w:rsid w:val="00BF4814"/>
    <w:rsid w:val="00BF5060"/>
    <w:rsid w:val="00BF5524"/>
    <w:rsid w:val="00BF5FD7"/>
    <w:rsid w:val="00BF69FD"/>
    <w:rsid w:val="00BF7617"/>
    <w:rsid w:val="00BF78DE"/>
    <w:rsid w:val="00BF7D08"/>
    <w:rsid w:val="00C006E0"/>
    <w:rsid w:val="00C01556"/>
    <w:rsid w:val="00C01891"/>
    <w:rsid w:val="00C01E3C"/>
    <w:rsid w:val="00C01EA6"/>
    <w:rsid w:val="00C03869"/>
    <w:rsid w:val="00C03F33"/>
    <w:rsid w:val="00C04E56"/>
    <w:rsid w:val="00C053B8"/>
    <w:rsid w:val="00C05AE9"/>
    <w:rsid w:val="00C061CA"/>
    <w:rsid w:val="00C061D5"/>
    <w:rsid w:val="00C061E8"/>
    <w:rsid w:val="00C10744"/>
    <w:rsid w:val="00C10839"/>
    <w:rsid w:val="00C10AEB"/>
    <w:rsid w:val="00C10B70"/>
    <w:rsid w:val="00C1182D"/>
    <w:rsid w:val="00C11944"/>
    <w:rsid w:val="00C12087"/>
    <w:rsid w:val="00C12799"/>
    <w:rsid w:val="00C1331A"/>
    <w:rsid w:val="00C139D5"/>
    <w:rsid w:val="00C143DA"/>
    <w:rsid w:val="00C1447A"/>
    <w:rsid w:val="00C15087"/>
    <w:rsid w:val="00C150E3"/>
    <w:rsid w:val="00C15DFA"/>
    <w:rsid w:val="00C15FAF"/>
    <w:rsid w:val="00C160D9"/>
    <w:rsid w:val="00C167D6"/>
    <w:rsid w:val="00C16806"/>
    <w:rsid w:val="00C16A33"/>
    <w:rsid w:val="00C16D13"/>
    <w:rsid w:val="00C16F19"/>
    <w:rsid w:val="00C20257"/>
    <w:rsid w:val="00C205EC"/>
    <w:rsid w:val="00C20AD0"/>
    <w:rsid w:val="00C211F0"/>
    <w:rsid w:val="00C21349"/>
    <w:rsid w:val="00C2266F"/>
    <w:rsid w:val="00C2292E"/>
    <w:rsid w:val="00C22A4E"/>
    <w:rsid w:val="00C22B1F"/>
    <w:rsid w:val="00C22E1A"/>
    <w:rsid w:val="00C23E6F"/>
    <w:rsid w:val="00C2450F"/>
    <w:rsid w:val="00C24C90"/>
    <w:rsid w:val="00C24FAA"/>
    <w:rsid w:val="00C25B6B"/>
    <w:rsid w:val="00C26993"/>
    <w:rsid w:val="00C26BB8"/>
    <w:rsid w:val="00C26BD6"/>
    <w:rsid w:val="00C27512"/>
    <w:rsid w:val="00C277F3"/>
    <w:rsid w:val="00C30252"/>
    <w:rsid w:val="00C306A1"/>
    <w:rsid w:val="00C308E0"/>
    <w:rsid w:val="00C309DB"/>
    <w:rsid w:val="00C30BB3"/>
    <w:rsid w:val="00C30E00"/>
    <w:rsid w:val="00C31441"/>
    <w:rsid w:val="00C32044"/>
    <w:rsid w:val="00C32720"/>
    <w:rsid w:val="00C33068"/>
    <w:rsid w:val="00C3394B"/>
    <w:rsid w:val="00C3453A"/>
    <w:rsid w:val="00C34864"/>
    <w:rsid w:val="00C34D84"/>
    <w:rsid w:val="00C35587"/>
    <w:rsid w:val="00C36EDA"/>
    <w:rsid w:val="00C37507"/>
    <w:rsid w:val="00C4017A"/>
    <w:rsid w:val="00C40195"/>
    <w:rsid w:val="00C401C5"/>
    <w:rsid w:val="00C40447"/>
    <w:rsid w:val="00C404BA"/>
    <w:rsid w:val="00C4103D"/>
    <w:rsid w:val="00C41041"/>
    <w:rsid w:val="00C41985"/>
    <w:rsid w:val="00C42112"/>
    <w:rsid w:val="00C4215D"/>
    <w:rsid w:val="00C42625"/>
    <w:rsid w:val="00C42704"/>
    <w:rsid w:val="00C4271A"/>
    <w:rsid w:val="00C42C07"/>
    <w:rsid w:val="00C436DA"/>
    <w:rsid w:val="00C438B1"/>
    <w:rsid w:val="00C4473B"/>
    <w:rsid w:val="00C44A9B"/>
    <w:rsid w:val="00C44D04"/>
    <w:rsid w:val="00C450A3"/>
    <w:rsid w:val="00C45E2F"/>
    <w:rsid w:val="00C47556"/>
    <w:rsid w:val="00C503E1"/>
    <w:rsid w:val="00C50691"/>
    <w:rsid w:val="00C50A4D"/>
    <w:rsid w:val="00C51620"/>
    <w:rsid w:val="00C51F78"/>
    <w:rsid w:val="00C52100"/>
    <w:rsid w:val="00C52255"/>
    <w:rsid w:val="00C525BA"/>
    <w:rsid w:val="00C537E2"/>
    <w:rsid w:val="00C554EC"/>
    <w:rsid w:val="00C55C2F"/>
    <w:rsid w:val="00C56389"/>
    <w:rsid w:val="00C56F03"/>
    <w:rsid w:val="00C5727B"/>
    <w:rsid w:val="00C574E7"/>
    <w:rsid w:val="00C5753D"/>
    <w:rsid w:val="00C57869"/>
    <w:rsid w:val="00C614C7"/>
    <w:rsid w:val="00C617F5"/>
    <w:rsid w:val="00C62BBF"/>
    <w:rsid w:val="00C62C6D"/>
    <w:rsid w:val="00C62CF1"/>
    <w:rsid w:val="00C63935"/>
    <w:rsid w:val="00C63D42"/>
    <w:rsid w:val="00C642F4"/>
    <w:rsid w:val="00C64699"/>
    <w:rsid w:val="00C649E4"/>
    <w:rsid w:val="00C65B2E"/>
    <w:rsid w:val="00C6659E"/>
    <w:rsid w:val="00C667B5"/>
    <w:rsid w:val="00C671DF"/>
    <w:rsid w:val="00C679AA"/>
    <w:rsid w:val="00C679D0"/>
    <w:rsid w:val="00C67E63"/>
    <w:rsid w:val="00C7099D"/>
    <w:rsid w:val="00C716E1"/>
    <w:rsid w:val="00C71F33"/>
    <w:rsid w:val="00C721AB"/>
    <w:rsid w:val="00C72557"/>
    <w:rsid w:val="00C7387C"/>
    <w:rsid w:val="00C74BE3"/>
    <w:rsid w:val="00C74C65"/>
    <w:rsid w:val="00C75A00"/>
    <w:rsid w:val="00C76D27"/>
    <w:rsid w:val="00C7789F"/>
    <w:rsid w:val="00C77F0C"/>
    <w:rsid w:val="00C80905"/>
    <w:rsid w:val="00C80D17"/>
    <w:rsid w:val="00C82F7B"/>
    <w:rsid w:val="00C838F2"/>
    <w:rsid w:val="00C83ADD"/>
    <w:rsid w:val="00C83C93"/>
    <w:rsid w:val="00C84009"/>
    <w:rsid w:val="00C84D29"/>
    <w:rsid w:val="00C856FB"/>
    <w:rsid w:val="00C858E3"/>
    <w:rsid w:val="00C85AF0"/>
    <w:rsid w:val="00C85FDF"/>
    <w:rsid w:val="00C86380"/>
    <w:rsid w:val="00C86DA1"/>
    <w:rsid w:val="00C86DE5"/>
    <w:rsid w:val="00C86E56"/>
    <w:rsid w:val="00C87D07"/>
    <w:rsid w:val="00C904F9"/>
    <w:rsid w:val="00C9090F"/>
    <w:rsid w:val="00C90C80"/>
    <w:rsid w:val="00C91013"/>
    <w:rsid w:val="00C911BA"/>
    <w:rsid w:val="00C912FC"/>
    <w:rsid w:val="00C916D2"/>
    <w:rsid w:val="00C91DBA"/>
    <w:rsid w:val="00C92015"/>
    <w:rsid w:val="00C924DE"/>
    <w:rsid w:val="00C9274C"/>
    <w:rsid w:val="00C92D35"/>
    <w:rsid w:val="00C94CB6"/>
    <w:rsid w:val="00C95AA4"/>
    <w:rsid w:val="00C95ACB"/>
    <w:rsid w:val="00C95B90"/>
    <w:rsid w:val="00C96B60"/>
    <w:rsid w:val="00C971D1"/>
    <w:rsid w:val="00CA0E3D"/>
    <w:rsid w:val="00CA16A0"/>
    <w:rsid w:val="00CA186B"/>
    <w:rsid w:val="00CA1C82"/>
    <w:rsid w:val="00CA23E2"/>
    <w:rsid w:val="00CA24A1"/>
    <w:rsid w:val="00CA29E8"/>
    <w:rsid w:val="00CA3A4E"/>
    <w:rsid w:val="00CA3F67"/>
    <w:rsid w:val="00CA47F5"/>
    <w:rsid w:val="00CA5C11"/>
    <w:rsid w:val="00CA5C48"/>
    <w:rsid w:val="00CA5C93"/>
    <w:rsid w:val="00CA63DE"/>
    <w:rsid w:val="00CA6E36"/>
    <w:rsid w:val="00CA6FD3"/>
    <w:rsid w:val="00CA7127"/>
    <w:rsid w:val="00CA72D2"/>
    <w:rsid w:val="00CA76DA"/>
    <w:rsid w:val="00CA7C52"/>
    <w:rsid w:val="00CA7D40"/>
    <w:rsid w:val="00CB00DE"/>
    <w:rsid w:val="00CB0F9A"/>
    <w:rsid w:val="00CB1224"/>
    <w:rsid w:val="00CB25AF"/>
    <w:rsid w:val="00CB2B82"/>
    <w:rsid w:val="00CB2CD5"/>
    <w:rsid w:val="00CB2E00"/>
    <w:rsid w:val="00CB3012"/>
    <w:rsid w:val="00CB3225"/>
    <w:rsid w:val="00CB3519"/>
    <w:rsid w:val="00CB43EE"/>
    <w:rsid w:val="00CB4497"/>
    <w:rsid w:val="00CB4BF4"/>
    <w:rsid w:val="00CB4E76"/>
    <w:rsid w:val="00CB510C"/>
    <w:rsid w:val="00CB5445"/>
    <w:rsid w:val="00CB5AC9"/>
    <w:rsid w:val="00CB5B2C"/>
    <w:rsid w:val="00CB5EBD"/>
    <w:rsid w:val="00CB61FE"/>
    <w:rsid w:val="00CB620B"/>
    <w:rsid w:val="00CB6BB1"/>
    <w:rsid w:val="00CB7A10"/>
    <w:rsid w:val="00CC0253"/>
    <w:rsid w:val="00CC0390"/>
    <w:rsid w:val="00CC072C"/>
    <w:rsid w:val="00CC0EEA"/>
    <w:rsid w:val="00CC120D"/>
    <w:rsid w:val="00CC133B"/>
    <w:rsid w:val="00CC1ABA"/>
    <w:rsid w:val="00CC1C54"/>
    <w:rsid w:val="00CC1F6E"/>
    <w:rsid w:val="00CC2D06"/>
    <w:rsid w:val="00CC492A"/>
    <w:rsid w:val="00CC5760"/>
    <w:rsid w:val="00CC6179"/>
    <w:rsid w:val="00CC74BA"/>
    <w:rsid w:val="00CC74C5"/>
    <w:rsid w:val="00CC798C"/>
    <w:rsid w:val="00CD0CF0"/>
    <w:rsid w:val="00CD12AA"/>
    <w:rsid w:val="00CD14FA"/>
    <w:rsid w:val="00CD176C"/>
    <w:rsid w:val="00CD1C3C"/>
    <w:rsid w:val="00CD1E0E"/>
    <w:rsid w:val="00CD1E5C"/>
    <w:rsid w:val="00CD216C"/>
    <w:rsid w:val="00CD2291"/>
    <w:rsid w:val="00CD3CF0"/>
    <w:rsid w:val="00CD43E4"/>
    <w:rsid w:val="00CD4A21"/>
    <w:rsid w:val="00CD4AEA"/>
    <w:rsid w:val="00CD4F5A"/>
    <w:rsid w:val="00CD51E4"/>
    <w:rsid w:val="00CD5376"/>
    <w:rsid w:val="00CD5750"/>
    <w:rsid w:val="00CD6118"/>
    <w:rsid w:val="00CD613E"/>
    <w:rsid w:val="00CD62F2"/>
    <w:rsid w:val="00CD6872"/>
    <w:rsid w:val="00CD69DD"/>
    <w:rsid w:val="00CD6F8A"/>
    <w:rsid w:val="00CD7551"/>
    <w:rsid w:val="00CD7DD6"/>
    <w:rsid w:val="00CE0238"/>
    <w:rsid w:val="00CE0B2B"/>
    <w:rsid w:val="00CE1858"/>
    <w:rsid w:val="00CE1A18"/>
    <w:rsid w:val="00CE1B06"/>
    <w:rsid w:val="00CE21FD"/>
    <w:rsid w:val="00CE27D6"/>
    <w:rsid w:val="00CE2C83"/>
    <w:rsid w:val="00CE32AF"/>
    <w:rsid w:val="00CE4457"/>
    <w:rsid w:val="00CE513B"/>
    <w:rsid w:val="00CE53C1"/>
    <w:rsid w:val="00CE5D7D"/>
    <w:rsid w:val="00CE6380"/>
    <w:rsid w:val="00CE685B"/>
    <w:rsid w:val="00CE6E6E"/>
    <w:rsid w:val="00CF0119"/>
    <w:rsid w:val="00CF080C"/>
    <w:rsid w:val="00CF08F0"/>
    <w:rsid w:val="00CF12E6"/>
    <w:rsid w:val="00CF1887"/>
    <w:rsid w:val="00CF1ED2"/>
    <w:rsid w:val="00CF332E"/>
    <w:rsid w:val="00CF3575"/>
    <w:rsid w:val="00CF3886"/>
    <w:rsid w:val="00CF3CCB"/>
    <w:rsid w:val="00CF3DEF"/>
    <w:rsid w:val="00CF4320"/>
    <w:rsid w:val="00CF4FA0"/>
    <w:rsid w:val="00CF5258"/>
    <w:rsid w:val="00CF5A94"/>
    <w:rsid w:val="00CF61AD"/>
    <w:rsid w:val="00CF7175"/>
    <w:rsid w:val="00CF7530"/>
    <w:rsid w:val="00D00146"/>
    <w:rsid w:val="00D0052F"/>
    <w:rsid w:val="00D00A83"/>
    <w:rsid w:val="00D01003"/>
    <w:rsid w:val="00D01773"/>
    <w:rsid w:val="00D01C7E"/>
    <w:rsid w:val="00D01D69"/>
    <w:rsid w:val="00D02441"/>
    <w:rsid w:val="00D026B6"/>
    <w:rsid w:val="00D029B7"/>
    <w:rsid w:val="00D02B50"/>
    <w:rsid w:val="00D03DB6"/>
    <w:rsid w:val="00D0555B"/>
    <w:rsid w:val="00D055B0"/>
    <w:rsid w:val="00D05B7D"/>
    <w:rsid w:val="00D05FAF"/>
    <w:rsid w:val="00D06696"/>
    <w:rsid w:val="00D067B9"/>
    <w:rsid w:val="00D06C75"/>
    <w:rsid w:val="00D070C7"/>
    <w:rsid w:val="00D07D92"/>
    <w:rsid w:val="00D07EC1"/>
    <w:rsid w:val="00D10397"/>
    <w:rsid w:val="00D1055A"/>
    <w:rsid w:val="00D106AD"/>
    <w:rsid w:val="00D10C0B"/>
    <w:rsid w:val="00D118DF"/>
    <w:rsid w:val="00D12091"/>
    <w:rsid w:val="00D12162"/>
    <w:rsid w:val="00D1328E"/>
    <w:rsid w:val="00D13972"/>
    <w:rsid w:val="00D13A27"/>
    <w:rsid w:val="00D1402E"/>
    <w:rsid w:val="00D1443B"/>
    <w:rsid w:val="00D14B73"/>
    <w:rsid w:val="00D14C49"/>
    <w:rsid w:val="00D14C4A"/>
    <w:rsid w:val="00D14D98"/>
    <w:rsid w:val="00D1555F"/>
    <w:rsid w:val="00D1563D"/>
    <w:rsid w:val="00D15A75"/>
    <w:rsid w:val="00D165DF"/>
    <w:rsid w:val="00D16E34"/>
    <w:rsid w:val="00D17240"/>
    <w:rsid w:val="00D17D35"/>
    <w:rsid w:val="00D17D8E"/>
    <w:rsid w:val="00D17DEE"/>
    <w:rsid w:val="00D214AB"/>
    <w:rsid w:val="00D2164B"/>
    <w:rsid w:val="00D21DC8"/>
    <w:rsid w:val="00D21E87"/>
    <w:rsid w:val="00D226B2"/>
    <w:rsid w:val="00D2281F"/>
    <w:rsid w:val="00D2285A"/>
    <w:rsid w:val="00D22A6A"/>
    <w:rsid w:val="00D23189"/>
    <w:rsid w:val="00D23282"/>
    <w:rsid w:val="00D235D4"/>
    <w:rsid w:val="00D23F63"/>
    <w:rsid w:val="00D24658"/>
    <w:rsid w:val="00D25CEB"/>
    <w:rsid w:val="00D25F02"/>
    <w:rsid w:val="00D265DE"/>
    <w:rsid w:val="00D2764F"/>
    <w:rsid w:val="00D27A5E"/>
    <w:rsid w:val="00D27A71"/>
    <w:rsid w:val="00D3093E"/>
    <w:rsid w:val="00D31521"/>
    <w:rsid w:val="00D3184F"/>
    <w:rsid w:val="00D32531"/>
    <w:rsid w:val="00D326F5"/>
    <w:rsid w:val="00D329AE"/>
    <w:rsid w:val="00D32AEC"/>
    <w:rsid w:val="00D32B50"/>
    <w:rsid w:val="00D32F98"/>
    <w:rsid w:val="00D3315E"/>
    <w:rsid w:val="00D33B55"/>
    <w:rsid w:val="00D33BD1"/>
    <w:rsid w:val="00D33D0A"/>
    <w:rsid w:val="00D34114"/>
    <w:rsid w:val="00D34266"/>
    <w:rsid w:val="00D34344"/>
    <w:rsid w:val="00D34441"/>
    <w:rsid w:val="00D34B98"/>
    <w:rsid w:val="00D35792"/>
    <w:rsid w:val="00D35D93"/>
    <w:rsid w:val="00D375A0"/>
    <w:rsid w:val="00D376DD"/>
    <w:rsid w:val="00D40C1F"/>
    <w:rsid w:val="00D40D88"/>
    <w:rsid w:val="00D414F2"/>
    <w:rsid w:val="00D41909"/>
    <w:rsid w:val="00D41F6D"/>
    <w:rsid w:val="00D42295"/>
    <w:rsid w:val="00D42D6B"/>
    <w:rsid w:val="00D42E69"/>
    <w:rsid w:val="00D430EC"/>
    <w:rsid w:val="00D4407C"/>
    <w:rsid w:val="00D440E1"/>
    <w:rsid w:val="00D442DA"/>
    <w:rsid w:val="00D44387"/>
    <w:rsid w:val="00D44BC6"/>
    <w:rsid w:val="00D44D16"/>
    <w:rsid w:val="00D4524F"/>
    <w:rsid w:val="00D456CA"/>
    <w:rsid w:val="00D45C4B"/>
    <w:rsid w:val="00D462CD"/>
    <w:rsid w:val="00D46699"/>
    <w:rsid w:val="00D47E1B"/>
    <w:rsid w:val="00D501FF"/>
    <w:rsid w:val="00D50359"/>
    <w:rsid w:val="00D50373"/>
    <w:rsid w:val="00D503DB"/>
    <w:rsid w:val="00D50F14"/>
    <w:rsid w:val="00D513D4"/>
    <w:rsid w:val="00D51406"/>
    <w:rsid w:val="00D515F8"/>
    <w:rsid w:val="00D523BA"/>
    <w:rsid w:val="00D52B7C"/>
    <w:rsid w:val="00D52E00"/>
    <w:rsid w:val="00D52F33"/>
    <w:rsid w:val="00D53304"/>
    <w:rsid w:val="00D53620"/>
    <w:rsid w:val="00D54992"/>
    <w:rsid w:val="00D549C1"/>
    <w:rsid w:val="00D54F26"/>
    <w:rsid w:val="00D559C4"/>
    <w:rsid w:val="00D55C46"/>
    <w:rsid w:val="00D561FA"/>
    <w:rsid w:val="00D56615"/>
    <w:rsid w:val="00D567EE"/>
    <w:rsid w:val="00D568FD"/>
    <w:rsid w:val="00D56C67"/>
    <w:rsid w:val="00D57631"/>
    <w:rsid w:val="00D60D9B"/>
    <w:rsid w:val="00D618C0"/>
    <w:rsid w:val="00D61D00"/>
    <w:rsid w:val="00D62BE0"/>
    <w:rsid w:val="00D62E2D"/>
    <w:rsid w:val="00D63A69"/>
    <w:rsid w:val="00D64A20"/>
    <w:rsid w:val="00D650A1"/>
    <w:rsid w:val="00D654F7"/>
    <w:rsid w:val="00D65B9C"/>
    <w:rsid w:val="00D664C5"/>
    <w:rsid w:val="00D66818"/>
    <w:rsid w:val="00D6696C"/>
    <w:rsid w:val="00D67424"/>
    <w:rsid w:val="00D700F2"/>
    <w:rsid w:val="00D70189"/>
    <w:rsid w:val="00D7050F"/>
    <w:rsid w:val="00D7066C"/>
    <w:rsid w:val="00D70CF9"/>
    <w:rsid w:val="00D70F31"/>
    <w:rsid w:val="00D713FD"/>
    <w:rsid w:val="00D71889"/>
    <w:rsid w:val="00D72294"/>
    <w:rsid w:val="00D72C84"/>
    <w:rsid w:val="00D72FE8"/>
    <w:rsid w:val="00D74B72"/>
    <w:rsid w:val="00D754D7"/>
    <w:rsid w:val="00D7568F"/>
    <w:rsid w:val="00D759A9"/>
    <w:rsid w:val="00D7661B"/>
    <w:rsid w:val="00D76F1B"/>
    <w:rsid w:val="00D7762B"/>
    <w:rsid w:val="00D777AB"/>
    <w:rsid w:val="00D77948"/>
    <w:rsid w:val="00D7797B"/>
    <w:rsid w:val="00D77F9D"/>
    <w:rsid w:val="00D808EB"/>
    <w:rsid w:val="00D80BBB"/>
    <w:rsid w:val="00D80BCC"/>
    <w:rsid w:val="00D80FC9"/>
    <w:rsid w:val="00D815CA"/>
    <w:rsid w:val="00D8218F"/>
    <w:rsid w:val="00D8235D"/>
    <w:rsid w:val="00D82F94"/>
    <w:rsid w:val="00D83290"/>
    <w:rsid w:val="00D83624"/>
    <w:rsid w:val="00D83F93"/>
    <w:rsid w:val="00D84976"/>
    <w:rsid w:val="00D84998"/>
    <w:rsid w:val="00D853BD"/>
    <w:rsid w:val="00D85E40"/>
    <w:rsid w:val="00D86008"/>
    <w:rsid w:val="00D86135"/>
    <w:rsid w:val="00D8653D"/>
    <w:rsid w:val="00D86C3F"/>
    <w:rsid w:val="00D8702F"/>
    <w:rsid w:val="00D8755E"/>
    <w:rsid w:val="00D877CD"/>
    <w:rsid w:val="00D87E12"/>
    <w:rsid w:val="00D87ED8"/>
    <w:rsid w:val="00D90350"/>
    <w:rsid w:val="00D90418"/>
    <w:rsid w:val="00D907CB"/>
    <w:rsid w:val="00D9109A"/>
    <w:rsid w:val="00D92765"/>
    <w:rsid w:val="00D92A11"/>
    <w:rsid w:val="00D92F3E"/>
    <w:rsid w:val="00D94067"/>
    <w:rsid w:val="00D942A0"/>
    <w:rsid w:val="00D946DF"/>
    <w:rsid w:val="00D957F7"/>
    <w:rsid w:val="00D959A5"/>
    <w:rsid w:val="00D96352"/>
    <w:rsid w:val="00D96D92"/>
    <w:rsid w:val="00DA0428"/>
    <w:rsid w:val="00DA1CC6"/>
    <w:rsid w:val="00DA2158"/>
    <w:rsid w:val="00DA27C9"/>
    <w:rsid w:val="00DA2DB6"/>
    <w:rsid w:val="00DA3510"/>
    <w:rsid w:val="00DA38A9"/>
    <w:rsid w:val="00DA390E"/>
    <w:rsid w:val="00DA50FF"/>
    <w:rsid w:val="00DA5222"/>
    <w:rsid w:val="00DA571B"/>
    <w:rsid w:val="00DA6A84"/>
    <w:rsid w:val="00DA6DEC"/>
    <w:rsid w:val="00DB05D3"/>
    <w:rsid w:val="00DB0913"/>
    <w:rsid w:val="00DB1CB1"/>
    <w:rsid w:val="00DB1F36"/>
    <w:rsid w:val="00DB22DE"/>
    <w:rsid w:val="00DB2DA6"/>
    <w:rsid w:val="00DB3234"/>
    <w:rsid w:val="00DB39E3"/>
    <w:rsid w:val="00DB3DAF"/>
    <w:rsid w:val="00DB3F18"/>
    <w:rsid w:val="00DB4E6E"/>
    <w:rsid w:val="00DB57DD"/>
    <w:rsid w:val="00DB6024"/>
    <w:rsid w:val="00DB6188"/>
    <w:rsid w:val="00DB6D9B"/>
    <w:rsid w:val="00DB7AEA"/>
    <w:rsid w:val="00DC0385"/>
    <w:rsid w:val="00DC04DC"/>
    <w:rsid w:val="00DC092E"/>
    <w:rsid w:val="00DC1453"/>
    <w:rsid w:val="00DC1766"/>
    <w:rsid w:val="00DC18A1"/>
    <w:rsid w:val="00DC2470"/>
    <w:rsid w:val="00DC2E8D"/>
    <w:rsid w:val="00DC336E"/>
    <w:rsid w:val="00DC4195"/>
    <w:rsid w:val="00DC430B"/>
    <w:rsid w:val="00DC4615"/>
    <w:rsid w:val="00DC46CF"/>
    <w:rsid w:val="00DC564E"/>
    <w:rsid w:val="00DC56C8"/>
    <w:rsid w:val="00DC5B82"/>
    <w:rsid w:val="00DC66CB"/>
    <w:rsid w:val="00DC6E17"/>
    <w:rsid w:val="00DC6EB9"/>
    <w:rsid w:val="00DC746D"/>
    <w:rsid w:val="00DC789E"/>
    <w:rsid w:val="00DC7F7C"/>
    <w:rsid w:val="00DC7FF9"/>
    <w:rsid w:val="00DD062F"/>
    <w:rsid w:val="00DD07EF"/>
    <w:rsid w:val="00DD08D0"/>
    <w:rsid w:val="00DD0A65"/>
    <w:rsid w:val="00DD0EF6"/>
    <w:rsid w:val="00DD1214"/>
    <w:rsid w:val="00DD144A"/>
    <w:rsid w:val="00DD229A"/>
    <w:rsid w:val="00DD2C9F"/>
    <w:rsid w:val="00DD328D"/>
    <w:rsid w:val="00DD4598"/>
    <w:rsid w:val="00DD563E"/>
    <w:rsid w:val="00DD578B"/>
    <w:rsid w:val="00DD5838"/>
    <w:rsid w:val="00DD5C6B"/>
    <w:rsid w:val="00DD5D49"/>
    <w:rsid w:val="00DD5FC0"/>
    <w:rsid w:val="00DD7645"/>
    <w:rsid w:val="00DE0FD9"/>
    <w:rsid w:val="00DE1AB4"/>
    <w:rsid w:val="00DE20A3"/>
    <w:rsid w:val="00DE2148"/>
    <w:rsid w:val="00DE22A6"/>
    <w:rsid w:val="00DE2605"/>
    <w:rsid w:val="00DE35EA"/>
    <w:rsid w:val="00DE3E8D"/>
    <w:rsid w:val="00DE3F95"/>
    <w:rsid w:val="00DE4240"/>
    <w:rsid w:val="00DE4E63"/>
    <w:rsid w:val="00DE50B6"/>
    <w:rsid w:val="00DE518D"/>
    <w:rsid w:val="00DE55C2"/>
    <w:rsid w:val="00DE58D4"/>
    <w:rsid w:val="00DE6178"/>
    <w:rsid w:val="00DE6307"/>
    <w:rsid w:val="00DE6358"/>
    <w:rsid w:val="00DE6ACB"/>
    <w:rsid w:val="00DE7401"/>
    <w:rsid w:val="00DE750E"/>
    <w:rsid w:val="00DE78CB"/>
    <w:rsid w:val="00DF019F"/>
    <w:rsid w:val="00DF031B"/>
    <w:rsid w:val="00DF03AC"/>
    <w:rsid w:val="00DF09DB"/>
    <w:rsid w:val="00DF1123"/>
    <w:rsid w:val="00DF230A"/>
    <w:rsid w:val="00DF29FB"/>
    <w:rsid w:val="00DF2BCA"/>
    <w:rsid w:val="00DF34C7"/>
    <w:rsid w:val="00DF3F6A"/>
    <w:rsid w:val="00DF453D"/>
    <w:rsid w:val="00DF5077"/>
    <w:rsid w:val="00DF5D2D"/>
    <w:rsid w:val="00DF5F94"/>
    <w:rsid w:val="00DF6167"/>
    <w:rsid w:val="00DF648A"/>
    <w:rsid w:val="00DF64B2"/>
    <w:rsid w:val="00DF758E"/>
    <w:rsid w:val="00DF7D61"/>
    <w:rsid w:val="00DF7E71"/>
    <w:rsid w:val="00E00044"/>
    <w:rsid w:val="00E003D5"/>
    <w:rsid w:val="00E0077C"/>
    <w:rsid w:val="00E00F08"/>
    <w:rsid w:val="00E01318"/>
    <w:rsid w:val="00E01B58"/>
    <w:rsid w:val="00E02B73"/>
    <w:rsid w:val="00E02B83"/>
    <w:rsid w:val="00E02DE5"/>
    <w:rsid w:val="00E03A4F"/>
    <w:rsid w:val="00E0588B"/>
    <w:rsid w:val="00E06608"/>
    <w:rsid w:val="00E06B10"/>
    <w:rsid w:val="00E0751D"/>
    <w:rsid w:val="00E07D43"/>
    <w:rsid w:val="00E07F7D"/>
    <w:rsid w:val="00E107D6"/>
    <w:rsid w:val="00E118DC"/>
    <w:rsid w:val="00E12FC5"/>
    <w:rsid w:val="00E137C9"/>
    <w:rsid w:val="00E13C47"/>
    <w:rsid w:val="00E140E5"/>
    <w:rsid w:val="00E14333"/>
    <w:rsid w:val="00E14494"/>
    <w:rsid w:val="00E1456E"/>
    <w:rsid w:val="00E1588F"/>
    <w:rsid w:val="00E15D3B"/>
    <w:rsid w:val="00E15D96"/>
    <w:rsid w:val="00E16A23"/>
    <w:rsid w:val="00E179FF"/>
    <w:rsid w:val="00E202C6"/>
    <w:rsid w:val="00E2044A"/>
    <w:rsid w:val="00E20550"/>
    <w:rsid w:val="00E21619"/>
    <w:rsid w:val="00E223CF"/>
    <w:rsid w:val="00E22D20"/>
    <w:rsid w:val="00E22D62"/>
    <w:rsid w:val="00E22D6D"/>
    <w:rsid w:val="00E23B95"/>
    <w:rsid w:val="00E24CDC"/>
    <w:rsid w:val="00E24E2F"/>
    <w:rsid w:val="00E25120"/>
    <w:rsid w:val="00E30547"/>
    <w:rsid w:val="00E30AC5"/>
    <w:rsid w:val="00E3193B"/>
    <w:rsid w:val="00E31DFF"/>
    <w:rsid w:val="00E32501"/>
    <w:rsid w:val="00E32DBB"/>
    <w:rsid w:val="00E330AF"/>
    <w:rsid w:val="00E3327C"/>
    <w:rsid w:val="00E33776"/>
    <w:rsid w:val="00E33DBF"/>
    <w:rsid w:val="00E34033"/>
    <w:rsid w:val="00E3472C"/>
    <w:rsid w:val="00E34897"/>
    <w:rsid w:val="00E34B08"/>
    <w:rsid w:val="00E35F56"/>
    <w:rsid w:val="00E3683C"/>
    <w:rsid w:val="00E37863"/>
    <w:rsid w:val="00E37B74"/>
    <w:rsid w:val="00E37BAD"/>
    <w:rsid w:val="00E41024"/>
    <w:rsid w:val="00E41EB8"/>
    <w:rsid w:val="00E425E7"/>
    <w:rsid w:val="00E43649"/>
    <w:rsid w:val="00E43EA3"/>
    <w:rsid w:val="00E4407A"/>
    <w:rsid w:val="00E446B3"/>
    <w:rsid w:val="00E44B04"/>
    <w:rsid w:val="00E457B7"/>
    <w:rsid w:val="00E45B1D"/>
    <w:rsid w:val="00E46C87"/>
    <w:rsid w:val="00E47265"/>
    <w:rsid w:val="00E47A6B"/>
    <w:rsid w:val="00E47BD7"/>
    <w:rsid w:val="00E47D2E"/>
    <w:rsid w:val="00E47E52"/>
    <w:rsid w:val="00E51788"/>
    <w:rsid w:val="00E5219B"/>
    <w:rsid w:val="00E5341D"/>
    <w:rsid w:val="00E538DE"/>
    <w:rsid w:val="00E53C26"/>
    <w:rsid w:val="00E53EC0"/>
    <w:rsid w:val="00E5437E"/>
    <w:rsid w:val="00E54792"/>
    <w:rsid w:val="00E55251"/>
    <w:rsid w:val="00E5597D"/>
    <w:rsid w:val="00E56787"/>
    <w:rsid w:val="00E57C86"/>
    <w:rsid w:val="00E609E0"/>
    <w:rsid w:val="00E620AD"/>
    <w:rsid w:val="00E623CE"/>
    <w:rsid w:val="00E6281E"/>
    <w:rsid w:val="00E62BDE"/>
    <w:rsid w:val="00E634CB"/>
    <w:rsid w:val="00E64150"/>
    <w:rsid w:val="00E64EA4"/>
    <w:rsid w:val="00E64FF9"/>
    <w:rsid w:val="00E65EE4"/>
    <w:rsid w:val="00E66A71"/>
    <w:rsid w:val="00E66FDF"/>
    <w:rsid w:val="00E67572"/>
    <w:rsid w:val="00E70274"/>
    <w:rsid w:val="00E71BC9"/>
    <w:rsid w:val="00E71D86"/>
    <w:rsid w:val="00E72AB2"/>
    <w:rsid w:val="00E7323C"/>
    <w:rsid w:val="00E73447"/>
    <w:rsid w:val="00E73D97"/>
    <w:rsid w:val="00E740D4"/>
    <w:rsid w:val="00E75389"/>
    <w:rsid w:val="00E755F0"/>
    <w:rsid w:val="00E75603"/>
    <w:rsid w:val="00E75FB4"/>
    <w:rsid w:val="00E764DE"/>
    <w:rsid w:val="00E77716"/>
    <w:rsid w:val="00E77D39"/>
    <w:rsid w:val="00E81192"/>
    <w:rsid w:val="00E81ADC"/>
    <w:rsid w:val="00E824EE"/>
    <w:rsid w:val="00E826BE"/>
    <w:rsid w:val="00E83036"/>
    <w:rsid w:val="00E8392B"/>
    <w:rsid w:val="00E847F7"/>
    <w:rsid w:val="00E84F2F"/>
    <w:rsid w:val="00E85178"/>
    <w:rsid w:val="00E8537E"/>
    <w:rsid w:val="00E85971"/>
    <w:rsid w:val="00E85F30"/>
    <w:rsid w:val="00E8686C"/>
    <w:rsid w:val="00E870C7"/>
    <w:rsid w:val="00E90345"/>
    <w:rsid w:val="00E90B13"/>
    <w:rsid w:val="00E910C4"/>
    <w:rsid w:val="00E92142"/>
    <w:rsid w:val="00E9251D"/>
    <w:rsid w:val="00E932A2"/>
    <w:rsid w:val="00E94274"/>
    <w:rsid w:val="00E94555"/>
    <w:rsid w:val="00E94CC8"/>
    <w:rsid w:val="00E94D50"/>
    <w:rsid w:val="00E95433"/>
    <w:rsid w:val="00E9666B"/>
    <w:rsid w:val="00E96AB5"/>
    <w:rsid w:val="00E96F73"/>
    <w:rsid w:val="00E97B33"/>
    <w:rsid w:val="00EA074C"/>
    <w:rsid w:val="00EA094A"/>
    <w:rsid w:val="00EA0A93"/>
    <w:rsid w:val="00EA140D"/>
    <w:rsid w:val="00EA14E4"/>
    <w:rsid w:val="00EA169E"/>
    <w:rsid w:val="00EA24AB"/>
    <w:rsid w:val="00EA26A5"/>
    <w:rsid w:val="00EA27FD"/>
    <w:rsid w:val="00EA3137"/>
    <w:rsid w:val="00EA37F8"/>
    <w:rsid w:val="00EA3FD6"/>
    <w:rsid w:val="00EA50EB"/>
    <w:rsid w:val="00EA5AAF"/>
    <w:rsid w:val="00EA66B1"/>
    <w:rsid w:val="00EA6E4E"/>
    <w:rsid w:val="00EA73DA"/>
    <w:rsid w:val="00EB0C8C"/>
    <w:rsid w:val="00EB0ECF"/>
    <w:rsid w:val="00EB25FD"/>
    <w:rsid w:val="00EB273B"/>
    <w:rsid w:val="00EB2F39"/>
    <w:rsid w:val="00EB2F68"/>
    <w:rsid w:val="00EB2F79"/>
    <w:rsid w:val="00EB3C7B"/>
    <w:rsid w:val="00EB465E"/>
    <w:rsid w:val="00EB51B3"/>
    <w:rsid w:val="00EB5335"/>
    <w:rsid w:val="00EB536F"/>
    <w:rsid w:val="00EB5B81"/>
    <w:rsid w:val="00EB6D2F"/>
    <w:rsid w:val="00EB7536"/>
    <w:rsid w:val="00EB755F"/>
    <w:rsid w:val="00EB7D6E"/>
    <w:rsid w:val="00EC21E9"/>
    <w:rsid w:val="00EC261A"/>
    <w:rsid w:val="00EC2B06"/>
    <w:rsid w:val="00EC30C9"/>
    <w:rsid w:val="00EC33A0"/>
    <w:rsid w:val="00EC3980"/>
    <w:rsid w:val="00EC3ADF"/>
    <w:rsid w:val="00EC3AFC"/>
    <w:rsid w:val="00EC3E52"/>
    <w:rsid w:val="00EC55D1"/>
    <w:rsid w:val="00EC5814"/>
    <w:rsid w:val="00EC5A8D"/>
    <w:rsid w:val="00EC5AA9"/>
    <w:rsid w:val="00EC60B5"/>
    <w:rsid w:val="00EC6BEA"/>
    <w:rsid w:val="00EC729D"/>
    <w:rsid w:val="00EC7C0F"/>
    <w:rsid w:val="00ED0973"/>
    <w:rsid w:val="00ED1E4F"/>
    <w:rsid w:val="00ED27AB"/>
    <w:rsid w:val="00ED2990"/>
    <w:rsid w:val="00ED3755"/>
    <w:rsid w:val="00ED3EE0"/>
    <w:rsid w:val="00ED42B6"/>
    <w:rsid w:val="00ED59E6"/>
    <w:rsid w:val="00ED65A8"/>
    <w:rsid w:val="00ED6A97"/>
    <w:rsid w:val="00ED716D"/>
    <w:rsid w:val="00ED78C9"/>
    <w:rsid w:val="00ED78DC"/>
    <w:rsid w:val="00ED7C56"/>
    <w:rsid w:val="00ED7F88"/>
    <w:rsid w:val="00EE1587"/>
    <w:rsid w:val="00EE2189"/>
    <w:rsid w:val="00EE2599"/>
    <w:rsid w:val="00EE340B"/>
    <w:rsid w:val="00EE3675"/>
    <w:rsid w:val="00EE3DA1"/>
    <w:rsid w:val="00EE4202"/>
    <w:rsid w:val="00EE4D37"/>
    <w:rsid w:val="00EE589C"/>
    <w:rsid w:val="00EE5CDA"/>
    <w:rsid w:val="00EE5E9B"/>
    <w:rsid w:val="00EE5EB4"/>
    <w:rsid w:val="00EE6407"/>
    <w:rsid w:val="00EE6886"/>
    <w:rsid w:val="00EE74A5"/>
    <w:rsid w:val="00EE7D61"/>
    <w:rsid w:val="00EF219F"/>
    <w:rsid w:val="00EF24F1"/>
    <w:rsid w:val="00EF32AD"/>
    <w:rsid w:val="00EF3E65"/>
    <w:rsid w:val="00EF47C3"/>
    <w:rsid w:val="00EF4921"/>
    <w:rsid w:val="00EF4A4B"/>
    <w:rsid w:val="00EF514D"/>
    <w:rsid w:val="00EF692B"/>
    <w:rsid w:val="00EF6DDE"/>
    <w:rsid w:val="00EF6E90"/>
    <w:rsid w:val="00EF76FF"/>
    <w:rsid w:val="00EF7DDA"/>
    <w:rsid w:val="00F00265"/>
    <w:rsid w:val="00F00AB0"/>
    <w:rsid w:val="00F00DBA"/>
    <w:rsid w:val="00F00F9C"/>
    <w:rsid w:val="00F01DBB"/>
    <w:rsid w:val="00F02018"/>
    <w:rsid w:val="00F03B74"/>
    <w:rsid w:val="00F03DC2"/>
    <w:rsid w:val="00F03F3D"/>
    <w:rsid w:val="00F05398"/>
    <w:rsid w:val="00F05A6A"/>
    <w:rsid w:val="00F05B14"/>
    <w:rsid w:val="00F07638"/>
    <w:rsid w:val="00F07FE6"/>
    <w:rsid w:val="00F10044"/>
    <w:rsid w:val="00F105D6"/>
    <w:rsid w:val="00F10D2D"/>
    <w:rsid w:val="00F11383"/>
    <w:rsid w:val="00F120F3"/>
    <w:rsid w:val="00F122E9"/>
    <w:rsid w:val="00F124C1"/>
    <w:rsid w:val="00F13032"/>
    <w:rsid w:val="00F1322B"/>
    <w:rsid w:val="00F14038"/>
    <w:rsid w:val="00F14139"/>
    <w:rsid w:val="00F1451D"/>
    <w:rsid w:val="00F15A08"/>
    <w:rsid w:val="00F16359"/>
    <w:rsid w:val="00F1663D"/>
    <w:rsid w:val="00F1666F"/>
    <w:rsid w:val="00F16ABB"/>
    <w:rsid w:val="00F16C8F"/>
    <w:rsid w:val="00F16DEC"/>
    <w:rsid w:val="00F17298"/>
    <w:rsid w:val="00F20415"/>
    <w:rsid w:val="00F204B2"/>
    <w:rsid w:val="00F2055E"/>
    <w:rsid w:val="00F20A05"/>
    <w:rsid w:val="00F21D5C"/>
    <w:rsid w:val="00F21FF6"/>
    <w:rsid w:val="00F22063"/>
    <w:rsid w:val="00F23BD6"/>
    <w:rsid w:val="00F2574C"/>
    <w:rsid w:val="00F25997"/>
    <w:rsid w:val="00F25B9E"/>
    <w:rsid w:val="00F25DBB"/>
    <w:rsid w:val="00F2674D"/>
    <w:rsid w:val="00F26C79"/>
    <w:rsid w:val="00F2712D"/>
    <w:rsid w:val="00F27351"/>
    <w:rsid w:val="00F2780B"/>
    <w:rsid w:val="00F30437"/>
    <w:rsid w:val="00F30455"/>
    <w:rsid w:val="00F309FD"/>
    <w:rsid w:val="00F30E5F"/>
    <w:rsid w:val="00F31D97"/>
    <w:rsid w:val="00F336C6"/>
    <w:rsid w:val="00F338B6"/>
    <w:rsid w:val="00F33B07"/>
    <w:rsid w:val="00F33ECE"/>
    <w:rsid w:val="00F33FCF"/>
    <w:rsid w:val="00F350E8"/>
    <w:rsid w:val="00F35941"/>
    <w:rsid w:val="00F35B24"/>
    <w:rsid w:val="00F36156"/>
    <w:rsid w:val="00F366FA"/>
    <w:rsid w:val="00F3760D"/>
    <w:rsid w:val="00F376FC"/>
    <w:rsid w:val="00F379FA"/>
    <w:rsid w:val="00F37B8D"/>
    <w:rsid w:val="00F37DBC"/>
    <w:rsid w:val="00F40ADE"/>
    <w:rsid w:val="00F411EA"/>
    <w:rsid w:val="00F426EF"/>
    <w:rsid w:val="00F42C32"/>
    <w:rsid w:val="00F432C7"/>
    <w:rsid w:val="00F43321"/>
    <w:rsid w:val="00F43497"/>
    <w:rsid w:val="00F43D39"/>
    <w:rsid w:val="00F444F0"/>
    <w:rsid w:val="00F447DE"/>
    <w:rsid w:val="00F44B03"/>
    <w:rsid w:val="00F44E3F"/>
    <w:rsid w:val="00F451B9"/>
    <w:rsid w:val="00F464CE"/>
    <w:rsid w:val="00F46B1A"/>
    <w:rsid w:val="00F46B77"/>
    <w:rsid w:val="00F46D54"/>
    <w:rsid w:val="00F46EB9"/>
    <w:rsid w:val="00F47413"/>
    <w:rsid w:val="00F4745F"/>
    <w:rsid w:val="00F47697"/>
    <w:rsid w:val="00F50281"/>
    <w:rsid w:val="00F5053C"/>
    <w:rsid w:val="00F505F5"/>
    <w:rsid w:val="00F50624"/>
    <w:rsid w:val="00F52184"/>
    <w:rsid w:val="00F53987"/>
    <w:rsid w:val="00F53A3B"/>
    <w:rsid w:val="00F5434C"/>
    <w:rsid w:val="00F54483"/>
    <w:rsid w:val="00F5464E"/>
    <w:rsid w:val="00F549DB"/>
    <w:rsid w:val="00F54D2B"/>
    <w:rsid w:val="00F54E38"/>
    <w:rsid w:val="00F553CF"/>
    <w:rsid w:val="00F55634"/>
    <w:rsid w:val="00F557B9"/>
    <w:rsid w:val="00F56AA1"/>
    <w:rsid w:val="00F56B3A"/>
    <w:rsid w:val="00F573D3"/>
    <w:rsid w:val="00F5743E"/>
    <w:rsid w:val="00F574E2"/>
    <w:rsid w:val="00F57666"/>
    <w:rsid w:val="00F579EB"/>
    <w:rsid w:val="00F60C7D"/>
    <w:rsid w:val="00F61D7C"/>
    <w:rsid w:val="00F61DCE"/>
    <w:rsid w:val="00F62667"/>
    <w:rsid w:val="00F626BB"/>
    <w:rsid w:val="00F62CAF"/>
    <w:rsid w:val="00F63175"/>
    <w:rsid w:val="00F64998"/>
    <w:rsid w:val="00F64D39"/>
    <w:rsid w:val="00F659EA"/>
    <w:rsid w:val="00F66A69"/>
    <w:rsid w:val="00F670F2"/>
    <w:rsid w:val="00F671D0"/>
    <w:rsid w:val="00F67471"/>
    <w:rsid w:val="00F700DC"/>
    <w:rsid w:val="00F70E87"/>
    <w:rsid w:val="00F71ACA"/>
    <w:rsid w:val="00F723B0"/>
    <w:rsid w:val="00F72945"/>
    <w:rsid w:val="00F72FF2"/>
    <w:rsid w:val="00F735C7"/>
    <w:rsid w:val="00F746DB"/>
    <w:rsid w:val="00F74AF6"/>
    <w:rsid w:val="00F74E3D"/>
    <w:rsid w:val="00F76035"/>
    <w:rsid w:val="00F7725A"/>
    <w:rsid w:val="00F80217"/>
    <w:rsid w:val="00F8044E"/>
    <w:rsid w:val="00F807F7"/>
    <w:rsid w:val="00F80FE2"/>
    <w:rsid w:val="00F81656"/>
    <w:rsid w:val="00F81A89"/>
    <w:rsid w:val="00F82A8B"/>
    <w:rsid w:val="00F82D1D"/>
    <w:rsid w:val="00F82D4E"/>
    <w:rsid w:val="00F8376D"/>
    <w:rsid w:val="00F839AD"/>
    <w:rsid w:val="00F83BB8"/>
    <w:rsid w:val="00F83DFD"/>
    <w:rsid w:val="00F8532E"/>
    <w:rsid w:val="00F860F6"/>
    <w:rsid w:val="00F86B46"/>
    <w:rsid w:val="00F8707D"/>
    <w:rsid w:val="00F87D7B"/>
    <w:rsid w:val="00F910BB"/>
    <w:rsid w:val="00F91ABB"/>
    <w:rsid w:val="00F920C7"/>
    <w:rsid w:val="00F929F0"/>
    <w:rsid w:val="00F92F83"/>
    <w:rsid w:val="00F932F4"/>
    <w:rsid w:val="00F93F35"/>
    <w:rsid w:val="00F94859"/>
    <w:rsid w:val="00F94977"/>
    <w:rsid w:val="00F9577F"/>
    <w:rsid w:val="00F95A70"/>
    <w:rsid w:val="00F95C7F"/>
    <w:rsid w:val="00F9674B"/>
    <w:rsid w:val="00F97089"/>
    <w:rsid w:val="00F979AA"/>
    <w:rsid w:val="00F97CA7"/>
    <w:rsid w:val="00FA0076"/>
    <w:rsid w:val="00FA0232"/>
    <w:rsid w:val="00FA030D"/>
    <w:rsid w:val="00FA0315"/>
    <w:rsid w:val="00FA092E"/>
    <w:rsid w:val="00FA0B2F"/>
    <w:rsid w:val="00FA2589"/>
    <w:rsid w:val="00FA30D1"/>
    <w:rsid w:val="00FA40EE"/>
    <w:rsid w:val="00FA5418"/>
    <w:rsid w:val="00FA5E66"/>
    <w:rsid w:val="00FA669B"/>
    <w:rsid w:val="00FA69A1"/>
    <w:rsid w:val="00FA740A"/>
    <w:rsid w:val="00FA7C6F"/>
    <w:rsid w:val="00FB11B5"/>
    <w:rsid w:val="00FB19E5"/>
    <w:rsid w:val="00FB206B"/>
    <w:rsid w:val="00FB29AB"/>
    <w:rsid w:val="00FB2CB5"/>
    <w:rsid w:val="00FB37DD"/>
    <w:rsid w:val="00FB4894"/>
    <w:rsid w:val="00FB5958"/>
    <w:rsid w:val="00FB5A76"/>
    <w:rsid w:val="00FB5DFB"/>
    <w:rsid w:val="00FB60CA"/>
    <w:rsid w:val="00FB659B"/>
    <w:rsid w:val="00FB6646"/>
    <w:rsid w:val="00FB7147"/>
    <w:rsid w:val="00FB7169"/>
    <w:rsid w:val="00FB7469"/>
    <w:rsid w:val="00FB7FE3"/>
    <w:rsid w:val="00FC04C4"/>
    <w:rsid w:val="00FC10C8"/>
    <w:rsid w:val="00FC19CD"/>
    <w:rsid w:val="00FC1EAF"/>
    <w:rsid w:val="00FC2540"/>
    <w:rsid w:val="00FC3603"/>
    <w:rsid w:val="00FC3610"/>
    <w:rsid w:val="00FC3A6F"/>
    <w:rsid w:val="00FC425A"/>
    <w:rsid w:val="00FC499C"/>
    <w:rsid w:val="00FC4B62"/>
    <w:rsid w:val="00FC5109"/>
    <w:rsid w:val="00FC5A7A"/>
    <w:rsid w:val="00FC5E96"/>
    <w:rsid w:val="00FC62B7"/>
    <w:rsid w:val="00FC6772"/>
    <w:rsid w:val="00FD02A2"/>
    <w:rsid w:val="00FD0799"/>
    <w:rsid w:val="00FD1C25"/>
    <w:rsid w:val="00FD20E0"/>
    <w:rsid w:val="00FD2B05"/>
    <w:rsid w:val="00FD2D15"/>
    <w:rsid w:val="00FD2E32"/>
    <w:rsid w:val="00FD2FA1"/>
    <w:rsid w:val="00FD3868"/>
    <w:rsid w:val="00FD40F8"/>
    <w:rsid w:val="00FD5483"/>
    <w:rsid w:val="00FD646D"/>
    <w:rsid w:val="00FD67E9"/>
    <w:rsid w:val="00FE069A"/>
    <w:rsid w:val="00FE1019"/>
    <w:rsid w:val="00FE1506"/>
    <w:rsid w:val="00FE1A29"/>
    <w:rsid w:val="00FE2988"/>
    <w:rsid w:val="00FE4529"/>
    <w:rsid w:val="00FE4745"/>
    <w:rsid w:val="00FE7182"/>
    <w:rsid w:val="00FF02D6"/>
    <w:rsid w:val="00FF11C2"/>
    <w:rsid w:val="00FF1927"/>
    <w:rsid w:val="00FF1A75"/>
    <w:rsid w:val="00FF27AA"/>
    <w:rsid w:val="00FF3963"/>
    <w:rsid w:val="00FF3DAC"/>
    <w:rsid w:val="00FF3EF5"/>
    <w:rsid w:val="00FF55D1"/>
    <w:rsid w:val="00FF78BD"/>
    <w:rsid w:val="00FF7C78"/>
    <w:rsid w:val="00FF7CFF"/>
    <w:rsid w:val="00FF7E0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5C0"/>
  </w:style>
  <w:style w:type="paragraph" w:styleId="Heading1">
    <w:name w:val="heading 1"/>
    <w:basedOn w:val="Normal"/>
    <w:next w:val="Normal"/>
    <w:link w:val="Heading1Char"/>
    <w:uiPriority w:val="99"/>
    <w:qFormat/>
    <w:rsid w:val="00DE35EA"/>
    <w:pPr>
      <w:keepNext/>
      <w:widowControl w:val="0"/>
      <w:autoSpaceDE w:val="0"/>
      <w:autoSpaceDN w:val="0"/>
      <w:adjustRightInd w:val="0"/>
      <w:spacing w:before="240" w:after="120" w:line="240" w:lineRule="auto"/>
      <w:outlineLvl w:val="0"/>
    </w:pPr>
    <w:rPr>
      <w:rFonts w:ascii="Times New Roman" w:eastAsia="Times New Roman" w:hAnsi="Times New Roman" w:cs="Times New Roman"/>
      <w:b/>
      <w:bCs/>
      <w:sz w:val="32"/>
      <w:szCs w:val="32"/>
      <w:lang w:val="en-US"/>
    </w:rPr>
  </w:style>
  <w:style w:type="paragraph" w:styleId="Heading2">
    <w:name w:val="heading 2"/>
    <w:basedOn w:val="Normal"/>
    <w:next w:val="Normal"/>
    <w:link w:val="Heading2Char"/>
    <w:uiPriority w:val="9"/>
    <w:unhideWhenUsed/>
    <w:qFormat/>
    <w:rsid w:val="001935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867BB"/>
    <w:pPr>
      <w:spacing w:after="0" w:line="240" w:lineRule="auto"/>
    </w:pPr>
  </w:style>
  <w:style w:type="table" w:styleId="TableGrid">
    <w:name w:val="Table Grid"/>
    <w:basedOn w:val="TableNormal"/>
    <w:uiPriority w:val="59"/>
    <w:rsid w:val="00A867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544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439"/>
  </w:style>
  <w:style w:type="paragraph" w:styleId="Footer">
    <w:name w:val="footer"/>
    <w:basedOn w:val="Normal"/>
    <w:link w:val="FooterChar"/>
    <w:uiPriority w:val="99"/>
    <w:unhideWhenUsed/>
    <w:rsid w:val="001544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439"/>
  </w:style>
  <w:style w:type="character" w:customStyle="1" w:styleId="NoSpacingChar">
    <w:name w:val="No Spacing Char"/>
    <w:basedOn w:val="DefaultParagraphFont"/>
    <w:link w:val="NoSpacing"/>
    <w:uiPriority w:val="1"/>
    <w:locked/>
    <w:rsid w:val="00253227"/>
  </w:style>
  <w:style w:type="paragraph" w:styleId="ListParagraph">
    <w:name w:val="List Paragraph"/>
    <w:basedOn w:val="Normal"/>
    <w:uiPriority w:val="34"/>
    <w:qFormat/>
    <w:rsid w:val="00677374"/>
    <w:pPr>
      <w:ind w:left="720"/>
      <w:contextualSpacing/>
    </w:pPr>
  </w:style>
  <w:style w:type="character" w:customStyle="1" w:styleId="Heading1Char">
    <w:name w:val="Heading 1 Char"/>
    <w:basedOn w:val="DefaultParagraphFont"/>
    <w:link w:val="Heading1"/>
    <w:uiPriority w:val="99"/>
    <w:rsid w:val="00DE35EA"/>
    <w:rPr>
      <w:rFonts w:ascii="Times New Roman" w:eastAsia="Times New Roman" w:hAnsi="Times New Roman" w:cs="Times New Roman"/>
      <w:b/>
      <w:bCs/>
      <w:sz w:val="32"/>
      <w:szCs w:val="32"/>
      <w:lang w:val="en-US"/>
    </w:rPr>
  </w:style>
  <w:style w:type="table" w:customStyle="1" w:styleId="LightShading1">
    <w:name w:val="Light Shading1"/>
    <w:basedOn w:val="TableNormal"/>
    <w:uiPriority w:val="60"/>
    <w:rsid w:val="009B360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rsid w:val="00193594"/>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8916BA"/>
    <w:rPr>
      <w:color w:val="808080"/>
    </w:rPr>
  </w:style>
</w:styles>
</file>

<file path=word/webSettings.xml><?xml version="1.0" encoding="utf-8"?>
<w:webSettings xmlns:r="http://schemas.openxmlformats.org/officeDocument/2006/relationships" xmlns:w="http://schemas.openxmlformats.org/wordprocessingml/2006/main">
  <w:divs>
    <w:div w:id="2248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5D9453D-CB9B-496A-8CDD-374CEE573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39217</Words>
  <Characters>223538</Characters>
  <Application>Microsoft Office Word</Application>
  <DocSecurity>0</DocSecurity>
  <Lines>1862</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44</cp:revision>
  <cp:lastPrinted>2017-01-18T17:04:00Z</cp:lastPrinted>
  <dcterms:created xsi:type="dcterms:W3CDTF">2017-01-19T04:02:00Z</dcterms:created>
  <dcterms:modified xsi:type="dcterms:W3CDTF">2017-07-29T16:53:00Z</dcterms:modified>
</cp:coreProperties>
</file>