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DA7" w:rsidRPr="00961448" w:rsidRDefault="00462367" w:rsidP="00DB4573">
      <w:pPr>
        <w:jc w:val="center"/>
        <w:rPr>
          <w:b/>
          <w:sz w:val="32"/>
          <w:szCs w:val="32"/>
        </w:rPr>
      </w:pPr>
      <w:permStart w:id="1205537253" w:edGrp="everyone"/>
      <w:permEnd w:id="1205537253"/>
      <w:r>
        <w:rPr>
          <w:b/>
          <w:sz w:val="32"/>
          <w:szCs w:val="32"/>
        </w:rPr>
        <w:t>Income Tax Rate of 20% likely to be reduced to 15%!!!</w:t>
      </w:r>
    </w:p>
    <w:p w:rsidR="00FD417D" w:rsidRDefault="003E0C74" w:rsidP="00A350B5">
      <w:pPr>
        <w:jc w:val="both"/>
      </w:pPr>
      <w:r w:rsidRPr="003E0C74">
        <w:t>“</w:t>
      </w:r>
      <w:r w:rsidR="009C5102" w:rsidRPr="009C5102">
        <w:t>Inflation is taxation without legislation</w:t>
      </w:r>
      <w:r w:rsidRPr="003E0C74">
        <w:t>.” </w:t>
      </w:r>
    </w:p>
    <w:p w:rsidR="003E0C74" w:rsidRDefault="00FD417D" w:rsidP="00FD417D">
      <w:pPr>
        <w:jc w:val="right"/>
      </w:pPr>
      <w:r>
        <w:t xml:space="preserve"> - </w:t>
      </w:r>
      <w:r w:rsidRPr="00FD417D">
        <w:t>Milton Friedman</w:t>
      </w:r>
    </w:p>
    <w:p w:rsidR="009A222B" w:rsidRDefault="00FD417D" w:rsidP="00097F31">
      <w:pPr>
        <w:jc w:val="both"/>
      </w:pPr>
      <w:r>
        <w:t xml:space="preserve">It </w:t>
      </w:r>
      <w:r w:rsidR="00206DA9">
        <w:t>is close to</w:t>
      </w:r>
      <w:r>
        <w:t xml:space="preserve"> a year since demonetisation has taken place.</w:t>
      </w:r>
      <w:r w:rsidR="00206DA9">
        <w:t xml:space="preserve"> GS</w:t>
      </w:r>
      <w:bookmarkStart w:id="0" w:name="_GoBack"/>
      <w:bookmarkEnd w:id="0"/>
      <w:r w:rsidR="00206DA9">
        <w:t>T the greatest tax reform since independence</w:t>
      </w:r>
      <w:r w:rsidR="00E34C7F">
        <w:t>,</w:t>
      </w:r>
      <w:r w:rsidR="00206DA9">
        <w:t xml:space="preserve"> has been rolled out </w:t>
      </w:r>
      <w:r w:rsidR="00E7353B">
        <w:t xml:space="preserve">a </w:t>
      </w:r>
      <w:r w:rsidR="00206DA9">
        <w:t>few months ago.</w:t>
      </w:r>
      <w:r w:rsidR="00E7353B">
        <w:t xml:space="preserve"> Both of these reforms have an impact on inflation. Moreover the prices of petroleum products continue to be highly priced, despite the fact that international crude </w:t>
      </w:r>
      <w:r w:rsidR="00670EE4">
        <w:t>oil prices are low. H</w:t>
      </w:r>
      <w:r w:rsidR="00E7353B">
        <w:t>igh petroleum prices directly and indirectly impact all sections of society and have a magnitude impact on inflation.</w:t>
      </w:r>
    </w:p>
    <w:p w:rsidR="003767B6" w:rsidRDefault="003767B6" w:rsidP="00097F31">
      <w:pPr>
        <w:jc w:val="both"/>
      </w:pPr>
      <w:r>
        <w:t>On 29 August 2017, rains lashed the city of Mumbai, usually referred to as the financial capital of the coun</w:t>
      </w:r>
      <w:r w:rsidR="00402F3A">
        <w:t>try. There were many tweets/</w:t>
      </w:r>
      <w:r>
        <w:t xml:space="preserve">hash tags which flooded the internet as well as the local English news channels, even as rainwater continued to flood the city of Mumbai. One of these hash tags caught my attention: “Your tax money down the drain”. </w:t>
      </w:r>
    </w:p>
    <w:p w:rsidR="00E7353B" w:rsidRPr="00F43398" w:rsidRDefault="00E7353B" w:rsidP="00097F31">
      <w:pPr>
        <w:jc w:val="both"/>
      </w:pPr>
      <w:r>
        <w:t>One of the ways of compensating the general public for loss due to inflation is by reducing taxes. The table below gives us the status of the current direct and indirect taxes in India.</w:t>
      </w:r>
    </w:p>
    <w:tbl>
      <w:tblPr>
        <w:tblStyle w:val="LightShading-Accent1"/>
        <w:tblW w:w="8740" w:type="dxa"/>
        <w:tblLook w:val="04A0" w:firstRow="1" w:lastRow="0" w:firstColumn="1" w:lastColumn="0" w:noHBand="0" w:noVBand="1"/>
      </w:tblPr>
      <w:tblGrid>
        <w:gridCol w:w="2560"/>
        <w:gridCol w:w="2038"/>
        <w:gridCol w:w="624"/>
        <w:gridCol w:w="2219"/>
        <w:gridCol w:w="1361"/>
      </w:tblGrid>
      <w:tr w:rsidR="00693BB3" w:rsidRPr="00693BB3" w:rsidTr="00E77F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0" w:type="dxa"/>
            <w:noWrap/>
            <w:hideMark/>
          </w:tcPr>
          <w:p w:rsidR="00693BB3" w:rsidRPr="00693BB3" w:rsidRDefault="00693BB3" w:rsidP="00311603">
            <w:pPr>
              <w:jc w:val="center"/>
              <w:rPr>
                <w:rFonts w:ascii="Calibri" w:eastAsia="Times New Roman" w:hAnsi="Calibri" w:cs="Times New Roman"/>
                <w:color w:val="000000"/>
                <w:lang w:eastAsia="en-IN"/>
              </w:rPr>
            </w:pPr>
          </w:p>
        </w:tc>
        <w:tc>
          <w:tcPr>
            <w:tcW w:w="2600" w:type="dxa"/>
            <w:gridSpan w:val="2"/>
            <w:noWrap/>
            <w:hideMark/>
          </w:tcPr>
          <w:p w:rsidR="00693BB3" w:rsidRPr="00693BB3" w:rsidRDefault="00693BB3" w:rsidP="0031160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Income Tax</w:t>
            </w:r>
          </w:p>
        </w:tc>
        <w:tc>
          <w:tcPr>
            <w:tcW w:w="3580" w:type="dxa"/>
            <w:gridSpan w:val="2"/>
            <w:noWrap/>
            <w:hideMark/>
          </w:tcPr>
          <w:p w:rsidR="00693BB3" w:rsidRPr="00693BB3" w:rsidRDefault="00693BB3" w:rsidP="0031160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Goods and Services Tax</w:t>
            </w:r>
          </w:p>
        </w:tc>
      </w:tr>
      <w:tr w:rsidR="00693BB3" w:rsidRPr="00693BB3" w:rsidTr="00E77F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0" w:type="dxa"/>
            <w:noWrap/>
            <w:hideMark/>
          </w:tcPr>
          <w:p w:rsidR="00693BB3" w:rsidRPr="00693BB3" w:rsidRDefault="00693BB3" w:rsidP="00311603">
            <w:pPr>
              <w:jc w:val="center"/>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Description</w:t>
            </w:r>
          </w:p>
        </w:tc>
        <w:tc>
          <w:tcPr>
            <w:tcW w:w="2038" w:type="dxa"/>
            <w:noWrap/>
            <w:hideMark/>
          </w:tcPr>
          <w:p w:rsidR="00693BB3" w:rsidRPr="00693BB3" w:rsidRDefault="00693BB3" w:rsidP="003116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Annual Income</w:t>
            </w:r>
          </w:p>
        </w:tc>
        <w:tc>
          <w:tcPr>
            <w:tcW w:w="562" w:type="dxa"/>
            <w:noWrap/>
            <w:hideMark/>
          </w:tcPr>
          <w:p w:rsidR="00693BB3" w:rsidRPr="00693BB3" w:rsidRDefault="00693BB3" w:rsidP="003116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Rate</w:t>
            </w:r>
          </w:p>
        </w:tc>
        <w:tc>
          <w:tcPr>
            <w:tcW w:w="2219" w:type="dxa"/>
            <w:noWrap/>
            <w:hideMark/>
          </w:tcPr>
          <w:p w:rsidR="00693BB3" w:rsidRPr="00693BB3" w:rsidRDefault="00E77F29" w:rsidP="003116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IN"/>
              </w:rPr>
            </w:pPr>
            <w:r>
              <w:rPr>
                <w:rFonts w:ascii="Calibri" w:eastAsia="Times New Roman" w:hAnsi="Calibri" w:cs="Times New Roman"/>
                <w:color w:val="000000"/>
                <w:lang w:eastAsia="en-IN"/>
              </w:rPr>
              <w:t>Par</w:t>
            </w:r>
            <w:r w:rsidR="00693BB3" w:rsidRPr="00693BB3">
              <w:rPr>
                <w:rFonts w:ascii="Calibri" w:eastAsia="Times New Roman" w:hAnsi="Calibri" w:cs="Times New Roman"/>
                <w:color w:val="000000"/>
                <w:lang w:eastAsia="en-IN"/>
              </w:rPr>
              <w:t>ticulars</w:t>
            </w:r>
          </w:p>
        </w:tc>
        <w:tc>
          <w:tcPr>
            <w:tcW w:w="1361" w:type="dxa"/>
            <w:noWrap/>
            <w:hideMark/>
          </w:tcPr>
          <w:p w:rsidR="00693BB3" w:rsidRPr="00693BB3" w:rsidRDefault="00693BB3" w:rsidP="003116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Rate</w:t>
            </w:r>
          </w:p>
        </w:tc>
      </w:tr>
      <w:tr w:rsidR="00693BB3" w:rsidRPr="00693BB3" w:rsidTr="00E77F29">
        <w:trPr>
          <w:trHeight w:val="300"/>
        </w:trPr>
        <w:tc>
          <w:tcPr>
            <w:cnfStyle w:val="001000000000" w:firstRow="0" w:lastRow="0" w:firstColumn="1" w:lastColumn="0" w:oddVBand="0" w:evenVBand="0" w:oddHBand="0" w:evenHBand="0" w:firstRowFirstColumn="0" w:firstRowLastColumn="0" w:lastRowFirstColumn="0" w:lastRowLastColumn="0"/>
            <w:tcW w:w="2560" w:type="dxa"/>
            <w:noWrap/>
            <w:hideMark/>
          </w:tcPr>
          <w:p w:rsidR="00693BB3" w:rsidRPr="00693BB3" w:rsidRDefault="00693BB3" w:rsidP="00311603">
            <w:pPr>
              <w:jc w:val="center"/>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Lower Income Group</w:t>
            </w:r>
          </w:p>
        </w:tc>
        <w:tc>
          <w:tcPr>
            <w:tcW w:w="2038" w:type="dxa"/>
            <w:noWrap/>
            <w:hideMark/>
          </w:tcPr>
          <w:p w:rsidR="00693BB3" w:rsidRPr="00693BB3" w:rsidRDefault="00693BB3" w:rsidP="003116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Rs 2.5-5 Lakh</w:t>
            </w:r>
          </w:p>
        </w:tc>
        <w:tc>
          <w:tcPr>
            <w:tcW w:w="562" w:type="dxa"/>
            <w:noWrap/>
            <w:hideMark/>
          </w:tcPr>
          <w:p w:rsidR="00693BB3" w:rsidRPr="00693BB3" w:rsidRDefault="00693BB3" w:rsidP="003116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5%</w:t>
            </w:r>
          </w:p>
        </w:tc>
        <w:tc>
          <w:tcPr>
            <w:tcW w:w="2219" w:type="dxa"/>
            <w:noWrap/>
            <w:hideMark/>
          </w:tcPr>
          <w:p w:rsidR="00693BB3" w:rsidRPr="00693BB3" w:rsidRDefault="00693BB3" w:rsidP="003116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Essential Goods</w:t>
            </w:r>
          </w:p>
        </w:tc>
        <w:tc>
          <w:tcPr>
            <w:tcW w:w="1361" w:type="dxa"/>
            <w:noWrap/>
            <w:hideMark/>
          </w:tcPr>
          <w:p w:rsidR="00693BB3" w:rsidRPr="00693BB3" w:rsidRDefault="00693BB3" w:rsidP="003116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5%</w:t>
            </w:r>
          </w:p>
        </w:tc>
      </w:tr>
      <w:tr w:rsidR="00693BB3" w:rsidRPr="00693BB3" w:rsidTr="00E77F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0" w:type="dxa"/>
            <w:noWrap/>
            <w:hideMark/>
          </w:tcPr>
          <w:p w:rsidR="00693BB3" w:rsidRPr="00693BB3" w:rsidRDefault="00693BB3" w:rsidP="00311603">
            <w:pPr>
              <w:jc w:val="center"/>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Middle Income Group</w:t>
            </w:r>
          </w:p>
        </w:tc>
        <w:tc>
          <w:tcPr>
            <w:tcW w:w="2038" w:type="dxa"/>
            <w:noWrap/>
            <w:hideMark/>
          </w:tcPr>
          <w:p w:rsidR="00693BB3" w:rsidRPr="00693BB3" w:rsidRDefault="00693BB3" w:rsidP="003116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Rs 5-10 Lakh</w:t>
            </w:r>
          </w:p>
        </w:tc>
        <w:tc>
          <w:tcPr>
            <w:tcW w:w="562" w:type="dxa"/>
            <w:noWrap/>
            <w:hideMark/>
          </w:tcPr>
          <w:p w:rsidR="00693BB3" w:rsidRPr="00693BB3" w:rsidRDefault="00693BB3" w:rsidP="003116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20%</w:t>
            </w:r>
          </w:p>
        </w:tc>
        <w:tc>
          <w:tcPr>
            <w:tcW w:w="2219" w:type="dxa"/>
            <w:noWrap/>
            <w:hideMark/>
          </w:tcPr>
          <w:p w:rsidR="00693BB3" w:rsidRPr="00693BB3" w:rsidRDefault="00693BB3" w:rsidP="003116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Goods and Services</w:t>
            </w:r>
          </w:p>
        </w:tc>
        <w:tc>
          <w:tcPr>
            <w:tcW w:w="1361" w:type="dxa"/>
            <w:noWrap/>
            <w:hideMark/>
          </w:tcPr>
          <w:p w:rsidR="00693BB3" w:rsidRPr="00693BB3" w:rsidRDefault="00693BB3" w:rsidP="0031160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12% or 18%</w:t>
            </w:r>
          </w:p>
        </w:tc>
      </w:tr>
      <w:tr w:rsidR="00693BB3" w:rsidRPr="00693BB3" w:rsidTr="00E77F29">
        <w:trPr>
          <w:trHeight w:val="300"/>
        </w:trPr>
        <w:tc>
          <w:tcPr>
            <w:cnfStyle w:val="001000000000" w:firstRow="0" w:lastRow="0" w:firstColumn="1" w:lastColumn="0" w:oddVBand="0" w:evenVBand="0" w:oddHBand="0" w:evenHBand="0" w:firstRowFirstColumn="0" w:firstRowLastColumn="0" w:lastRowFirstColumn="0" w:lastRowLastColumn="0"/>
            <w:tcW w:w="2560" w:type="dxa"/>
            <w:noWrap/>
            <w:hideMark/>
          </w:tcPr>
          <w:p w:rsidR="00693BB3" w:rsidRPr="00693BB3" w:rsidRDefault="00693BB3" w:rsidP="00311603">
            <w:pPr>
              <w:jc w:val="center"/>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Higher Income Group</w:t>
            </w:r>
          </w:p>
        </w:tc>
        <w:tc>
          <w:tcPr>
            <w:tcW w:w="2038" w:type="dxa"/>
            <w:noWrap/>
            <w:hideMark/>
          </w:tcPr>
          <w:p w:rsidR="00693BB3" w:rsidRPr="00693BB3" w:rsidRDefault="00693BB3" w:rsidP="003116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Above Rs 10 Lakh</w:t>
            </w:r>
          </w:p>
        </w:tc>
        <w:tc>
          <w:tcPr>
            <w:tcW w:w="562" w:type="dxa"/>
            <w:noWrap/>
            <w:hideMark/>
          </w:tcPr>
          <w:p w:rsidR="00693BB3" w:rsidRPr="00693BB3" w:rsidRDefault="00693BB3" w:rsidP="003116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30%</w:t>
            </w:r>
          </w:p>
        </w:tc>
        <w:tc>
          <w:tcPr>
            <w:tcW w:w="2219" w:type="dxa"/>
            <w:noWrap/>
            <w:hideMark/>
          </w:tcPr>
          <w:p w:rsidR="00693BB3" w:rsidRPr="00693BB3" w:rsidRDefault="00693BB3" w:rsidP="003116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Luxurious Goods</w:t>
            </w:r>
          </w:p>
        </w:tc>
        <w:tc>
          <w:tcPr>
            <w:tcW w:w="1361" w:type="dxa"/>
            <w:noWrap/>
            <w:hideMark/>
          </w:tcPr>
          <w:p w:rsidR="00693BB3" w:rsidRPr="00693BB3" w:rsidRDefault="00693BB3" w:rsidP="0031160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IN"/>
              </w:rPr>
            </w:pPr>
            <w:r w:rsidRPr="00693BB3">
              <w:rPr>
                <w:rFonts w:ascii="Calibri" w:eastAsia="Times New Roman" w:hAnsi="Calibri" w:cs="Times New Roman"/>
                <w:color w:val="000000"/>
                <w:lang w:eastAsia="en-IN"/>
              </w:rPr>
              <w:t>28%</w:t>
            </w:r>
          </w:p>
        </w:tc>
      </w:tr>
    </w:tbl>
    <w:p w:rsidR="002B371B" w:rsidRDefault="002B371B" w:rsidP="000E2CAC">
      <w:pPr>
        <w:jc w:val="both"/>
      </w:pPr>
    </w:p>
    <w:p w:rsidR="006C37FA" w:rsidRDefault="00694F44" w:rsidP="000E2CAC">
      <w:pPr>
        <w:jc w:val="both"/>
      </w:pPr>
      <w:r>
        <w:t>If you observe the rates above and compare the two, you will understand that there is a major difference in the middle income group. The average of 12% and 18% is 15% and not 20%.</w:t>
      </w:r>
    </w:p>
    <w:p w:rsidR="00891D27" w:rsidRDefault="00141C35" w:rsidP="000E2CAC">
      <w:pPr>
        <w:jc w:val="both"/>
      </w:pPr>
      <w:r>
        <w:t xml:space="preserve">After Demonetization, the </w:t>
      </w:r>
      <w:r w:rsidR="00891D27" w:rsidRPr="00891D27">
        <w:t>Finance Mi</w:t>
      </w:r>
      <w:r>
        <w:t>nister Arun Jaitley had</w:t>
      </w:r>
      <w:r w:rsidR="00891D27" w:rsidRPr="00891D27">
        <w:t xml:space="preserve"> said that - demonetization will not only bring back the unaccounted wealth into the economic system, it will also pave way for tax relief to honest tax payers by bringing the rates down.</w:t>
      </w:r>
      <w:r w:rsidRPr="00141C35">
        <w:rPr>
          <w:rFonts w:ascii="Georgia" w:hAnsi="Georgia"/>
          <w:color w:val="3D4239"/>
          <w:sz w:val="27"/>
          <w:szCs w:val="27"/>
          <w:shd w:val="clear" w:color="auto" w:fill="FFFFFF"/>
        </w:rPr>
        <w:t xml:space="preserve"> </w:t>
      </w:r>
      <w:r w:rsidRPr="00141C35">
        <w:t>The middle class comprises of majority of the salaried class who contribute considerable part of the income tax on salary. </w:t>
      </w:r>
    </w:p>
    <w:p w:rsidR="00097F31" w:rsidRDefault="00141C35" w:rsidP="000E2CAC">
      <w:pPr>
        <w:jc w:val="both"/>
      </w:pPr>
      <w:r>
        <w:t xml:space="preserve">With the release of GST, </w:t>
      </w:r>
      <w:r w:rsidR="000E2CAC" w:rsidRPr="000E2CAC">
        <w:t>Finance Minister Arun Jaitley dismissed the criticism of multiple rates under GST, saying it was not possible to tax luxury and common man’s goods at the same rate. He said it might be possible to converge some rates in the future. “We can converge some taxation in the future: 12% and 18% can be converged into one. But if we make a single rate of 15% now, then items like food, which are now at zero and are consumed by poor people too (will be affected),” FM said. “Direct tax is progressive. Indirect tax is regressive,” he said. </w:t>
      </w:r>
    </w:p>
    <w:p w:rsidR="00AC55DC" w:rsidRDefault="009B00C0" w:rsidP="000E2CAC">
      <w:pPr>
        <w:jc w:val="both"/>
      </w:pPr>
      <w:r>
        <w:t>From the above statement of the finance minister</w:t>
      </w:r>
      <w:r w:rsidR="00694F44">
        <w:t>,</w:t>
      </w:r>
      <w:r>
        <w:t xml:space="preserve"> we can conclude that somewhere in the near future most goods and services are likely to be taxed at the rate of 15%. But this process will take substantial time and effort</w:t>
      </w:r>
      <w:r w:rsidR="00990EAB">
        <w:t>,</w:t>
      </w:r>
      <w:r>
        <w:t xml:space="preserve"> since a detailed study is to be done before changing the rate. Moreover </w:t>
      </w:r>
      <w:r>
        <w:lastRenderedPageBreak/>
        <w:t>GST is a new law itself which has already caused a lot of confusion. Any changes made</w:t>
      </w:r>
      <w:r w:rsidR="00694F44">
        <w:t>,</w:t>
      </w:r>
      <w:r>
        <w:t xml:space="preserve"> is only likely to make more confusion</w:t>
      </w:r>
      <w:r w:rsidR="00670EE4">
        <w:t>,</w:t>
      </w:r>
      <w:r>
        <w:t xml:space="preserve"> hence making any changes without research will be futile.</w:t>
      </w:r>
    </w:p>
    <w:p w:rsidR="009B00C0" w:rsidRDefault="009B00C0" w:rsidP="000E2CAC">
      <w:pPr>
        <w:jc w:val="both"/>
      </w:pPr>
      <w:r>
        <w:t>However in the case of Income tax which has been in existence for more than half a century</w:t>
      </w:r>
      <w:r w:rsidR="00694F44">
        <w:t>, making changes is</w:t>
      </w:r>
      <w:r>
        <w:t xml:space="preserve"> much </w:t>
      </w:r>
      <w:r w:rsidR="00694F44">
        <w:t>easier</w:t>
      </w:r>
      <w:r>
        <w:t xml:space="preserve">. </w:t>
      </w:r>
      <w:r w:rsidR="008F1191">
        <w:t>The past budgets do not appear to be changing the income tax slabs, but there seems to be an intention to reduce the income tax rates.</w:t>
      </w:r>
    </w:p>
    <w:p w:rsidR="00403C72" w:rsidRDefault="00403C72" w:rsidP="0095128D">
      <w:pPr>
        <w:jc w:val="both"/>
      </w:pPr>
      <w:r>
        <w:t>If the income tax rate is reduced from 20% to 15% then:</w:t>
      </w:r>
    </w:p>
    <w:p w:rsidR="00403C72" w:rsidRDefault="00403C72" w:rsidP="00402F3A">
      <w:pPr>
        <w:pStyle w:val="ListParagraph"/>
        <w:numPr>
          <w:ilvl w:val="0"/>
          <w:numId w:val="5"/>
        </w:numPr>
        <w:jc w:val="both"/>
      </w:pPr>
      <w:r>
        <w:t>The benefits are most likel</w:t>
      </w:r>
      <w:r w:rsidR="00402F3A">
        <w:t>y to go to the honest tax payer and t</w:t>
      </w:r>
      <w:r w:rsidR="00AC55DC">
        <w:t>here will be an</w:t>
      </w:r>
      <w:r>
        <w:t xml:space="preserve"> increase in the number of income tax payers.</w:t>
      </w:r>
    </w:p>
    <w:p w:rsidR="005354A5" w:rsidRDefault="00403C72" w:rsidP="0095128D">
      <w:pPr>
        <w:pStyle w:val="ListParagraph"/>
        <w:numPr>
          <w:ilvl w:val="0"/>
          <w:numId w:val="5"/>
        </w:numPr>
        <w:jc w:val="both"/>
      </w:pPr>
      <w:r>
        <w:t xml:space="preserve">Income Declaration Scheme, Demonetisation and GST have all </w:t>
      </w:r>
      <w:r w:rsidR="005354A5">
        <w:t>resulted in increased revenue for the Government</w:t>
      </w:r>
      <w:r w:rsidR="00670EE4">
        <w:t xml:space="preserve"> as well as increased taxpayers</w:t>
      </w:r>
      <w:r w:rsidR="005354A5">
        <w:t xml:space="preserve">, hence benefit of which </w:t>
      </w:r>
      <w:r w:rsidR="00670EE4">
        <w:t>must be passed on to the people by reducing rates.</w:t>
      </w:r>
    </w:p>
    <w:p w:rsidR="00031807" w:rsidRDefault="005354A5" w:rsidP="0095128D">
      <w:pPr>
        <w:pStyle w:val="ListParagraph"/>
        <w:numPr>
          <w:ilvl w:val="0"/>
          <w:numId w:val="5"/>
        </w:numPr>
        <w:jc w:val="both"/>
      </w:pPr>
      <w:r>
        <w:t>This is the last budget before the next General Election, hence last</w:t>
      </w:r>
      <w:r w:rsidR="00402F3A">
        <w:t xml:space="preserve"> chance to create an impression in the minds of the people.</w:t>
      </w:r>
    </w:p>
    <w:p w:rsidR="005354A5" w:rsidRPr="00031807" w:rsidRDefault="00C07601" w:rsidP="005354A5">
      <w:pPr>
        <w:jc w:val="both"/>
      </w:pPr>
      <w:r>
        <w:t>M</w:t>
      </w:r>
      <w:r w:rsidR="005354A5" w:rsidRPr="0095128D">
        <w:t>any economists</w:t>
      </w:r>
      <w:r>
        <w:t xml:space="preserve"> believe</w:t>
      </w:r>
      <w:r w:rsidR="005354A5" w:rsidRPr="0095128D">
        <w:t>: coercive taxation is theft and government has a moral duty to keep it to a minimum.</w:t>
      </w:r>
      <w:r>
        <w:t xml:space="preserve"> Currently the 20% rate is</w:t>
      </w:r>
      <w:r w:rsidR="0082182F">
        <w:t xml:space="preserve"> four times the rate</w:t>
      </w:r>
      <w:r>
        <w:t xml:space="preserve"> for the lowest income group taxed at 5%. By</w:t>
      </w:r>
      <w:r w:rsidR="0082182F">
        <w:t xml:space="preserve"> maki</w:t>
      </w:r>
      <w:r>
        <w:t>ng amendments</w:t>
      </w:r>
      <w:r w:rsidR="00670EE4">
        <w:t xml:space="preserve"> and reducing the rate to 15%,</w:t>
      </w:r>
      <w:r>
        <w:t xml:space="preserve"> it will be reduce</w:t>
      </w:r>
      <w:r w:rsidR="00670EE4">
        <w:t>d to three times</w:t>
      </w:r>
      <w:r w:rsidR="0082182F">
        <w:t>.</w:t>
      </w:r>
      <w:r w:rsidR="005354A5" w:rsidRPr="0095128D">
        <w:t xml:space="preserve"> </w:t>
      </w:r>
      <w:r w:rsidR="005354A5" w:rsidRPr="00031807">
        <w:t>Richard M Langworth</w:t>
      </w:r>
      <w:r w:rsidR="005354A5">
        <w:t xml:space="preserve"> has rightly put it: “</w:t>
      </w:r>
      <w:r w:rsidR="005354A5" w:rsidRPr="00031807">
        <w:t>A nation cannot tax itself into prosperity.</w:t>
      </w:r>
      <w:r w:rsidR="005354A5">
        <w:t>”</w:t>
      </w:r>
    </w:p>
    <w:sectPr w:rsidR="005354A5" w:rsidRPr="0003180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702" w:rsidRDefault="00663702" w:rsidP="00D43C52">
      <w:pPr>
        <w:spacing w:after="0" w:line="240" w:lineRule="auto"/>
      </w:pPr>
      <w:r>
        <w:separator/>
      </w:r>
    </w:p>
  </w:endnote>
  <w:endnote w:type="continuationSeparator" w:id="0">
    <w:p w:rsidR="00663702" w:rsidRDefault="00663702" w:rsidP="00D43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702" w:rsidRDefault="00663702" w:rsidP="00D43C52">
      <w:pPr>
        <w:spacing w:after="0" w:line="240" w:lineRule="auto"/>
      </w:pPr>
      <w:r>
        <w:separator/>
      </w:r>
    </w:p>
  </w:footnote>
  <w:footnote w:type="continuationSeparator" w:id="0">
    <w:p w:rsidR="00663702" w:rsidRDefault="00663702" w:rsidP="00D43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6D9" w:rsidRPr="00F745B9" w:rsidRDefault="004506D9" w:rsidP="004506D9">
    <w:pPr>
      <w:pStyle w:val="Title"/>
      <w:rPr>
        <w:rFonts w:asciiTheme="minorHAnsi" w:eastAsiaTheme="minorEastAsia" w:hAnsiTheme="minorHAnsi" w:cstheme="minorBidi"/>
        <w:color w:val="auto"/>
        <w:spacing w:val="0"/>
        <w:kern w:val="0"/>
        <w:sz w:val="48"/>
        <w:szCs w:val="48"/>
      </w:rPr>
    </w:pPr>
    <w:r w:rsidRPr="00F745B9">
      <w:rPr>
        <w:sz w:val="48"/>
        <w:szCs w:val="48"/>
      </w:rPr>
      <w:t xml:space="preserve">CRAIG DSILVA              </w:t>
    </w:r>
    <w:r w:rsidRPr="00F745B9">
      <w:rPr>
        <w:rFonts w:asciiTheme="minorHAnsi" w:eastAsiaTheme="minorEastAsia" w:hAnsiTheme="minorHAnsi" w:cstheme="minorBidi"/>
        <w:color w:val="auto"/>
        <w:spacing w:val="0"/>
        <w:kern w:val="0"/>
        <w:sz w:val="48"/>
        <w:szCs w:val="48"/>
      </w:rPr>
      <w:t xml:space="preserve">                        </w:t>
    </w:r>
  </w:p>
  <w:p w:rsidR="004506D9" w:rsidRDefault="004506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0EEA"/>
    <w:multiLevelType w:val="hybridMultilevel"/>
    <w:tmpl w:val="B240C2D6"/>
    <w:lvl w:ilvl="0" w:tplc="EB607038">
      <w:start w:val="320"/>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44D6321"/>
    <w:multiLevelType w:val="hybridMultilevel"/>
    <w:tmpl w:val="695EAE4A"/>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2">
    <w:nsid w:val="3C764606"/>
    <w:multiLevelType w:val="hybridMultilevel"/>
    <w:tmpl w:val="2556D7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E923759"/>
    <w:multiLevelType w:val="hybridMultilevel"/>
    <w:tmpl w:val="FEB293FE"/>
    <w:lvl w:ilvl="0" w:tplc="59A4724A">
      <w:start w:val="320"/>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7A4A28FE"/>
    <w:multiLevelType w:val="hybridMultilevel"/>
    <w:tmpl w:val="B82A9D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t1ztF5uqLdFvzxHURn4e+kr7gxI=" w:salt="UX4zvOap2FVwvRbFxx7Be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BE0"/>
    <w:rsid w:val="0002142D"/>
    <w:rsid w:val="00031807"/>
    <w:rsid w:val="00037643"/>
    <w:rsid w:val="0005216E"/>
    <w:rsid w:val="0008716C"/>
    <w:rsid w:val="00097F31"/>
    <w:rsid w:val="000D538B"/>
    <w:rsid w:val="000E2CAC"/>
    <w:rsid w:val="001032EA"/>
    <w:rsid w:val="00116A72"/>
    <w:rsid w:val="00141C35"/>
    <w:rsid w:val="00163DA7"/>
    <w:rsid w:val="0019735D"/>
    <w:rsid w:val="00206DA9"/>
    <w:rsid w:val="00234F7E"/>
    <w:rsid w:val="002453F3"/>
    <w:rsid w:val="00261B80"/>
    <w:rsid w:val="002746A8"/>
    <w:rsid w:val="002B371B"/>
    <w:rsid w:val="002B578D"/>
    <w:rsid w:val="002F7811"/>
    <w:rsid w:val="00311603"/>
    <w:rsid w:val="003138D2"/>
    <w:rsid w:val="00313F81"/>
    <w:rsid w:val="00336C25"/>
    <w:rsid w:val="00360177"/>
    <w:rsid w:val="003767B6"/>
    <w:rsid w:val="003E0C74"/>
    <w:rsid w:val="003E1636"/>
    <w:rsid w:val="00402F3A"/>
    <w:rsid w:val="00403C72"/>
    <w:rsid w:val="004506D9"/>
    <w:rsid w:val="00456370"/>
    <w:rsid w:val="00462367"/>
    <w:rsid w:val="00462F7F"/>
    <w:rsid w:val="004815D0"/>
    <w:rsid w:val="004E79D7"/>
    <w:rsid w:val="004F36FA"/>
    <w:rsid w:val="00527CE2"/>
    <w:rsid w:val="005354A5"/>
    <w:rsid w:val="005743EE"/>
    <w:rsid w:val="0060785D"/>
    <w:rsid w:val="006177E8"/>
    <w:rsid w:val="0063498B"/>
    <w:rsid w:val="00663702"/>
    <w:rsid w:val="0066794A"/>
    <w:rsid w:val="00670EE4"/>
    <w:rsid w:val="00683317"/>
    <w:rsid w:val="00693BB3"/>
    <w:rsid w:val="00694F44"/>
    <w:rsid w:val="006B547E"/>
    <w:rsid w:val="006C37FA"/>
    <w:rsid w:val="00705862"/>
    <w:rsid w:val="00724741"/>
    <w:rsid w:val="00733672"/>
    <w:rsid w:val="00744E7F"/>
    <w:rsid w:val="007500D8"/>
    <w:rsid w:val="00752692"/>
    <w:rsid w:val="00755AA1"/>
    <w:rsid w:val="007635DD"/>
    <w:rsid w:val="00785675"/>
    <w:rsid w:val="007B600C"/>
    <w:rsid w:val="00805EE9"/>
    <w:rsid w:val="00813929"/>
    <w:rsid w:val="0082182F"/>
    <w:rsid w:val="00891D27"/>
    <w:rsid w:val="00896AFF"/>
    <w:rsid w:val="008E1FA5"/>
    <w:rsid w:val="008E603D"/>
    <w:rsid w:val="008F1191"/>
    <w:rsid w:val="0095128D"/>
    <w:rsid w:val="00955F4B"/>
    <w:rsid w:val="00961448"/>
    <w:rsid w:val="00986CD0"/>
    <w:rsid w:val="00990EAB"/>
    <w:rsid w:val="009A222B"/>
    <w:rsid w:val="009A4396"/>
    <w:rsid w:val="009B00C0"/>
    <w:rsid w:val="009B270F"/>
    <w:rsid w:val="009C5102"/>
    <w:rsid w:val="009D478A"/>
    <w:rsid w:val="00A07CCF"/>
    <w:rsid w:val="00A16D98"/>
    <w:rsid w:val="00A350B5"/>
    <w:rsid w:val="00A76762"/>
    <w:rsid w:val="00A820FA"/>
    <w:rsid w:val="00AC55DC"/>
    <w:rsid w:val="00AD467B"/>
    <w:rsid w:val="00B439C3"/>
    <w:rsid w:val="00B44701"/>
    <w:rsid w:val="00B9102B"/>
    <w:rsid w:val="00BA2169"/>
    <w:rsid w:val="00BD2261"/>
    <w:rsid w:val="00C07601"/>
    <w:rsid w:val="00C10146"/>
    <w:rsid w:val="00C24BA0"/>
    <w:rsid w:val="00C3102C"/>
    <w:rsid w:val="00C32341"/>
    <w:rsid w:val="00C61C6C"/>
    <w:rsid w:val="00C625CA"/>
    <w:rsid w:val="00C63A17"/>
    <w:rsid w:val="00C65BE0"/>
    <w:rsid w:val="00C67515"/>
    <w:rsid w:val="00C80132"/>
    <w:rsid w:val="00C86A7A"/>
    <w:rsid w:val="00CD3884"/>
    <w:rsid w:val="00D03BEB"/>
    <w:rsid w:val="00D07F5A"/>
    <w:rsid w:val="00D12176"/>
    <w:rsid w:val="00D31B5E"/>
    <w:rsid w:val="00D43C52"/>
    <w:rsid w:val="00DB110A"/>
    <w:rsid w:val="00DB4573"/>
    <w:rsid w:val="00DF2D9E"/>
    <w:rsid w:val="00E01205"/>
    <w:rsid w:val="00E21ABF"/>
    <w:rsid w:val="00E34C7F"/>
    <w:rsid w:val="00E41920"/>
    <w:rsid w:val="00E506D7"/>
    <w:rsid w:val="00E7353B"/>
    <w:rsid w:val="00E77F29"/>
    <w:rsid w:val="00E83BEB"/>
    <w:rsid w:val="00ED45C8"/>
    <w:rsid w:val="00F36CF3"/>
    <w:rsid w:val="00F40A13"/>
    <w:rsid w:val="00F43398"/>
    <w:rsid w:val="00F6156C"/>
    <w:rsid w:val="00F97984"/>
    <w:rsid w:val="00FA5DB2"/>
    <w:rsid w:val="00FA6298"/>
    <w:rsid w:val="00FB259A"/>
    <w:rsid w:val="00FC3A88"/>
    <w:rsid w:val="00FD417D"/>
    <w:rsid w:val="00FF2F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59A"/>
    <w:pPr>
      <w:ind w:left="720"/>
      <w:contextualSpacing/>
    </w:pPr>
  </w:style>
  <w:style w:type="paragraph" w:styleId="Header">
    <w:name w:val="header"/>
    <w:basedOn w:val="Normal"/>
    <w:link w:val="HeaderChar"/>
    <w:uiPriority w:val="99"/>
    <w:unhideWhenUsed/>
    <w:rsid w:val="00D43C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C52"/>
  </w:style>
  <w:style w:type="paragraph" w:styleId="Footer">
    <w:name w:val="footer"/>
    <w:basedOn w:val="Normal"/>
    <w:link w:val="FooterChar"/>
    <w:uiPriority w:val="99"/>
    <w:unhideWhenUsed/>
    <w:rsid w:val="00D43C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3C52"/>
  </w:style>
  <w:style w:type="paragraph" w:styleId="Title">
    <w:name w:val="Title"/>
    <w:basedOn w:val="Normal"/>
    <w:next w:val="Normal"/>
    <w:link w:val="TitleChar"/>
    <w:uiPriority w:val="10"/>
    <w:qFormat/>
    <w:rsid w:val="004506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4506D9"/>
    <w:rPr>
      <w:rFonts w:asciiTheme="majorHAnsi" w:eastAsiaTheme="majorEastAsia" w:hAnsiTheme="majorHAnsi" w:cstheme="majorBidi"/>
      <w:color w:val="17365D" w:themeColor="text2" w:themeShade="BF"/>
      <w:spacing w:val="5"/>
      <w:kern w:val="28"/>
      <w:sz w:val="52"/>
      <w:szCs w:val="52"/>
      <w:lang w:val="en-US"/>
    </w:rPr>
  </w:style>
  <w:style w:type="table" w:styleId="LightShading">
    <w:name w:val="Light Shading"/>
    <w:basedOn w:val="TableNormal"/>
    <w:uiPriority w:val="60"/>
    <w:rsid w:val="006833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68331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8331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68331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59A"/>
    <w:pPr>
      <w:ind w:left="720"/>
      <w:contextualSpacing/>
    </w:pPr>
  </w:style>
  <w:style w:type="paragraph" w:styleId="Header">
    <w:name w:val="header"/>
    <w:basedOn w:val="Normal"/>
    <w:link w:val="HeaderChar"/>
    <w:uiPriority w:val="99"/>
    <w:unhideWhenUsed/>
    <w:rsid w:val="00D43C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C52"/>
  </w:style>
  <w:style w:type="paragraph" w:styleId="Footer">
    <w:name w:val="footer"/>
    <w:basedOn w:val="Normal"/>
    <w:link w:val="FooterChar"/>
    <w:uiPriority w:val="99"/>
    <w:unhideWhenUsed/>
    <w:rsid w:val="00D43C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3C52"/>
  </w:style>
  <w:style w:type="paragraph" w:styleId="Title">
    <w:name w:val="Title"/>
    <w:basedOn w:val="Normal"/>
    <w:next w:val="Normal"/>
    <w:link w:val="TitleChar"/>
    <w:uiPriority w:val="10"/>
    <w:qFormat/>
    <w:rsid w:val="004506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4506D9"/>
    <w:rPr>
      <w:rFonts w:asciiTheme="majorHAnsi" w:eastAsiaTheme="majorEastAsia" w:hAnsiTheme="majorHAnsi" w:cstheme="majorBidi"/>
      <w:color w:val="17365D" w:themeColor="text2" w:themeShade="BF"/>
      <w:spacing w:val="5"/>
      <w:kern w:val="28"/>
      <w:sz w:val="52"/>
      <w:szCs w:val="52"/>
      <w:lang w:val="en-US"/>
    </w:rPr>
  </w:style>
  <w:style w:type="table" w:styleId="LightShading">
    <w:name w:val="Light Shading"/>
    <w:basedOn w:val="TableNormal"/>
    <w:uiPriority w:val="60"/>
    <w:rsid w:val="0068331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68331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8331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68331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807155">
      <w:bodyDiv w:val="1"/>
      <w:marLeft w:val="0"/>
      <w:marRight w:val="0"/>
      <w:marTop w:val="0"/>
      <w:marBottom w:val="0"/>
      <w:divBdr>
        <w:top w:val="none" w:sz="0" w:space="0" w:color="auto"/>
        <w:left w:val="none" w:sz="0" w:space="0" w:color="auto"/>
        <w:bottom w:val="none" w:sz="0" w:space="0" w:color="auto"/>
        <w:right w:val="none" w:sz="0" w:space="0" w:color="auto"/>
      </w:divBdr>
    </w:div>
    <w:div w:id="326134041">
      <w:bodyDiv w:val="1"/>
      <w:marLeft w:val="0"/>
      <w:marRight w:val="0"/>
      <w:marTop w:val="0"/>
      <w:marBottom w:val="0"/>
      <w:divBdr>
        <w:top w:val="none" w:sz="0" w:space="0" w:color="auto"/>
        <w:left w:val="none" w:sz="0" w:space="0" w:color="auto"/>
        <w:bottom w:val="none" w:sz="0" w:space="0" w:color="auto"/>
        <w:right w:val="none" w:sz="0" w:space="0" w:color="auto"/>
      </w:divBdr>
    </w:div>
    <w:div w:id="447119354">
      <w:bodyDiv w:val="1"/>
      <w:marLeft w:val="0"/>
      <w:marRight w:val="0"/>
      <w:marTop w:val="0"/>
      <w:marBottom w:val="0"/>
      <w:divBdr>
        <w:top w:val="none" w:sz="0" w:space="0" w:color="auto"/>
        <w:left w:val="none" w:sz="0" w:space="0" w:color="auto"/>
        <w:bottom w:val="none" w:sz="0" w:space="0" w:color="auto"/>
        <w:right w:val="none" w:sz="0" w:space="0" w:color="auto"/>
      </w:divBdr>
    </w:div>
    <w:div w:id="514422979">
      <w:bodyDiv w:val="1"/>
      <w:marLeft w:val="0"/>
      <w:marRight w:val="0"/>
      <w:marTop w:val="0"/>
      <w:marBottom w:val="0"/>
      <w:divBdr>
        <w:top w:val="none" w:sz="0" w:space="0" w:color="auto"/>
        <w:left w:val="none" w:sz="0" w:space="0" w:color="auto"/>
        <w:bottom w:val="none" w:sz="0" w:space="0" w:color="auto"/>
        <w:right w:val="none" w:sz="0" w:space="0" w:color="auto"/>
      </w:divBdr>
    </w:div>
    <w:div w:id="901595182">
      <w:bodyDiv w:val="1"/>
      <w:marLeft w:val="0"/>
      <w:marRight w:val="0"/>
      <w:marTop w:val="0"/>
      <w:marBottom w:val="0"/>
      <w:divBdr>
        <w:top w:val="none" w:sz="0" w:space="0" w:color="auto"/>
        <w:left w:val="none" w:sz="0" w:space="0" w:color="auto"/>
        <w:bottom w:val="none" w:sz="0" w:space="0" w:color="auto"/>
        <w:right w:val="none" w:sz="0" w:space="0" w:color="auto"/>
      </w:divBdr>
    </w:div>
    <w:div w:id="1206016840">
      <w:bodyDiv w:val="1"/>
      <w:marLeft w:val="0"/>
      <w:marRight w:val="0"/>
      <w:marTop w:val="0"/>
      <w:marBottom w:val="0"/>
      <w:divBdr>
        <w:top w:val="none" w:sz="0" w:space="0" w:color="auto"/>
        <w:left w:val="none" w:sz="0" w:space="0" w:color="auto"/>
        <w:bottom w:val="none" w:sz="0" w:space="0" w:color="auto"/>
        <w:right w:val="none" w:sz="0" w:space="0" w:color="auto"/>
      </w:divBdr>
    </w:div>
    <w:div w:id="1349600210">
      <w:bodyDiv w:val="1"/>
      <w:marLeft w:val="0"/>
      <w:marRight w:val="0"/>
      <w:marTop w:val="0"/>
      <w:marBottom w:val="0"/>
      <w:divBdr>
        <w:top w:val="none" w:sz="0" w:space="0" w:color="auto"/>
        <w:left w:val="none" w:sz="0" w:space="0" w:color="auto"/>
        <w:bottom w:val="none" w:sz="0" w:space="0" w:color="auto"/>
        <w:right w:val="none" w:sz="0" w:space="0" w:color="auto"/>
      </w:divBdr>
    </w:div>
    <w:div w:id="1432704208">
      <w:bodyDiv w:val="1"/>
      <w:marLeft w:val="0"/>
      <w:marRight w:val="0"/>
      <w:marTop w:val="0"/>
      <w:marBottom w:val="0"/>
      <w:divBdr>
        <w:top w:val="none" w:sz="0" w:space="0" w:color="auto"/>
        <w:left w:val="none" w:sz="0" w:space="0" w:color="auto"/>
        <w:bottom w:val="none" w:sz="0" w:space="0" w:color="auto"/>
        <w:right w:val="none" w:sz="0" w:space="0" w:color="auto"/>
      </w:divBdr>
    </w:div>
    <w:div w:id="1673996140">
      <w:bodyDiv w:val="1"/>
      <w:marLeft w:val="0"/>
      <w:marRight w:val="0"/>
      <w:marTop w:val="0"/>
      <w:marBottom w:val="0"/>
      <w:divBdr>
        <w:top w:val="none" w:sz="0" w:space="0" w:color="auto"/>
        <w:left w:val="none" w:sz="0" w:space="0" w:color="auto"/>
        <w:bottom w:val="none" w:sz="0" w:space="0" w:color="auto"/>
        <w:right w:val="none" w:sz="0" w:space="0" w:color="auto"/>
      </w:divBdr>
    </w:div>
    <w:div w:id="1742799328">
      <w:bodyDiv w:val="1"/>
      <w:marLeft w:val="0"/>
      <w:marRight w:val="0"/>
      <w:marTop w:val="0"/>
      <w:marBottom w:val="0"/>
      <w:divBdr>
        <w:top w:val="none" w:sz="0" w:space="0" w:color="auto"/>
        <w:left w:val="none" w:sz="0" w:space="0" w:color="auto"/>
        <w:bottom w:val="none" w:sz="0" w:space="0" w:color="auto"/>
        <w:right w:val="none" w:sz="0" w:space="0" w:color="auto"/>
      </w:divBdr>
    </w:div>
    <w:div w:id="190502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1</Pages>
  <Words>614</Words>
  <Characters>3504</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Marushkadsilva</dc:creator>
  <cp:keywords/>
  <dc:description/>
  <cp:lastModifiedBy>Marushkadsilva</cp:lastModifiedBy>
  <cp:revision>125</cp:revision>
  <dcterms:created xsi:type="dcterms:W3CDTF">2017-06-30T10:55:00Z</dcterms:created>
  <dcterms:modified xsi:type="dcterms:W3CDTF">2017-09-09T07:04:00Z</dcterms:modified>
  <cp:contentStatus/>
</cp:coreProperties>
</file>