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1205193202"/>
        <w:docPartObj>
          <w:docPartGallery w:val="Cover Pages"/>
          <w:docPartUnique/>
        </w:docPartObj>
      </w:sdtPr>
      <w:sdtEndPr>
        <w:rPr>
          <w:rFonts w:ascii="Arial" w:eastAsia="Times New Roman" w:hAnsi="Arial" w:cs="Arial"/>
          <w:sz w:val="24"/>
          <w:szCs w:val="24"/>
        </w:rPr>
      </w:sdtEndPr>
      <w:sdtContent>
        <w:p w:rsidR="002E6AC1" w:rsidRDefault="002E6AC1">
          <w:r>
            <w:rPr>
              <w:noProof/>
            </w:rPr>
            <w:pict>
              <v:group id="_x0000_s1026" style="position:absolute;margin-left:1934.35pt;margin-top:0;width:244.8pt;height:11in;z-index:251660288;mso-width-percent:400;mso-height-percent:1000;mso-position-horizontal:right;mso-position-horizontal-relative:page;mso-position-vertical:top;mso-position-vertical-relative:page;mso-width-percent:400;mso-height-percent:1000" coordorigin="7329" coordsize="4911,15840" o:allowincell="f">
                <v:group id="_x0000_s1027" style="position:absolute;left:7344;width:4896;height:15840;mso-width-percent:400;mso-height-percent:1000;mso-position-horizontal:right;mso-position-horizontal-relative:page;mso-position-vertical:top;mso-position-vertical-relative:page;mso-width-percent:400;mso-height-percent:1000" coordorigin="7560" coordsize="4700,15840" o:allowincell="f">
                  <v:rect id="_x0000_s1028" style="position:absolute;left:7755;width:4505;height:15840;mso-height-percent:1000;mso-position-vertical:top;mso-position-vertical-relative:page;mso-height-percent:1000" fillcolor="#9bbb59 [3206]" stroked="f" strokecolor="#d8d8d8 [2732]">
                    <v:fill color2="#bfbfbf [2412]" rotate="t"/>
                  </v:rect>
                  <v:rect id="_x0000_s1029" style="position:absolute;left:7560;top:8;width:195;height:15825;mso-height-percent:1000;mso-position-vertical-relative:page;mso-height-percent:1000;mso-width-relative:margin;v-text-anchor:middle" fillcolor="#9bbb59 [3206]" stroked="f" strokecolor="white [3212]" strokeweight="1pt">
                    <v:fill r:id="rId6" o:title="Light vertical" opacity="52429f" o:opacity2="52429f" type="pattern"/>
                    <v:shadow color="#d8d8d8 [2732]" offset="3pt,3pt" offset2="2pt,2pt"/>
                  </v:rect>
                </v:group>
                <v:rect id="_x0000_s1030" style="position:absolute;left:7344;width:4896;height:3958;mso-width-percent:400;mso-height-percent:250;mso-position-horizontal:right;mso-position-horizontal-relative:page;mso-position-vertical:top;mso-position-vertical-relative:page;mso-width-percent:400;mso-height-percent:250;v-text-anchor:bottom" o:allowincell="f" filled="f" fillcolor="white [3212]" stroked="f" strokecolor="white [3212]" strokeweight="1pt">
                  <v:fill opacity="52429f"/>
                  <v:shadow color="#d8d8d8 [2732]" offset="3pt,3pt" offset2="2pt,2pt"/>
                  <v:textbox style="mso-next-textbox:#_x0000_s1030" inset="28.8pt,14.4pt,14.4pt,14.4pt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color w:val="FFFFFF" w:themeColor="background1"/>
                            <w:sz w:val="96"/>
                            <w:szCs w:val="96"/>
                          </w:rPr>
                          <w:alias w:val="Year"/>
                          <w:id w:val="1205193225"/>
                          <w:placeholder>
                            <w:docPart w:val="6C196B10AEE44A59AB24BED07F022E5B"/>
                          </w:placeholder>
                          <w:dataBinding w:prefixMappings="xmlns:ns0='http://schemas.microsoft.com/office/2006/coverPageProps'" w:xpath="/ns0:CoverPageProperties[1]/ns0:PublishDate[1]" w:storeItemID="{55AF091B-3C7A-41E3-B477-F2FDAA23CFDA}"/>
                          <w:date w:fullDate="2017-01-01T00:00:00Z">
                            <w:dateFormat w:val="yyyy"/>
                            <w:lid w:val="en-US"/>
                            <w:storeMappedDataAs w:val="dateTime"/>
                            <w:calendar w:val="gregorian"/>
                          </w:date>
                        </w:sdtPr>
                        <w:sdtContent>
                          <w:p w:rsidR="002E6AC1" w:rsidRDefault="002E6AC1">
                            <w:pPr>
                              <w:pStyle w:val="NoSpacing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  <w:t>2017</w:t>
                            </w:r>
                          </w:p>
                        </w:sdtContent>
                      </w:sdt>
                    </w:txbxContent>
                  </v:textbox>
                </v:rect>
                <v:rect id="_x0000_s1031" style="position:absolute;left:7329;top:10658;width:4889;height:4462;mso-width-percent:400;mso-position-horizontal-relative:page;mso-position-vertical-relative:margin;mso-width-percent:400;v-text-anchor:bottom" o:allowincell="f" filled="f" fillcolor="white [3212]" stroked="f" strokecolor="white [3212]" strokeweight="1pt">
                  <v:fill opacity="52429f"/>
                  <v:shadow color="#d8d8d8 [2732]" offset="3pt,3pt" offset2="2pt,2pt"/>
                  <v:textbox style="mso-next-textbox:#_x0000_s1031" inset="28.8pt,14.4pt,14.4pt,14.4pt">
                    <w:txbxContent>
                      <w:sdt>
                        <w:sdtPr>
                          <w:rPr>
                            <w:rFonts w:ascii="Arial" w:hAnsi="Arial" w:cs="Arial"/>
                            <w:b/>
                            <w:sz w:val="52"/>
                            <w:szCs w:val="52"/>
                          </w:rPr>
                          <w:alias w:val="Author"/>
                          <w:id w:val="1205193226"/>
                          <w:placeholder>
                            <w:docPart w:val="340FFE5DF9DF4993AEBA2A935FE84B56"/>
                          </w:placeholder>
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<w:text/>
                        </w:sdtPr>
                        <w:sdtContent>
                          <w:p w:rsidR="002E6AC1" w:rsidRPr="002E6AC1" w:rsidRDefault="002E6AC1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  <w:b/>
                                <w:sz w:val="52"/>
                                <w:szCs w:val="52"/>
                              </w:rPr>
                            </w:pPr>
                            <w:r w:rsidRPr="002E6AC1">
                              <w:rPr>
                                <w:rFonts w:ascii="Arial" w:hAnsi="Arial" w:cs="Arial"/>
                                <w:b/>
                                <w:sz w:val="52"/>
                                <w:szCs w:val="52"/>
                              </w:rPr>
                              <w:t>ROHIT YADAV</w:t>
                            </w:r>
                          </w:p>
                        </w:sdtContent>
                      </w:sdt>
                      <w:sdt>
                        <w:sdtPr>
                          <w:rPr>
                            <w:rFonts w:ascii="Arial" w:hAnsi="Arial" w:cs="Arial"/>
                            <w:b/>
                            <w:sz w:val="52"/>
                            <w:szCs w:val="52"/>
                          </w:rPr>
                          <w:alias w:val="Company"/>
                          <w:id w:val="1205193227"/>
                          <w:placeholder>
                            <w:docPart w:val="4DD8A3046953490881AB64C3A17BCF8E"/>
                          </w:placeholder>
                          <w:dataBinding w:prefixMappings="xmlns:ns0='http://schemas.openxmlformats.org/officeDocument/2006/extended-properties'" w:xpath="/ns0:Properties[1]/ns0:Company[1]" w:storeItemID="{6668398D-A668-4E3E-A5EB-62B293D839F1}"/>
                          <w:text/>
                        </w:sdtPr>
                        <w:sdtContent>
                          <w:p w:rsidR="002E6AC1" w:rsidRPr="002E6AC1" w:rsidRDefault="002E6AC1">
                            <w:pPr>
                              <w:pStyle w:val="NoSpacing"/>
                              <w:spacing w:line="360" w:lineRule="auto"/>
                              <w:rPr>
                                <w:rFonts w:ascii="Arial" w:hAnsi="Arial" w:cs="Arial"/>
                                <w:b/>
                                <w:sz w:val="52"/>
                                <w:szCs w:val="52"/>
                              </w:rPr>
                            </w:pPr>
                            <w:r w:rsidRPr="002E6AC1">
                              <w:rPr>
                                <w:rFonts w:ascii="Arial" w:hAnsi="Arial" w:cs="Arial"/>
                                <w:b/>
                                <w:sz w:val="52"/>
                                <w:szCs w:val="52"/>
                              </w:rPr>
                              <w:t xml:space="preserve">CA FINAL </w:t>
                            </w:r>
                          </w:p>
                        </w:sdtContent>
                      </w:sdt>
                      <w:sdt>
                        <w:sdtPr>
                          <w:rPr>
                            <w:rFonts w:ascii="Arial" w:hAnsi="Arial" w:cs="Arial"/>
                            <w:b/>
                            <w:sz w:val="52"/>
                            <w:szCs w:val="52"/>
                          </w:rPr>
                          <w:alias w:val="Date"/>
                          <w:id w:val="1205193228"/>
                          <w:placeholder>
                            <w:docPart w:val="4D042464270D4A5F99D996B9885FFD66"/>
                          </w:placeholder>
                          <w:dataBinding w:prefixMappings="xmlns:ns0='http://schemas.microsoft.com/office/2006/coverPageProps'" w:xpath="/ns0:CoverPageProperties[1]/ns0:PublishDate[1]" w:storeItemID="{55AF091B-3C7A-41E3-B477-F2FDAA23CFDA}"/>
                          <w:date w:fullDate="2017-01-01T00:00:00Z">
                            <w:dateFormat w:val="M/d/yyyy"/>
                            <w:lid w:val="en-US"/>
                            <w:storeMappedDataAs w:val="dateTime"/>
                            <w:calendar w:val="gregorian"/>
                          </w:date>
                        </w:sdtPr>
                        <w:sdtContent>
                          <w:p w:rsidR="002E6AC1" w:rsidRDefault="002E6AC1">
                            <w:pPr>
                              <w:pStyle w:val="NoSpacing"/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  <w:r w:rsidRPr="002E6AC1">
                              <w:rPr>
                                <w:rFonts w:ascii="Arial" w:hAnsi="Arial" w:cs="Arial"/>
                                <w:b/>
                                <w:sz w:val="52"/>
                                <w:szCs w:val="52"/>
                              </w:rPr>
                              <w:t>1/1/2017</w:t>
                            </w:r>
                          </w:p>
                        </w:sdtContent>
                      </w:sdt>
                    </w:txbxContent>
                  </v:textbox>
                </v:rect>
                <w10:wrap anchorx="page" anchory="page"/>
              </v:group>
            </w:pict>
          </w:r>
        </w:p>
        <w:p w:rsidR="002E6AC1" w:rsidRDefault="002E6AC1">
          <w:pPr>
            <w:rPr>
              <w:rFonts w:ascii="Arial" w:eastAsia="Times New Roman" w:hAnsi="Arial" w:cs="Arial"/>
              <w:sz w:val="24"/>
              <w:szCs w:val="24"/>
            </w:rPr>
          </w:pPr>
          <w:r>
            <w:rPr>
              <w:noProof/>
            </w:rPr>
            <w:pict>
              <v:rect id="_x0000_s1032" style="position:absolute;margin-left:0;margin-top:183.65pt;width:592.55pt;height:55pt;z-index:251662336;mso-top-percent:250;mso-position-horizontal:left;mso-position-horizontal-relative:page;mso-position-vertical-relative:page;mso-top-percent:250;v-text-anchor:middle" o:allowincell="f" fillcolor="#4f81bd [3204]" strokecolor="white [3212]" strokeweight="1pt">
                <v:fill color2="#365f91 [2404]"/>
                <v:shadow color="#d8d8d8 [2732]" offset="3pt,3pt" offset2="2pt,2pt"/>
                <v:textbox style="mso-next-textbox:#_x0000_s1032" inset="14.4pt,,14.4pt">
                  <w:txbxContent>
                    <w:sdt>
                      <w:sdtPr>
                        <w:rPr>
                          <w:rFonts w:ascii="Arial" w:eastAsia="Times New Roman" w:hAnsi="Arial" w:cs="Arial"/>
                          <w:b/>
                          <w:kern w:val="36"/>
                          <w:sz w:val="52"/>
                          <w:szCs w:val="44"/>
                        </w:rPr>
                        <w:alias w:val="Title"/>
                        <w:id w:val="1205193224"/>
                        <w:placeholder>
                          <w:docPart w:val="F17544F11B634D5BB2298E0AE444FAEC"/>
                        </w:placeholder>
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<w:text/>
                      </w:sdtPr>
                      <w:sdtContent>
                        <w:p w:rsidR="002E6AC1" w:rsidRPr="002E6AC1" w:rsidRDefault="002E6AC1" w:rsidP="002E6AC1">
                          <w:pPr>
                            <w:pStyle w:val="NoSpacing"/>
                            <w:jc w:val="center"/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144"/>
                              <w:szCs w:val="72"/>
                            </w:rPr>
                          </w:pPr>
                          <w:r w:rsidRPr="002E6AC1">
                            <w:rPr>
                              <w:rFonts w:ascii="Arial" w:eastAsia="Times New Roman" w:hAnsi="Arial" w:cs="Arial"/>
                              <w:b/>
                              <w:kern w:val="36"/>
                              <w:sz w:val="52"/>
                              <w:szCs w:val="44"/>
                            </w:rPr>
                            <w:t>PENALTIES UNDER INCOME TAX ACT, 1961</w:t>
                          </w:r>
                        </w:p>
                      </w:sdtContent>
                    </w:sdt>
                  </w:txbxContent>
                </v:textbox>
                <w10:wrap anchorx="page" anchory="page"/>
              </v:rect>
            </w:pict>
          </w:r>
          <w:r>
            <w:rPr>
              <w:noProof/>
            </w:rPr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page">
                  <wp:align>right</wp:align>
                </wp:positionH>
                <wp:positionV relativeFrom="page">
                  <wp:align>center</wp:align>
                </wp:positionV>
                <wp:extent cx="5057775" cy="3707130"/>
                <wp:effectExtent l="19050" t="19050" r="28575" b="26670"/>
                <wp:wrapNone/>
                <wp:docPr id="2" name="Picture 1" descr="motion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otion.jpg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57775" cy="370713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ascii="Arial" w:eastAsia="Times New Roman" w:hAnsi="Arial" w:cs="Arial"/>
              <w:sz w:val="24"/>
              <w:szCs w:val="24"/>
            </w:rPr>
            <w:br w:type="page"/>
          </w:r>
        </w:p>
      </w:sdtContent>
    </w:sdt>
    <w:p w:rsidR="00D74DD8" w:rsidRPr="00D74DD8" w:rsidRDefault="00D74DD8" w:rsidP="00D74DD8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:rsidR="00D74DD8" w:rsidRPr="00D74DD8" w:rsidRDefault="00D74DD8" w:rsidP="00D74DD8">
      <w:pPr>
        <w:spacing w:before="100" w:beforeAutospacing="1" w:after="158" w:line="360" w:lineRule="auto"/>
        <w:jc w:val="center"/>
        <w:outlineLvl w:val="0"/>
        <w:rPr>
          <w:rFonts w:ascii="Arial" w:eastAsia="Times New Roman" w:hAnsi="Arial" w:cs="Arial"/>
          <w:b/>
          <w:kern w:val="36"/>
          <w:sz w:val="40"/>
          <w:szCs w:val="40"/>
          <w:u w:val="thick"/>
        </w:rPr>
      </w:pPr>
      <w:r w:rsidRPr="00D74DD8">
        <w:rPr>
          <w:rFonts w:ascii="Arial" w:eastAsia="Times New Roman" w:hAnsi="Arial" w:cs="Arial"/>
          <w:b/>
          <w:kern w:val="36"/>
          <w:sz w:val="40"/>
          <w:szCs w:val="40"/>
          <w:u w:val="thick"/>
        </w:rPr>
        <w:t>A COMPLETE LIST OF PENALTIES UNDER INCOME TAX ACT, 1961</w:t>
      </w:r>
    </w:p>
    <w:p w:rsidR="00D74DD8" w:rsidRPr="00D74DD8" w:rsidRDefault="00D74DD8" w:rsidP="00D74DD8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D74DD8">
        <w:rPr>
          <w:rFonts w:ascii="Arial" w:eastAsia="Times New Roman" w:hAnsi="Arial" w:cs="Arial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alt="" style="width:24pt;height:24pt"/>
        </w:pict>
      </w:r>
    </w:p>
    <w:p w:rsidR="00D74DD8" w:rsidRPr="00D74DD8" w:rsidRDefault="00D74DD8" w:rsidP="00D74DD8">
      <w:pPr>
        <w:spacing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74DD8">
        <w:rPr>
          <w:rFonts w:ascii="Arial" w:eastAsia="Times New Roman" w:hAnsi="Arial" w:cs="Arial"/>
          <w:b/>
          <w:bCs/>
          <w:sz w:val="24"/>
          <w:szCs w:val="24"/>
        </w:rPr>
        <w:t>1. Penalty under </w:t>
      </w:r>
      <w:hyperlink r:id="rId8" w:tgtFrame="_blank" w:history="1">
        <w:r w:rsidRPr="00D74DD8">
          <w:rPr>
            <w:rFonts w:ascii="Arial" w:eastAsia="Times New Roman" w:hAnsi="Arial" w:cs="Arial"/>
            <w:b/>
            <w:bCs/>
            <w:sz w:val="24"/>
            <w:szCs w:val="24"/>
          </w:rPr>
          <w:t>Section 270A</w:t>
        </w:r>
      </w:hyperlink>
      <w:r w:rsidRPr="00D74DD8">
        <w:rPr>
          <w:rFonts w:ascii="Arial" w:eastAsia="Times New Roman" w:hAnsi="Arial" w:cs="Arial"/>
          <w:b/>
          <w:bCs/>
          <w:sz w:val="24"/>
          <w:szCs w:val="24"/>
        </w:rPr>
        <w:t> (Penalty for under reporting and misreporting of income):</w:t>
      </w:r>
    </w:p>
    <w:p w:rsidR="00D74DD8" w:rsidRPr="00D74DD8" w:rsidRDefault="00D74DD8" w:rsidP="00D74DD8">
      <w:pPr>
        <w:spacing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74DD8">
        <w:rPr>
          <w:rFonts w:ascii="Arial" w:eastAsia="Times New Roman" w:hAnsi="Arial" w:cs="Arial"/>
          <w:sz w:val="24"/>
          <w:szCs w:val="24"/>
        </w:rPr>
        <w:t xml:space="preserve">If during the assessment proceedings, it is found that an </w:t>
      </w:r>
      <w:proofErr w:type="spellStart"/>
      <w:r w:rsidRPr="00D74DD8">
        <w:rPr>
          <w:rFonts w:ascii="Arial" w:eastAsia="Times New Roman" w:hAnsi="Arial" w:cs="Arial"/>
          <w:sz w:val="24"/>
          <w:szCs w:val="24"/>
        </w:rPr>
        <w:t>assessee</w:t>
      </w:r>
      <w:proofErr w:type="spellEnd"/>
      <w:r w:rsidRPr="00D74DD8">
        <w:rPr>
          <w:rFonts w:ascii="Arial" w:eastAsia="Times New Roman" w:hAnsi="Arial" w:cs="Arial"/>
          <w:sz w:val="24"/>
          <w:szCs w:val="24"/>
        </w:rPr>
        <w:t xml:space="preserve"> have under reported or misreported his income, </w:t>
      </w:r>
      <w:proofErr w:type="gramStart"/>
      <w:r w:rsidRPr="00D74DD8">
        <w:rPr>
          <w:rFonts w:ascii="Arial" w:eastAsia="Times New Roman" w:hAnsi="Arial" w:cs="Arial"/>
          <w:sz w:val="24"/>
          <w:szCs w:val="24"/>
        </w:rPr>
        <w:t>then</w:t>
      </w:r>
      <w:proofErr w:type="gramEnd"/>
      <w:r w:rsidRPr="00D74DD8">
        <w:rPr>
          <w:rFonts w:ascii="Arial" w:eastAsia="Times New Roman" w:hAnsi="Arial" w:cs="Arial"/>
          <w:sz w:val="24"/>
          <w:szCs w:val="24"/>
        </w:rPr>
        <w:t xml:space="preserve"> penalty u/s. 270A will be imposed on the </w:t>
      </w:r>
      <w:proofErr w:type="spellStart"/>
      <w:r w:rsidRPr="00D74DD8">
        <w:rPr>
          <w:rFonts w:ascii="Arial" w:eastAsia="Times New Roman" w:hAnsi="Arial" w:cs="Arial"/>
          <w:sz w:val="24"/>
          <w:szCs w:val="24"/>
        </w:rPr>
        <w:t>Assessee</w:t>
      </w:r>
      <w:proofErr w:type="spellEnd"/>
      <w:r w:rsidRPr="00D74DD8">
        <w:rPr>
          <w:rFonts w:ascii="Arial" w:eastAsia="Times New Roman" w:hAnsi="Arial" w:cs="Arial"/>
          <w:sz w:val="24"/>
          <w:szCs w:val="24"/>
        </w:rPr>
        <w:t xml:space="preserve">. This is the harshest penalty that can be imposed by the department. The amount of penalty will be 50% of the tax payable on under reported income. However, under reported income is a result of misreporting, </w:t>
      </w:r>
      <w:proofErr w:type="gramStart"/>
      <w:r w:rsidRPr="00D74DD8">
        <w:rPr>
          <w:rFonts w:ascii="Arial" w:eastAsia="Times New Roman" w:hAnsi="Arial" w:cs="Arial"/>
          <w:sz w:val="24"/>
          <w:szCs w:val="24"/>
        </w:rPr>
        <w:t>then</w:t>
      </w:r>
      <w:proofErr w:type="gramEnd"/>
      <w:r w:rsidRPr="00D74DD8">
        <w:rPr>
          <w:rFonts w:ascii="Arial" w:eastAsia="Times New Roman" w:hAnsi="Arial" w:cs="Arial"/>
          <w:sz w:val="24"/>
          <w:szCs w:val="24"/>
        </w:rPr>
        <w:t xml:space="preserve"> the penalty amount is increased to 200% of the tax payable on under reported income.</w:t>
      </w:r>
    </w:p>
    <w:p w:rsidR="00D74DD8" w:rsidRPr="00D74DD8" w:rsidRDefault="00D74DD8" w:rsidP="00D74DD8">
      <w:pPr>
        <w:spacing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74DD8">
        <w:rPr>
          <w:rFonts w:ascii="Arial" w:eastAsia="Times New Roman" w:hAnsi="Arial" w:cs="Arial"/>
          <w:b/>
          <w:bCs/>
          <w:sz w:val="24"/>
          <w:szCs w:val="24"/>
        </w:rPr>
        <w:t>2. Penalty under </w:t>
      </w:r>
      <w:hyperlink r:id="rId9" w:tgtFrame="_blank" w:history="1">
        <w:r w:rsidRPr="00D74DD8">
          <w:rPr>
            <w:rFonts w:ascii="Arial" w:eastAsia="Times New Roman" w:hAnsi="Arial" w:cs="Arial"/>
            <w:b/>
            <w:bCs/>
            <w:sz w:val="24"/>
            <w:szCs w:val="24"/>
          </w:rPr>
          <w:t>Section 271A</w:t>
        </w:r>
      </w:hyperlink>
      <w:r w:rsidRPr="00D74DD8">
        <w:rPr>
          <w:rFonts w:ascii="Arial" w:eastAsia="Times New Roman" w:hAnsi="Arial" w:cs="Arial"/>
          <w:b/>
          <w:bCs/>
          <w:sz w:val="24"/>
          <w:szCs w:val="24"/>
        </w:rPr>
        <w:t> - Default in maintaining or retaining books of account:</w:t>
      </w:r>
    </w:p>
    <w:p w:rsidR="00D74DD8" w:rsidRPr="00D74DD8" w:rsidRDefault="00D74DD8" w:rsidP="00D74DD8">
      <w:pPr>
        <w:spacing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74DD8">
        <w:rPr>
          <w:rFonts w:ascii="Arial" w:eastAsia="Times New Roman" w:hAnsi="Arial" w:cs="Arial"/>
          <w:sz w:val="24"/>
          <w:szCs w:val="24"/>
        </w:rPr>
        <w:t xml:space="preserve">If during the assessment proceedings, it is found that an </w:t>
      </w:r>
      <w:proofErr w:type="spellStart"/>
      <w:r w:rsidRPr="00D74DD8">
        <w:rPr>
          <w:rFonts w:ascii="Arial" w:eastAsia="Times New Roman" w:hAnsi="Arial" w:cs="Arial"/>
          <w:sz w:val="24"/>
          <w:szCs w:val="24"/>
        </w:rPr>
        <w:t>assessee</w:t>
      </w:r>
      <w:proofErr w:type="spellEnd"/>
      <w:r w:rsidRPr="00D74DD8">
        <w:rPr>
          <w:rFonts w:ascii="Arial" w:eastAsia="Times New Roman" w:hAnsi="Arial" w:cs="Arial"/>
          <w:sz w:val="24"/>
          <w:szCs w:val="24"/>
        </w:rPr>
        <w:t xml:space="preserve"> have not maintained any books of accounts or other documents as required under Section 44AA, or the Assessing Officer finds that an </w:t>
      </w:r>
      <w:proofErr w:type="spellStart"/>
      <w:r w:rsidRPr="00D74DD8">
        <w:rPr>
          <w:rFonts w:ascii="Arial" w:eastAsia="Times New Roman" w:hAnsi="Arial" w:cs="Arial"/>
          <w:sz w:val="24"/>
          <w:szCs w:val="24"/>
        </w:rPr>
        <w:t>assessee</w:t>
      </w:r>
      <w:proofErr w:type="spellEnd"/>
      <w:r w:rsidRPr="00D74DD8">
        <w:rPr>
          <w:rFonts w:ascii="Arial" w:eastAsia="Times New Roman" w:hAnsi="Arial" w:cs="Arial"/>
          <w:sz w:val="24"/>
          <w:szCs w:val="24"/>
        </w:rPr>
        <w:t xml:space="preserve"> have not retained the books of accounts and other necessary documents for the minimum time period (say 6 years), then a penalty of Rs. 25,000 will be imposed.</w:t>
      </w:r>
    </w:p>
    <w:p w:rsidR="00D74DD8" w:rsidRPr="00D74DD8" w:rsidRDefault="00D74DD8" w:rsidP="00D74DD8">
      <w:pPr>
        <w:spacing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74DD8">
        <w:rPr>
          <w:rFonts w:ascii="Arial" w:eastAsia="Times New Roman" w:hAnsi="Arial" w:cs="Arial"/>
          <w:b/>
          <w:bCs/>
          <w:sz w:val="24"/>
          <w:szCs w:val="24"/>
        </w:rPr>
        <w:t>3. Penalty under </w:t>
      </w:r>
      <w:hyperlink r:id="rId10" w:tgtFrame="_blank" w:history="1">
        <w:r w:rsidRPr="00D74DD8">
          <w:rPr>
            <w:rFonts w:ascii="Arial" w:eastAsia="Times New Roman" w:hAnsi="Arial" w:cs="Arial"/>
            <w:b/>
            <w:bCs/>
            <w:sz w:val="24"/>
            <w:szCs w:val="24"/>
          </w:rPr>
          <w:t>Section 271B</w:t>
        </w:r>
      </w:hyperlink>
      <w:r w:rsidRPr="00D74DD8">
        <w:rPr>
          <w:rFonts w:ascii="Arial" w:eastAsia="Times New Roman" w:hAnsi="Arial" w:cs="Arial"/>
          <w:b/>
          <w:bCs/>
          <w:sz w:val="24"/>
          <w:szCs w:val="24"/>
        </w:rPr>
        <w:t> - Default in Tax Audit:</w:t>
      </w:r>
    </w:p>
    <w:p w:rsidR="00D74DD8" w:rsidRPr="00D74DD8" w:rsidRDefault="00D74DD8" w:rsidP="00D74DD8">
      <w:pPr>
        <w:spacing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74DD8">
        <w:rPr>
          <w:rFonts w:ascii="Arial" w:eastAsia="Times New Roman" w:hAnsi="Arial" w:cs="Arial"/>
          <w:sz w:val="24"/>
          <w:szCs w:val="24"/>
        </w:rPr>
        <w:t xml:space="preserve">If during the assessment proceedings, it is found that an </w:t>
      </w:r>
      <w:proofErr w:type="spellStart"/>
      <w:r w:rsidRPr="00D74DD8">
        <w:rPr>
          <w:rFonts w:ascii="Arial" w:eastAsia="Times New Roman" w:hAnsi="Arial" w:cs="Arial"/>
          <w:sz w:val="24"/>
          <w:szCs w:val="24"/>
        </w:rPr>
        <w:t>assessee</w:t>
      </w:r>
      <w:proofErr w:type="spellEnd"/>
      <w:r w:rsidRPr="00D74DD8">
        <w:rPr>
          <w:rFonts w:ascii="Arial" w:eastAsia="Times New Roman" w:hAnsi="Arial" w:cs="Arial"/>
          <w:sz w:val="24"/>
          <w:szCs w:val="24"/>
        </w:rPr>
        <w:t xml:space="preserve"> were supposed to get his accounts audited under section 44AB, but fails to do so, then penalty under section 271B of the Act will be imposed.</w:t>
      </w:r>
    </w:p>
    <w:p w:rsidR="00D74DD8" w:rsidRPr="00D74DD8" w:rsidRDefault="00D74DD8" w:rsidP="00D74DD8">
      <w:pPr>
        <w:spacing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74DD8">
        <w:rPr>
          <w:rFonts w:ascii="Arial" w:eastAsia="Times New Roman" w:hAnsi="Arial" w:cs="Arial"/>
          <w:sz w:val="24"/>
          <w:szCs w:val="24"/>
        </w:rPr>
        <w:lastRenderedPageBreak/>
        <w:t>The amount of penalty will be a sum equal to 0.5% of gross sales, gross turn over or gross receipts, as the case may  be, but in any case this penalty cannot exceed Rs. 50,000.</w:t>
      </w:r>
    </w:p>
    <w:p w:rsidR="00D74DD8" w:rsidRPr="00D74DD8" w:rsidRDefault="00D74DD8" w:rsidP="00D74DD8">
      <w:pPr>
        <w:spacing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74DD8">
        <w:rPr>
          <w:rFonts w:ascii="Arial" w:eastAsia="Times New Roman" w:hAnsi="Arial" w:cs="Arial"/>
          <w:b/>
          <w:bCs/>
          <w:sz w:val="24"/>
          <w:szCs w:val="24"/>
        </w:rPr>
        <w:t>4. Penalty under </w:t>
      </w:r>
      <w:hyperlink r:id="rId11" w:tgtFrame="_blank" w:history="1">
        <w:r w:rsidRPr="00D74DD8">
          <w:rPr>
            <w:rFonts w:ascii="Arial" w:eastAsia="Times New Roman" w:hAnsi="Arial" w:cs="Arial"/>
            <w:b/>
            <w:bCs/>
            <w:sz w:val="24"/>
            <w:szCs w:val="24"/>
          </w:rPr>
          <w:t>Section 271C</w:t>
        </w:r>
      </w:hyperlink>
      <w:r w:rsidRPr="00D74DD8">
        <w:rPr>
          <w:rFonts w:ascii="Arial" w:eastAsia="Times New Roman" w:hAnsi="Arial" w:cs="Arial"/>
          <w:b/>
          <w:bCs/>
          <w:sz w:val="24"/>
          <w:szCs w:val="24"/>
        </w:rPr>
        <w:t> - Default in deducting tax at source:</w:t>
      </w:r>
    </w:p>
    <w:p w:rsidR="00D74DD8" w:rsidRPr="00D74DD8" w:rsidRDefault="00D74DD8" w:rsidP="00D74DD8">
      <w:pPr>
        <w:spacing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74DD8">
        <w:rPr>
          <w:rFonts w:ascii="Arial" w:eastAsia="Times New Roman" w:hAnsi="Arial" w:cs="Arial"/>
          <w:sz w:val="24"/>
          <w:szCs w:val="24"/>
        </w:rPr>
        <w:t xml:space="preserve">If during the assessment proceedings, it is found that an </w:t>
      </w:r>
      <w:proofErr w:type="spellStart"/>
      <w:r w:rsidRPr="00D74DD8">
        <w:rPr>
          <w:rFonts w:ascii="Arial" w:eastAsia="Times New Roman" w:hAnsi="Arial" w:cs="Arial"/>
          <w:sz w:val="24"/>
          <w:szCs w:val="24"/>
        </w:rPr>
        <w:t>assessee</w:t>
      </w:r>
      <w:proofErr w:type="spellEnd"/>
      <w:r w:rsidRPr="00D74DD8">
        <w:rPr>
          <w:rFonts w:ascii="Arial" w:eastAsia="Times New Roman" w:hAnsi="Arial" w:cs="Arial"/>
          <w:sz w:val="24"/>
          <w:szCs w:val="24"/>
        </w:rPr>
        <w:t xml:space="preserve"> has failed to deduct whole or any part of TDS as required by income tax laws, </w:t>
      </w:r>
      <w:proofErr w:type="gramStart"/>
      <w:r w:rsidRPr="00D74DD8">
        <w:rPr>
          <w:rFonts w:ascii="Arial" w:eastAsia="Times New Roman" w:hAnsi="Arial" w:cs="Arial"/>
          <w:sz w:val="24"/>
          <w:szCs w:val="24"/>
        </w:rPr>
        <w:t>then</w:t>
      </w:r>
      <w:proofErr w:type="gramEnd"/>
      <w:r w:rsidRPr="00D74DD8">
        <w:rPr>
          <w:rFonts w:ascii="Arial" w:eastAsia="Times New Roman" w:hAnsi="Arial" w:cs="Arial"/>
          <w:sz w:val="24"/>
          <w:szCs w:val="24"/>
        </w:rPr>
        <w:t xml:space="preserve"> the penalty will be a sum equivalent to the amount of tax not deducted.</w:t>
      </w:r>
    </w:p>
    <w:p w:rsidR="00D74DD8" w:rsidRPr="00D74DD8" w:rsidRDefault="00D74DD8" w:rsidP="00D74DD8">
      <w:pPr>
        <w:spacing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74DD8">
        <w:rPr>
          <w:rFonts w:ascii="Arial" w:eastAsia="Times New Roman" w:hAnsi="Arial" w:cs="Arial"/>
          <w:b/>
          <w:bCs/>
          <w:sz w:val="24"/>
          <w:szCs w:val="24"/>
        </w:rPr>
        <w:t>5. Penalty under section 271CA - Default in collecting tax at source:</w:t>
      </w:r>
    </w:p>
    <w:p w:rsidR="00D74DD8" w:rsidRPr="00D74DD8" w:rsidRDefault="00D74DD8" w:rsidP="00D74DD8">
      <w:pPr>
        <w:spacing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74DD8">
        <w:rPr>
          <w:rFonts w:ascii="Arial" w:eastAsia="Times New Roman" w:hAnsi="Arial" w:cs="Arial"/>
          <w:sz w:val="24"/>
          <w:szCs w:val="24"/>
        </w:rPr>
        <w:t xml:space="preserve">If during the assessment proceedings, it is found that an </w:t>
      </w:r>
      <w:proofErr w:type="spellStart"/>
      <w:r w:rsidRPr="00D74DD8">
        <w:rPr>
          <w:rFonts w:ascii="Arial" w:eastAsia="Times New Roman" w:hAnsi="Arial" w:cs="Arial"/>
          <w:sz w:val="24"/>
          <w:szCs w:val="24"/>
        </w:rPr>
        <w:t>assessee</w:t>
      </w:r>
      <w:proofErr w:type="spellEnd"/>
      <w:r w:rsidRPr="00D74DD8">
        <w:rPr>
          <w:rFonts w:ascii="Arial" w:eastAsia="Times New Roman" w:hAnsi="Arial" w:cs="Arial"/>
          <w:sz w:val="24"/>
          <w:szCs w:val="24"/>
        </w:rPr>
        <w:t xml:space="preserve"> has failed to collect whole or any part of TCS as required by income tax laws, then a penalty of a sum equivalent to the amount of tax not collected will be imposed. </w:t>
      </w:r>
    </w:p>
    <w:p w:rsidR="00D74DD8" w:rsidRPr="00D74DD8" w:rsidRDefault="00D74DD8" w:rsidP="00D74DD8">
      <w:pPr>
        <w:spacing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74DD8">
        <w:rPr>
          <w:rFonts w:ascii="Arial" w:eastAsia="Times New Roman" w:hAnsi="Arial" w:cs="Arial"/>
          <w:b/>
          <w:bCs/>
          <w:sz w:val="24"/>
          <w:szCs w:val="24"/>
        </w:rPr>
        <w:t>6. Penalty under Section 271D - Accepting loans in cash:</w:t>
      </w:r>
    </w:p>
    <w:p w:rsidR="00D74DD8" w:rsidRPr="00D74DD8" w:rsidRDefault="00D74DD8" w:rsidP="00D74DD8">
      <w:pPr>
        <w:spacing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74DD8">
        <w:rPr>
          <w:rFonts w:ascii="Arial" w:eastAsia="Times New Roman" w:hAnsi="Arial" w:cs="Arial"/>
          <w:sz w:val="24"/>
          <w:szCs w:val="24"/>
        </w:rPr>
        <w:t xml:space="preserve">If during the assessment proceedings, it is found that an </w:t>
      </w:r>
      <w:proofErr w:type="spellStart"/>
      <w:r w:rsidRPr="00D74DD8">
        <w:rPr>
          <w:rFonts w:ascii="Arial" w:eastAsia="Times New Roman" w:hAnsi="Arial" w:cs="Arial"/>
          <w:sz w:val="24"/>
          <w:szCs w:val="24"/>
        </w:rPr>
        <w:t>assessee</w:t>
      </w:r>
      <w:proofErr w:type="spellEnd"/>
      <w:r w:rsidRPr="00D74DD8">
        <w:rPr>
          <w:rFonts w:ascii="Arial" w:eastAsia="Times New Roman" w:hAnsi="Arial" w:cs="Arial"/>
          <w:sz w:val="24"/>
          <w:szCs w:val="24"/>
        </w:rPr>
        <w:t xml:space="preserve"> has accepted a loan or deposit from any other person in cash for a sum exceeding Rs. 20,000 in a financial year, then a sum equal to the amount of loan accepted will be demanded from the </w:t>
      </w:r>
      <w:proofErr w:type="spellStart"/>
      <w:r w:rsidRPr="00D74DD8">
        <w:rPr>
          <w:rFonts w:ascii="Arial" w:eastAsia="Times New Roman" w:hAnsi="Arial" w:cs="Arial"/>
          <w:sz w:val="24"/>
          <w:szCs w:val="24"/>
        </w:rPr>
        <w:t>assessee</w:t>
      </w:r>
      <w:proofErr w:type="spellEnd"/>
      <w:r w:rsidRPr="00D74DD8">
        <w:rPr>
          <w:rFonts w:ascii="Arial" w:eastAsia="Times New Roman" w:hAnsi="Arial" w:cs="Arial"/>
          <w:sz w:val="24"/>
          <w:szCs w:val="24"/>
        </w:rPr>
        <w:t xml:space="preserve"> by way of penalty.</w:t>
      </w:r>
    </w:p>
    <w:p w:rsidR="00D74DD8" w:rsidRPr="00D74DD8" w:rsidRDefault="00D74DD8" w:rsidP="00D74DD8">
      <w:pPr>
        <w:spacing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74DD8">
        <w:rPr>
          <w:rFonts w:ascii="Arial" w:eastAsia="Times New Roman" w:hAnsi="Arial" w:cs="Arial"/>
          <w:b/>
          <w:bCs/>
          <w:sz w:val="24"/>
          <w:szCs w:val="24"/>
        </w:rPr>
        <w:t>7. Penalty under Section 271E - Repayment of loans in cash:</w:t>
      </w:r>
    </w:p>
    <w:p w:rsidR="00D74DD8" w:rsidRPr="00D74DD8" w:rsidRDefault="00D74DD8" w:rsidP="00D74DD8">
      <w:pPr>
        <w:spacing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74DD8">
        <w:rPr>
          <w:rFonts w:ascii="Arial" w:eastAsia="Times New Roman" w:hAnsi="Arial" w:cs="Arial"/>
          <w:sz w:val="24"/>
          <w:szCs w:val="24"/>
        </w:rPr>
        <w:t xml:space="preserve">If during the assessment proceedings, it is found that an </w:t>
      </w:r>
      <w:proofErr w:type="spellStart"/>
      <w:r w:rsidRPr="00D74DD8">
        <w:rPr>
          <w:rFonts w:ascii="Arial" w:eastAsia="Times New Roman" w:hAnsi="Arial" w:cs="Arial"/>
          <w:sz w:val="24"/>
          <w:szCs w:val="24"/>
        </w:rPr>
        <w:t>assessee</w:t>
      </w:r>
      <w:proofErr w:type="spellEnd"/>
      <w:r w:rsidRPr="00D74DD8">
        <w:rPr>
          <w:rFonts w:ascii="Arial" w:eastAsia="Times New Roman" w:hAnsi="Arial" w:cs="Arial"/>
          <w:sz w:val="24"/>
          <w:szCs w:val="24"/>
        </w:rPr>
        <w:t xml:space="preserve"> has repaid any loan or deposit to any other person in cash for a sum exceeding Rs. 20,000 in a financial year, then a sum equal to the amount of loan repaid will be demanded from the </w:t>
      </w:r>
      <w:proofErr w:type="spellStart"/>
      <w:r w:rsidRPr="00D74DD8">
        <w:rPr>
          <w:rFonts w:ascii="Arial" w:eastAsia="Times New Roman" w:hAnsi="Arial" w:cs="Arial"/>
          <w:sz w:val="24"/>
          <w:szCs w:val="24"/>
        </w:rPr>
        <w:t>assessee</w:t>
      </w:r>
      <w:proofErr w:type="spellEnd"/>
      <w:r w:rsidRPr="00D74DD8">
        <w:rPr>
          <w:rFonts w:ascii="Arial" w:eastAsia="Times New Roman" w:hAnsi="Arial" w:cs="Arial"/>
          <w:sz w:val="24"/>
          <w:szCs w:val="24"/>
        </w:rPr>
        <w:t xml:space="preserve"> by way of penalty.</w:t>
      </w:r>
    </w:p>
    <w:p w:rsidR="00D74DD8" w:rsidRDefault="00D74DD8" w:rsidP="00D74DD8">
      <w:pPr>
        <w:spacing w:after="100" w:afterAutospacing="1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D74DD8" w:rsidRDefault="00D74DD8" w:rsidP="00D74DD8">
      <w:pPr>
        <w:spacing w:after="100" w:afterAutospacing="1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D74DD8" w:rsidRDefault="00D74DD8" w:rsidP="00D74DD8">
      <w:pPr>
        <w:spacing w:after="100" w:afterAutospacing="1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D74DD8" w:rsidRPr="00D74DD8" w:rsidRDefault="00D74DD8" w:rsidP="00D74DD8">
      <w:pPr>
        <w:spacing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74DD8">
        <w:rPr>
          <w:rFonts w:ascii="Arial" w:eastAsia="Times New Roman" w:hAnsi="Arial" w:cs="Arial"/>
          <w:b/>
          <w:bCs/>
          <w:sz w:val="24"/>
          <w:szCs w:val="24"/>
        </w:rPr>
        <w:lastRenderedPageBreak/>
        <w:t>8. Penalty under Section 271F - Non-filing of Income Tax Return:</w:t>
      </w:r>
    </w:p>
    <w:p w:rsidR="00D74DD8" w:rsidRPr="00D74DD8" w:rsidRDefault="00D74DD8" w:rsidP="00D74DD8">
      <w:pPr>
        <w:spacing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74DD8">
        <w:rPr>
          <w:rFonts w:ascii="Arial" w:eastAsia="Times New Roman" w:hAnsi="Arial" w:cs="Arial"/>
          <w:sz w:val="24"/>
          <w:szCs w:val="24"/>
        </w:rPr>
        <w:t xml:space="preserve">If during the assessment proceedings, it is found that an </w:t>
      </w:r>
      <w:proofErr w:type="spellStart"/>
      <w:r w:rsidRPr="00D74DD8">
        <w:rPr>
          <w:rFonts w:ascii="Arial" w:eastAsia="Times New Roman" w:hAnsi="Arial" w:cs="Arial"/>
          <w:sz w:val="24"/>
          <w:szCs w:val="24"/>
        </w:rPr>
        <w:t>assessee</w:t>
      </w:r>
      <w:proofErr w:type="spellEnd"/>
      <w:r w:rsidRPr="00D74DD8">
        <w:rPr>
          <w:rFonts w:ascii="Arial" w:eastAsia="Times New Roman" w:hAnsi="Arial" w:cs="Arial"/>
          <w:sz w:val="24"/>
          <w:szCs w:val="24"/>
        </w:rPr>
        <w:t xml:space="preserve"> has filed his or her Return for a financial year by the end of the following financial year for which the Return has to be furnished, </w:t>
      </w:r>
      <w:proofErr w:type="gramStart"/>
      <w:r w:rsidRPr="00D74DD8">
        <w:rPr>
          <w:rFonts w:ascii="Arial" w:eastAsia="Times New Roman" w:hAnsi="Arial" w:cs="Arial"/>
          <w:sz w:val="24"/>
          <w:szCs w:val="24"/>
        </w:rPr>
        <w:t>then</w:t>
      </w:r>
      <w:proofErr w:type="gramEnd"/>
      <w:r w:rsidRPr="00D74DD8">
        <w:rPr>
          <w:rFonts w:ascii="Arial" w:eastAsia="Times New Roman" w:hAnsi="Arial" w:cs="Arial"/>
          <w:sz w:val="24"/>
          <w:szCs w:val="24"/>
        </w:rPr>
        <w:t xml:space="preserve"> a penalty of Rs. 5,000 will be imposed.</w:t>
      </w:r>
    </w:p>
    <w:p w:rsidR="00D74DD8" w:rsidRPr="00D74DD8" w:rsidRDefault="00D74DD8" w:rsidP="00D74DD8">
      <w:pPr>
        <w:spacing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74DD8">
        <w:rPr>
          <w:rFonts w:ascii="Arial" w:eastAsia="Times New Roman" w:hAnsi="Arial" w:cs="Arial"/>
          <w:b/>
          <w:bCs/>
          <w:sz w:val="24"/>
          <w:szCs w:val="24"/>
        </w:rPr>
        <w:t>9. Penalty under section 271H- Non filing of TDS Return   </w:t>
      </w:r>
    </w:p>
    <w:p w:rsidR="00D74DD8" w:rsidRPr="00D74DD8" w:rsidRDefault="00D74DD8" w:rsidP="00D74DD8">
      <w:pPr>
        <w:spacing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74DD8">
        <w:rPr>
          <w:rFonts w:ascii="Arial" w:eastAsia="Times New Roman" w:hAnsi="Arial" w:cs="Arial"/>
          <w:sz w:val="24"/>
          <w:szCs w:val="24"/>
        </w:rPr>
        <w:t xml:space="preserve">If during the assessment proceedings, it is found that an </w:t>
      </w:r>
      <w:proofErr w:type="spellStart"/>
      <w:r w:rsidRPr="00D74DD8">
        <w:rPr>
          <w:rFonts w:ascii="Arial" w:eastAsia="Times New Roman" w:hAnsi="Arial" w:cs="Arial"/>
          <w:sz w:val="24"/>
          <w:szCs w:val="24"/>
        </w:rPr>
        <w:t>assessee</w:t>
      </w:r>
      <w:proofErr w:type="spellEnd"/>
      <w:r w:rsidRPr="00D74DD8">
        <w:rPr>
          <w:rFonts w:ascii="Arial" w:eastAsia="Times New Roman" w:hAnsi="Arial" w:cs="Arial"/>
          <w:sz w:val="24"/>
          <w:szCs w:val="24"/>
        </w:rPr>
        <w:t xml:space="preserve"> has no furnished the TDS Returns even after expiry of 1 year from the due date of filing such returns or has furnished any incorrect information in the TDS Returns filed by him, then a penalty of a minimum of Rs. 10,000 and maximum of Rs. 1</w:t>
      </w:r>
      <w:proofErr w:type="gramStart"/>
      <w:r w:rsidRPr="00D74DD8">
        <w:rPr>
          <w:rFonts w:ascii="Arial" w:eastAsia="Times New Roman" w:hAnsi="Arial" w:cs="Arial"/>
          <w:sz w:val="24"/>
          <w:szCs w:val="24"/>
        </w:rPr>
        <w:t>,00,000</w:t>
      </w:r>
      <w:proofErr w:type="gramEnd"/>
      <w:r w:rsidRPr="00D74DD8">
        <w:rPr>
          <w:rFonts w:ascii="Arial" w:eastAsia="Times New Roman" w:hAnsi="Arial" w:cs="Arial"/>
          <w:sz w:val="24"/>
          <w:szCs w:val="24"/>
        </w:rPr>
        <w:t xml:space="preserve"> will be imposed.</w:t>
      </w:r>
    </w:p>
    <w:p w:rsidR="00D74DD8" w:rsidRPr="00D74DD8" w:rsidRDefault="00D74DD8" w:rsidP="00D74DD8">
      <w:pPr>
        <w:spacing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74DD8">
        <w:rPr>
          <w:rFonts w:ascii="Arial" w:eastAsia="Times New Roman" w:hAnsi="Arial" w:cs="Arial"/>
          <w:b/>
          <w:bCs/>
          <w:sz w:val="24"/>
          <w:szCs w:val="24"/>
        </w:rPr>
        <w:t>10. Penalty under Section 272B - Not having PAN or providing incorrect PAN:</w:t>
      </w:r>
    </w:p>
    <w:p w:rsidR="00D74DD8" w:rsidRPr="00D74DD8" w:rsidRDefault="00D74DD8" w:rsidP="00D74DD8">
      <w:pPr>
        <w:spacing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74DD8">
        <w:rPr>
          <w:rFonts w:ascii="Arial" w:eastAsia="Times New Roman" w:hAnsi="Arial" w:cs="Arial"/>
          <w:sz w:val="24"/>
          <w:szCs w:val="24"/>
        </w:rPr>
        <w:t xml:space="preserve">If during the assessment proceedings, it is found that an </w:t>
      </w:r>
      <w:proofErr w:type="spellStart"/>
      <w:r w:rsidRPr="00D74DD8">
        <w:rPr>
          <w:rFonts w:ascii="Arial" w:eastAsia="Times New Roman" w:hAnsi="Arial" w:cs="Arial"/>
          <w:sz w:val="24"/>
          <w:szCs w:val="24"/>
        </w:rPr>
        <w:t>assessee</w:t>
      </w:r>
      <w:proofErr w:type="spellEnd"/>
      <w:r w:rsidRPr="00D74DD8">
        <w:rPr>
          <w:rFonts w:ascii="Arial" w:eastAsia="Times New Roman" w:hAnsi="Arial" w:cs="Arial"/>
          <w:sz w:val="24"/>
          <w:szCs w:val="24"/>
        </w:rPr>
        <w:t xml:space="preserve"> has not applied for a PAN even though it was required as per section 139A or where after obtaining a PAN, an </w:t>
      </w:r>
      <w:proofErr w:type="spellStart"/>
      <w:r w:rsidRPr="00D74DD8">
        <w:rPr>
          <w:rFonts w:ascii="Arial" w:eastAsia="Times New Roman" w:hAnsi="Arial" w:cs="Arial"/>
          <w:sz w:val="24"/>
          <w:szCs w:val="24"/>
        </w:rPr>
        <w:t>assessee</w:t>
      </w:r>
      <w:proofErr w:type="spellEnd"/>
      <w:r w:rsidRPr="00D74DD8">
        <w:rPr>
          <w:rFonts w:ascii="Arial" w:eastAsia="Times New Roman" w:hAnsi="Arial" w:cs="Arial"/>
          <w:sz w:val="24"/>
          <w:szCs w:val="24"/>
        </w:rPr>
        <w:t xml:space="preserve"> not intimated the same or provided incorrect PAN to any person under the provisions of the Income Tax Act, then a penalty of Rs. 10,000 will be imposed.</w:t>
      </w:r>
    </w:p>
    <w:p w:rsidR="00D74DD8" w:rsidRPr="00D74DD8" w:rsidRDefault="00D74DD8" w:rsidP="00D74DD8">
      <w:pPr>
        <w:spacing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74DD8">
        <w:rPr>
          <w:rFonts w:ascii="Arial" w:eastAsia="Times New Roman" w:hAnsi="Arial" w:cs="Arial"/>
          <w:b/>
          <w:bCs/>
          <w:sz w:val="24"/>
          <w:szCs w:val="24"/>
        </w:rPr>
        <w:t>11. Penalty under Section 272BBB - Not having TAN or providing incorrect TAN:</w:t>
      </w:r>
    </w:p>
    <w:p w:rsidR="00D74DD8" w:rsidRPr="00D74DD8" w:rsidRDefault="00D74DD8" w:rsidP="00D74DD8">
      <w:pPr>
        <w:spacing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74DD8">
        <w:rPr>
          <w:rFonts w:ascii="Arial" w:eastAsia="Times New Roman" w:hAnsi="Arial" w:cs="Arial"/>
          <w:sz w:val="24"/>
          <w:szCs w:val="24"/>
        </w:rPr>
        <w:t xml:space="preserve">If during the assessment proceedings, it is found that an </w:t>
      </w:r>
      <w:proofErr w:type="spellStart"/>
      <w:r w:rsidRPr="00D74DD8">
        <w:rPr>
          <w:rFonts w:ascii="Arial" w:eastAsia="Times New Roman" w:hAnsi="Arial" w:cs="Arial"/>
          <w:sz w:val="24"/>
          <w:szCs w:val="24"/>
        </w:rPr>
        <w:t>assessee</w:t>
      </w:r>
      <w:proofErr w:type="spellEnd"/>
      <w:r w:rsidRPr="00D74DD8">
        <w:rPr>
          <w:rFonts w:ascii="Arial" w:eastAsia="Times New Roman" w:hAnsi="Arial" w:cs="Arial"/>
          <w:sz w:val="24"/>
          <w:szCs w:val="24"/>
        </w:rPr>
        <w:t xml:space="preserve"> has not applied for a Tax deduction account number or a Tax collection account number as required by section 203A and Section 206CA respectively, or where after obtaining a TAN, an </w:t>
      </w:r>
      <w:proofErr w:type="spellStart"/>
      <w:r w:rsidRPr="00D74DD8">
        <w:rPr>
          <w:rFonts w:ascii="Arial" w:eastAsia="Times New Roman" w:hAnsi="Arial" w:cs="Arial"/>
          <w:sz w:val="24"/>
          <w:szCs w:val="24"/>
        </w:rPr>
        <w:t>assessee</w:t>
      </w:r>
      <w:proofErr w:type="spellEnd"/>
      <w:r w:rsidRPr="00D74DD8">
        <w:rPr>
          <w:rFonts w:ascii="Arial" w:eastAsia="Times New Roman" w:hAnsi="Arial" w:cs="Arial"/>
          <w:sz w:val="24"/>
          <w:szCs w:val="24"/>
        </w:rPr>
        <w:t xml:space="preserve"> provided incorrect TAN on the </w:t>
      </w:r>
      <w:proofErr w:type="spellStart"/>
      <w:r w:rsidRPr="00D74DD8">
        <w:rPr>
          <w:rFonts w:ascii="Arial" w:eastAsia="Times New Roman" w:hAnsi="Arial" w:cs="Arial"/>
          <w:sz w:val="24"/>
          <w:szCs w:val="24"/>
        </w:rPr>
        <w:t>challans</w:t>
      </w:r>
      <w:proofErr w:type="spellEnd"/>
      <w:r w:rsidRPr="00D74DD8">
        <w:rPr>
          <w:rFonts w:ascii="Arial" w:eastAsia="Times New Roman" w:hAnsi="Arial" w:cs="Arial"/>
          <w:sz w:val="24"/>
          <w:szCs w:val="24"/>
        </w:rPr>
        <w:t xml:space="preserve"> and certificates by him, then a penalty of Rs. 10,000 will be imposed.</w:t>
      </w:r>
    </w:p>
    <w:p w:rsidR="00D74DD8" w:rsidRDefault="00D74DD8" w:rsidP="00D74DD8">
      <w:pPr>
        <w:spacing w:after="100" w:afterAutospacing="1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D74DD8" w:rsidRDefault="00D74DD8" w:rsidP="00D74DD8">
      <w:pPr>
        <w:spacing w:after="100" w:afterAutospacing="1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D74DD8" w:rsidRDefault="00D74DD8" w:rsidP="00D74DD8">
      <w:pPr>
        <w:spacing w:after="100" w:afterAutospacing="1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D74DD8" w:rsidRDefault="00D74DD8" w:rsidP="00D74DD8">
      <w:pPr>
        <w:spacing w:after="100" w:afterAutospacing="1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D74DD8" w:rsidRPr="00D74DD8" w:rsidRDefault="002E6AC1" w:rsidP="00D74DD8">
      <w:pPr>
        <w:spacing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u w:val="thick"/>
        </w:rPr>
      </w:pPr>
      <w:r w:rsidRPr="002E6AC1">
        <w:rPr>
          <w:rFonts w:ascii="Arial" w:eastAsia="Times New Roman" w:hAnsi="Arial" w:cs="Arial"/>
          <w:b/>
          <w:bCs/>
          <w:sz w:val="24"/>
          <w:szCs w:val="24"/>
          <w:u w:val="thick"/>
        </w:rPr>
        <w:lastRenderedPageBreak/>
        <w:t>Reference:</w:t>
      </w:r>
    </w:p>
    <w:p w:rsidR="00D74DD8" w:rsidRPr="00D74DD8" w:rsidRDefault="00D74DD8" w:rsidP="00D74DD8">
      <w:pPr>
        <w:numPr>
          <w:ilvl w:val="0"/>
          <w:numId w:val="4"/>
        </w:numPr>
        <w:spacing w:before="100" w:beforeAutospacing="1" w:after="100" w:afterAutospacing="1" w:line="360" w:lineRule="auto"/>
        <w:ind w:left="495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D74DD8">
        <w:rPr>
          <w:rFonts w:ascii="Arial" w:eastAsia="Times New Roman" w:hAnsi="Arial" w:cs="Arial"/>
          <w:sz w:val="24"/>
          <w:szCs w:val="24"/>
        </w:rPr>
        <w:t>Taxmann’s</w:t>
      </w:r>
      <w:proofErr w:type="spellEnd"/>
      <w:r w:rsidRPr="00D74DD8">
        <w:rPr>
          <w:rFonts w:ascii="Arial" w:eastAsia="Times New Roman" w:hAnsi="Arial" w:cs="Arial"/>
          <w:sz w:val="24"/>
          <w:szCs w:val="24"/>
        </w:rPr>
        <w:t xml:space="preserve"> Income Tax Act, as amended by Finance Act, 2016, 60th Edition</w:t>
      </w:r>
    </w:p>
    <w:p w:rsidR="00D74DD8" w:rsidRPr="00D74DD8" w:rsidRDefault="00D74DD8" w:rsidP="00D74DD8">
      <w:pPr>
        <w:numPr>
          <w:ilvl w:val="0"/>
          <w:numId w:val="4"/>
        </w:numPr>
        <w:spacing w:before="100" w:beforeAutospacing="1" w:after="100" w:afterAutospacing="1" w:line="360" w:lineRule="auto"/>
        <w:ind w:left="495"/>
        <w:jc w:val="both"/>
        <w:rPr>
          <w:rFonts w:ascii="Arial" w:eastAsia="Times New Roman" w:hAnsi="Arial" w:cs="Arial"/>
          <w:sz w:val="24"/>
          <w:szCs w:val="24"/>
        </w:rPr>
      </w:pPr>
      <w:r w:rsidRPr="00D74DD8">
        <w:rPr>
          <w:rFonts w:ascii="Arial" w:eastAsia="Times New Roman" w:hAnsi="Arial" w:cs="Arial"/>
          <w:sz w:val="24"/>
          <w:szCs w:val="24"/>
        </w:rPr>
        <w:t xml:space="preserve">A N </w:t>
      </w:r>
      <w:proofErr w:type="spellStart"/>
      <w:r w:rsidRPr="00D74DD8">
        <w:rPr>
          <w:rFonts w:ascii="Arial" w:eastAsia="Times New Roman" w:hAnsi="Arial" w:cs="Arial"/>
          <w:sz w:val="24"/>
          <w:szCs w:val="24"/>
        </w:rPr>
        <w:t>Aiyar’s</w:t>
      </w:r>
      <w:proofErr w:type="spellEnd"/>
      <w:r w:rsidRPr="00D74DD8">
        <w:rPr>
          <w:rFonts w:ascii="Arial" w:eastAsia="Times New Roman" w:hAnsi="Arial" w:cs="Arial"/>
          <w:sz w:val="24"/>
          <w:szCs w:val="24"/>
        </w:rPr>
        <w:t xml:space="preserve"> Indian Tax Laws - 2016, as amended by Finance Act, 2016, 53rd  Edition </w:t>
      </w:r>
    </w:p>
    <w:p w:rsidR="00D74DD8" w:rsidRPr="00D74DD8" w:rsidRDefault="00D74DD8" w:rsidP="00D74DD8">
      <w:pPr>
        <w:numPr>
          <w:ilvl w:val="0"/>
          <w:numId w:val="4"/>
        </w:numPr>
        <w:spacing w:before="100" w:beforeAutospacing="1" w:after="100" w:afterAutospacing="1" w:line="360" w:lineRule="auto"/>
        <w:ind w:left="495"/>
        <w:jc w:val="both"/>
        <w:rPr>
          <w:rFonts w:ascii="Arial" w:eastAsia="Times New Roman" w:hAnsi="Arial" w:cs="Arial"/>
          <w:sz w:val="24"/>
          <w:szCs w:val="24"/>
        </w:rPr>
      </w:pPr>
      <w:r w:rsidRPr="00D74DD8">
        <w:rPr>
          <w:rFonts w:ascii="Arial" w:eastAsia="Times New Roman" w:hAnsi="Arial" w:cs="Arial"/>
          <w:sz w:val="24"/>
          <w:szCs w:val="24"/>
        </w:rPr>
        <w:t xml:space="preserve">Direct Taxes - Laws &amp; Practice by Dr. </w:t>
      </w:r>
      <w:proofErr w:type="spellStart"/>
      <w:r w:rsidRPr="00D74DD8">
        <w:rPr>
          <w:rFonts w:ascii="Arial" w:eastAsia="Times New Roman" w:hAnsi="Arial" w:cs="Arial"/>
          <w:sz w:val="24"/>
          <w:szCs w:val="24"/>
        </w:rPr>
        <w:t>Girish</w:t>
      </w:r>
      <w:proofErr w:type="spellEnd"/>
      <w:r w:rsidRPr="00D74DD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74DD8">
        <w:rPr>
          <w:rFonts w:ascii="Arial" w:eastAsia="Times New Roman" w:hAnsi="Arial" w:cs="Arial"/>
          <w:sz w:val="24"/>
          <w:szCs w:val="24"/>
        </w:rPr>
        <w:t>Ahuja</w:t>
      </w:r>
      <w:proofErr w:type="spellEnd"/>
      <w:r w:rsidRPr="00D74DD8">
        <w:rPr>
          <w:rFonts w:ascii="Arial" w:eastAsia="Times New Roman" w:hAnsi="Arial" w:cs="Arial"/>
          <w:sz w:val="24"/>
          <w:szCs w:val="24"/>
        </w:rPr>
        <w:t xml:space="preserve"> &amp; Dr. Ravi Gupta, as amended by Finance Act, 2016, 7th Edition</w:t>
      </w:r>
    </w:p>
    <w:p w:rsidR="00D74DD8" w:rsidRPr="00D74DD8" w:rsidRDefault="00D74DD8" w:rsidP="00D74DD8">
      <w:pPr>
        <w:numPr>
          <w:ilvl w:val="0"/>
          <w:numId w:val="4"/>
        </w:numPr>
        <w:spacing w:before="100" w:beforeAutospacing="1" w:after="100" w:afterAutospacing="1" w:line="360" w:lineRule="auto"/>
        <w:ind w:left="495"/>
        <w:jc w:val="both"/>
        <w:rPr>
          <w:rFonts w:ascii="Arial" w:eastAsia="Times New Roman" w:hAnsi="Arial" w:cs="Arial"/>
          <w:sz w:val="24"/>
          <w:szCs w:val="24"/>
        </w:rPr>
      </w:pPr>
      <w:r w:rsidRPr="00D74DD8">
        <w:rPr>
          <w:rFonts w:ascii="Arial" w:eastAsia="Times New Roman" w:hAnsi="Arial" w:cs="Arial"/>
          <w:sz w:val="24"/>
          <w:szCs w:val="24"/>
        </w:rPr>
        <w:t xml:space="preserve">Kanga &amp; </w:t>
      </w:r>
      <w:proofErr w:type="spellStart"/>
      <w:r w:rsidRPr="00D74DD8">
        <w:rPr>
          <w:rFonts w:ascii="Arial" w:eastAsia="Times New Roman" w:hAnsi="Arial" w:cs="Arial"/>
          <w:sz w:val="24"/>
          <w:szCs w:val="24"/>
        </w:rPr>
        <w:t>Palkhivala’s</w:t>
      </w:r>
      <w:proofErr w:type="spellEnd"/>
      <w:r w:rsidRPr="00D74DD8">
        <w:rPr>
          <w:rFonts w:ascii="Arial" w:eastAsia="Times New Roman" w:hAnsi="Arial" w:cs="Arial"/>
          <w:sz w:val="24"/>
          <w:szCs w:val="24"/>
        </w:rPr>
        <w:t xml:space="preserve"> - The Law and Practice of Income Tax - Volume II, Tenth Edition.</w:t>
      </w:r>
    </w:p>
    <w:sectPr w:rsidR="00D74DD8" w:rsidRPr="00D74DD8" w:rsidSect="002E6AC1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F302E"/>
    <w:multiLevelType w:val="multilevel"/>
    <w:tmpl w:val="17A69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DD5A34"/>
    <w:multiLevelType w:val="multilevel"/>
    <w:tmpl w:val="69F0A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C33B9F"/>
    <w:multiLevelType w:val="multilevel"/>
    <w:tmpl w:val="FAEA8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0D1C75"/>
    <w:multiLevelType w:val="multilevel"/>
    <w:tmpl w:val="B270E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1110FB"/>
    <w:multiLevelType w:val="multilevel"/>
    <w:tmpl w:val="81088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537FE4"/>
    <w:multiLevelType w:val="multilevel"/>
    <w:tmpl w:val="3B4A0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562C80"/>
    <w:multiLevelType w:val="multilevel"/>
    <w:tmpl w:val="139C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1F333F"/>
    <w:multiLevelType w:val="multilevel"/>
    <w:tmpl w:val="7CE29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6A2520"/>
    <w:multiLevelType w:val="multilevel"/>
    <w:tmpl w:val="0F129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350F67"/>
    <w:multiLevelType w:val="multilevel"/>
    <w:tmpl w:val="1EE6D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4"/>
  </w:num>
  <w:num w:numId="5">
    <w:abstractNumId w:val="0"/>
  </w:num>
  <w:num w:numId="6">
    <w:abstractNumId w:val="9"/>
  </w:num>
  <w:num w:numId="7">
    <w:abstractNumId w:val="1"/>
  </w:num>
  <w:num w:numId="8">
    <w:abstractNumId w:val="5"/>
  </w:num>
  <w:num w:numId="9">
    <w:abstractNumId w:val="3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74DD8"/>
    <w:rsid w:val="002E6AC1"/>
    <w:rsid w:val="002F5A1F"/>
    <w:rsid w:val="003215FF"/>
    <w:rsid w:val="003857EC"/>
    <w:rsid w:val="003B59A8"/>
    <w:rsid w:val="0062394F"/>
    <w:rsid w:val="006C3A51"/>
    <w:rsid w:val="007502D9"/>
    <w:rsid w:val="00D04AE1"/>
    <w:rsid w:val="00D74DD8"/>
    <w:rsid w:val="00D7636E"/>
    <w:rsid w:val="00FC3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5A1F"/>
  </w:style>
  <w:style w:type="paragraph" w:styleId="Heading1">
    <w:name w:val="heading 1"/>
    <w:basedOn w:val="Normal"/>
    <w:link w:val="Heading1Char"/>
    <w:uiPriority w:val="9"/>
    <w:qFormat/>
    <w:rsid w:val="00D74D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D74D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D74DD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5A1F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2F5A1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74DD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D74DD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D74DD8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D74DD8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D74DD8"/>
  </w:style>
  <w:style w:type="character" w:customStyle="1" w:styleId="hidden-xs">
    <w:name w:val="hidden-xs"/>
    <w:basedOn w:val="DefaultParagraphFont"/>
    <w:rsid w:val="00D74DD8"/>
  </w:style>
  <w:style w:type="paragraph" w:styleId="NormalWeb">
    <w:name w:val="Normal (Web)"/>
    <w:basedOn w:val="Normal"/>
    <w:uiPriority w:val="99"/>
    <w:semiHidden/>
    <w:unhideWhenUsed/>
    <w:rsid w:val="00D74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74DD8"/>
    <w:rPr>
      <w:b/>
      <w:bCs/>
    </w:rPr>
  </w:style>
  <w:style w:type="character" w:styleId="Emphasis">
    <w:name w:val="Emphasis"/>
    <w:basedOn w:val="DefaultParagraphFont"/>
    <w:uiPriority w:val="20"/>
    <w:qFormat/>
    <w:rsid w:val="00D74DD8"/>
    <w:rPr>
      <w:i/>
      <w:iCs/>
    </w:rPr>
  </w:style>
  <w:style w:type="character" w:customStyle="1" w:styleId="count">
    <w:name w:val="count"/>
    <w:basedOn w:val="DefaultParagraphFont"/>
    <w:rsid w:val="00D74DD8"/>
  </w:style>
  <w:style w:type="character" w:customStyle="1" w:styleId="stext">
    <w:name w:val="s_text"/>
    <w:basedOn w:val="DefaultParagraphFont"/>
    <w:rsid w:val="00D74DD8"/>
  </w:style>
  <w:style w:type="character" w:customStyle="1" w:styleId="label">
    <w:name w:val="label"/>
    <w:basedOn w:val="DefaultParagraphFont"/>
    <w:rsid w:val="00D74DD8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74DD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74DD8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74DD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D74DD8"/>
    <w:rPr>
      <w:rFonts w:ascii="Arial" w:eastAsia="Times New Roman" w:hAnsi="Arial" w:cs="Arial"/>
      <w:vanish/>
      <w:sz w:val="16"/>
      <w:szCs w:val="16"/>
    </w:rPr>
  </w:style>
  <w:style w:type="paragraph" w:customStyle="1" w:styleId="bordr-ad-300">
    <w:name w:val="bordr-ad-300"/>
    <w:basedOn w:val="Normal"/>
    <w:rsid w:val="00D74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2E6AC1"/>
  </w:style>
  <w:style w:type="paragraph" w:styleId="BalloonText">
    <w:name w:val="Balloon Text"/>
    <w:basedOn w:val="Normal"/>
    <w:link w:val="BalloonTextChar"/>
    <w:uiPriority w:val="99"/>
    <w:semiHidden/>
    <w:unhideWhenUsed/>
    <w:rsid w:val="002E6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A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95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75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0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3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16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51100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16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9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82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16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1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FAEBCC"/>
                <w:bottom w:val="single" w:sz="6" w:space="0" w:color="FAEBCC"/>
                <w:right w:val="single" w:sz="6" w:space="0" w:color="FAEBCC"/>
              </w:divBdr>
            </w:div>
            <w:div w:id="9761060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45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33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55628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018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82394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85280">
                              <w:marLeft w:val="0"/>
                              <w:marRight w:val="0"/>
                              <w:marTop w:val="1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04372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388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546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469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558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8331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1" w:color="F1F1F1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563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69707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824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6163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549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152886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969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301153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294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2356">
                                  <w:marLeft w:val="0"/>
                                  <w:marRight w:val="0"/>
                                  <w:marTop w:val="0"/>
                                  <w:marBottom w:val="315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  <w:divsChild>
                                    <w:div w:id="179675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8" w:color="DDDDDD"/>
                                        <w:left w:val="none" w:sz="0" w:space="11" w:color="DDDDDD"/>
                                        <w:bottom w:val="single" w:sz="6" w:space="8" w:color="DDDDDD"/>
                                        <w:right w:val="none" w:sz="0" w:space="11" w:color="DDDDDD"/>
                                      </w:divBdr>
                                    </w:div>
                                    <w:div w:id="1695383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001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4983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907951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7588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7475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2744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5444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69763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3037084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471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610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5090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3273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66859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1366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63836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435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5058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6357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214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29785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454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471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844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1616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128016">
                                      <w:marLeft w:val="0"/>
                                      <w:marRight w:val="0"/>
                                      <w:marTop w:val="0"/>
                                      <w:marBottom w:val="315"/>
                                      <w:divBdr>
                                        <w:top w:val="single" w:sz="6" w:space="8" w:color="DDDDDD"/>
                                        <w:left w:val="single" w:sz="6" w:space="8" w:color="DDDDDD"/>
                                        <w:bottom w:val="single" w:sz="6" w:space="8" w:color="DDDDDD"/>
                                        <w:right w:val="single" w:sz="6" w:space="8" w:color="DDDDDD"/>
                                      </w:divBdr>
                                    </w:div>
                                  </w:divsChild>
                                </w:div>
                                <w:div w:id="93424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2955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clubindia.com/articles/sec-270a-of-the-it-act-encouraging-assessee-to-disclose-unreported-income--28223.asp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hyperlink" Target="http://www.caclubindia.com/articles/section-271-1-c-of-the-income-tax-act-1961-11534.as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aclubindia.com/experts/penalty-under-section-271b-8231.as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aclubindia.com/forum/penalty-u-s-271a-296285.asp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17544F11B634D5BB2298E0AE444F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2291C5-4B90-49C2-8562-CD3958584914}"/>
      </w:docPartPr>
      <w:docPartBody>
        <w:p w:rsidR="00000000" w:rsidRDefault="0035275D" w:rsidP="0035275D">
          <w:pPr>
            <w:pStyle w:val="F17544F11B634D5BB2298E0AE444FAEC"/>
          </w:pPr>
          <w:r>
            <w:rPr>
              <w:rFonts w:asciiTheme="majorHAnsi" w:eastAsiaTheme="majorEastAsia" w:hAnsiTheme="majorHAnsi" w:cstheme="majorBidi"/>
              <w:color w:val="FFFFFF" w:themeColor="background1"/>
              <w:sz w:val="72"/>
              <w:szCs w:val="72"/>
            </w:rPr>
            <w:t>[Type the document title]</w:t>
          </w:r>
        </w:p>
      </w:docPartBody>
    </w:docPart>
    <w:docPart>
      <w:docPartPr>
        <w:name w:val="6C196B10AEE44A59AB24BED07F022E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DC0F29-4878-4D6A-8168-8DF66DDE438B}"/>
      </w:docPartPr>
      <w:docPartBody>
        <w:p w:rsidR="00000000" w:rsidRDefault="0035275D" w:rsidP="0035275D">
          <w:pPr>
            <w:pStyle w:val="6C196B10AEE44A59AB24BED07F022E5B"/>
          </w:pPr>
          <w:r>
            <w:rPr>
              <w:rFonts w:asciiTheme="majorHAnsi" w:eastAsiaTheme="majorEastAsia" w:hAnsiTheme="majorHAnsi" w:cstheme="majorBidi"/>
              <w:b/>
              <w:bCs/>
              <w:color w:val="FFFFFF" w:themeColor="background1"/>
              <w:sz w:val="96"/>
              <w:szCs w:val="96"/>
            </w:rPr>
            <w:t>[Year]</w:t>
          </w:r>
        </w:p>
      </w:docPartBody>
    </w:docPart>
    <w:docPart>
      <w:docPartPr>
        <w:name w:val="340FFE5DF9DF4993AEBA2A935FE84B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80349D-0A45-4A1F-A386-DE8810FECDA7}"/>
      </w:docPartPr>
      <w:docPartBody>
        <w:p w:rsidR="00000000" w:rsidRDefault="0035275D" w:rsidP="0035275D">
          <w:pPr>
            <w:pStyle w:val="340FFE5DF9DF4993AEBA2A935FE84B56"/>
          </w:pPr>
          <w:r>
            <w:rPr>
              <w:color w:val="FFFFFF" w:themeColor="background1"/>
            </w:rPr>
            <w:t>[Type the author name]</w:t>
          </w:r>
        </w:p>
      </w:docPartBody>
    </w:docPart>
    <w:docPart>
      <w:docPartPr>
        <w:name w:val="4DD8A3046953490881AB64C3A17BCF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2378E-08EC-431F-85FC-153CFDC0A4EE}"/>
      </w:docPartPr>
      <w:docPartBody>
        <w:p w:rsidR="00000000" w:rsidRDefault="0035275D" w:rsidP="0035275D">
          <w:pPr>
            <w:pStyle w:val="4DD8A3046953490881AB64C3A17BCF8E"/>
          </w:pPr>
          <w:r>
            <w:rPr>
              <w:color w:val="FFFFFF" w:themeColor="background1"/>
            </w:rPr>
            <w:t>[Type the company name]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35275D"/>
    <w:rsid w:val="00352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17544F11B634D5BB2298E0AE444FAEC">
    <w:name w:val="F17544F11B634D5BB2298E0AE444FAEC"/>
    <w:rsid w:val="0035275D"/>
  </w:style>
  <w:style w:type="paragraph" w:customStyle="1" w:styleId="6C196B10AEE44A59AB24BED07F022E5B">
    <w:name w:val="6C196B10AEE44A59AB24BED07F022E5B"/>
    <w:rsid w:val="0035275D"/>
  </w:style>
  <w:style w:type="paragraph" w:customStyle="1" w:styleId="340FFE5DF9DF4993AEBA2A935FE84B56">
    <w:name w:val="340FFE5DF9DF4993AEBA2A935FE84B56"/>
    <w:rsid w:val="0035275D"/>
  </w:style>
  <w:style w:type="paragraph" w:customStyle="1" w:styleId="4DD8A3046953490881AB64C3A17BCF8E">
    <w:name w:val="4DD8A3046953490881AB64C3A17BCF8E"/>
    <w:rsid w:val="0035275D"/>
  </w:style>
  <w:style w:type="paragraph" w:customStyle="1" w:styleId="4D042464270D4A5F99D996B9885FFD66">
    <w:name w:val="4D042464270D4A5F99D996B9885FFD66"/>
    <w:rsid w:val="0035275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2017-01-01T00:00:00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789</Words>
  <Characters>4502</Characters>
  <Application>Microsoft Office Word</Application>
  <DocSecurity>0</DocSecurity>
  <Lines>37</Lines>
  <Paragraphs>10</Paragraphs>
  <ScaleCrop>false</ScaleCrop>
  <Company>CA FINAL </Company>
  <LinksUpToDate>false</LinksUpToDate>
  <CharactersWithSpaces>5281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PENALTIES UNDER INCOME TAX ACT, 1961</dc:title>
  <dc:subject/>
  <dc:creator>ROHIT YADAV</dc:creator>
  <cp:keywords/>
  <dc:description/>
  <cp:lastModifiedBy>mmauditor</cp:lastModifiedBy>
  <cp:revision>3</cp:revision>
  <dcterms:created xsi:type="dcterms:W3CDTF">2017-01-24T08:10:00Z</dcterms:created>
  <dcterms:modified xsi:type="dcterms:W3CDTF">2017-01-24T08:20:00Z</dcterms:modified>
</cp:coreProperties>
</file>