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C73" w:rsidRPr="0014273A" w:rsidRDefault="002626FC" w:rsidP="000973C4">
      <w:pPr>
        <w:spacing w:before="135" w:line="270" w:lineRule="exact"/>
        <w:ind w:left="490" w:right="501"/>
        <w:jc w:val="both"/>
        <w:rPr>
          <w:b/>
          <w:sz w:val="32"/>
          <w:szCs w:val="32"/>
        </w:rPr>
      </w:pPr>
      <w:proofErr w:type="gramStart"/>
      <w:r w:rsidRPr="0014273A">
        <w:rPr>
          <w:b/>
          <w:sz w:val="32"/>
          <w:szCs w:val="32"/>
        </w:rPr>
        <w:t>Sec.40A(</w:t>
      </w:r>
      <w:proofErr w:type="gramEnd"/>
      <w:r w:rsidRPr="0014273A">
        <w:rPr>
          <w:b/>
          <w:sz w:val="32"/>
          <w:szCs w:val="32"/>
        </w:rPr>
        <w:t xml:space="preserve">3) - </w:t>
      </w:r>
      <w:r w:rsidR="00571C73" w:rsidRPr="0014273A">
        <w:rPr>
          <w:b/>
          <w:sz w:val="32"/>
          <w:szCs w:val="32"/>
        </w:rPr>
        <w:t xml:space="preserve">Payment Exceeding </w:t>
      </w:r>
      <w:r w:rsidRPr="0014273A">
        <w:rPr>
          <w:b/>
          <w:sz w:val="32"/>
          <w:szCs w:val="32"/>
        </w:rPr>
        <w:t xml:space="preserve">Rs.20,000 paid otherwise than by account payee </w:t>
      </w:r>
      <w:proofErr w:type="spellStart"/>
      <w:r w:rsidRPr="0014273A">
        <w:rPr>
          <w:b/>
          <w:sz w:val="32"/>
          <w:szCs w:val="32"/>
        </w:rPr>
        <w:t>cheques</w:t>
      </w:r>
      <w:proofErr w:type="spellEnd"/>
      <w:r w:rsidRPr="0014273A">
        <w:rPr>
          <w:b/>
          <w:sz w:val="32"/>
          <w:szCs w:val="32"/>
        </w:rPr>
        <w:t xml:space="preserve"> or bank drafts </w:t>
      </w:r>
    </w:p>
    <w:p w:rsidR="002626FC" w:rsidRDefault="002626FC" w:rsidP="000973C4">
      <w:pPr>
        <w:spacing w:before="135" w:line="270" w:lineRule="exact"/>
        <w:ind w:left="490" w:right="501"/>
        <w:jc w:val="both"/>
        <w:rPr>
          <w:bCs/>
          <w:sz w:val="24"/>
        </w:rPr>
      </w:pPr>
      <w:r w:rsidRPr="002626FC">
        <w:rPr>
          <w:bCs/>
          <w:sz w:val="24"/>
        </w:rPr>
        <w:t xml:space="preserve">The provisions of section </w:t>
      </w:r>
      <w:proofErr w:type="gramStart"/>
      <w:r w:rsidRPr="002626FC">
        <w:rPr>
          <w:bCs/>
          <w:sz w:val="24"/>
        </w:rPr>
        <w:t>40A(</w:t>
      </w:r>
      <w:proofErr w:type="gramEnd"/>
      <w:r w:rsidRPr="002626FC">
        <w:rPr>
          <w:bCs/>
          <w:sz w:val="24"/>
        </w:rPr>
        <w:t>3) are given below-</w:t>
      </w:r>
    </w:p>
    <w:p w:rsidR="002626FC" w:rsidRDefault="002626FC" w:rsidP="000973C4">
      <w:pPr>
        <w:spacing w:before="135" w:line="270" w:lineRule="exact"/>
        <w:ind w:left="490" w:right="501"/>
        <w:jc w:val="both"/>
        <w:rPr>
          <w:bCs/>
          <w:sz w:val="24"/>
        </w:rPr>
      </w:pPr>
      <w:r w:rsidRPr="002626FC">
        <w:rPr>
          <w:bCs/>
          <w:sz w:val="24"/>
        </w:rPr>
        <w:t xml:space="preserve">The </w:t>
      </w:r>
      <w:r w:rsidR="00B61536">
        <w:rPr>
          <w:bCs/>
          <w:sz w:val="24"/>
        </w:rPr>
        <w:t>f</w:t>
      </w:r>
      <w:r w:rsidRPr="002626FC">
        <w:rPr>
          <w:bCs/>
          <w:sz w:val="24"/>
        </w:rPr>
        <w:t xml:space="preserve">ollowing </w:t>
      </w:r>
      <w:r w:rsidR="00B61536">
        <w:rPr>
          <w:bCs/>
          <w:sz w:val="24"/>
        </w:rPr>
        <w:t>c</w:t>
      </w:r>
      <w:r w:rsidRPr="002626FC">
        <w:rPr>
          <w:bCs/>
          <w:sz w:val="24"/>
        </w:rPr>
        <w:t>onditions should be satisfied-</w:t>
      </w:r>
    </w:p>
    <w:p w:rsidR="00BE211D" w:rsidRPr="002626FC" w:rsidRDefault="00BE211D" w:rsidP="000973C4">
      <w:pPr>
        <w:spacing w:before="135" w:line="270" w:lineRule="exact"/>
        <w:ind w:left="490" w:right="501"/>
        <w:jc w:val="both"/>
        <w:rPr>
          <w:bCs/>
          <w:sz w:val="24"/>
        </w:rPr>
      </w:pPr>
    </w:p>
    <w:tbl>
      <w:tblPr>
        <w:tblStyle w:val="TableGrid"/>
        <w:tblW w:w="8502" w:type="dxa"/>
        <w:tblInd w:w="426" w:type="dxa"/>
        <w:tblLook w:val="04A0" w:firstRow="1" w:lastRow="0" w:firstColumn="1" w:lastColumn="0" w:noHBand="0" w:noVBand="1"/>
      </w:tblPr>
      <w:tblGrid>
        <w:gridCol w:w="1768"/>
        <w:gridCol w:w="6734"/>
      </w:tblGrid>
      <w:tr w:rsidR="002626FC" w:rsidRPr="002626FC" w:rsidTr="0014273A">
        <w:trPr>
          <w:trHeight w:val="1150"/>
        </w:trPr>
        <w:tc>
          <w:tcPr>
            <w:tcW w:w="1768" w:type="dxa"/>
          </w:tcPr>
          <w:p w:rsidR="002626FC" w:rsidRPr="002626FC" w:rsidRDefault="002626FC" w:rsidP="000973C4">
            <w:pPr>
              <w:spacing w:before="135" w:line="270" w:lineRule="exact"/>
              <w:ind w:right="501"/>
              <w:jc w:val="both"/>
              <w:rPr>
                <w:bCs/>
                <w:sz w:val="24"/>
              </w:rPr>
            </w:pPr>
            <w:r w:rsidRPr="002626FC">
              <w:rPr>
                <w:bCs/>
                <w:sz w:val="24"/>
              </w:rPr>
              <w:t>Condition one</w:t>
            </w:r>
          </w:p>
        </w:tc>
        <w:tc>
          <w:tcPr>
            <w:tcW w:w="6734" w:type="dxa"/>
          </w:tcPr>
          <w:p w:rsidR="002626FC" w:rsidRPr="002626FC" w:rsidRDefault="002626FC" w:rsidP="0014273A">
            <w:pPr>
              <w:pStyle w:val="NoSpacing"/>
              <w:jc w:val="both"/>
              <w:rPr>
                <w:bCs/>
              </w:rPr>
            </w:pPr>
            <w:r w:rsidRPr="002626FC">
              <w:rPr>
                <w:bCs/>
              </w:rPr>
              <w:t xml:space="preserve">The </w:t>
            </w:r>
            <w:proofErr w:type="spellStart"/>
            <w:r w:rsidR="0014273A">
              <w:rPr>
                <w:bCs/>
              </w:rPr>
              <w:t>A</w:t>
            </w:r>
            <w:r w:rsidRPr="002626FC">
              <w:rPr>
                <w:bCs/>
              </w:rPr>
              <w:t>ssessee</w:t>
            </w:r>
            <w:proofErr w:type="spellEnd"/>
            <w:r w:rsidRPr="002626FC">
              <w:rPr>
                <w:bCs/>
              </w:rPr>
              <w:t xml:space="preserve"> incurs any expenditure which is otherwise deductible under the other provisions of the Act</w:t>
            </w:r>
            <w:r>
              <w:rPr>
                <w:bCs/>
              </w:rPr>
              <w:t xml:space="preserve"> (</w:t>
            </w:r>
            <w:proofErr w:type="spellStart"/>
            <w:r>
              <w:rPr>
                <w:bCs/>
              </w:rPr>
              <w:t>ie</w:t>
            </w:r>
            <w:proofErr w:type="spellEnd"/>
            <w:r>
              <w:rPr>
                <w:bCs/>
              </w:rPr>
              <w:t>.</w:t>
            </w:r>
            <w:r w:rsidR="0014273A">
              <w:rPr>
                <w:bCs/>
              </w:rPr>
              <w:t xml:space="preserve"> S</w:t>
            </w:r>
            <w:r>
              <w:rPr>
                <w:bCs/>
              </w:rPr>
              <w:t>ec 30 to 37)</w:t>
            </w:r>
            <w:r w:rsidRPr="002626FC">
              <w:rPr>
                <w:bCs/>
              </w:rPr>
              <w:t xml:space="preserve"> for computing business/profession </w:t>
            </w:r>
            <w:proofErr w:type="gramStart"/>
            <w:r w:rsidRPr="002626FC">
              <w:rPr>
                <w:bCs/>
              </w:rPr>
              <w:t>income .</w:t>
            </w:r>
            <w:proofErr w:type="gramEnd"/>
            <w:r w:rsidRPr="002626FC">
              <w:rPr>
                <w:bCs/>
              </w:rPr>
              <w:t xml:space="preserve"> The amount of expenditure exceed Rs.20</w:t>
            </w:r>
            <w:proofErr w:type="gramStart"/>
            <w:r w:rsidR="000973C4">
              <w:rPr>
                <w:bCs/>
              </w:rPr>
              <w:t>,</w:t>
            </w:r>
            <w:r w:rsidRPr="002626FC">
              <w:rPr>
                <w:bCs/>
              </w:rPr>
              <w:t>000</w:t>
            </w:r>
            <w:proofErr w:type="gramEnd"/>
            <w:r w:rsidRPr="002626FC">
              <w:rPr>
                <w:bCs/>
              </w:rPr>
              <w:t>.</w:t>
            </w:r>
            <w:r w:rsidR="0014273A">
              <w:rPr>
                <w:bCs/>
              </w:rPr>
              <w:t xml:space="preserve"> </w:t>
            </w:r>
            <w:proofErr w:type="spellStart"/>
            <w:r w:rsidRPr="002626FC">
              <w:rPr>
                <w:bCs/>
              </w:rPr>
              <w:t>Eg</w:t>
            </w:r>
            <w:proofErr w:type="spellEnd"/>
            <w:r w:rsidRPr="002626FC">
              <w:rPr>
                <w:bCs/>
              </w:rPr>
              <w:t xml:space="preserve">. </w:t>
            </w:r>
            <w:proofErr w:type="gramStart"/>
            <w:r w:rsidRPr="002626FC">
              <w:rPr>
                <w:bCs/>
              </w:rPr>
              <w:t>expenditure</w:t>
            </w:r>
            <w:proofErr w:type="gramEnd"/>
            <w:r w:rsidRPr="002626FC">
              <w:rPr>
                <w:bCs/>
              </w:rPr>
              <w:t xml:space="preserve"> for purchase of raw material,</w:t>
            </w:r>
            <w:r>
              <w:rPr>
                <w:bCs/>
              </w:rPr>
              <w:t xml:space="preserve"> </w:t>
            </w:r>
            <w:r w:rsidRPr="002626FC">
              <w:rPr>
                <w:bCs/>
              </w:rPr>
              <w:t>trading goods, expenditure on salary,</w:t>
            </w:r>
            <w:r w:rsidR="000973C4">
              <w:rPr>
                <w:bCs/>
              </w:rPr>
              <w:t xml:space="preserve"> </w:t>
            </w:r>
            <w:r w:rsidRPr="002626FC">
              <w:rPr>
                <w:bCs/>
              </w:rPr>
              <w:t>etc.)</w:t>
            </w:r>
          </w:p>
        </w:tc>
      </w:tr>
      <w:tr w:rsidR="002626FC" w:rsidTr="0014273A">
        <w:trPr>
          <w:trHeight w:val="790"/>
        </w:trPr>
        <w:tc>
          <w:tcPr>
            <w:tcW w:w="1768" w:type="dxa"/>
          </w:tcPr>
          <w:p w:rsidR="002626FC" w:rsidRPr="002626FC" w:rsidRDefault="002626FC" w:rsidP="000973C4">
            <w:pPr>
              <w:spacing w:before="135" w:line="270" w:lineRule="exact"/>
              <w:ind w:right="501"/>
              <w:jc w:val="both"/>
              <w:rPr>
                <w:bCs/>
                <w:sz w:val="24"/>
              </w:rPr>
            </w:pPr>
            <w:r w:rsidRPr="002626FC">
              <w:rPr>
                <w:bCs/>
                <w:sz w:val="24"/>
              </w:rPr>
              <w:t>Condition two</w:t>
            </w:r>
          </w:p>
        </w:tc>
        <w:tc>
          <w:tcPr>
            <w:tcW w:w="6734" w:type="dxa"/>
          </w:tcPr>
          <w:p w:rsidR="002626FC" w:rsidRPr="002626FC" w:rsidRDefault="002626FC" w:rsidP="000973C4">
            <w:pPr>
              <w:spacing w:before="135" w:line="270" w:lineRule="exact"/>
              <w:ind w:right="501"/>
              <w:jc w:val="both"/>
              <w:rPr>
                <w:bCs/>
                <w:sz w:val="24"/>
              </w:rPr>
            </w:pPr>
            <w:r w:rsidRPr="002626FC">
              <w:rPr>
                <w:bCs/>
                <w:sz w:val="24"/>
              </w:rPr>
              <w:t>A payment or aggregate of payments made to a person in a day in respect of the above expenditure exceeds Rs.20000.</w:t>
            </w:r>
            <w:r w:rsidR="00BE211D">
              <w:rPr>
                <w:bCs/>
                <w:sz w:val="24"/>
              </w:rPr>
              <w:t>(Rs.35000 in cas</w:t>
            </w:r>
            <w:r w:rsidR="0014273A">
              <w:rPr>
                <w:bCs/>
                <w:sz w:val="24"/>
              </w:rPr>
              <w:t>e</w:t>
            </w:r>
            <w:r w:rsidR="00BE211D">
              <w:rPr>
                <w:bCs/>
                <w:sz w:val="24"/>
              </w:rPr>
              <w:t xml:space="preserve"> of payment made for plying ,</w:t>
            </w:r>
            <w:r w:rsidR="0014273A">
              <w:rPr>
                <w:bCs/>
                <w:sz w:val="24"/>
              </w:rPr>
              <w:t xml:space="preserve"> </w:t>
            </w:r>
            <w:r w:rsidR="00BE211D">
              <w:rPr>
                <w:bCs/>
                <w:sz w:val="24"/>
              </w:rPr>
              <w:t>hiring or leasing goods carriage)</w:t>
            </w:r>
          </w:p>
        </w:tc>
      </w:tr>
      <w:tr w:rsidR="002626FC" w:rsidTr="0014273A">
        <w:trPr>
          <w:trHeight w:val="799"/>
        </w:trPr>
        <w:tc>
          <w:tcPr>
            <w:tcW w:w="1768" w:type="dxa"/>
          </w:tcPr>
          <w:p w:rsidR="002626FC" w:rsidRPr="002626FC" w:rsidRDefault="002626FC" w:rsidP="000973C4">
            <w:pPr>
              <w:spacing w:before="135" w:line="270" w:lineRule="exact"/>
              <w:ind w:right="501"/>
              <w:jc w:val="both"/>
              <w:rPr>
                <w:bCs/>
                <w:sz w:val="24"/>
              </w:rPr>
            </w:pPr>
            <w:r w:rsidRPr="002626FC">
              <w:rPr>
                <w:bCs/>
                <w:sz w:val="24"/>
              </w:rPr>
              <w:t>Condition three</w:t>
            </w:r>
          </w:p>
        </w:tc>
        <w:tc>
          <w:tcPr>
            <w:tcW w:w="6734" w:type="dxa"/>
          </w:tcPr>
          <w:p w:rsidR="002626FC" w:rsidRPr="002626FC" w:rsidRDefault="002626FC" w:rsidP="000973C4">
            <w:pPr>
              <w:spacing w:before="135" w:line="270" w:lineRule="exact"/>
              <w:ind w:right="501"/>
              <w:jc w:val="both"/>
              <w:rPr>
                <w:bCs/>
                <w:sz w:val="24"/>
              </w:rPr>
            </w:pPr>
            <w:r w:rsidRPr="002626FC">
              <w:rPr>
                <w:bCs/>
                <w:sz w:val="24"/>
              </w:rPr>
              <w:t xml:space="preserve">The payment mentioned in condition two is made otherwise than by an account payee </w:t>
            </w:r>
            <w:proofErr w:type="spellStart"/>
            <w:r w:rsidRPr="002626FC">
              <w:rPr>
                <w:bCs/>
                <w:sz w:val="24"/>
              </w:rPr>
              <w:t>cheque</w:t>
            </w:r>
            <w:proofErr w:type="spellEnd"/>
            <w:r w:rsidRPr="002626FC">
              <w:rPr>
                <w:bCs/>
                <w:sz w:val="24"/>
              </w:rPr>
              <w:t xml:space="preserve"> or an account payee demand draft.</w:t>
            </w:r>
          </w:p>
        </w:tc>
      </w:tr>
    </w:tbl>
    <w:p w:rsidR="002626FC" w:rsidRPr="00B61536" w:rsidRDefault="00BE211D" w:rsidP="00BE211D">
      <w:pPr>
        <w:spacing w:before="135" w:line="270" w:lineRule="exact"/>
        <w:ind w:left="490" w:right="501"/>
        <w:jc w:val="both"/>
        <w:rPr>
          <w:bCs/>
          <w:sz w:val="24"/>
        </w:rPr>
      </w:pPr>
      <w:r w:rsidRPr="00B61536">
        <w:rPr>
          <w:bCs/>
          <w:sz w:val="24"/>
        </w:rPr>
        <w:t xml:space="preserve">If the above conditions are satisfied then 100 percent of such payment will be disallowed. </w:t>
      </w:r>
    </w:p>
    <w:p w:rsidR="00543509" w:rsidRDefault="0014273A" w:rsidP="000973C4">
      <w:pPr>
        <w:spacing w:before="135" w:line="270" w:lineRule="exact"/>
        <w:ind w:left="490" w:right="501"/>
        <w:jc w:val="both"/>
        <w:rPr>
          <w:b/>
          <w:sz w:val="24"/>
        </w:rPr>
      </w:pPr>
      <w:r>
        <w:rPr>
          <w:b/>
          <w:sz w:val="24"/>
        </w:rPr>
        <w:t xml:space="preserve">Sec 40A (3A) Where deduction was claimed earlier on due basis and payment is made in the current year- </w:t>
      </w:r>
    </w:p>
    <w:p w:rsidR="0014273A" w:rsidRPr="0014273A" w:rsidRDefault="0014273A" w:rsidP="000973C4">
      <w:pPr>
        <w:spacing w:before="135" w:line="270" w:lineRule="exact"/>
        <w:ind w:left="490" w:right="501"/>
        <w:jc w:val="both"/>
        <w:rPr>
          <w:bCs/>
          <w:sz w:val="24"/>
        </w:rPr>
      </w:pPr>
      <w:r w:rsidRPr="0014273A">
        <w:rPr>
          <w:bCs/>
          <w:sz w:val="24"/>
        </w:rPr>
        <w:t>A special provision has been made in respect of those cases where deduction was claimed earlier on due basis. This provision is enumerated as follows:-</w:t>
      </w:r>
    </w:p>
    <w:tbl>
      <w:tblPr>
        <w:tblStyle w:val="TableGrid"/>
        <w:tblW w:w="0" w:type="auto"/>
        <w:tblInd w:w="490" w:type="dxa"/>
        <w:tblLook w:val="04A0" w:firstRow="1" w:lastRow="0" w:firstColumn="1" w:lastColumn="0" w:noHBand="0" w:noVBand="1"/>
      </w:tblPr>
      <w:tblGrid>
        <w:gridCol w:w="837"/>
        <w:gridCol w:w="7601"/>
      </w:tblGrid>
      <w:tr w:rsidR="0014273A" w:rsidTr="0014273A">
        <w:trPr>
          <w:trHeight w:val="665"/>
        </w:trPr>
        <w:tc>
          <w:tcPr>
            <w:tcW w:w="837" w:type="dxa"/>
          </w:tcPr>
          <w:p w:rsidR="0014273A" w:rsidRPr="0014273A" w:rsidRDefault="0014273A" w:rsidP="000973C4">
            <w:pPr>
              <w:spacing w:before="135" w:line="270" w:lineRule="exact"/>
              <w:ind w:right="501"/>
              <w:jc w:val="both"/>
              <w:rPr>
                <w:bCs/>
                <w:sz w:val="24"/>
              </w:rPr>
            </w:pPr>
            <w:r w:rsidRPr="0014273A">
              <w:rPr>
                <w:bCs/>
                <w:sz w:val="24"/>
              </w:rPr>
              <w:t>1</w:t>
            </w:r>
          </w:p>
        </w:tc>
        <w:tc>
          <w:tcPr>
            <w:tcW w:w="7601" w:type="dxa"/>
          </w:tcPr>
          <w:p w:rsidR="0014273A" w:rsidRPr="0014273A" w:rsidRDefault="0014273A" w:rsidP="0014273A">
            <w:pPr>
              <w:spacing w:before="135" w:line="270" w:lineRule="exact"/>
              <w:ind w:right="501"/>
              <w:jc w:val="both"/>
              <w:rPr>
                <w:bCs/>
                <w:sz w:val="24"/>
              </w:rPr>
            </w:pPr>
            <w:r w:rsidRPr="0014273A">
              <w:rPr>
                <w:bCs/>
                <w:sz w:val="24"/>
              </w:rPr>
              <w:t xml:space="preserve">The taxpayer had claimed a deduction in respect of an expenditure in any of the earlier </w:t>
            </w:r>
            <w:proofErr w:type="gramStart"/>
            <w:r w:rsidRPr="0014273A">
              <w:rPr>
                <w:bCs/>
                <w:sz w:val="24"/>
              </w:rPr>
              <w:t>years .</w:t>
            </w:r>
            <w:proofErr w:type="gramEnd"/>
          </w:p>
        </w:tc>
      </w:tr>
      <w:tr w:rsidR="0014273A" w:rsidTr="0014273A">
        <w:tc>
          <w:tcPr>
            <w:tcW w:w="837" w:type="dxa"/>
          </w:tcPr>
          <w:p w:rsidR="0014273A" w:rsidRPr="0014273A" w:rsidRDefault="0014273A" w:rsidP="000973C4">
            <w:pPr>
              <w:spacing w:before="135" w:line="270" w:lineRule="exact"/>
              <w:ind w:right="501"/>
              <w:jc w:val="both"/>
              <w:rPr>
                <w:bCs/>
                <w:sz w:val="24"/>
              </w:rPr>
            </w:pPr>
            <w:r w:rsidRPr="0014273A">
              <w:rPr>
                <w:bCs/>
                <w:sz w:val="24"/>
              </w:rPr>
              <w:t>2</w:t>
            </w:r>
          </w:p>
        </w:tc>
        <w:tc>
          <w:tcPr>
            <w:tcW w:w="7601" w:type="dxa"/>
          </w:tcPr>
          <w:p w:rsidR="0014273A" w:rsidRPr="0014273A" w:rsidRDefault="0014273A" w:rsidP="000973C4">
            <w:pPr>
              <w:spacing w:before="135" w:line="270" w:lineRule="exact"/>
              <w:ind w:right="501"/>
              <w:jc w:val="both"/>
              <w:rPr>
                <w:bCs/>
                <w:sz w:val="24"/>
              </w:rPr>
            </w:pPr>
            <w:r w:rsidRPr="0014273A">
              <w:rPr>
                <w:bCs/>
                <w:sz w:val="24"/>
              </w:rPr>
              <w:t>The amount of deduction exceeds Rs.20000</w:t>
            </w:r>
          </w:p>
        </w:tc>
      </w:tr>
      <w:tr w:rsidR="0014273A" w:rsidTr="0014273A">
        <w:tc>
          <w:tcPr>
            <w:tcW w:w="837" w:type="dxa"/>
          </w:tcPr>
          <w:p w:rsidR="0014273A" w:rsidRPr="0014273A" w:rsidRDefault="0014273A" w:rsidP="000973C4">
            <w:pPr>
              <w:spacing w:before="135" w:line="270" w:lineRule="exact"/>
              <w:ind w:right="501"/>
              <w:jc w:val="both"/>
              <w:rPr>
                <w:bCs/>
                <w:sz w:val="24"/>
              </w:rPr>
            </w:pPr>
            <w:r w:rsidRPr="0014273A">
              <w:rPr>
                <w:bCs/>
                <w:sz w:val="24"/>
              </w:rPr>
              <w:t>3</w:t>
            </w:r>
          </w:p>
        </w:tc>
        <w:tc>
          <w:tcPr>
            <w:tcW w:w="7601" w:type="dxa"/>
          </w:tcPr>
          <w:p w:rsidR="0014273A" w:rsidRPr="0014273A" w:rsidRDefault="0014273A" w:rsidP="000973C4">
            <w:pPr>
              <w:spacing w:before="135" w:line="270" w:lineRule="exact"/>
              <w:ind w:right="501"/>
              <w:jc w:val="both"/>
              <w:rPr>
                <w:bCs/>
                <w:sz w:val="24"/>
              </w:rPr>
            </w:pPr>
            <w:r w:rsidRPr="0014273A">
              <w:rPr>
                <w:bCs/>
                <w:sz w:val="24"/>
              </w:rPr>
              <w:t>Payment is made in respect of aforesaid liability</w:t>
            </w:r>
          </w:p>
        </w:tc>
      </w:tr>
      <w:tr w:rsidR="0014273A" w:rsidTr="0014273A">
        <w:tc>
          <w:tcPr>
            <w:tcW w:w="837" w:type="dxa"/>
          </w:tcPr>
          <w:p w:rsidR="0014273A" w:rsidRPr="0014273A" w:rsidRDefault="0014273A" w:rsidP="000973C4">
            <w:pPr>
              <w:spacing w:before="135" w:line="270" w:lineRule="exact"/>
              <w:ind w:right="501"/>
              <w:jc w:val="both"/>
              <w:rPr>
                <w:bCs/>
                <w:sz w:val="24"/>
              </w:rPr>
            </w:pPr>
            <w:r w:rsidRPr="0014273A">
              <w:rPr>
                <w:bCs/>
                <w:sz w:val="24"/>
              </w:rPr>
              <w:t>4</w:t>
            </w:r>
          </w:p>
        </w:tc>
        <w:tc>
          <w:tcPr>
            <w:tcW w:w="7601" w:type="dxa"/>
          </w:tcPr>
          <w:p w:rsidR="0014273A" w:rsidRPr="0014273A" w:rsidRDefault="0014273A" w:rsidP="000973C4">
            <w:pPr>
              <w:spacing w:before="135" w:line="270" w:lineRule="exact"/>
              <w:ind w:right="501"/>
              <w:jc w:val="both"/>
              <w:rPr>
                <w:bCs/>
                <w:sz w:val="24"/>
              </w:rPr>
            </w:pPr>
            <w:r w:rsidRPr="0014273A">
              <w:rPr>
                <w:bCs/>
                <w:sz w:val="24"/>
              </w:rPr>
              <w:t>The payment exceeds Rs.20000</w:t>
            </w:r>
          </w:p>
        </w:tc>
      </w:tr>
      <w:tr w:rsidR="0014273A" w:rsidTr="0014273A">
        <w:tc>
          <w:tcPr>
            <w:tcW w:w="837" w:type="dxa"/>
          </w:tcPr>
          <w:p w:rsidR="0014273A" w:rsidRPr="0014273A" w:rsidRDefault="0014273A" w:rsidP="000973C4">
            <w:pPr>
              <w:spacing w:before="135" w:line="270" w:lineRule="exact"/>
              <w:ind w:right="501"/>
              <w:jc w:val="both"/>
              <w:rPr>
                <w:bCs/>
                <w:sz w:val="24"/>
              </w:rPr>
            </w:pPr>
            <w:r w:rsidRPr="0014273A">
              <w:rPr>
                <w:bCs/>
                <w:sz w:val="24"/>
              </w:rPr>
              <w:t>5</w:t>
            </w:r>
          </w:p>
        </w:tc>
        <w:tc>
          <w:tcPr>
            <w:tcW w:w="7601" w:type="dxa"/>
          </w:tcPr>
          <w:p w:rsidR="0014273A" w:rsidRPr="0014273A" w:rsidRDefault="0014273A" w:rsidP="000973C4">
            <w:pPr>
              <w:spacing w:before="135" w:line="270" w:lineRule="exact"/>
              <w:ind w:right="501"/>
              <w:jc w:val="both"/>
              <w:rPr>
                <w:bCs/>
                <w:sz w:val="24"/>
              </w:rPr>
            </w:pPr>
            <w:r w:rsidRPr="0014273A">
              <w:rPr>
                <w:bCs/>
                <w:sz w:val="24"/>
              </w:rPr>
              <w:t xml:space="preserve">The payment is made otherwise than by an account payee </w:t>
            </w:r>
            <w:proofErr w:type="spellStart"/>
            <w:r w:rsidRPr="0014273A">
              <w:rPr>
                <w:bCs/>
                <w:sz w:val="24"/>
              </w:rPr>
              <w:t>cheque</w:t>
            </w:r>
            <w:proofErr w:type="spellEnd"/>
            <w:r w:rsidRPr="0014273A">
              <w:rPr>
                <w:bCs/>
                <w:sz w:val="24"/>
              </w:rPr>
              <w:t xml:space="preserve"> or draft.</w:t>
            </w:r>
          </w:p>
        </w:tc>
      </w:tr>
    </w:tbl>
    <w:p w:rsidR="00B61536" w:rsidRPr="00B61536" w:rsidRDefault="00B61536" w:rsidP="0014273A">
      <w:pPr>
        <w:spacing w:before="135" w:line="270" w:lineRule="exact"/>
        <w:ind w:left="490" w:right="501"/>
        <w:jc w:val="both"/>
        <w:rPr>
          <w:bCs/>
        </w:rPr>
      </w:pPr>
      <w:r w:rsidRPr="00B61536">
        <w:rPr>
          <w:bCs/>
        </w:rPr>
        <w:t xml:space="preserve">If the above conditions are </w:t>
      </w:r>
      <w:proofErr w:type="gramStart"/>
      <w:r w:rsidRPr="00B61536">
        <w:rPr>
          <w:bCs/>
        </w:rPr>
        <w:t>satisfied ,the</w:t>
      </w:r>
      <w:proofErr w:type="gramEnd"/>
      <w:r w:rsidRPr="00B61536">
        <w:rPr>
          <w:bCs/>
        </w:rPr>
        <w:t xml:space="preserve"> payment so made shall be deemed to be the business income of the taxpayer of the previous year in which the payment is made.</w:t>
      </w:r>
      <w:r>
        <w:rPr>
          <w:bCs/>
        </w:rPr>
        <w:t xml:space="preserve"> </w:t>
      </w:r>
      <w:r w:rsidRPr="00B61536">
        <w:rPr>
          <w:bCs/>
        </w:rPr>
        <w:t xml:space="preserve">No specific provision has been made that the payment so made shall be taxable as business </w:t>
      </w:r>
      <w:proofErr w:type="gramStart"/>
      <w:r w:rsidRPr="00B61536">
        <w:rPr>
          <w:bCs/>
        </w:rPr>
        <w:t>income  even</w:t>
      </w:r>
      <w:proofErr w:type="gramEnd"/>
      <w:r w:rsidRPr="00B61536">
        <w:rPr>
          <w:bCs/>
        </w:rPr>
        <w:t xml:space="preserve"> if the business has been discontinued .This rule </w:t>
      </w:r>
      <w:proofErr w:type="spellStart"/>
      <w:r w:rsidRPr="00B61536">
        <w:rPr>
          <w:bCs/>
        </w:rPr>
        <w:t>will,however</w:t>
      </w:r>
      <w:proofErr w:type="spellEnd"/>
      <w:r w:rsidRPr="00B61536">
        <w:rPr>
          <w:bCs/>
        </w:rPr>
        <w:t xml:space="preserve"> , be not applicable in the exception given by rule 6DD.</w:t>
      </w:r>
    </w:p>
    <w:p w:rsidR="0014273A" w:rsidRDefault="00543509" w:rsidP="00B61536">
      <w:pPr>
        <w:spacing w:before="135" w:line="270" w:lineRule="exact"/>
        <w:ind w:left="490" w:right="501"/>
        <w:jc w:val="both"/>
        <w:rPr>
          <w:b/>
          <w:sz w:val="24"/>
        </w:rPr>
      </w:pPr>
      <w:r>
        <w:rPr>
          <w:b/>
        </w:rPr>
        <w:t xml:space="preserve">Rule </w:t>
      </w:r>
      <w:r w:rsidR="00B61536">
        <w:rPr>
          <w:b/>
        </w:rPr>
        <w:t>6DD:-</w:t>
      </w:r>
      <w:r w:rsidR="00571C73">
        <w:rPr>
          <w:b/>
        </w:rPr>
        <w:t xml:space="preserve"> </w:t>
      </w:r>
      <w:r w:rsidR="0014273A">
        <w:rPr>
          <w:b/>
          <w:sz w:val="24"/>
        </w:rPr>
        <w:t xml:space="preserve">Cases and circumstances in which a payment or aggregate of payments exceeding twenty thousand rupees may be made to a person in a </w:t>
      </w:r>
      <w:r w:rsidR="0014273A">
        <w:rPr>
          <w:b/>
          <w:spacing w:val="-4"/>
          <w:sz w:val="24"/>
        </w:rPr>
        <w:t xml:space="preserve">day,  </w:t>
      </w:r>
      <w:r w:rsidR="0014273A">
        <w:rPr>
          <w:b/>
          <w:sz w:val="24"/>
        </w:rPr>
        <w:t xml:space="preserve">otherwise than by an account payee </w:t>
      </w:r>
      <w:proofErr w:type="spellStart"/>
      <w:r w:rsidR="0014273A">
        <w:rPr>
          <w:b/>
          <w:sz w:val="24"/>
        </w:rPr>
        <w:t>cheque</w:t>
      </w:r>
      <w:proofErr w:type="spellEnd"/>
      <w:r w:rsidR="0014273A">
        <w:rPr>
          <w:b/>
          <w:sz w:val="24"/>
        </w:rPr>
        <w:t xml:space="preserve">  drawn on a bank or account payee bank</w:t>
      </w:r>
      <w:r w:rsidR="0014273A">
        <w:rPr>
          <w:b/>
          <w:spacing w:val="5"/>
          <w:sz w:val="24"/>
        </w:rPr>
        <w:t xml:space="preserve"> </w:t>
      </w:r>
      <w:r w:rsidR="0014273A">
        <w:rPr>
          <w:b/>
          <w:sz w:val="24"/>
        </w:rPr>
        <w:t>draft.</w:t>
      </w:r>
    </w:p>
    <w:p w:rsidR="000973C4" w:rsidRDefault="000973C4" w:rsidP="000973C4">
      <w:pPr>
        <w:pStyle w:val="BodyText"/>
        <w:spacing w:before="69" w:line="237" w:lineRule="auto"/>
        <w:ind w:left="490" w:right="489"/>
        <w:jc w:val="both"/>
        <w:rPr>
          <w:b/>
        </w:rPr>
      </w:pPr>
    </w:p>
    <w:p w:rsidR="00571C73" w:rsidRDefault="00571C73" w:rsidP="000973C4">
      <w:pPr>
        <w:pStyle w:val="BodyText"/>
        <w:spacing w:before="69" w:line="237" w:lineRule="auto"/>
        <w:ind w:left="490" w:right="489"/>
        <w:jc w:val="both"/>
      </w:pPr>
      <w:r>
        <w:t>No disallowance under sub­section (3) of section 40A shall be made and no payment shall be deemed to be the profits and gains of business or profession under sub­section (3A) of section 40A where a payment</w:t>
      </w:r>
      <w:r>
        <w:rPr>
          <w:position w:val="9"/>
          <w:sz w:val="20"/>
        </w:rPr>
        <w:t xml:space="preserve"> </w:t>
      </w:r>
      <w:r>
        <w:t xml:space="preserve">or aggregate of payments made to a person in a day, otherwise than by an account payee </w:t>
      </w:r>
      <w:proofErr w:type="spellStart"/>
      <w:r>
        <w:t>cheque</w:t>
      </w:r>
      <w:proofErr w:type="spellEnd"/>
      <w:r>
        <w:t xml:space="preserve"> drawn on a bank or account payee bank draft, exceeds twenty thousand rupees</w:t>
      </w:r>
      <w:r>
        <w:rPr>
          <w:position w:val="9"/>
          <w:sz w:val="20"/>
        </w:rPr>
        <w:t xml:space="preserve"> </w:t>
      </w:r>
      <w:r>
        <w:t xml:space="preserve">in the cases and circumstances specified hereunder, </w:t>
      </w:r>
      <w:proofErr w:type="gramStart"/>
      <w:r>
        <w:t>namely :</w:t>
      </w:r>
      <w:proofErr w:type="gramEnd"/>
      <w:r>
        <w:t>—</w:t>
      </w:r>
    </w:p>
    <w:p w:rsidR="00571C73" w:rsidRDefault="00571C73" w:rsidP="000973C4">
      <w:pPr>
        <w:pStyle w:val="BodyText"/>
        <w:spacing w:before="130"/>
        <w:ind w:left="719" w:right="544"/>
        <w:jc w:val="both"/>
      </w:pPr>
      <w:r>
        <w:rPr>
          <w:position w:val="-5"/>
        </w:rPr>
        <w:t>(</w:t>
      </w:r>
      <w:r>
        <w:rPr>
          <w:i/>
          <w:position w:val="-5"/>
        </w:rPr>
        <w:t>a</w:t>
      </w:r>
      <w:r>
        <w:rPr>
          <w:position w:val="-5"/>
        </w:rPr>
        <w:t xml:space="preserve">)   </w:t>
      </w:r>
      <w:proofErr w:type="gramStart"/>
      <w:r>
        <w:t>where</w:t>
      </w:r>
      <w:proofErr w:type="gramEnd"/>
      <w:r>
        <w:t xml:space="preserve"> the payment is made to—</w:t>
      </w:r>
    </w:p>
    <w:p w:rsidR="00571C73" w:rsidRDefault="00571C73" w:rsidP="000973C4">
      <w:pPr>
        <w:pStyle w:val="ListParagraph"/>
        <w:numPr>
          <w:ilvl w:val="0"/>
          <w:numId w:val="5"/>
        </w:numPr>
        <w:tabs>
          <w:tab w:val="left" w:pos="2214"/>
        </w:tabs>
        <w:spacing w:before="152" w:line="270" w:lineRule="exact"/>
        <w:ind w:right="481"/>
        <w:contextualSpacing w:val="0"/>
        <w:jc w:val="both"/>
        <w:rPr>
          <w:sz w:val="24"/>
        </w:rPr>
      </w:pPr>
      <w:r>
        <w:rPr>
          <w:sz w:val="24"/>
        </w:rPr>
        <w:t>the Reserve Bank of India or any banking company</w:t>
      </w:r>
      <w:r>
        <w:rPr>
          <w:position w:val="9"/>
          <w:sz w:val="20"/>
        </w:rPr>
        <w:t xml:space="preserve"> </w:t>
      </w:r>
      <w:r>
        <w:rPr>
          <w:sz w:val="24"/>
        </w:rPr>
        <w:t>as defined in clause (</w:t>
      </w:r>
      <w:r>
        <w:rPr>
          <w:i/>
          <w:sz w:val="24"/>
        </w:rPr>
        <w:t>c</w:t>
      </w:r>
      <w:r>
        <w:rPr>
          <w:sz w:val="24"/>
        </w:rPr>
        <w:t>) of section 5 of the Banking Regulation Act, 1949 (10 of</w:t>
      </w:r>
      <w:r>
        <w:rPr>
          <w:spacing w:val="5"/>
          <w:sz w:val="24"/>
        </w:rPr>
        <w:t xml:space="preserve"> </w:t>
      </w:r>
      <w:r>
        <w:rPr>
          <w:sz w:val="24"/>
        </w:rPr>
        <w:t>1949);</w:t>
      </w:r>
    </w:p>
    <w:p w:rsidR="00571C73" w:rsidRDefault="00571C73" w:rsidP="000973C4">
      <w:pPr>
        <w:pStyle w:val="ListParagraph"/>
        <w:numPr>
          <w:ilvl w:val="0"/>
          <w:numId w:val="5"/>
        </w:numPr>
        <w:tabs>
          <w:tab w:val="left" w:pos="2214"/>
        </w:tabs>
        <w:spacing w:before="120" w:line="270" w:lineRule="exact"/>
        <w:ind w:right="485" w:hanging="474"/>
        <w:contextualSpacing w:val="0"/>
        <w:jc w:val="both"/>
        <w:rPr>
          <w:sz w:val="24"/>
        </w:rPr>
      </w:pPr>
      <w:r>
        <w:rPr>
          <w:sz w:val="24"/>
        </w:rPr>
        <w:t>the State Bank of India or any subsidiary bank</w:t>
      </w:r>
      <w:r w:rsidR="00543509">
        <w:rPr>
          <w:position w:val="9"/>
          <w:sz w:val="20"/>
        </w:rPr>
        <w:t xml:space="preserve"> </w:t>
      </w:r>
      <w:r>
        <w:rPr>
          <w:position w:val="9"/>
          <w:sz w:val="20"/>
        </w:rPr>
        <w:t xml:space="preserve"> </w:t>
      </w:r>
      <w:r>
        <w:rPr>
          <w:sz w:val="24"/>
        </w:rPr>
        <w:t>as defined in section 2 of the State Bank of India (Subsidiary Banks) Act, 1959 (38 of</w:t>
      </w:r>
      <w:r>
        <w:rPr>
          <w:spacing w:val="6"/>
          <w:sz w:val="24"/>
        </w:rPr>
        <w:t xml:space="preserve"> </w:t>
      </w:r>
      <w:r>
        <w:rPr>
          <w:sz w:val="24"/>
        </w:rPr>
        <w:t>1959);</w:t>
      </w:r>
    </w:p>
    <w:p w:rsidR="00571C73" w:rsidRDefault="00571C73" w:rsidP="000973C4">
      <w:pPr>
        <w:pStyle w:val="ListParagraph"/>
        <w:numPr>
          <w:ilvl w:val="0"/>
          <w:numId w:val="5"/>
        </w:numPr>
        <w:tabs>
          <w:tab w:val="left" w:pos="2214"/>
        </w:tabs>
        <w:spacing w:before="52"/>
        <w:ind w:hanging="541"/>
        <w:contextualSpacing w:val="0"/>
        <w:jc w:val="both"/>
        <w:rPr>
          <w:sz w:val="24"/>
        </w:rPr>
      </w:pPr>
      <w:proofErr w:type="gramStart"/>
      <w:r>
        <w:rPr>
          <w:sz w:val="24"/>
        </w:rPr>
        <w:t>any</w:t>
      </w:r>
      <w:proofErr w:type="gramEnd"/>
      <w:r>
        <w:rPr>
          <w:sz w:val="24"/>
        </w:rPr>
        <w:t xml:space="preserve"> co­operative bank or land mortgage</w:t>
      </w:r>
      <w:r>
        <w:rPr>
          <w:spacing w:val="5"/>
          <w:sz w:val="24"/>
        </w:rPr>
        <w:t xml:space="preserve"> </w:t>
      </w:r>
      <w:r>
        <w:rPr>
          <w:sz w:val="24"/>
        </w:rPr>
        <w:t>bank;</w:t>
      </w:r>
    </w:p>
    <w:p w:rsidR="00571C73" w:rsidRDefault="00571C73" w:rsidP="000973C4">
      <w:pPr>
        <w:pStyle w:val="ListParagraph"/>
        <w:numPr>
          <w:ilvl w:val="0"/>
          <w:numId w:val="5"/>
        </w:numPr>
        <w:tabs>
          <w:tab w:val="left" w:pos="2214"/>
        </w:tabs>
        <w:spacing w:before="62" w:line="270" w:lineRule="exact"/>
        <w:ind w:right="481" w:hanging="514"/>
        <w:contextualSpacing w:val="0"/>
        <w:jc w:val="both"/>
        <w:rPr>
          <w:sz w:val="24"/>
        </w:rPr>
      </w:pPr>
      <w:proofErr w:type="gramStart"/>
      <w:r>
        <w:rPr>
          <w:sz w:val="24"/>
        </w:rPr>
        <w:t>any</w:t>
      </w:r>
      <w:proofErr w:type="gramEnd"/>
      <w:r>
        <w:rPr>
          <w:sz w:val="24"/>
        </w:rPr>
        <w:t xml:space="preserve"> primary agricultural credit society or any primary credit society as defined under section 56 of the Banking Regulation Act, 1949 (10 of</w:t>
      </w:r>
      <w:r>
        <w:rPr>
          <w:spacing w:val="7"/>
          <w:sz w:val="24"/>
        </w:rPr>
        <w:t xml:space="preserve"> </w:t>
      </w:r>
      <w:r>
        <w:rPr>
          <w:sz w:val="24"/>
        </w:rPr>
        <w:t>1949);</w:t>
      </w:r>
    </w:p>
    <w:p w:rsidR="00571C73" w:rsidRDefault="00571C73" w:rsidP="000973C4">
      <w:pPr>
        <w:pStyle w:val="ListParagraph"/>
        <w:numPr>
          <w:ilvl w:val="0"/>
          <w:numId w:val="5"/>
        </w:numPr>
        <w:tabs>
          <w:tab w:val="left" w:pos="2214"/>
        </w:tabs>
        <w:spacing w:before="60" w:line="270" w:lineRule="exact"/>
        <w:ind w:right="486" w:hanging="447"/>
        <w:contextualSpacing w:val="0"/>
        <w:jc w:val="both"/>
        <w:rPr>
          <w:sz w:val="24"/>
        </w:rPr>
      </w:pPr>
      <w:proofErr w:type="gramStart"/>
      <w:r>
        <w:rPr>
          <w:sz w:val="24"/>
        </w:rPr>
        <w:t>the</w:t>
      </w:r>
      <w:proofErr w:type="gramEnd"/>
      <w:r>
        <w:rPr>
          <w:sz w:val="24"/>
        </w:rPr>
        <w:t xml:space="preserve"> Life Insurance Corporation of India established under section 3 of the Life Insurance Corporation Act, 1956 (31 of</w:t>
      </w:r>
      <w:r>
        <w:rPr>
          <w:spacing w:val="4"/>
          <w:sz w:val="24"/>
        </w:rPr>
        <w:t xml:space="preserve"> </w:t>
      </w:r>
      <w:r>
        <w:rPr>
          <w:sz w:val="24"/>
        </w:rPr>
        <w:t>1956);</w:t>
      </w:r>
    </w:p>
    <w:p w:rsidR="00571C73" w:rsidRDefault="00571C73" w:rsidP="000973C4">
      <w:pPr>
        <w:pStyle w:val="BodyText"/>
        <w:spacing w:before="42" w:line="330" w:lineRule="exact"/>
        <w:ind w:left="1389" w:right="544" w:hanging="671"/>
        <w:jc w:val="both"/>
      </w:pPr>
      <w:r>
        <w:rPr>
          <w:position w:val="-5"/>
        </w:rPr>
        <w:t>(</w:t>
      </w:r>
      <w:r>
        <w:rPr>
          <w:i/>
          <w:position w:val="-5"/>
        </w:rPr>
        <w:t>b</w:t>
      </w:r>
      <w:r>
        <w:rPr>
          <w:position w:val="-5"/>
        </w:rPr>
        <w:t xml:space="preserve">) </w:t>
      </w:r>
      <w:r>
        <w:t>where the payment is made to the Government and, under the rules framed by it, such payment is required to be made in legal tender</w:t>
      </w:r>
      <w:r w:rsidR="00BE211D">
        <w:t xml:space="preserve">, such as a payment of direct </w:t>
      </w:r>
      <w:proofErr w:type="spellStart"/>
      <w:r w:rsidR="00BE211D">
        <w:t>taxes,customs</w:t>
      </w:r>
      <w:proofErr w:type="spellEnd"/>
      <w:r w:rsidR="00BE211D">
        <w:t xml:space="preserve"> </w:t>
      </w:r>
      <w:proofErr w:type="spellStart"/>
      <w:r w:rsidR="00BE211D">
        <w:t>duty,excise,sales</w:t>
      </w:r>
      <w:proofErr w:type="spellEnd"/>
      <w:r w:rsidR="00BE211D">
        <w:t xml:space="preserve"> </w:t>
      </w:r>
      <w:proofErr w:type="spellStart"/>
      <w:r w:rsidR="00BE211D">
        <w:t>tax,etc</w:t>
      </w:r>
      <w:proofErr w:type="spellEnd"/>
      <w:r>
        <w:t>;</w:t>
      </w:r>
    </w:p>
    <w:p w:rsidR="00571C73" w:rsidRDefault="00571C73" w:rsidP="000973C4">
      <w:pPr>
        <w:pStyle w:val="ListParagraph"/>
        <w:numPr>
          <w:ilvl w:val="0"/>
          <w:numId w:val="4"/>
        </w:numPr>
        <w:tabs>
          <w:tab w:val="left" w:pos="1390"/>
        </w:tabs>
        <w:spacing w:before="40"/>
        <w:contextualSpacing w:val="0"/>
        <w:jc w:val="both"/>
        <w:rPr>
          <w:sz w:val="24"/>
        </w:rPr>
      </w:pPr>
      <w:r>
        <w:rPr>
          <w:sz w:val="24"/>
        </w:rPr>
        <w:t>where the payment is made</w:t>
      </w:r>
      <w:r>
        <w:rPr>
          <w:spacing w:val="3"/>
          <w:sz w:val="24"/>
        </w:rPr>
        <w:t xml:space="preserve"> </w:t>
      </w:r>
      <w:r>
        <w:rPr>
          <w:sz w:val="24"/>
        </w:rPr>
        <w:t>by—</w:t>
      </w:r>
    </w:p>
    <w:p w:rsidR="00571C73" w:rsidRDefault="00571C73" w:rsidP="000973C4">
      <w:pPr>
        <w:pStyle w:val="ListParagraph"/>
        <w:numPr>
          <w:ilvl w:val="1"/>
          <w:numId w:val="4"/>
        </w:numPr>
        <w:tabs>
          <w:tab w:val="left" w:pos="2214"/>
        </w:tabs>
        <w:spacing w:before="84"/>
        <w:contextualSpacing w:val="0"/>
        <w:jc w:val="both"/>
        <w:rPr>
          <w:sz w:val="24"/>
        </w:rPr>
      </w:pPr>
      <w:proofErr w:type="gramStart"/>
      <w:r>
        <w:rPr>
          <w:sz w:val="24"/>
        </w:rPr>
        <w:t>any</w:t>
      </w:r>
      <w:proofErr w:type="gramEnd"/>
      <w:r>
        <w:rPr>
          <w:sz w:val="24"/>
        </w:rPr>
        <w:t xml:space="preserve"> letter of credit arrangements through a</w:t>
      </w:r>
      <w:r>
        <w:rPr>
          <w:spacing w:val="5"/>
          <w:sz w:val="24"/>
        </w:rPr>
        <w:t xml:space="preserve"> </w:t>
      </w:r>
      <w:r>
        <w:rPr>
          <w:sz w:val="24"/>
        </w:rPr>
        <w:t>bank;</w:t>
      </w:r>
    </w:p>
    <w:p w:rsidR="00571C73" w:rsidRDefault="00571C73" w:rsidP="000973C4">
      <w:pPr>
        <w:pStyle w:val="ListParagraph"/>
        <w:numPr>
          <w:ilvl w:val="1"/>
          <w:numId w:val="4"/>
        </w:numPr>
        <w:tabs>
          <w:tab w:val="left" w:pos="2214"/>
        </w:tabs>
        <w:spacing w:before="54"/>
        <w:ind w:hanging="474"/>
        <w:contextualSpacing w:val="0"/>
        <w:jc w:val="both"/>
        <w:rPr>
          <w:sz w:val="24"/>
        </w:rPr>
      </w:pPr>
      <w:proofErr w:type="gramStart"/>
      <w:r>
        <w:rPr>
          <w:sz w:val="24"/>
        </w:rPr>
        <w:t>a</w:t>
      </w:r>
      <w:proofErr w:type="gramEnd"/>
      <w:r>
        <w:rPr>
          <w:sz w:val="24"/>
        </w:rPr>
        <w:t xml:space="preserve"> mail or telegraphic transfer through a</w:t>
      </w:r>
      <w:r>
        <w:rPr>
          <w:spacing w:val="5"/>
          <w:sz w:val="24"/>
        </w:rPr>
        <w:t xml:space="preserve"> </w:t>
      </w:r>
      <w:r>
        <w:rPr>
          <w:sz w:val="24"/>
        </w:rPr>
        <w:t>bank;</w:t>
      </w:r>
    </w:p>
    <w:p w:rsidR="00571C73" w:rsidRDefault="00571C73" w:rsidP="000973C4">
      <w:pPr>
        <w:pStyle w:val="ListParagraph"/>
        <w:numPr>
          <w:ilvl w:val="1"/>
          <w:numId w:val="4"/>
        </w:numPr>
        <w:tabs>
          <w:tab w:val="left" w:pos="2214"/>
        </w:tabs>
        <w:spacing w:before="62" w:line="270" w:lineRule="exact"/>
        <w:ind w:right="480" w:hanging="541"/>
        <w:contextualSpacing w:val="0"/>
        <w:jc w:val="both"/>
        <w:rPr>
          <w:sz w:val="24"/>
        </w:rPr>
      </w:pPr>
      <w:proofErr w:type="gramStart"/>
      <w:r>
        <w:rPr>
          <w:sz w:val="24"/>
        </w:rPr>
        <w:t>a</w:t>
      </w:r>
      <w:proofErr w:type="gramEnd"/>
      <w:r>
        <w:rPr>
          <w:sz w:val="24"/>
        </w:rPr>
        <w:t xml:space="preserve"> book adjustment from any account in a bank to any other account in that or any other bank;</w:t>
      </w:r>
    </w:p>
    <w:p w:rsidR="00571C73" w:rsidRDefault="00571C73" w:rsidP="000973C4">
      <w:pPr>
        <w:pStyle w:val="ListParagraph"/>
        <w:numPr>
          <w:ilvl w:val="1"/>
          <w:numId w:val="4"/>
        </w:numPr>
        <w:tabs>
          <w:tab w:val="left" w:pos="2214"/>
        </w:tabs>
        <w:spacing w:before="52"/>
        <w:ind w:hanging="514"/>
        <w:contextualSpacing w:val="0"/>
        <w:jc w:val="both"/>
        <w:rPr>
          <w:sz w:val="24"/>
        </w:rPr>
      </w:pPr>
      <w:proofErr w:type="gramStart"/>
      <w:r>
        <w:rPr>
          <w:sz w:val="24"/>
        </w:rPr>
        <w:t>a</w:t>
      </w:r>
      <w:proofErr w:type="gramEnd"/>
      <w:r>
        <w:rPr>
          <w:sz w:val="24"/>
        </w:rPr>
        <w:t xml:space="preserve"> bill of exchange made payable only to a</w:t>
      </w:r>
      <w:r>
        <w:rPr>
          <w:spacing w:val="5"/>
          <w:sz w:val="24"/>
        </w:rPr>
        <w:t xml:space="preserve"> </w:t>
      </w:r>
      <w:r>
        <w:rPr>
          <w:sz w:val="24"/>
        </w:rPr>
        <w:t>bank;</w:t>
      </w:r>
    </w:p>
    <w:p w:rsidR="00571C73" w:rsidRDefault="00571C73" w:rsidP="000973C4">
      <w:pPr>
        <w:pStyle w:val="ListParagraph"/>
        <w:numPr>
          <w:ilvl w:val="1"/>
          <w:numId w:val="4"/>
        </w:numPr>
        <w:tabs>
          <w:tab w:val="left" w:pos="2214"/>
        </w:tabs>
        <w:spacing w:before="54"/>
        <w:ind w:hanging="447"/>
        <w:contextualSpacing w:val="0"/>
        <w:jc w:val="both"/>
        <w:rPr>
          <w:sz w:val="24"/>
        </w:rPr>
      </w:pPr>
      <w:proofErr w:type="gramStart"/>
      <w:r>
        <w:rPr>
          <w:sz w:val="24"/>
        </w:rPr>
        <w:t>the</w:t>
      </w:r>
      <w:proofErr w:type="gramEnd"/>
      <w:r>
        <w:rPr>
          <w:sz w:val="24"/>
        </w:rPr>
        <w:t xml:space="preserve"> use of electronic clearing system through a bank</w:t>
      </w:r>
      <w:r>
        <w:rPr>
          <w:spacing w:val="7"/>
          <w:sz w:val="24"/>
        </w:rPr>
        <w:t xml:space="preserve"> </w:t>
      </w:r>
      <w:r>
        <w:rPr>
          <w:sz w:val="24"/>
        </w:rPr>
        <w:t>account;</w:t>
      </w:r>
    </w:p>
    <w:p w:rsidR="00571C73" w:rsidRDefault="00571C73" w:rsidP="000973C4">
      <w:pPr>
        <w:pStyle w:val="ListParagraph"/>
        <w:numPr>
          <w:ilvl w:val="1"/>
          <w:numId w:val="4"/>
        </w:numPr>
        <w:tabs>
          <w:tab w:val="left" w:pos="2214"/>
        </w:tabs>
        <w:spacing w:before="54"/>
        <w:ind w:hanging="514"/>
        <w:contextualSpacing w:val="0"/>
        <w:jc w:val="both"/>
        <w:rPr>
          <w:sz w:val="24"/>
        </w:rPr>
      </w:pPr>
      <w:proofErr w:type="gramStart"/>
      <w:r>
        <w:rPr>
          <w:sz w:val="24"/>
        </w:rPr>
        <w:t>a</w:t>
      </w:r>
      <w:proofErr w:type="gramEnd"/>
      <w:r>
        <w:rPr>
          <w:sz w:val="24"/>
        </w:rPr>
        <w:t xml:space="preserve"> credit</w:t>
      </w:r>
      <w:r>
        <w:rPr>
          <w:spacing w:val="1"/>
          <w:sz w:val="24"/>
        </w:rPr>
        <w:t xml:space="preserve"> </w:t>
      </w:r>
      <w:r>
        <w:rPr>
          <w:sz w:val="24"/>
        </w:rPr>
        <w:t>card;</w:t>
      </w:r>
    </w:p>
    <w:p w:rsidR="00571C73" w:rsidRDefault="00571C73" w:rsidP="000973C4">
      <w:pPr>
        <w:pStyle w:val="ListParagraph"/>
        <w:numPr>
          <w:ilvl w:val="1"/>
          <w:numId w:val="4"/>
        </w:numPr>
        <w:tabs>
          <w:tab w:val="left" w:pos="2214"/>
        </w:tabs>
        <w:spacing w:before="54"/>
        <w:ind w:hanging="581"/>
        <w:contextualSpacing w:val="0"/>
        <w:jc w:val="both"/>
        <w:rPr>
          <w:sz w:val="24"/>
        </w:rPr>
      </w:pPr>
      <w:proofErr w:type="gramStart"/>
      <w:r>
        <w:rPr>
          <w:sz w:val="24"/>
        </w:rPr>
        <w:t>a</w:t>
      </w:r>
      <w:proofErr w:type="gramEnd"/>
      <w:r>
        <w:rPr>
          <w:sz w:val="24"/>
        </w:rPr>
        <w:t xml:space="preserve"> debit</w:t>
      </w:r>
      <w:r>
        <w:rPr>
          <w:spacing w:val="1"/>
          <w:sz w:val="24"/>
        </w:rPr>
        <w:t xml:space="preserve"> </w:t>
      </w:r>
      <w:r>
        <w:rPr>
          <w:sz w:val="24"/>
        </w:rPr>
        <w:t>card.</w:t>
      </w:r>
    </w:p>
    <w:p w:rsidR="00571C73" w:rsidRDefault="00571C73" w:rsidP="000973C4">
      <w:pPr>
        <w:pStyle w:val="BodyText"/>
        <w:spacing w:before="86" w:line="237" w:lineRule="auto"/>
        <w:ind w:left="1389" w:right="476"/>
        <w:jc w:val="both"/>
      </w:pPr>
      <w:r>
        <w:rPr>
          <w:i/>
        </w:rPr>
        <w:t>Explanation.</w:t>
      </w:r>
      <w:r>
        <w:t>—For the purposes of this clause and clause (</w:t>
      </w:r>
      <w:r>
        <w:rPr>
          <w:i/>
        </w:rPr>
        <w:t>g</w:t>
      </w:r>
      <w:r>
        <w:t xml:space="preserve">), the term “bank” means any bank, banking company or society referred to in </w:t>
      </w:r>
      <w:proofErr w:type="spellStart"/>
      <w:r>
        <w:t>sub­clauses</w:t>
      </w:r>
      <w:proofErr w:type="spellEnd"/>
      <w:r>
        <w:t xml:space="preserve"> (</w:t>
      </w:r>
      <w:r>
        <w:rPr>
          <w:i/>
        </w:rPr>
        <w:t>i</w:t>
      </w:r>
      <w:r>
        <w:t>) to (</w:t>
      </w:r>
      <w:r>
        <w:rPr>
          <w:i/>
        </w:rPr>
        <w:t>iv</w:t>
      </w:r>
      <w:r>
        <w:t>) of clause (</w:t>
      </w:r>
      <w:r>
        <w:rPr>
          <w:i/>
        </w:rPr>
        <w:t>a</w:t>
      </w:r>
      <w:r>
        <w:t xml:space="preserve">) and includes </w:t>
      </w:r>
      <w:proofErr w:type="gramStart"/>
      <w:r>
        <w:t>any  bank</w:t>
      </w:r>
      <w:proofErr w:type="gramEnd"/>
      <w:r>
        <w:t xml:space="preserve"> [not being a banking company</w:t>
      </w:r>
      <w:r>
        <w:rPr>
          <w:position w:val="9"/>
          <w:sz w:val="20"/>
        </w:rPr>
        <w:t xml:space="preserve"> </w:t>
      </w:r>
      <w:r>
        <w:t>as defined in clause (</w:t>
      </w:r>
      <w:r>
        <w:rPr>
          <w:i/>
        </w:rPr>
        <w:t>c</w:t>
      </w:r>
      <w:r>
        <w:t>) of section 5 of the Banking Regulation Act, 1949 (10 of 1949)], whether incorporated or not, which is established outside India;</w:t>
      </w:r>
    </w:p>
    <w:p w:rsidR="00571C73" w:rsidRDefault="00571C73" w:rsidP="000973C4">
      <w:pPr>
        <w:pStyle w:val="BodyText"/>
        <w:spacing w:before="63" w:line="270" w:lineRule="exact"/>
        <w:ind w:left="1389" w:right="544" w:hanging="671"/>
        <w:jc w:val="both"/>
      </w:pPr>
      <w:r>
        <w:rPr>
          <w:position w:val="-5"/>
        </w:rPr>
        <w:t>(</w:t>
      </w:r>
      <w:r>
        <w:rPr>
          <w:i/>
          <w:position w:val="-5"/>
        </w:rPr>
        <w:t>d</w:t>
      </w:r>
      <w:r>
        <w:rPr>
          <w:position w:val="-5"/>
        </w:rPr>
        <w:t xml:space="preserve">)  </w:t>
      </w:r>
      <w:proofErr w:type="gramStart"/>
      <w:r>
        <w:t>where</w:t>
      </w:r>
      <w:proofErr w:type="gramEnd"/>
      <w:r>
        <w:t xml:space="preserve"> the payment is made by way of adjustment against the amount of any liability incurred by  the payee for any goods supplied or services rendered by the </w:t>
      </w:r>
      <w:proofErr w:type="spellStart"/>
      <w:r>
        <w:t>assessee</w:t>
      </w:r>
      <w:proofErr w:type="spellEnd"/>
      <w:r>
        <w:t xml:space="preserve"> to such</w:t>
      </w:r>
      <w:r>
        <w:rPr>
          <w:spacing w:val="9"/>
        </w:rPr>
        <w:t xml:space="preserve"> </w:t>
      </w:r>
      <w:r>
        <w:t>payee;</w:t>
      </w:r>
    </w:p>
    <w:p w:rsidR="00571C73" w:rsidRDefault="00571C73" w:rsidP="000973C4">
      <w:pPr>
        <w:pStyle w:val="BodyText"/>
        <w:spacing w:before="52"/>
        <w:ind w:left="732" w:right="544"/>
        <w:jc w:val="both"/>
      </w:pPr>
      <w:r>
        <w:rPr>
          <w:position w:val="-5"/>
        </w:rPr>
        <w:t>(</w:t>
      </w:r>
      <w:r>
        <w:rPr>
          <w:i/>
          <w:position w:val="-5"/>
        </w:rPr>
        <w:t>e</w:t>
      </w:r>
      <w:r>
        <w:rPr>
          <w:position w:val="-5"/>
        </w:rPr>
        <w:t xml:space="preserve">)   </w:t>
      </w:r>
      <w:proofErr w:type="gramStart"/>
      <w:r>
        <w:t>where</w:t>
      </w:r>
      <w:proofErr w:type="gramEnd"/>
      <w:r>
        <w:t xml:space="preserve"> the payment is made for the purchase of—</w:t>
      </w:r>
    </w:p>
    <w:p w:rsidR="00571C73" w:rsidRDefault="00571C73" w:rsidP="000973C4">
      <w:pPr>
        <w:pStyle w:val="ListParagraph"/>
        <w:numPr>
          <w:ilvl w:val="0"/>
          <w:numId w:val="3"/>
        </w:numPr>
        <w:tabs>
          <w:tab w:val="left" w:pos="2214"/>
        </w:tabs>
        <w:spacing w:before="101"/>
        <w:contextualSpacing w:val="0"/>
        <w:jc w:val="both"/>
        <w:rPr>
          <w:sz w:val="24"/>
        </w:rPr>
      </w:pPr>
      <w:proofErr w:type="gramStart"/>
      <w:r>
        <w:rPr>
          <w:sz w:val="24"/>
        </w:rPr>
        <w:lastRenderedPageBreak/>
        <w:t>agricultural</w:t>
      </w:r>
      <w:proofErr w:type="gramEnd"/>
      <w:r>
        <w:rPr>
          <w:sz w:val="24"/>
        </w:rPr>
        <w:t xml:space="preserve"> or forest produce;</w:t>
      </w:r>
      <w:r>
        <w:rPr>
          <w:spacing w:val="3"/>
          <w:sz w:val="24"/>
        </w:rPr>
        <w:t xml:space="preserve"> </w:t>
      </w:r>
      <w:r>
        <w:rPr>
          <w:sz w:val="24"/>
        </w:rPr>
        <w:t>or</w:t>
      </w:r>
    </w:p>
    <w:p w:rsidR="00571C73" w:rsidRDefault="00571C73" w:rsidP="000973C4">
      <w:pPr>
        <w:pStyle w:val="ListParagraph"/>
        <w:numPr>
          <w:ilvl w:val="0"/>
          <w:numId w:val="3"/>
        </w:numPr>
        <w:tabs>
          <w:tab w:val="left" w:pos="2214"/>
        </w:tabs>
        <w:spacing w:before="57" w:line="270" w:lineRule="exact"/>
        <w:ind w:right="480" w:hanging="474"/>
        <w:contextualSpacing w:val="0"/>
        <w:jc w:val="both"/>
        <w:rPr>
          <w:sz w:val="24"/>
        </w:rPr>
      </w:pPr>
      <w:proofErr w:type="gramStart"/>
      <w:r>
        <w:rPr>
          <w:sz w:val="24"/>
        </w:rPr>
        <w:t>the</w:t>
      </w:r>
      <w:proofErr w:type="gramEnd"/>
      <w:r>
        <w:rPr>
          <w:sz w:val="24"/>
        </w:rPr>
        <w:t xml:space="preserve"> produce of animal husbandry (including livestock, meat, hides and skins) or dairy or poultry farming;</w:t>
      </w:r>
      <w:r>
        <w:rPr>
          <w:spacing w:val="2"/>
          <w:sz w:val="24"/>
        </w:rPr>
        <w:t xml:space="preserve"> </w:t>
      </w:r>
      <w:r>
        <w:rPr>
          <w:sz w:val="24"/>
        </w:rPr>
        <w:t>or</w:t>
      </w:r>
    </w:p>
    <w:p w:rsidR="00571C73" w:rsidRDefault="00571C73" w:rsidP="000973C4">
      <w:pPr>
        <w:pStyle w:val="ListParagraph"/>
        <w:numPr>
          <w:ilvl w:val="0"/>
          <w:numId w:val="3"/>
        </w:numPr>
        <w:tabs>
          <w:tab w:val="left" w:pos="2214"/>
        </w:tabs>
        <w:spacing w:before="52"/>
        <w:ind w:hanging="541"/>
        <w:contextualSpacing w:val="0"/>
        <w:jc w:val="both"/>
        <w:rPr>
          <w:sz w:val="24"/>
        </w:rPr>
      </w:pPr>
      <w:proofErr w:type="gramStart"/>
      <w:r>
        <w:rPr>
          <w:sz w:val="24"/>
        </w:rPr>
        <w:t>fish</w:t>
      </w:r>
      <w:proofErr w:type="gramEnd"/>
      <w:r>
        <w:rPr>
          <w:sz w:val="24"/>
        </w:rPr>
        <w:t xml:space="preserve"> or fish products;</w:t>
      </w:r>
      <w:r>
        <w:rPr>
          <w:spacing w:val="11"/>
          <w:sz w:val="24"/>
        </w:rPr>
        <w:t xml:space="preserve"> </w:t>
      </w:r>
      <w:r>
        <w:rPr>
          <w:sz w:val="24"/>
        </w:rPr>
        <w:t>or</w:t>
      </w:r>
    </w:p>
    <w:p w:rsidR="00571C73" w:rsidRDefault="00571C73" w:rsidP="000973C4">
      <w:pPr>
        <w:pStyle w:val="ListParagraph"/>
        <w:numPr>
          <w:ilvl w:val="0"/>
          <w:numId w:val="3"/>
        </w:numPr>
        <w:tabs>
          <w:tab w:val="left" w:pos="2214"/>
        </w:tabs>
        <w:spacing w:before="54"/>
        <w:ind w:hanging="514"/>
        <w:contextualSpacing w:val="0"/>
        <w:jc w:val="both"/>
        <w:rPr>
          <w:sz w:val="24"/>
        </w:rPr>
      </w:pPr>
      <w:r>
        <w:rPr>
          <w:sz w:val="24"/>
        </w:rPr>
        <w:t>the products of horticulture or</w:t>
      </w:r>
      <w:r>
        <w:rPr>
          <w:spacing w:val="4"/>
          <w:sz w:val="24"/>
        </w:rPr>
        <w:t xml:space="preserve"> </w:t>
      </w:r>
      <w:r>
        <w:rPr>
          <w:sz w:val="24"/>
        </w:rPr>
        <w:t>apiculture,</w:t>
      </w:r>
    </w:p>
    <w:p w:rsidR="00571C73" w:rsidRDefault="00571C73" w:rsidP="000973C4">
      <w:pPr>
        <w:pStyle w:val="BodyText"/>
        <w:spacing w:before="84"/>
        <w:ind w:left="1389"/>
        <w:jc w:val="both"/>
      </w:pPr>
      <w:proofErr w:type="gramStart"/>
      <w:r>
        <w:t>to</w:t>
      </w:r>
      <w:proofErr w:type="gramEnd"/>
      <w:r>
        <w:t xml:space="preserve"> the cultivator, grower or producer of such articles, produce or products;</w:t>
      </w:r>
    </w:p>
    <w:p w:rsidR="00BE211D" w:rsidRDefault="00BE211D" w:rsidP="000973C4">
      <w:pPr>
        <w:pStyle w:val="BodyText"/>
        <w:spacing w:before="84"/>
        <w:ind w:left="1389"/>
        <w:jc w:val="both"/>
      </w:pPr>
      <w:r>
        <w:t xml:space="preserve">This exception is however not be available on the payment for the purchase of </w:t>
      </w:r>
      <w:proofErr w:type="spellStart"/>
      <w:r>
        <w:t>livestock</w:t>
      </w:r>
      <w:proofErr w:type="gramStart"/>
      <w:r>
        <w:t>,meat,hides</w:t>
      </w:r>
      <w:proofErr w:type="spellEnd"/>
      <w:proofErr w:type="gramEnd"/>
      <w:r>
        <w:t xml:space="preserve"> and skins from a person who is not proved to be the producer of these goods and is only a </w:t>
      </w:r>
      <w:proofErr w:type="spellStart"/>
      <w:r>
        <w:t>traders,broker</w:t>
      </w:r>
      <w:proofErr w:type="spellEnd"/>
      <w:r>
        <w:t xml:space="preserve"> or any other middlemen by whatever name called –Circular No.4/2006,dated March 29,2006.</w:t>
      </w:r>
    </w:p>
    <w:p w:rsidR="00571C73" w:rsidRDefault="00571C73" w:rsidP="000973C4">
      <w:pPr>
        <w:pStyle w:val="BodyText"/>
        <w:spacing w:before="62" w:line="270" w:lineRule="exact"/>
        <w:ind w:left="1389" w:right="476" w:hanging="407"/>
        <w:jc w:val="both"/>
      </w:pPr>
      <w:r>
        <w:t>(</w:t>
      </w:r>
      <w:r>
        <w:rPr>
          <w:i/>
        </w:rPr>
        <w:t>f</w:t>
      </w:r>
      <w:r>
        <w:t xml:space="preserve">) </w:t>
      </w:r>
      <w:proofErr w:type="gramStart"/>
      <w:r>
        <w:t>where</w:t>
      </w:r>
      <w:proofErr w:type="gramEnd"/>
      <w:r>
        <w:t xml:space="preserve"> the payment is made for the purchase of the products manufactured or processed without the aid of power in a cottage industry, to the producer of such products;</w:t>
      </w:r>
    </w:p>
    <w:p w:rsidR="00571C73" w:rsidRDefault="00571C73" w:rsidP="000973C4">
      <w:pPr>
        <w:pStyle w:val="BodyText"/>
        <w:spacing w:before="60" w:line="270" w:lineRule="exact"/>
        <w:ind w:left="1389" w:right="484" w:hanging="671"/>
        <w:jc w:val="both"/>
      </w:pPr>
      <w:r>
        <w:rPr>
          <w:position w:val="-5"/>
        </w:rPr>
        <w:t>(</w:t>
      </w:r>
      <w:r>
        <w:rPr>
          <w:i/>
          <w:position w:val="-5"/>
        </w:rPr>
        <w:t>g</w:t>
      </w:r>
      <w:r>
        <w:rPr>
          <w:position w:val="-5"/>
        </w:rPr>
        <w:t xml:space="preserve">)  </w:t>
      </w:r>
      <w:proofErr w:type="gramStart"/>
      <w:r>
        <w:t>where</w:t>
      </w:r>
      <w:proofErr w:type="gramEnd"/>
      <w:r>
        <w:t xml:space="preserve"> the payment is made in a village or town, which on the date of such payment is not served   by any bank, to any person who ordinarily resides, or is carrying on any business, profession or vocation, in any such village or</w:t>
      </w:r>
      <w:r>
        <w:rPr>
          <w:spacing w:val="4"/>
        </w:rPr>
        <w:t xml:space="preserve"> </w:t>
      </w:r>
      <w:r>
        <w:t>town;</w:t>
      </w:r>
    </w:p>
    <w:p w:rsidR="00571C73" w:rsidRDefault="00571C73" w:rsidP="000973C4">
      <w:pPr>
        <w:pStyle w:val="ListParagraph"/>
        <w:numPr>
          <w:ilvl w:val="0"/>
          <w:numId w:val="2"/>
        </w:numPr>
        <w:tabs>
          <w:tab w:val="left" w:pos="1390"/>
        </w:tabs>
        <w:spacing w:before="60" w:line="270" w:lineRule="exact"/>
        <w:ind w:right="479" w:hanging="460"/>
        <w:contextualSpacing w:val="0"/>
        <w:jc w:val="both"/>
        <w:rPr>
          <w:sz w:val="24"/>
        </w:rPr>
      </w:pPr>
      <w:r>
        <w:rPr>
          <w:sz w:val="24"/>
        </w:rPr>
        <w:t xml:space="preserve">where any payment is made to an employee of the </w:t>
      </w:r>
      <w:proofErr w:type="spellStart"/>
      <w:r>
        <w:rPr>
          <w:sz w:val="24"/>
        </w:rPr>
        <w:t>assessee</w:t>
      </w:r>
      <w:proofErr w:type="spellEnd"/>
      <w:r>
        <w:rPr>
          <w:sz w:val="24"/>
        </w:rPr>
        <w:t xml:space="preserve"> or the heir of any such employee, on or in connection with the retirement, retrenchment, resignation, discharge or death of such employee, on account of gratuity, retrenchment compensation or similar terminal benefit and the aggregate of such sums payable to the employee or his heir does not exceed fifty thousand</w:t>
      </w:r>
      <w:r>
        <w:rPr>
          <w:spacing w:val="9"/>
          <w:sz w:val="24"/>
        </w:rPr>
        <w:t xml:space="preserve"> </w:t>
      </w:r>
      <w:r>
        <w:rPr>
          <w:sz w:val="24"/>
        </w:rPr>
        <w:t>rupees;</w:t>
      </w:r>
    </w:p>
    <w:p w:rsidR="00571C73" w:rsidRDefault="00571C73" w:rsidP="000973C4">
      <w:pPr>
        <w:pStyle w:val="ListParagraph"/>
        <w:numPr>
          <w:ilvl w:val="0"/>
          <w:numId w:val="2"/>
        </w:numPr>
        <w:tabs>
          <w:tab w:val="left" w:pos="1390"/>
        </w:tabs>
        <w:spacing w:before="60" w:line="270" w:lineRule="exact"/>
        <w:ind w:right="476" w:hanging="407"/>
        <w:contextualSpacing w:val="0"/>
        <w:jc w:val="both"/>
        <w:rPr>
          <w:sz w:val="24"/>
        </w:rPr>
      </w:pPr>
      <w:r>
        <w:rPr>
          <w:sz w:val="24"/>
        </w:rPr>
        <w:t xml:space="preserve">where the payment is made by an </w:t>
      </w:r>
      <w:proofErr w:type="spellStart"/>
      <w:r>
        <w:rPr>
          <w:sz w:val="24"/>
        </w:rPr>
        <w:t>assessee</w:t>
      </w:r>
      <w:proofErr w:type="spellEnd"/>
      <w:r>
        <w:rPr>
          <w:sz w:val="24"/>
        </w:rPr>
        <w:t xml:space="preserve"> by way of salary to his employee after deducting the </w:t>
      </w:r>
      <w:proofErr w:type="spellStart"/>
      <w:r>
        <w:rPr>
          <w:sz w:val="24"/>
        </w:rPr>
        <w:t>income­tax</w:t>
      </w:r>
      <w:proofErr w:type="spellEnd"/>
      <w:r>
        <w:rPr>
          <w:sz w:val="24"/>
        </w:rPr>
        <w:t xml:space="preserve"> from salary in accordance with the provisions of section 192 of the Act, and when such employee—</w:t>
      </w:r>
    </w:p>
    <w:p w:rsidR="00571C73" w:rsidRDefault="00571C73" w:rsidP="000973C4">
      <w:pPr>
        <w:pStyle w:val="ListParagraph"/>
        <w:numPr>
          <w:ilvl w:val="1"/>
          <w:numId w:val="2"/>
        </w:numPr>
        <w:tabs>
          <w:tab w:val="left" w:pos="2214"/>
        </w:tabs>
        <w:spacing w:before="90" w:line="270" w:lineRule="exact"/>
        <w:ind w:right="489"/>
        <w:contextualSpacing w:val="0"/>
        <w:jc w:val="both"/>
        <w:rPr>
          <w:sz w:val="24"/>
        </w:rPr>
      </w:pPr>
      <w:proofErr w:type="gramStart"/>
      <w:r>
        <w:rPr>
          <w:sz w:val="24"/>
        </w:rPr>
        <w:t>is</w:t>
      </w:r>
      <w:proofErr w:type="gramEnd"/>
      <w:r>
        <w:rPr>
          <w:sz w:val="24"/>
        </w:rPr>
        <w:t xml:space="preserve"> temporarily posted for a continuous period of fifteen days or more in a place other than his normal place of duty or on a ship;</w:t>
      </w:r>
      <w:r>
        <w:rPr>
          <w:spacing w:val="4"/>
          <w:sz w:val="24"/>
        </w:rPr>
        <w:t xml:space="preserve"> </w:t>
      </w:r>
      <w:r>
        <w:rPr>
          <w:sz w:val="24"/>
        </w:rPr>
        <w:t>and</w:t>
      </w:r>
    </w:p>
    <w:p w:rsidR="00571C73" w:rsidRDefault="00571C73" w:rsidP="000973C4">
      <w:pPr>
        <w:pStyle w:val="ListParagraph"/>
        <w:numPr>
          <w:ilvl w:val="1"/>
          <w:numId w:val="2"/>
        </w:numPr>
        <w:tabs>
          <w:tab w:val="left" w:pos="2214"/>
        </w:tabs>
        <w:spacing w:before="52"/>
        <w:ind w:hanging="474"/>
        <w:contextualSpacing w:val="0"/>
        <w:jc w:val="both"/>
        <w:rPr>
          <w:sz w:val="24"/>
        </w:rPr>
      </w:pPr>
      <w:proofErr w:type="gramStart"/>
      <w:r>
        <w:rPr>
          <w:sz w:val="24"/>
        </w:rPr>
        <w:t>does</w:t>
      </w:r>
      <w:proofErr w:type="gramEnd"/>
      <w:r>
        <w:rPr>
          <w:sz w:val="24"/>
        </w:rPr>
        <w:t xml:space="preserve"> not maintain any account in any bank at such place or</w:t>
      </w:r>
      <w:r>
        <w:rPr>
          <w:spacing w:val="7"/>
          <w:sz w:val="24"/>
        </w:rPr>
        <w:t xml:space="preserve"> </w:t>
      </w:r>
      <w:r>
        <w:rPr>
          <w:sz w:val="24"/>
        </w:rPr>
        <w:t>ship;</w:t>
      </w:r>
    </w:p>
    <w:p w:rsidR="00571C73" w:rsidRDefault="00571C73" w:rsidP="000973C4">
      <w:pPr>
        <w:pStyle w:val="BodyText"/>
        <w:spacing w:before="92" w:line="270" w:lineRule="exact"/>
        <w:ind w:left="1389" w:right="480" w:hanging="618"/>
        <w:jc w:val="both"/>
      </w:pPr>
      <w:r>
        <w:rPr>
          <w:position w:val="-5"/>
        </w:rPr>
        <w:t>(</w:t>
      </w:r>
      <w:r>
        <w:rPr>
          <w:i/>
          <w:position w:val="-5"/>
        </w:rPr>
        <w:t>j</w:t>
      </w:r>
      <w:r>
        <w:rPr>
          <w:position w:val="-5"/>
        </w:rPr>
        <w:t xml:space="preserve">) </w:t>
      </w:r>
      <w:proofErr w:type="gramStart"/>
      <w:r>
        <w:t>where</w:t>
      </w:r>
      <w:proofErr w:type="gramEnd"/>
      <w:r>
        <w:t xml:space="preserve"> the payment was required to be made on a day on which the banks were closed either on account of holiday or strike;</w:t>
      </w:r>
    </w:p>
    <w:p w:rsidR="00571C73" w:rsidRDefault="00571C73" w:rsidP="000973C4">
      <w:pPr>
        <w:pStyle w:val="ListParagraph"/>
        <w:numPr>
          <w:ilvl w:val="0"/>
          <w:numId w:val="1"/>
        </w:numPr>
        <w:tabs>
          <w:tab w:val="left" w:pos="1390"/>
        </w:tabs>
        <w:spacing w:before="120" w:line="270" w:lineRule="exact"/>
        <w:ind w:right="487"/>
        <w:contextualSpacing w:val="0"/>
        <w:jc w:val="both"/>
        <w:rPr>
          <w:sz w:val="24"/>
        </w:rPr>
      </w:pPr>
      <w:proofErr w:type="gramStart"/>
      <w:r>
        <w:rPr>
          <w:sz w:val="24"/>
        </w:rPr>
        <w:t>where</w:t>
      </w:r>
      <w:proofErr w:type="gramEnd"/>
      <w:r>
        <w:rPr>
          <w:sz w:val="24"/>
        </w:rPr>
        <w:t xml:space="preserve"> the payment is made by any person to his agent</w:t>
      </w:r>
      <w:r>
        <w:rPr>
          <w:position w:val="9"/>
          <w:sz w:val="20"/>
        </w:rPr>
        <w:t xml:space="preserve"> </w:t>
      </w:r>
      <w:r>
        <w:rPr>
          <w:sz w:val="24"/>
        </w:rPr>
        <w:t>who is required to make payment in cash for goods or services on behalf of such</w:t>
      </w:r>
      <w:r>
        <w:rPr>
          <w:spacing w:val="5"/>
          <w:sz w:val="24"/>
        </w:rPr>
        <w:t xml:space="preserve"> </w:t>
      </w:r>
      <w:r>
        <w:rPr>
          <w:sz w:val="24"/>
        </w:rPr>
        <w:t>person;</w:t>
      </w:r>
    </w:p>
    <w:p w:rsidR="00571C73" w:rsidRDefault="00571C73" w:rsidP="000973C4">
      <w:pPr>
        <w:pStyle w:val="ListParagraph"/>
        <w:numPr>
          <w:ilvl w:val="0"/>
          <w:numId w:val="1"/>
        </w:numPr>
        <w:tabs>
          <w:tab w:val="left" w:pos="1390"/>
        </w:tabs>
        <w:spacing w:before="60" w:line="270" w:lineRule="exact"/>
        <w:ind w:right="475" w:hanging="407"/>
        <w:contextualSpacing w:val="0"/>
        <w:jc w:val="both"/>
        <w:rPr>
          <w:sz w:val="24"/>
        </w:rPr>
      </w:pPr>
      <w:proofErr w:type="gramStart"/>
      <w:r>
        <w:rPr>
          <w:sz w:val="24"/>
        </w:rPr>
        <w:t>where</w:t>
      </w:r>
      <w:proofErr w:type="gramEnd"/>
      <w:r>
        <w:rPr>
          <w:sz w:val="24"/>
        </w:rPr>
        <w:t xml:space="preserve"> the payment is made by an </w:t>
      </w:r>
      <w:proofErr w:type="spellStart"/>
      <w:r>
        <w:rPr>
          <w:sz w:val="24"/>
        </w:rPr>
        <w:t>authorised</w:t>
      </w:r>
      <w:proofErr w:type="spellEnd"/>
      <w:r>
        <w:rPr>
          <w:sz w:val="24"/>
        </w:rPr>
        <w:t xml:space="preserve"> dealer or a money changer against purchase of  foreign currency or travellers </w:t>
      </w:r>
      <w:proofErr w:type="spellStart"/>
      <w:r>
        <w:rPr>
          <w:sz w:val="24"/>
        </w:rPr>
        <w:t>cheques</w:t>
      </w:r>
      <w:proofErr w:type="spellEnd"/>
      <w:r>
        <w:rPr>
          <w:sz w:val="24"/>
        </w:rPr>
        <w:t xml:space="preserve"> in the normal course of his</w:t>
      </w:r>
      <w:r>
        <w:rPr>
          <w:spacing w:val="8"/>
          <w:sz w:val="24"/>
        </w:rPr>
        <w:t xml:space="preserve"> </w:t>
      </w:r>
      <w:r>
        <w:rPr>
          <w:sz w:val="24"/>
        </w:rPr>
        <w:t>business.</w:t>
      </w:r>
    </w:p>
    <w:p w:rsidR="00571C73" w:rsidRDefault="00571C73" w:rsidP="000973C4">
      <w:pPr>
        <w:pStyle w:val="BodyText"/>
        <w:spacing w:before="60" w:line="270" w:lineRule="exact"/>
        <w:ind w:left="1389" w:right="482"/>
        <w:jc w:val="both"/>
      </w:pPr>
      <w:r>
        <w:rPr>
          <w:i/>
        </w:rPr>
        <w:t>Explanation.</w:t>
      </w:r>
      <w:r>
        <w:t>—For the purposes of this clause, the expressions “</w:t>
      </w:r>
      <w:proofErr w:type="spellStart"/>
      <w:r>
        <w:t>authorised</w:t>
      </w:r>
      <w:proofErr w:type="spellEnd"/>
      <w:r>
        <w:t xml:space="preserve"> dealer” or “money changer” means a person </w:t>
      </w:r>
      <w:proofErr w:type="spellStart"/>
      <w:r>
        <w:t>authorised</w:t>
      </w:r>
      <w:proofErr w:type="spellEnd"/>
      <w:r>
        <w:t xml:space="preserve"> as an </w:t>
      </w:r>
      <w:proofErr w:type="spellStart"/>
      <w:r>
        <w:t>authorised</w:t>
      </w:r>
      <w:proofErr w:type="spellEnd"/>
      <w:r>
        <w:t xml:space="preserve"> dealer or a money changer to deal in foreign currency or foreign exchange under any law for the time being in force.]</w:t>
      </w:r>
    </w:p>
    <w:p w:rsidR="00571C73" w:rsidRDefault="00571C73" w:rsidP="000973C4">
      <w:pPr>
        <w:pStyle w:val="BodyText"/>
        <w:ind w:left="0"/>
        <w:jc w:val="both"/>
        <w:rPr>
          <w:sz w:val="20"/>
        </w:rPr>
      </w:pPr>
    </w:p>
    <w:p w:rsidR="003B21B2" w:rsidRPr="00E6602E" w:rsidRDefault="003B21B2" w:rsidP="003B21B2">
      <w:pPr>
        <w:shd w:val="clear" w:color="auto" w:fill="FFFFFF"/>
        <w:spacing w:before="100" w:beforeAutospacing="1" w:after="100" w:afterAutospacing="1" w:line="293" w:lineRule="atLeast"/>
        <w:ind w:left="720"/>
        <w:jc w:val="both"/>
        <w:rPr>
          <w:rFonts w:ascii="Verdana" w:hAnsi="Verdana" w:cs="Arial"/>
          <w:color w:val="222222"/>
          <w:sz w:val="24"/>
          <w:szCs w:val="24"/>
        </w:rPr>
      </w:pPr>
    </w:p>
    <w:p w:rsidR="003B21B2" w:rsidRPr="003B21B2" w:rsidRDefault="003B21B2" w:rsidP="003B21B2">
      <w:pPr>
        <w:ind w:firstLine="720"/>
        <w:rPr>
          <w:sz w:val="24"/>
          <w:szCs w:val="24"/>
        </w:rPr>
      </w:pPr>
      <w:r w:rsidRPr="003B21B2">
        <w:rPr>
          <w:sz w:val="24"/>
          <w:szCs w:val="24"/>
        </w:rPr>
        <w:lastRenderedPageBreak/>
        <w:t xml:space="preserve">(Any </w:t>
      </w:r>
      <w:proofErr w:type="gramStart"/>
      <w:r w:rsidRPr="003B21B2">
        <w:rPr>
          <w:sz w:val="24"/>
          <w:szCs w:val="24"/>
        </w:rPr>
        <w:t>suggestion feel</w:t>
      </w:r>
      <w:proofErr w:type="gramEnd"/>
      <w:r w:rsidRPr="003B21B2">
        <w:rPr>
          <w:sz w:val="24"/>
          <w:szCs w:val="24"/>
        </w:rPr>
        <w:t xml:space="preserve"> free to mention on rakeshparmar950@gmail.com) </w:t>
      </w:r>
    </w:p>
    <w:p w:rsidR="003B21B2" w:rsidRPr="003B21B2" w:rsidRDefault="003B21B2" w:rsidP="003B21B2">
      <w:pPr>
        <w:ind w:firstLine="720"/>
        <w:rPr>
          <w:sz w:val="24"/>
          <w:szCs w:val="24"/>
        </w:rPr>
      </w:pPr>
    </w:p>
    <w:p w:rsidR="003B21B2" w:rsidRPr="003B21B2" w:rsidRDefault="003B21B2" w:rsidP="003B21B2">
      <w:pPr>
        <w:ind w:firstLine="720"/>
        <w:rPr>
          <w:sz w:val="24"/>
          <w:szCs w:val="24"/>
        </w:rPr>
      </w:pPr>
    </w:p>
    <w:p w:rsidR="003B21B2" w:rsidRPr="003B21B2" w:rsidRDefault="003B21B2" w:rsidP="003B21B2">
      <w:pPr>
        <w:ind w:firstLine="720"/>
        <w:rPr>
          <w:sz w:val="24"/>
          <w:szCs w:val="24"/>
        </w:rPr>
      </w:pPr>
      <w:r w:rsidRPr="003B21B2">
        <w:rPr>
          <w:sz w:val="24"/>
          <w:szCs w:val="24"/>
        </w:rPr>
        <w:t>Regards</w:t>
      </w:r>
    </w:p>
    <w:p w:rsidR="003B21B2" w:rsidRPr="003B21B2" w:rsidRDefault="003B21B2" w:rsidP="003B21B2">
      <w:pPr>
        <w:ind w:firstLine="720"/>
        <w:rPr>
          <w:sz w:val="24"/>
          <w:szCs w:val="24"/>
        </w:rPr>
      </w:pPr>
      <w:proofErr w:type="spellStart"/>
      <w:proofErr w:type="gramStart"/>
      <w:r w:rsidRPr="003B21B2">
        <w:rPr>
          <w:sz w:val="24"/>
          <w:szCs w:val="24"/>
        </w:rPr>
        <w:t>Rakesh.B.Parmar</w:t>
      </w:r>
      <w:proofErr w:type="spellEnd"/>
      <w:r w:rsidRPr="003B21B2">
        <w:rPr>
          <w:sz w:val="24"/>
          <w:szCs w:val="24"/>
        </w:rPr>
        <w:t>.</w:t>
      </w:r>
      <w:bookmarkStart w:id="0" w:name="_GoBack"/>
      <w:bookmarkEnd w:id="0"/>
      <w:proofErr w:type="gramEnd"/>
    </w:p>
    <w:p w:rsidR="003B21B2" w:rsidRPr="003B21B2" w:rsidRDefault="003B21B2" w:rsidP="003B21B2">
      <w:pPr>
        <w:shd w:val="clear" w:color="auto" w:fill="FFFFFF"/>
        <w:spacing w:before="100" w:beforeAutospacing="1" w:after="100" w:afterAutospacing="1" w:line="293" w:lineRule="atLeast"/>
        <w:ind w:left="720"/>
        <w:jc w:val="both"/>
        <w:rPr>
          <w:color w:val="222222"/>
          <w:sz w:val="24"/>
          <w:szCs w:val="24"/>
        </w:rPr>
      </w:pPr>
    </w:p>
    <w:p w:rsidR="003B21B2" w:rsidRDefault="003B21B2" w:rsidP="000973C4">
      <w:pPr>
        <w:pStyle w:val="BodyText"/>
        <w:ind w:left="0"/>
        <w:jc w:val="both"/>
        <w:rPr>
          <w:sz w:val="20"/>
        </w:rPr>
      </w:pPr>
    </w:p>
    <w:p w:rsidR="000B6917" w:rsidRDefault="00507C1D" w:rsidP="000973C4">
      <w:pPr>
        <w:jc w:val="both"/>
      </w:pPr>
    </w:p>
    <w:sectPr w:rsidR="000B691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C1D" w:rsidRDefault="00507C1D">
      <w:r>
        <w:separator/>
      </w:r>
    </w:p>
  </w:endnote>
  <w:endnote w:type="continuationSeparator" w:id="0">
    <w:p w:rsidR="00507C1D" w:rsidRDefault="0050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9DE" w:rsidRDefault="00571C73">
    <w:pPr>
      <w:pStyle w:val="BodyText"/>
      <w:spacing w:line="14" w:lineRule="auto"/>
      <w:ind w:left="0"/>
      <w:rPr>
        <w:sz w:val="20"/>
      </w:rPr>
    </w:pPr>
    <w:r>
      <w:rPr>
        <w:noProof/>
        <w:lang w:bidi="hi-IN"/>
      </w:rPr>
      <mc:AlternateContent>
        <mc:Choice Requires="wps">
          <w:drawing>
            <wp:anchor distT="0" distB="0" distL="114300" distR="114300" simplePos="0" relativeHeight="251659264" behindDoc="1" locked="0" layoutInCell="1" allowOverlap="1" wp14:anchorId="00990050" wp14:editId="08AD9FFC">
              <wp:simplePos x="0" y="0"/>
              <wp:positionH relativeFrom="page">
                <wp:posOffset>317500</wp:posOffset>
              </wp:positionH>
              <wp:positionV relativeFrom="page">
                <wp:posOffset>9747250</wp:posOffset>
              </wp:positionV>
              <wp:extent cx="508000" cy="127000"/>
              <wp:effectExtent l="3175" t="3175"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9DE" w:rsidRDefault="00507C1D" w:rsidP="00E02E5A">
                          <w:pPr>
                            <w:spacing w:line="184" w:lineRule="exact"/>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pt;margin-top:767.5pt;width:40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" filled="f" stroked="f">
              <v:textbox inset="0,0,0,0">
                <w:txbxContent>
                  <w:p w:rsidR="00B859DE" w:rsidRDefault="00B61536" w:rsidP="00E02E5A">
                    <w:pPr>
                      <w:spacing w:line="184" w:lineRule="exact"/>
                      <w:rPr>
                        <w:rFonts w:ascii="Arial"/>
                        <w:sz w:val="16"/>
                      </w:rPr>
                    </w:pPr>
                  </w:p>
                </w:txbxContent>
              </v:textbox>
              <w10:wrap anchorx="page" anchory="page"/>
            </v:shape>
          </w:pict>
        </mc:Fallback>
      </mc:AlternateContent>
    </w:r>
    <w:r>
      <w:rPr>
        <w:noProof/>
        <w:lang w:bidi="hi-IN"/>
      </w:rPr>
      <mc:AlternateContent>
        <mc:Choice Requires="wps">
          <w:drawing>
            <wp:anchor distT="0" distB="0" distL="114300" distR="114300" simplePos="0" relativeHeight="251660288" behindDoc="1" locked="0" layoutInCell="1" allowOverlap="1" wp14:anchorId="07DF37E3" wp14:editId="196FC68C">
              <wp:simplePos x="0" y="0"/>
              <wp:positionH relativeFrom="page">
                <wp:posOffset>7289800</wp:posOffset>
              </wp:positionH>
              <wp:positionV relativeFrom="page">
                <wp:posOffset>9747250</wp:posOffset>
              </wp:positionV>
              <wp:extent cx="170815" cy="127000"/>
              <wp:effectExtent l="3175"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9DE" w:rsidRDefault="00507C1D">
                          <w:pPr>
                            <w:spacing w:line="184" w:lineRule="exact"/>
                            <w:ind w:left="40" w:right="-14"/>
                            <w:rPr>
                              <w:rFonts w:ascii="Arial"/>
                              <w:sz w:val="16"/>
                            </w:rPr>
                          </w:pPr>
                        </w:p>
                        <w:p w:rsidR="00E02E5A" w:rsidRDefault="00507C1D">
                          <w:pPr>
                            <w:spacing w:line="184" w:lineRule="exact"/>
                            <w:ind w:left="40" w:right="-14"/>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574pt;margin-top:767.5pt;width:13.45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" filled="f" stroked="f">
              <v:textbox inset="0,0,0,0">
                <w:txbxContent>
                  <w:p w:rsidR="00B859DE" w:rsidRDefault="00B61536">
                    <w:pPr>
                      <w:spacing w:line="184" w:lineRule="exact"/>
                      <w:ind w:left="40" w:right="-14"/>
                      <w:rPr>
                        <w:rFonts w:ascii="Arial"/>
                        <w:sz w:val="16"/>
                      </w:rPr>
                    </w:pPr>
                  </w:p>
                  <w:p w:rsidR="00E02E5A" w:rsidRDefault="00B61536">
                    <w:pPr>
                      <w:spacing w:line="184" w:lineRule="exact"/>
                      <w:ind w:left="40" w:right="-14"/>
                      <w:rPr>
                        <w:rFonts w:ascii="Arial"/>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C1D" w:rsidRDefault="00507C1D">
      <w:r>
        <w:separator/>
      </w:r>
    </w:p>
  </w:footnote>
  <w:footnote w:type="continuationSeparator" w:id="0">
    <w:p w:rsidR="00507C1D" w:rsidRDefault="00507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E5A" w:rsidRDefault="00507C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6292"/>
    <w:multiLevelType w:val="hybridMultilevel"/>
    <w:tmpl w:val="A7F6382C"/>
    <w:lvl w:ilvl="0" w:tplc="7D0A866E">
      <w:start w:val="1"/>
      <w:numFmt w:val="lowerRoman"/>
      <w:lvlText w:val="(%1)"/>
      <w:lvlJc w:val="left"/>
      <w:pPr>
        <w:ind w:left="2213" w:hanging="407"/>
        <w:jc w:val="right"/>
      </w:pPr>
      <w:rPr>
        <w:rFonts w:ascii="Times New Roman" w:eastAsia="Times New Roman" w:hAnsi="Times New Roman" w:cs="Times New Roman" w:hint="default"/>
        <w:spacing w:val="-1"/>
        <w:w w:val="100"/>
        <w:position w:val="6"/>
        <w:sz w:val="24"/>
        <w:szCs w:val="24"/>
      </w:rPr>
    </w:lvl>
    <w:lvl w:ilvl="1" w:tplc="9F865E48">
      <w:numFmt w:val="bullet"/>
      <w:lvlText w:val="•"/>
      <w:lvlJc w:val="left"/>
      <w:pPr>
        <w:ind w:left="3140" w:hanging="407"/>
      </w:pPr>
      <w:rPr>
        <w:rFonts w:hint="default"/>
      </w:rPr>
    </w:lvl>
    <w:lvl w:ilvl="2" w:tplc="7FC886F0">
      <w:numFmt w:val="bullet"/>
      <w:lvlText w:val="•"/>
      <w:lvlJc w:val="left"/>
      <w:pPr>
        <w:ind w:left="4060" w:hanging="407"/>
      </w:pPr>
      <w:rPr>
        <w:rFonts w:hint="default"/>
      </w:rPr>
    </w:lvl>
    <w:lvl w:ilvl="3" w:tplc="0A2ECCC2">
      <w:numFmt w:val="bullet"/>
      <w:lvlText w:val="•"/>
      <w:lvlJc w:val="left"/>
      <w:pPr>
        <w:ind w:left="4980" w:hanging="407"/>
      </w:pPr>
      <w:rPr>
        <w:rFonts w:hint="default"/>
      </w:rPr>
    </w:lvl>
    <w:lvl w:ilvl="4" w:tplc="ADDA2A26">
      <w:numFmt w:val="bullet"/>
      <w:lvlText w:val="•"/>
      <w:lvlJc w:val="left"/>
      <w:pPr>
        <w:ind w:left="5900" w:hanging="407"/>
      </w:pPr>
      <w:rPr>
        <w:rFonts w:hint="default"/>
      </w:rPr>
    </w:lvl>
    <w:lvl w:ilvl="5" w:tplc="6C00C2BA">
      <w:numFmt w:val="bullet"/>
      <w:lvlText w:val="•"/>
      <w:lvlJc w:val="left"/>
      <w:pPr>
        <w:ind w:left="6820" w:hanging="407"/>
      </w:pPr>
      <w:rPr>
        <w:rFonts w:hint="default"/>
      </w:rPr>
    </w:lvl>
    <w:lvl w:ilvl="6" w:tplc="0308A610">
      <w:numFmt w:val="bullet"/>
      <w:lvlText w:val="•"/>
      <w:lvlJc w:val="left"/>
      <w:pPr>
        <w:ind w:left="7740" w:hanging="407"/>
      </w:pPr>
      <w:rPr>
        <w:rFonts w:hint="default"/>
      </w:rPr>
    </w:lvl>
    <w:lvl w:ilvl="7" w:tplc="3D240A90">
      <w:numFmt w:val="bullet"/>
      <w:lvlText w:val="•"/>
      <w:lvlJc w:val="left"/>
      <w:pPr>
        <w:ind w:left="8660" w:hanging="407"/>
      </w:pPr>
      <w:rPr>
        <w:rFonts w:hint="default"/>
      </w:rPr>
    </w:lvl>
    <w:lvl w:ilvl="8" w:tplc="798C6EE2">
      <w:numFmt w:val="bullet"/>
      <w:lvlText w:val="•"/>
      <w:lvlJc w:val="left"/>
      <w:pPr>
        <w:ind w:left="9580" w:hanging="407"/>
      </w:pPr>
      <w:rPr>
        <w:rFonts w:hint="default"/>
      </w:rPr>
    </w:lvl>
  </w:abstractNum>
  <w:abstractNum w:abstractNumId="1">
    <w:nsid w:val="00AD2A3A"/>
    <w:multiLevelType w:val="hybridMultilevel"/>
    <w:tmpl w:val="3D22A3A4"/>
    <w:lvl w:ilvl="0" w:tplc="7B4CB6FC">
      <w:start w:val="3"/>
      <w:numFmt w:val="lowerLetter"/>
      <w:lvlText w:val="(%1)"/>
      <w:lvlJc w:val="left"/>
      <w:pPr>
        <w:ind w:left="1389" w:hanging="447"/>
        <w:jc w:val="left"/>
      </w:pPr>
      <w:rPr>
        <w:rFonts w:ascii="Times New Roman" w:eastAsia="Times New Roman" w:hAnsi="Times New Roman" w:cs="Times New Roman" w:hint="default"/>
        <w:spacing w:val="-1"/>
        <w:w w:val="100"/>
        <w:sz w:val="24"/>
        <w:szCs w:val="24"/>
      </w:rPr>
    </w:lvl>
    <w:lvl w:ilvl="1" w:tplc="56CAD7AC">
      <w:start w:val="1"/>
      <w:numFmt w:val="lowerRoman"/>
      <w:lvlText w:val="(%2)"/>
      <w:lvlJc w:val="left"/>
      <w:pPr>
        <w:ind w:left="2213" w:hanging="407"/>
        <w:jc w:val="right"/>
      </w:pPr>
      <w:rPr>
        <w:rFonts w:ascii="Times New Roman" w:eastAsia="Times New Roman" w:hAnsi="Times New Roman" w:cs="Times New Roman" w:hint="default"/>
        <w:spacing w:val="-1"/>
        <w:w w:val="100"/>
        <w:sz w:val="24"/>
        <w:szCs w:val="24"/>
      </w:rPr>
    </w:lvl>
    <w:lvl w:ilvl="2" w:tplc="72D8336E">
      <w:numFmt w:val="bullet"/>
      <w:lvlText w:val="•"/>
      <w:lvlJc w:val="left"/>
      <w:pPr>
        <w:ind w:left="3242" w:hanging="407"/>
      </w:pPr>
      <w:rPr>
        <w:rFonts w:hint="default"/>
      </w:rPr>
    </w:lvl>
    <w:lvl w:ilvl="3" w:tplc="6500108A">
      <w:numFmt w:val="bullet"/>
      <w:lvlText w:val="•"/>
      <w:lvlJc w:val="left"/>
      <w:pPr>
        <w:ind w:left="4264" w:hanging="407"/>
      </w:pPr>
      <w:rPr>
        <w:rFonts w:hint="default"/>
      </w:rPr>
    </w:lvl>
    <w:lvl w:ilvl="4" w:tplc="CBDC456A">
      <w:numFmt w:val="bullet"/>
      <w:lvlText w:val="•"/>
      <w:lvlJc w:val="left"/>
      <w:pPr>
        <w:ind w:left="5286" w:hanging="407"/>
      </w:pPr>
      <w:rPr>
        <w:rFonts w:hint="default"/>
      </w:rPr>
    </w:lvl>
    <w:lvl w:ilvl="5" w:tplc="56D6E0B4">
      <w:numFmt w:val="bullet"/>
      <w:lvlText w:val="•"/>
      <w:lvlJc w:val="left"/>
      <w:pPr>
        <w:ind w:left="6308" w:hanging="407"/>
      </w:pPr>
      <w:rPr>
        <w:rFonts w:hint="default"/>
      </w:rPr>
    </w:lvl>
    <w:lvl w:ilvl="6" w:tplc="D5129436">
      <w:numFmt w:val="bullet"/>
      <w:lvlText w:val="•"/>
      <w:lvlJc w:val="left"/>
      <w:pPr>
        <w:ind w:left="7331" w:hanging="407"/>
      </w:pPr>
      <w:rPr>
        <w:rFonts w:hint="default"/>
      </w:rPr>
    </w:lvl>
    <w:lvl w:ilvl="7" w:tplc="65CCCD4C">
      <w:numFmt w:val="bullet"/>
      <w:lvlText w:val="•"/>
      <w:lvlJc w:val="left"/>
      <w:pPr>
        <w:ind w:left="8353" w:hanging="407"/>
      </w:pPr>
      <w:rPr>
        <w:rFonts w:hint="default"/>
      </w:rPr>
    </w:lvl>
    <w:lvl w:ilvl="8" w:tplc="6D98B75E">
      <w:numFmt w:val="bullet"/>
      <w:lvlText w:val="•"/>
      <w:lvlJc w:val="left"/>
      <w:pPr>
        <w:ind w:left="9375" w:hanging="407"/>
      </w:pPr>
      <w:rPr>
        <w:rFonts w:hint="default"/>
      </w:rPr>
    </w:lvl>
  </w:abstractNum>
  <w:abstractNum w:abstractNumId="2">
    <w:nsid w:val="20FB646A"/>
    <w:multiLevelType w:val="hybridMultilevel"/>
    <w:tmpl w:val="1E82CBC6"/>
    <w:lvl w:ilvl="0" w:tplc="FC2A69E4">
      <w:start w:val="11"/>
      <w:numFmt w:val="lowerLetter"/>
      <w:lvlText w:val="(%1)"/>
      <w:lvlJc w:val="left"/>
      <w:pPr>
        <w:ind w:left="1389" w:hanging="447"/>
        <w:jc w:val="left"/>
      </w:pPr>
      <w:rPr>
        <w:rFonts w:ascii="Times New Roman" w:eastAsia="Times New Roman" w:hAnsi="Times New Roman" w:cs="Times New Roman" w:hint="default"/>
        <w:spacing w:val="-1"/>
        <w:w w:val="100"/>
        <w:position w:val="6"/>
        <w:sz w:val="24"/>
        <w:szCs w:val="24"/>
      </w:rPr>
    </w:lvl>
    <w:lvl w:ilvl="1" w:tplc="B966EEF8">
      <w:numFmt w:val="bullet"/>
      <w:lvlText w:val="•"/>
      <w:lvlJc w:val="left"/>
      <w:pPr>
        <w:ind w:left="2384" w:hanging="447"/>
      </w:pPr>
      <w:rPr>
        <w:rFonts w:hint="default"/>
      </w:rPr>
    </w:lvl>
    <w:lvl w:ilvl="2" w:tplc="6A746F64">
      <w:numFmt w:val="bullet"/>
      <w:lvlText w:val="•"/>
      <w:lvlJc w:val="left"/>
      <w:pPr>
        <w:ind w:left="3388" w:hanging="447"/>
      </w:pPr>
      <w:rPr>
        <w:rFonts w:hint="default"/>
      </w:rPr>
    </w:lvl>
    <w:lvl w:ilvl="3" w:tplc="BDC6FBFA">
      <w:numFmt w:val="bullet"/>
      <w:lvlText w:val="•"/>
      <w:lvlJc w:val="left"/>
      <w:pPr>
        <w:ind w:left="4392" w:hanging="447"/>
      </w:pPr>
      <w:rPr>
        <w:rFonts w:hint="default"/>
      </w:rPr>
    </w:lvl>
    <w:lvl w:ilvl="4" w:tplc="54466C8E">
      <w:numFmt w:val="bullet"/>
      <w:lvlText w:val="•"/>
      <w:lvlJc w:val="left"/>
      <w:pPr>
        <w:ind w:left="5396" w:hanging="447"/>
      </w:pPr>
      <w:rPr>
        <w:rFonts w:hint="default"/>
      </w:rPr>
    </w:lvl>
    <w:lvl w:ilvl="5" w:tplc="E6C6D154">
      <w:numFmt w:val="bullet"/>
      <w:lvlText w:val="•"/>
      <w:lvlJc w:val="left"/>
      <w:pPr>
        <w:ind w:left="6400" w:hanging="447"/>
      </w:pPr>
      <w:rPr>
        <w:rFonts w:hint="default"/>
      </w:rPr>
    </w:lvl>
    <w:lvl w:ilvl="6" w:tplc="1FA8CE2C">
      <w:numFmt w:val="bullet"/>
      <w:lvlText w:val="•"/>
      <w:lvlJc w:val="left"/>
      <w:pPr>
        <w:ind w:left="7404" w:hanging="447"/>
      </w:pPr>
      <w:rPr>
        <w:rFonts w:hint="default"/>
      </w:rPr>
    </w:lvl>
    <w:lvl w:ilvl="7" w:tplc="295C1F1E">
      <w:numFmt w:val="bullet"/>
      <w:lvlText w:val="•"/>
      <w:lvlJc w:val="left"/>
      <w:pPr>
        <w:ind w:left="8408" w:hanging="447"/>
      </w:pPr>
      <w:rPr>
        <w:rFonts w:hint="default"/>
      </w:rPr>
    </w:lvl>
    <w:lvl w:ilvl="8" w:tplc="217A957E">
      <w:numFmt w:val="bullet"/>
      <w:lvlText w:val="•"/>
      <w:lvlJc w:val="left"/>
      <w:pPr>
        <w:ind w:left="9412" w:hanging="447"/>
      </w:pPr>
      <w:rPr>
        <w:rFonts w:hint="default"/>
      </w:rPr>
    </w:lvl>
  </w:abstractNum>
  <w:abstractNum w:abstractNumId="3">
    <w:nsid w:val="40652CBC"/>
    <w:multiLevelType w:val="hybridMultilevel"/>
    <w:tmpl w:val="B8AADF50"/>
    <w:lvl w:ilvl="0" w:tplc="B7000180">
      <w:start w:val="1"/>
      <w:numFmt w:val="lowerRoman"/>
      <w:lvlText w:val="(%1)"/>
      <w:lvlJc w:val="left"/>
      <w:pPr>
        <w:ind w:left="2213" w:hanging="407"/>
        <w:jc w:val="right"/>
      </w:pPr>
      <w:rPr>
        <w:rFonts w:ascii="Times New Roman" w:eastAsia="Times New Roman" w:hAnsi="Times New Roman" w:cs="Times New Roman" w:hint="default"/>
        <w:spacing w:val="-1"/>
        <w:w w:val="100"/>
        <w:sz w:val="24"/>
        <w:szCs w:val="24"/>
      </w:rPr>
    </w:lvl>
    <w:lvl w:ilvl="1" w:tplc="F4ACED00">
      <w:numFmt w:val="bullet"/>
      <w:lvlText w:val="•"/>
      <w:lvlJc w:val="left"/>
      <w:pPr>
        <w:ind w:left="3140" w:hanging="407"/>
      </w:pPr>
      <w:rPr>
        <w:rFonts w:hint="default"/>
      </w:rPr>
    </w:lvl>
    <w:lvl w:ilvl="2" w:tplc="BD5E7902">
      <w:numFmt w:val="bullet"/>
      <w:lvlText w:val="•"/>
      <w:lvlJc w:val="left"/>
      <w:pPr>
        <w:ind w:left="4060" w:hanging="407"/>
      </w:pPr>
      <w:rPr>
        <w:rFonts w:hint="default"/>
      </w:rPr>
    </w:lvl>
    <w:lvl w:ilvl="3" w:tplc="ADA0421E">
      <w:numFmt w:val="bullet"/>
      <w:lvlText w:val="•"/>
      <w:lvlJc w:val="left"/>
      <w:pPr>
        <w:ind w:left="4980" w:hanging="407"/>
      </w:pPr>
      <w:rPr>
        <w:rFonts w:hint="default"/>
      </w:rPr>
    </w:lvl>
    <w:lvl w:ilvl="4" w:tplc="FC0A9C66">
      <w:numFmt w:val="bullet"/>
      <w:lvlText w:val="•"/>
      <w:lvlJc w:val="left"/>
      <w:pPr>
        <w:ind w:left="5900" w:hanging="407"/>
      </w:pPr>
      <w:rPr>
        <w:rFonts w:hint="default"/>
      </w:rPr>
    </w:lvl>
    <w:lvl w:ilvl="5" w:tplc="84066B72">
      <w:numFmt w:val="bullet"/>
      <w:lvlText w:val="•"/>
      <w:lvlJc w:val="left"/>
      <w:pPr>
        <w:ind w:left="6820" w:hanging="407"/>
      </w:pPr>
      <w:rPr>
        <w:rFonts w:hint="default"/>
      </w:rPr>
    </w:lvl>
    <w:lvl w:ilvl="6" w:tplc="59B85A4A">
      <w:numFmt w:val="bullet"/>
      <w:lvlText w:val="•"/>
      <w:lvlJc w:val="left"/>
      <w:pPr>
        <w:ind w:left="7740" w:hanging="407"/>
      </w:pPr>
      <w:rPr>
        <w:rFonts w:hint="default"/>
      </w:rPr>
    </w:lvl>
    <w:lvl w:ilvl="7" w:tplc="3BB84DB6">
      <w:numFmt w:val="bullet"/>
      <w:lvlText w:val="•"/>
      <w:lvlJc w:val="left"/>
      <w:pPr>
        <w:ind w:left="8660" w:hanging="407"/>
      </w:pPr>
      <w:rPr>
        <w:rFonts w:hint="default"/>
      </w:rPr>
    </w:lvl>
    <w:lvl w:ilvl="8" w:tplc="C0D2EE0C">
      <w:numFmt w:val="bullet"/>
      <w:lvlText w:val="•"/>
      <w:lvlJc w:val="left"/>
      <w:pPr>
        <w:ind w:left="9580" w:hanging="407"/>
      </w:pPr>
      <w:rPr>
        <w:rFonts w:hint="default"/>
      </w:rPr>
    </w:lvl>
  </w:abstractNum>
  <w:abstractNum w:abstractNumId="4">
    <w:nsid w:val="54B72A94"/>
    <w:multiLevelType w:val="hybridMultilevel"/>
    <w:tmpl w:val="797888FA"/>
    <w:lvl w:ilvl="0" w:tplc="6DBE6C14">
      <w:start w:val="8"/>
      <w:numFmt w:val="lowerLetter"/>
      <w:lvlText w:val="(%1)"/>
      <w:lvlJc w:val="left"/>
      <w:pPr>
        <w:ind w:left="1389" w:hanging="461"/>
        <w:jc w:val="left"/>
      </w:pPr>
      <w:rPr>
        <w:rFonts w:ascii="Times New Roman" w:eastAsia="Times New Roman" w:hAnsi="Times New Roman" w:cs="Times New Roman" w:hint="default"/>
        <w:w w:val="100"/>
        <w:sz w:val="24"/>
        <w:szCs w:val="24"/>
      </w:rPr>
    </w:lvl>
    <w:lvl w:ilvl="1" w:tplc="BB427F9C">
      <w:start w:val="1"/>
      <w:numFmt w:val="lowerRoman"/>
      <w:lvlText w:val="(%2)"/>
      <w:lvlJc w:val="left"/>
      <w:pPr>
        <w:ind w:left="2213" w:hanging="407"/>
        <w:jc w:val="right"/>
      </w:pPr>
      <w:rPr>
        <w:rFonts w:ascii="Times New Roman" w:eastAsia="Times New Roman" w:hAnsi="Times New Roman" w:cs="Times New Roman" w:hint="default"/>
        <w:spacing w:val="-1"/>
        <w:w w:val="100"/>
        <w:sz w:val="24"/>
        <w:szCs w:val="24"/>
      </w:rPr>
    </w:lvl>
    <w:lvl w:ilvl="2" w:tplc="185622A2">
      <w:numFmt w:val="bullet"/>
      <w:lvlText w:val="•"/>
      <w:lvlJc w:val="left"/>
      <w:pPr>
        <w:ind w:left="3242" w:hanging="407"/>
      </w:pPr>
      <w:rPr>
        <w:rFonts w:hint="default"/>
      </w:rPr>
    </w:lvl>
    <w:lvl w:ilvl="3" w:tplc="1728A796">
      <w:numFmt w:val="bullet"/>
      <w:lvlText w:val="•"/>
      <w:lvlJc w:val="left"/>
      <w:pPr>
        <w:ind w:left="4264" w:hanging="407"/>
      </w:pPr>
      <w:rPr>
        <w:rFonts w:hint="default"/>
      </w:rPr>
    </w:lvl>
    <w:lvl w:ilvl="4" w:tplc="AF8E4630">
      <w:numFmt w:val="bullet"/>
      <w:lvlText w:val="•"/>
      <w:lvlJc w:val="left"/>
      <w:pPr>
        <w:ind w:left="5286" w:hanging="407"/>
      </w:pPr>
      <w:rPr>
        <w:rFonts w:hint="default"/>
      </w:rPr>
    </w:lvl>
    <w:lvl w:ilvl="5" w:tplc="2CD09030">
      <w:numFmt w:val="bullet"/>
      <w:lvlText w:val="•"/>
      <w:lvlJc w:val="left"/>
      <w:pPr>
        <w:ind w:left="6308" w:hanging="407"/>
      </w:pPr>
      <w:rPr>
        <w:rFonts w:hint="default"/>
      </w:rPr>
    </w:lvl>
    <w:lvl w:ilvl="6" w:tplc="0E6CC9B4">
      <w:numFmt w:val="bullet"/>
      <w:lvlText w:val="•"/>
      <w:lvlJc w:val="left"/>
      <w:pPr>
        <w:ind w:left="7331" w:hanging="407"/>
      </w:pPr>
      <w:rPr>
        <w:rFonts w:hint="default"/>
      </w:rPr>
    </w:lvl>
    <w:lvl w:ilvl="7" w:tplc="ABDA7A8E">
      <w:numFmt w:val="bullet"/>
      <w:lvlText w:val="•"/>
      <w:lvlJc w:val="left"/>
      <w:pPr>
        <w:ind w:left="8353" w:hanging="407"/>
      </w:pPr>
      <w:rPr>
        <w:rFonts w:hint="default"/>
      </w:rPr>
    </w:lvl>
    <w:lvl w:ilvl="8" w:tplc="37B81442">
      <w:numFmt w:val="bullet"/>
      <w:lvlText w:val="•"/>
      <w:lvlJc w:val="left"/>
      <w:pPr>
        <w:ind w:left="9375" w:hanging="407"/>
      </w:pPr>
      <w:rPr>
        <w:rFont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98F"/>
    <w:rsid w:val="000973C4"/>
    <w:rsid w:val="0014273A"/>
    <w:rsid w:val="00175635"/>
    <w:rsid w:val="002626FC"/>
    <w:rsid w:val="00280B9E"/>
    <w:rsid w:val="003B21B2"/>
    <w:rsid w:val="00507C1D"/>
    <w:rsid w:val="00543509"/>
    <w:rsid w:val="00571C73"/>
    <w:rsid w:val="0060219E"/>
    <w:rsid w:val="00A540F4"/>
    <w:rsid w:val="00AC298F"/>
    <w:rsid w:val="00B61536"/>
    <w:rsid w:val="00BE211D"/>
    <w:rsid w:val="00CD2FFD"/>
    <w:rsid w:val="00DD438B"/>
    <w:rsid w:val="00E95BA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71C73"/>
    <w:pPr>
      <w:widowControl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60219E"/>
    <w:pPr>
      <w:spacing w:before="100" w:beforeAutospacing="1" w:after="100" w:afterAutospacing="1"/>
      <w:outlineLvl w:val="0"/>
    </w:pPr>
    <w:rPr>
      <w:b/>
      <w:bCs/>
      <w:kern w:val="36"/>
      <w:sz w:val="48"/>
      <w:szCs w:val="48"/>
    </w:rPr>
  </w:style>
  <w:style w:type="paragraph" w:styleId="Heading6">
    <w:name w:val="heading 6"/>
    <w:basedOn w:val="Normal"/>
    <w:next w:val="Normal"/>
    <w:link w:val="Heading6Char"/>
    <w:uiPriority w:val="9"/>
    <w:semiHidden/>
    <w:unhideWhenUsed/>
    <w:qFormat/>
    <w:rsid w:val="0060219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19E"/>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semiHidden/>
    <w:rsid w:val="0060219E"/>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sid w:val="0060219E"/>
    <w:rPr>
      <w:b/>
      <w:bCs/>
    </w:rPr>
  </w:style>
  <w:style w:type="paragraph" w:styleId="ListParagraph">
    <w:name w:val="List Paragraph"/>
    <w:basedOn w:val="Normal"/>
    <w:uiPriority w:val="1"/>
    <w:qFormat/>
    <w:rsid w:val="0060219E"/>
    <w:pPr>
      <w:ind w:left="720"/>
      <w:contextualSpacing/>
    </w:pPr>
  </w:style>
  <w:style w:type="paragraph" w:styleId="BodyText">
    <w:name w:val="Body Text"/>
    <w:basedOn w:val="Normal"/>
    <w:link w:val="BodyTextChar"/>
    <w:uiPriority w:val="1"/>
    <w:qFormat/>
    <w:rsid w:val="00571C73"/>
    <w:pPr>
      <w:ind w:left="2213"/>
    </w:pPr>
    <w:rPr>
      <w:sz w:val="24"/>
      <w:szCs w:val="24"/>
    </w:rPr>
  </w:style>
  <w:style w:type="character" w:customStyle="1" w:styleId="BodyTextChar">
    <w:name w:val="Body Text Char"/>
    <w:basedOn w:val="DefaultParagraphFont"/>
    <w:link w:val="BodyText"/>
    <w:uiPriority w:val="1"/>
    <w:rsid w:val="00571C7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71C73"/>
    <w:pPr>
      <w:tabs>
        <w:tab w:val="center" w:pos="4680"/>
        <w:tab w:val="right" w:pos="9360"/>
      </w:tabs>
    </w:pPr>
  </w:style>
  <w:style w:type="character" w:customStyle="1" w:styleId="HeaderChar">
    <w:name w:val="Header Char"/>
    <w:basedOn w:val="DefaultParagraphFont"/>
    <w:link w:val="Header"/>
    <w:uiPriority w:val="99"/>
    <w:rsid w:val="00571C73"/>
    <w:rPr>
      <w:rFonts w:ascii="Times New Roman" w:eastAsia="Times New Roman" w:hAnsi="Times New Roman" w:cs="Times New Roman"/>
    </w:rPr>
  </w:style>
  <w:style w:type="table" w:styleId="TableGrid">
    <w:name w:val="Table Grid"/>
    <w:basedOn w:val="TableNormal"/>
    <w:uiPriority w:val="59"/>
    <w:rsid w:val="00262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626FC"/>
    <w:pPr>
      <w:widowControl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71C73"/>
    <w:pPr>
      <w:widowControl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60219E"/>
    <w:pPr>
      <w:spacing w:before="100" w:beforeAutospacing="1" w:after="100" w:afterAutospacing="1"/>
      <w:outlineLvl w:val="0"/>
    </w:pPr>
    <w:rPr>
      <w:b/>
      <w:bCs/>
      <w:kern w:val="36"/>
      <w:sz w:val="48"/>
      <w:szCs w:val="48"/>
    </w:rPr>
  </w:style>
  <w:style w:type="paragraph" w:styleId="Heading6">
    <w:name w:val="heading 6"/>
    <w:basedOn w:val="Normal"/>
    <w:next w:val="Normal"/>
    <w:link w:val="Heading6Char"/>
    <w:uiPriority w:val="9"/>
    <w:semiHidden/>
    <w:unhideWhenUsed/>
    <w:qFormat/>
    <w:rsid w:val="0060219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19E"/>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semiHidden/>
    <w:rsid w:val="0060219E"/>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sid w:val="0060219E"/>
    <w:rPr>
      <w:b/>
      <w:bCs/>
    </w:rPr>
  </w:style>
  <w:style w:type="paragraph" w:styleId="ListParagraph">
    <w:name w:val="List Paragraph"/>
    <w:basedOn w:val="Normal"/>
    <w:uiPriority w:val="1"/>
    <w:qFormat/>
    <w:rsid w:val="0060219E"/>
    <w:pPr>
      <w:ind w:left="720"/>
      <w:contextualSpacing/>
    </w:pPr>
  </w:style>
  <w:style w:type="paragraph" w:styleId="BodyText">
    <w:name w:val="Body Text"/>
    <w:basedOn w:val="Normal"/>
    <w:link w:val="BodyTextChar"/>
    <w:uiPriority w:val="1"/>
    <w:qFormat/>
    <w:rsid w:val="00571C73"/>
    <w:pPr>
      <w:ind w:left="2213"/>
    </w:pPr>
    <w:rPr>
      <w:sz w:val="24"/>
      <w:szCs w:val="24"/>
    </w:rPr>
  </w:style>
  <w:style w:type="character" w:customStyle="1" w:styleId="BodyTextChar">
    <w:name w:val="Body Text Char"/>
    <w:basedOn w:val="DefaultParagraphFont"/>
    <w:link w:val="BodyText"/>
    <w:uiPriority w:val="1"/>
    <w:rsid w:val="00571C7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71C73"/>
    <w:pPr>
      <w:tabs>
        <w:tab w:val="center" w:pos="4680"/>
        <w:tab w:val="right" w:pos="9360"/>
      </w:tabs>
    </w:pPr>
  </w:style>
  <w:style w:type="character" w:customStyle="1" w:styleId="HeaderChar">
    <w:name w:val="Header Char"/>
    <w:basedOn w:val="DefaultParagraphFont"/>
    <w:link w:val="Header"/>
    <w:uiPriority w:val="99"/>
    <w:rsid w:val="00571C73"/>
    <w:rPr>
      <w:rFonts w:ascii="Times New Roman" w:eastAsia="Times New Roman" w:hAnsi="Times New Roman" w:cs="Times New Roman"/>
    </w:rPr>
  </w:style>
  <w:style w:type="table" w:styleId="TableGrid">
    <w:name w:val="Table Grid"/>
    <w:basedOn w:val="TableNormal"/>
    <w:uiPriority w:val="59"/>
    <w:rsid w:val="00262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626FC"/>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2016-11-16T09:02:00Z</dcterms:created>
  <dcterms:modified xsi:type="dcterms:W3CDTF">2016-11-16T10:25:00Z</dcterms:modified>
</cp:coreProperties>
</file>