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EDA" w:rsidRDefault="00CD5EDA" w:rsidP="00C4402F">
      <w:pPr>
        <w:pStyle w:val="ListParagraph"/>
        <w:autoSpaceDE w:val="0"/>
        <w:autoSpaceDN w:val="0"/>
        <w:adjustRightInd w:val="0"/>
        <w:spacing w:after="0" w:line="0" w:lineRule="atLeast"/>
        <w:ind w:left="-567"/>
        <w:jc w:val="both"/>
        <w:rPr>
          <w:rFonts w:ascii="Times New Roman" w:hAnsi="Times New Roman" w:cs="Times New Roman"/>
          <w:b/>
          <w:sz w:val="24"/>
          <w:szCs w:val="24"/>
        </w:rPr>
      </w:pPr>
    </w:p>
    <w:p w:rsidR="00CD5EDA" w:rsidRDefault="00CD5EDA" w:rsidP="00C4402F">
      <w:pPr>
        <w:pStyle w:val="ListParagraph"/>
        <w:autoSpaceDE w:val="0"/>
        <w:autoSpaceDN w:val="0"/>
        <w:adjustRightInd w:val="0"/>
        <w:spacing w:after="0" w:line="0" w:lineRule="atLeast"/>
        <w:ind w:left="-567"/>
        <w:jc w:val="both"/>
        <w:rPr>
          <w:rFonts w:ascii="Times New Roman" w:hAnsi="Times New Roman" w:cs="Times New Roman"/>
          <w:b/>
          <w:sz w:val="24"/>
          <w:szCs w:val="24"/>
        </w:rPr>
      </w:pPr>
    </w:p>
    <w:p w:rsidR="00CD5EDA" w:rsidRDefault="00CD5EDA" w:rsidP="00C4402F">
      <w:pPr>
        <w:pStyle w:val="ListParagraph"/>
        <w:autoSpaceDE w:val="0"/>
        <w:autoSpaceDN w:val="0"/>
        <w:adjustRightInd w:val="0"/>
        <w:spacing w:after="0" w:line="0" w:lineRule="atLeast"/>
        <w:ind w:left="-567"/>
        <w:jc w:val="both"/>
        <w:rPr>
          <w:rFonts w:ascii="Times New Roman" w:hAnsi="Times New Roman" w:cs="Times New Roman"/>
          <w:b/>
          <w:sz w:val="24"/>
          <w:szCs w:val="24"/>
        </w:rPr>
      </w:pPr>
    </w:p>
    <w:p w:rsidR="00FC72F6" w:rsidRPr="00C4402F" w:rsidRDefault="00FC72F6" w:rsidP="00C4402F">
      <w:pPr>
        <w:pStyle w:val="ListParagraph"/>
        <w:autoSpaceDE w:val="0"/>
        <w:autoSpaceDN w:val="0"/>
        <w:adjustRightInd w:val="0"/>
        <w:spacing w:after="0" w:line="0" w:lineRule="atLeast"/>
        <w:ind w:left="-567"/>
        <w:jc w:val="both"/>
        <w:rPr>
          <w:rFonts w:ascii="Times New Roman" w:hAnsi="Times New Roman" w:cs="Times New Roman"/>
          <w:b/>
          <w:sz w:val="24"/>
          <w:szCs w:val="24"/>
        </w:rPr>
      </w:pPr>
      <w:r w:rsidRPr="00C4402F">
        <w:rPr>
          <w:rFonts w:ascii="Times New Roman" w:hAnsi="Times New Roman" w:cs="Times New Roman"/>
          <w:b/>
          <w:sz w:val="24"/>
          <w:szCs w:val="24"/>
        </w:rPr>
        <w:t>Finance Act, 2016 imposed TCS on cash sale of goods or services with effect from 1-6-2016.</w:t>
      </w:r>
    </w:p>
    <w:p w:rsidR="00FC72F6" w:rsidRPr="00C4402F" w:rsidRDefault="00FC72F6" w:rsidP="00C4402F">
      <w:pPr>
        <w:pStyle w:val="ListParagraph"/>
        <w:autoSpaceDE w:val="0"/>
        <w:autoSpaceDN w:val="0"/>
        <w:adjustRightInd w:val="0"/>
        <w:spacing w:after="0" w:line="0" w:lineRule="atLeast"/>
        <w:ind w:left="-567"/>
        <w:jc w:val="both"/>
        <w:rPr>
          <w:rFonts w:ascii="Times New Roman" w:hAnsi="Times New Roman" w:cs="Times New Roman"/>
          <w:sz w:val="24"/>
          <w:szCs w:val="24"/>
        </w:rPr>
      </w:pPr>
    </w:p>
    <w:p w:rsidR="00FC72F6" w:rsidRPr="00C4402F" w:rsidRDefault="00FC72F6" w:rsidP="00C4402F">
      <w:pPr>
        <w:pStyle w:val="ListParagraph"/>
        <w:autoSpaceDE w:val="0"/>
        <w:autoSpaceDN w:val="0"/>
        <w:adjustRightInd w:val="0"/>
        <w:spacing w:after="0" w:line="0" w:lineRule="atLeast"/>
        <w:ind w:left="-567"/>
        <w:jc w:val="both"/>
        <w:rPr>
          <w:rFonts w:ascii="Times New Roman" w:hAnsi="Times New Roman" w:cs="Times New Roman"/>
          <w:sz w:val="24"/>
          <w:szCs w:val="24"/>
        </w:rPr>
      </w:pPr>
      <w:r w:rsidRPr="00C4402F">
        <w:rPr>
          <w:rFonts w:ascii="Times New Roman" w:hAnsi="Times New Roman" w:cs="Times New Roman"/>
          <w:sz w:val="24"/>
          <w:szCs w:val="24"/>
        </w:rPr>
        <w:t>New Sub Section (1D) of Section 206C is as follow:</w:t>
      </w:r>
    </w:p>
    <w:p w:rsidR="00FC72F6" w:rsidRPr="00C4402F" w:rsidRDefault="00FC72F6" w:rsidP="00C4402F">
      <w:pPr>
        <w:pStyle w:val="ListParagraph"/>
        <w:autoSpaceDE w:val="0"/>
        <w:autoSpaceDN w:val="0"/>
        <w:adjustRightInd w:val="0"/>
        <w:spacing w:after="0" w:line="0" w:lineRule="atLeast"/>
        <w:ind w:left="-567"/>
        <w:jc w:val="both"/>
        <w:rPr>
          <w:rFonts w:ascii="Times New Roman" w:hAnsi="Times New Roman" w:cs="Times New Roman"/>
          <w:sz w:val="24"/>
          <w:szCs w:val="24"/>
        </w:rPr>
      </w:pPr>
    </w:p>
    <w:p w:rsidR="00FC72F6" w:rsidRPr="00C4402F" w:rsidRDefault="00FC72F6" w:rsidP="00C4402F">
      <w:pPr>
        <w:spacing w:after="0" w:line="0" w:lineRule="atLeast"/>
        <w:ind w:left="-567"/>
        <w:jc w:val="both"/>
        <w:rPr>
          <w:rFonts w:ascii="Times New Roman" w:hAnsi="Times New Roman" w:cs="Times New Roman"/>
          <w:sz w:val="24"/>
          <w:szCs w:val="24"/>
        </w:rPr>
      </w:pPr>
      <w:r w:rsidRPr="00C4402F">
        <w:rPr>
          <w:rFonts w:ascii="Times New Roman" w:hAnsi="Times New Roman" w:cs="Times New Roman"/>
          <w:sz w:val="24"/>
          <w:szCs w:val="24"/>
        </w:rPr>
        <w:t xml:space="preserve">Every person, being a seller, who receives any amount in cash as consideration for sale of bullion or jewellery or any other goods (other than bullion or jewellery) or providing any service shall, </w:t>
      </w:r>
      <w:r w:rsidRPr="00C4402F">
        <w:rPr>
          <w:rFonts w:ascii="Times New Roman" w:eastAsia="Times New Roman" w:hAnsi="Times New Roman" w:cs="Times New Roman"/>
          <w:bCs/>
          <w:color w:val="444444"/>
          <w:sz w:val="24"/>
          <w:szCs w:val="24"/>
          <w:lang w:eastAsia="en-IN"/>
        </w:rPr>
        <w:t>at the time of receipt of such amount in cash</w:t>
      </w:r>
      <w:r w:rsidRPr="00C4402F">
        <w:rPr>
          <w:rFonts w:ascii="Times New Roman" w:hAnsi="Times New Roman" w:cs="Times New Roman"/>
          <w:sz w:val="24"/>
          <w:szCs w:val="24"/>
        </w:rPr>
        <w:t xml:space="preserve">, collect from the buyer, a sum equal to 1% of sale consideration as income-tax, if such consideration, — </w:t>
      </w:r>
    </w:p>
    <w:p w:rsidR="00FC72F6" w:rsidRPr="00C4402F" w:rsidRDefault="00FC72F6" w:rsidP="00C4402F">
      <w:pPr>
        <w:spacing w:after="0" w:line="0" w:lineRule="atLeast"/>
        <w:ind w:left="-567"/>
        <w:jc w:val="both"/>
        <w:rPr>
          <w:rFonts w:ascii="Times New Roman" w:hAnsi="Times New Roman" w:cs="Times New Roman"/>
          <w:sz w:val="24"/>
          <w:szCs w:val="24"/>
        </w:rPr>
      </w:pPr>
    </w:p>
    <w:p w:rsidR="00FC72F6" w:rsidRPr="00C4402F" w:rsidRDefault="00FC72F6" w:rsidP="00C4402F">
      <w:pPr>
        <w:pStyle w:val="ListParagraph"/>
        <w:numPr>
          <w:ilvl w:val="0"/>
          <w:numId w:val="1"/>
        </w:numPr>
        <w:spacing w:after="0" w:line="0" w:lineRule="atLeast"/>
        <w:ind w:left="-567" w:firstLine="0"/>
        <w:jc w:val="both"/>
        <w:rPr>
          <w:rFonts w:ascii="Times New Roman" w:hAnsi="Times New Roman" w:cs="Times New Roman"/>
          <w:sz w:val="24"/>
          <w:szCs w:val="24"/>
        </w:rPr>
      </w:pPr>
      <w:r w:rsidRPr="00C4402F">
        <w:rPr>
          <w:rFonts w:ascii="Times New Roman" w:hAnsi="Times New Roman" w:cs="Times New Roman"/>
          <w:sz w:val="24"/>
          <w:szCs w:val="24"/>
        </w:rPr>
        <w:t xml:space="preserve">for bullion, exceeds Rs 2,00,000or </w:t>
      </w:r>
    </w:p>
    <w:p w:rsidR="00FC72F6" w:rsidRPr="00C4402F" w:rsidRDefault="00FC72F6" w:rsidP="00C4402F">
      <w:pPr>
        <w:pStyle w:val="ListParagraph"/>
        <w:spacing w:after="0" w:line="0" w:lineRule="atLeast"/>
        <w:ind w:left="-567"/>
        <w:jc w:val="both"/>
        <w:rPr>
          <w:rFonts w:ascii="Times New Roman" w:hAnsi="Times New Roman" w:cs="Times New Roman"/>
          <w:sz w:val="24"/>
          <w:szCs w:val="24"/>
        </w:rPr>
      </w:pPr>
    </w:p>
    <w:p w:rsidR="00FC72F6" w:rsidRPr="00C4402F" w:rsidRDefault="00FC72F6" w:rsidP="00C4402F">
      <w:pPr>
        <w:pStyle w:val="ListParagraph"/>
        <w:numPr>
          <w:ilvl w:val="0"/>
          <w:numId w:val="1"/>
        </w:numPr>
        <w:spacing w:after="0" w:line="0" w:lineRule="atLeast"/>
        <w:ind w:left="-567" w:firstLine="0"/>
        <w:jc w:val="both"/>
        <w:rPr>
          <w:rFonts w:ascii="Times New Roman" w:hAnsi="Times New Roman" w:cs="Times New Roman"/>
          <w:sz w:val="24"/>
          <w:szCs w:val="24"/>
        </w:rPr>
      </w:pPr>
      <w:r w:rsidRPr="00C4402F">
        <w:rPr>
          <w:rFonts w:ascii="Times New Roman" w:hAnsi="Times New Roman" w:cs="Times New Roman"/>
          <w:sz w:val="24"/>
          <w:szCs w:val="24"/>
        </w:rPr>
        <w:t xml:space="preserve">for jewellery, exceeds Rs 5,00,000 or </w:t>
      </w:r>
    </w:p>
    <w:p w:rsidR="00FC72F6" w:rsidRPr="00C4402F" w:rsidRDefault="00FC72F6" w:rsidP="00C4402F">
      <w:pPr>
        <w:pStyle w:val="ListParagraph"/>
        <w:ind w:left="-567"/>
        <w:jc w:val="both"/>
        <w:rPr>
          <w:rFonts w:ascii="Times New Roman" w:hAnsi="Times New Roman" w:cs="Times New Roman"/>
          <w:sz w:val="24"/>
          <w:szCs w:val="24"/>
        </w:rPr>
      </w:pPr>
    </w:p>
    <w:p w:rsidR="00FC72F6" w:rsidRPr="00C4402F" w:rsidRDefault="00FC72F6" w:rsidP="00C4402F">
      <w:pPr>
        <w:pStyle w:val="ListParagraph"/>
        <w:spacing w:after="0" w:line="0" w:lineRule="atLeast"/>
        <w:ind w:left="-567"/>
        <w:jc w:val="both"/>
        <w:rPr>
          <w:rFonts w:ascii="Times New Roman" w:hAnsi="Times New Roman" w:cs="Times New Roman"/>
          <w:sz w:val="24"/>
          <w:szCs w:val="24"/>
        </w:rPr>
      </w:pPr>
    </w:p>
    <w:p w:rsidR="00FC72F6" w:rsidRPr="00C4402F" w:rsidRDefault="00FC72F6" w:rsidP="00C4402F">
      <w:pPr>
        <w:pStyle w:val="ListParagraph"/>
        <w:numPr>
          <w:ilvl w:val="0"/>
          <w:numId w:val="1"/>
        </w:numPr>
        <w:spacing w:after="0" w:line="0" w:lineRule="atLeast"/>
        <w:ind w:left="-567" w:firstLine="0"/>
        <w:jc w:val="both"/>
        <w:rPr>
          <w:rFonts w:ascii="Times New Roman" w:hAnsi="Times New Roman" w:cs="Times New Roman"/>
          <w:sz w:val="24"/>
          <w:szCs w:val="24"/>
        </w:rPr>
      </w:pPr>
      <w:r w:rsidRPr="00C4402F">
        <w:rPr>
          <w:rFonts w:ascii="Times New Roman" w:hAnsi="Times New Roman" w:cs="Times New Roman"/>
          <w:sz w:val="24"/>
          <w:szCs w:val="24"/>
        </w:rPr>
        <w:t>for any goods, other than those referred to in clauses (</w:t>
      </w:r>
      <w:proofErr w:type="spellStart"/>
      <w:r w:rsidRPr="00C4402F">
        <w:rPr>
          <w:rFonts w:ascii="Times New Roman" w:hAnsi="Times New Roman" w:cs="Times New Roman"/>
          <w:sz w:val="24"/>
          <w:szCs w:val="24"/>
        </w:rPr>
        <w:t>i</w:t>
      </w:r>
      <w:proofErr w:type="spellEnd"/>
      <w:r w:rsidRPr="00C4402F">
        <w:rPr>
          <w:rFonts w:ascii="Times New Roman" w:hAnsi="Times New Roman" w:cs="Times New Roman"/>
          <w:sz w:val="24"/>
          <w:szCs w:val="24"/>
        </w:rPr>
        <w:t>) and (ii), or any service, exceeds Rs 2,00,000</w:t>
      </w:r>
    </w:p>
    <w:p w:rsidR="00FC72F6" w:rsidRPr="00C4402F" w:rsidRDefault="00FC72F6" w:rsidP="00C4402F">
      <w:pPr>
        <w:pStyle w:val="ListParagraph"/>
        <w:spacing w:after="0" w:line="0" w:lineRule="atLeast"/>
        <w:ind w:left="-567"/>
        <w:jc w:val="both"/>
        <w:rPr>
          <w:rFonts w:ascii="Times New Roman" w:hAnsi="Times New Roman" w:cs="Times New Roman"/>
          <w:sz w:val="24"/>
          <w:szCs w:val="24"/>
        </w:rPr>
      </w:pPr>
    </w:p>
    <w:p w:rsidR="00FC72F6" w:rsidRPr="00C4402F" w:rsidRDefault="00FC72F6" w:rsidP="00C4402F">
      <w:pPr>
        <w:spacing w:after="0" w:line="0" w:lineRule="atLeast"/>
        <w:ind w:left="-567"/>
        <w:jc w:val="both"/>
        <w:rPr>
          <w:rFonts w:ascii="Times New Roman" w:hAnsi="Times New Roman" w:cs="Times New Roman"/>
          <w:sz w:val="24"/>
          <w:szCs w:val="24"/>
        </w:rPr>
      </w:pPr>
      <w:r w:rsidRPr="00C4402F">
        <w:rPr>
          <w:rFonts w:ascii="Times New Roman" w:hAnsi="Times New Roman" w:cs="Times New Roman"/>
          <w:sz w:val="24"/>
          <w:szCs w:val="24"/>
        </w:rPr>
        <w:t>Provided that if any transaction covered under TDS than TCS will not be applicable on it.</w:t>
      </w:r>
    </w:p>
    <w:p w:rsidR="00C4402F" w:rsidRPr="00C4402F" w:rsidRDefault="00C4402F" w:rsidP="00C4402F">
      <w:pPr>
        <w:spacing w:after="0" w:line="0" w:lineRule="atLeast"/>
        <w:ind w:left="-567"/>
        <w:jc w:val="both"/>
        <w:rPr>
          <w:rFonts w:ascii="Times New Roman" w:hAnsi="Times New Roman" w:cs="Times New Roman"/>
          <w:sz w:val="24"/>
          <w:szCs w:val="24"/>
        </w:rPr>
      </w:pPr>
    </w:p>
    <w:p w:rsidR="00C4402F" w:rsidRPr="00C4402F" w:rsidRDefault="00C4402F" w:rsidP="00C4402F">
      <w:pPr>
        <w:shd w:val="clear" w:color="auto" w:fill="FFFFFF"/>
        <w:spacing w:after="0" w:line="240" w:lineRule="auto"/>
        <w:ind w:left="-567"/>
        <w:jc w:val="both"/>
        <w:rPr>
          <w:rFonts w:ascii="Times New Roman" w:eastAsia="Times New Roman" w:hAnsi="Times New Roman" w:cs="Times New Roman"/>
          <w:bCs/>
          <w:iCs/>
          <w:color w:val="000000" w:themeColor="text1"/>
          <w:sz w:val="24"/>
          <w:szCs w:val="24"/>
          <w:lang w:eastAsia="en-IN"/>
        </w:rPr>
      </w:pPr>
      <w:r w:rsidRPr="00C4402F">
        <w:rPr>
          <w:rFonts w:ascii="Times New Roman" w:eastAsia="Times New Roman" w:hAnsi="Times New Roman" w:cs="Times New Roman"/>
          <w:b/>
          <w:bCs/>
          <w:iCs/>
          <w:color w:val="000000" w:themeColor="text1"/>
          <w:sz w:val="24"/>
          <w:szCs w:val="24"/>
          <w:lang w:eastAsia="en-IN"/>
        </w:rPr>
        <w:t>206C (1E) -</w:t>
      </w:r>
      <w:r w:rsidRPr="00C4402F">
        <w:rPr>
          <w:rFonts w:ascii="Times New Roman" w:eastAsia="Times New Roman" w:hAnsi="Times New Roman" w:cs="Times New Roman"/>
          <w:b/>
          <w:iCs/>
          <w:color w:val="000000" w:themeColor="text1"/>
          <w:sz w:val="24"/>
          <w:szCs w:val="24"/>
          <w:lang w:eastAsia="en-IN"/>
        </w:rPr>
        <w:t> </w:t>
      </w:r>
      <w:r w:rsidRPr="00C4402F">
        <w:rPr>
          <w:rFonts w:ascii="Times New Roman" w:eastAsia="Times New Roman" w:hAnsi="Times New Roman" w:cs="Times New Roman"/>
          <w:iCs/>
          <w:color w:val="000000" w:themeColor="text1"/>
          <w:sz w:val="24"/>
          <w:szCs w:val="24"/>
          <w:lang w:eastAsia="en-IN"/>
        </w:rPr>
        <w:t>Nothing contained in sub-section (1D) in relation to sale of any goods (other than bullion or jewellery) or providing any service </w:t>
      </w:r>
      <w:r w:rsidRPr="00C4402F">
        <w:rPr>
          <w:rFonts w:ascii="Times New Roman" w:eastAsia="Times New Roman" w:hAnsi="Times New Roman" w:cs="Times New Roman"/>
          <w:bCs/>
          <w:iCs/>
          <w:color w:val="000000" w:themeColor="text1"/>
          <w:sz w:val="24"/>
          <w:szCs w:val="24"/>
          <w:lang w:eastAsia="en-IN"/>
        </w:rPr>
        <w:t>shall apply to such class of buyers who fulfil such conditions, as may be prescribed. {Not yet prescribed}</w:t>
      </w:r>
    </w:p>
    <w:p w:rsidR="00C4402F" w:rsidRPr="00C4402F" w:rsidRDefault="00C4402F" w:rsidP="00C4402F">
      <w:p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en-IN"/>
        </w:rPr>
      </w:pPr>
    </w:p>
    <w:p w:rsidR="00C4402F" w:rsidRPr="00C4402F" w:rsidRDefault="00C4402F" w:rsidP="00C4402F">
      <w:p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en-IN"/>
        </w:rPr>
      </w:pPr>
      <w:r w:rsidRPr="00C4402F">
        <w:rPr>
          <w:rFonts w:ascii="Times New Roman" w:eastAsia="Times New Roman" w:hAnsi="Times New Roman" w:cs="Times New Roman"/>
          <w:b/>
          <w:bCs/>
          <w:iCs/>
          <w:color w:val="000000" w:themeColor="text1"/>
          <w:sz w:val="24"/>
          <w:szCs w:val="24"/>
          <w:lang w:eastAsia="en-IN"/>
        </w:rPr>
        <w:t>206C (1F) -</w:t>
      </w:r>
      <w:r w:rsidRPr="00C4402F">
        <w:rPr>
          <w:rFonts w:ascii="Times New Roman" w:eastAsia="Times New Roman" w:hAnsi="Times New Roman" w:cs="Times New Roman"/>
          <w:iCs/>
          <w:color w:val="000000" w:themeColor="text1"/>
          <w:sz w:val="24"/>
          <w:szCs w:val="24"/>
          <w:lang w:eastAsia="en-IN"/>
        </w:rPr>
        <w:t> </w:t>
      </w:r>
      <w:r w:rsidRPr="00C4402F">
        <w:rPr>
          <w:rFonts w:ascii="Times New Roman" w:eastAsia="Times New Roman" w:hAnsi="Times New Roman" w:cs="Times New Roman"/>
          <w:bCs/>
          <w:iCs/>
          <w:color w:val="000000" w:themeColor="text1"/>
          <w:sz w:val="24"/>
          <w:szCs w:val="24"/>
          <w:lang w:eastAsia="en-IN"/>
        </w:rPr>
        <w:t>Every person, being a seller, who receives any amount as consideration for sale of a motor vehicle of the value exceeding Rs 10,00,000, shall, at the time of receipt of such amount, collect from the buyer, a sum equal to 1% of the sale consideration as income-tax</w:t>
      </w:r>
      <w:r w:rsidRPr="00C4402F">
        <w:rPr>
          <w:rFonts w:ascii="Times New Roman" w:eastAsia="Times New Roman" w:hAnsi="Times New Roman" w:cs="Times New Roman"/>
          <w:iCs/>
          <w:color w:val="000000" w:themeColor="text1"/>
          <w:sz w:val="24"/>
          <w:szCs w:val="24"/>
          <w:lang w:eastAsia="en-IN"/>
        </w:rPr>
        <w:t>.</w:t>
      </w:r>
    </w:p>
    <w:p w:rsidR="00C4402F" w:rsidRPr="00C4402F" w:rsidRDefault="00C4402F" w:rsidP="00C4402F">
      <w:pPr>
        <w:spacing w:after="0" w:line="0" w:lineRule="atLeast"/>
        <w:ind w:left="-567"/>
        <w:jc w:val="both"/>
        <w:rPr>
          <w:rFonts w:ascii="Times New Roman" w:hAnsi="Times New Roman" w:cs="Times New Roman"/>
          <w:sz w:val="24"/>
          <w:szCs w:val="24"/>
        </w:rPr>
      </w:pPr>
    </w:p>
    <w:p w:rsidR="00FC72F6" w:rsidRPr="00C4402F" w:rsidRDefault="00FC72F6" w:rsidP="00C4402F">
      <w:pPr>
        <w:spacing w:after="0" w:line="0" w:lineRule="atLeast"/>
        <w:ind w:left="-567"/>
        <w:jc w:val="both"/>
        <w:rPr>
          <w:rFonts w:ascii="Times New Roman" w:hAnsi="Times New Roman" w:cs="Times New Roman"/>
          <w:sz w:val="24"/>
          <w:szCs w:val="24"/>
        </w:rPr>
      </w:pPr>
    </w:p>
    <w:p w:rsidR="00FC72F6" w:rsidRPr="00C4402F" w:rsidRDefault="00FC72F6" w:rsidP="00C4402F">
      <w:pPr>
        <w:spacing w:after="0" w:line="0" w:lineRule="atLeast"/>
        <w:ind w:left="-567"/>
        <w:jc w:val="both"/>
        <w:rPr>
          <w:rFonts w:ascii="Times New Roman" w:hAnsi="Times New Roman" w:cs="Times New Roman"/>
          <w:b/>
          <w:sz w:val="24"/>
          <w:szCs w:val="24"/>
        </w:rPr>
      </w:pPr>
      <w:r w:rsidRPr="00C4402F">
        <w:rPr>
          <w:rFonts w:ascii="Times New Roman" w:hAnsi="Times New Roman" w:cs="Times New Roman"/>
          <w:b/>
          <w:sz w:val="24"/>
          <w:szCs w:val="24"/>
        </w:rPr>
        <w:t>Persons who are required to collect TCS as “Seller” are:</w:t>
      </w:r>
    </w:p>
    <w:p w:rsidR="00FC72F6" w:rsidRPr="00C4402F" w:rsidRDefault="00FC72F6" w:rsidP="00C4402F">
      <w:pPr>
        <w:spacing w:after="0" w:line="0" w:lineRule="atLeast"/>
        <w:ind w:left="-567"/>
        <w:jc w:val="both"/>
        <w:rPr>
          <w:rFonts w:ascii="Times New Roman" w:hAnsi="Times New Roman" w:cs="Times New Roman"/>
          <w:sz w:val="24"/>
          <w:szCs w:val="24"/>
        </w:rPr>
      </w:pPr>
      <w:r w:rsidRPr="00C4402F">
        <w:rPr>
          <w:rFonts w:ascii="Times New Roman" w:hAnsi="Times New Roman" w:cs="Times New Roman"/>
          <w:sz w:val="24"/>
          <w:szCs w:val="24"/>
        </w:rPr>
        <w:t>a) Central Government,</w:t>
      </w:r>
    </w:p>
    <w:p w:rsidR="00FC72F6" w:rsidRPr="00C4402F" w:rsidRDefault="00FC72F6" w:rsidP="00C4402F">
      <w:pPr>
        <w:spacing w:after="0" w:line="0" w:lineRule="atLeast"/>
        <w:ind w:left="-567"/>
        <w:jc w:val="both"/>
        <w:rPr>
          <w:rFonts w:ascii="Times New Roman" w:hAnsi="Times New Roman" w:cs="Times New Roman"/>
          <w:sz w:val="24"/>
          <w:szCs w:val="24"/>
        </w:rPr>
      </w:pPr>
      <w:r w:rsidRPr="00C4402F">
        <w:rPr>
          <w:rFonts w:ascii="Times New Roman" w:hAnsi="Times New Roman" w:cs="Times New Roman"/>
          <w:sz w:val="24"/>
          <w:szCs w:val="24"/>
        </w:rPr>
        <w:t>b) A State Government or</w:t>
      </w:r>
    </w:p>
    <w:p w:rsidR="00FC72F6" w:rsidRPr="00C4402F" w:rsidRDefault="00FC72F6" w:rsidP="00C4402F">
      <w:pPr>
        <w:spacing w:after="0" w:line="0" w:lineRule="atLeast"/>
        <w:ind w:left="-567"/>
        <w:jc w:val="both"/>
        <w:rPr>
          <w:rFonts w:ascii="Times New Roman" w:hAnsi="Times New Roman" w:cs="Times New Roman"/>
          <w:sz w:val="24"/>
          <w:szCs w:val="24"/>
        </w:rPr>
      </w:pPr>
      <w:r w:rsidRPr="00C4402F">
        <w:rPr>
          <w:rFonts w:ascii="Times New Roman" w:hAnsi="Times New Roman" w:cs="Times New Roman"/>
          <w:sz w:val="24"/>
          <w:szCs w:val="24"/>
        </w:rPr>
        <w:t>c) Any local authority or</w:t>
      </w:r>
    </w:p>
    <w:p w:rsidR="00FC72F6" w:rsidRPr="00C4402F" w:rsidRDefault="00FC72F6" w:rsidP="00C4402F">
      <w:pPr>
        <w:spacing w:after="0" w:line="0" w:lineRule="atLeast"/>
        <w:ind w:left="-567"/>
        <w:jc w:val="both"/>
        <w:rPr>
          <w:rFonts w:ascii="Times New Roman" w:hAnsi="Times New Roman" w:cs="Times New Roman"/>
          <w:sz w:val="24"/>
          <w:szCs w:val="24"/>
        </w:rPr>
      </w:pPr>
      <w:r w:rsidRPr="00C4402F">
        <w:rPr>
          <w:rFonts w:ascii="Times New Roman" w:hAnsi="Times New Roman" w:cs="Times New Roman"/>
          <w:sz w:val="24"/>
          <w:szCs w:val="24"/>
        </w:rPr>
        <w:t>d) Corporation or authority established by or under a Central, State or Provincial Act, or</w:t>
      </w:r>
    </w:p>
    <w:p w:rsidR="00FC72F6" w:rsidRPr="00C4402F" w:rsidRDefault="00FC72F6" w:rsidP="00C4402F">
      <w:pPr>
        <w:spacing w:after="0" w:line="0" w:lineRule="atLeast"/>
        <w:ind w:left="-567"/>
        <w:jc w:val="both"/>
        <w:rPr>
          <w:rFonts w:ascii="Times New Roman" w:hAnsi="Times New Roman" w:cs="Times New Roman"/>
          <w:sz w:val="24"/>
          <w:szCs w:val="24"/>
        </w:rPr>
      </w:pPr>
      <w:r w:rsidRPr="00C4402F">
        <w:rPr>
          <w:rFonts w:ascii="Times New Roman" w:hAnsi="Times New Roman" w:cs="Times New Roman"/>
          <w:sz w:val="24"/>
          <w:szCs w:val="24"/>
        </w:rPr>
        <w:t>e) Any company or</w:t>
      </w:r>
    </w:p>
    <w:p w:rsidR="00FC72F6" w:rsidRPr="00C4402F" w:rsidRDefault="00FC72F6" w:rsidP="00C4402F">
      <w:pPr>
        <w:spacing w:after="0" w:line="0" w:lineRule="atLeast"/>
        <w:ind w:left="-567"/>
        <w:jc w:val="both"/>
        <w:rPr>
          <w:rFonts w:ascii="Times New Roman" w:hAnsi="Times New Roman" w:cs="Times New Roman"/>
          <w:sz w:val="24"/>
          <w:szCs w:val="24"/>
        </w:rPr>
      </w:pPr>
      <w:r w:rsidRPr="00C4402F">
        <w:rPr>
          <w:rFonts w:ascii="Times New Roman" w:hAnsi="Times New Roman" w:cs="Times New Roman"/>
          <w:sz w:val="24"/>
          <w:szCs w:val="24"/>
        </w:rPr>
        <w:t>f) Firm or</w:t>
      </w:r>
    </w:p>
    <w:p w:rsidR="00FC72F6" w:rsidRPr="00C4402F" w:rsidRDefault="00FC72F6" w:rsidP="00C4402F">
      <w:pPr>
        <w:spacing w:after="0" w:line="0" w:lineRule="atLeast"/>
        <w:ind w:left="-567"/>
        <w:jc w:val="both"/>
        <w:rPr>
          <w:rFonts w:ascii="Times New Roman" w:hAnsi="Times New Roman" w:cs="Times New Roman"/>
          <w:sz w:val="24"/>
          <w:szCs w:val="24"/>
        </w:rPr>
      </w:pPr>
      <w:r w:rsidRPr="00C4402F">
        <w:rPr>
          <w:rFonts w:ascii="Times New Roman" w:hAnsi="Times New Roman" w:cs="Times New Roman"/>
          <w:sz w:val="24"/>
          <w:szCs w:val="24"/>
        </w:rPr>
        <w:t>g) Co-operative society and also includes</w:t>
      </w:r>
    </w:p>
    <w:p w:rsidR="00FC72F6" w:rsidRPr="00C4402F" w:rsidRDefault="00FC72F6" w:rsidP="00C4402F">
      <w:pPr>
        <w:spacing w:after="0" w:line="0" w:lineRule="atLeast"/>
        <w:ind w:left="-567"/>
        <w:jc w:val="both"/>
        <w:rPr>
          <w:rFonts w:ascii="Times New Roman" w:hAnsi="Times New Roman" w:cs="Times New Roman"/>
          <w:sz w:val="24"/>
          <w:szCs w:val="24"/>
        </w:rPr>
      </w:pPr>
      <w:r w:rsidRPr="00C4402F">
        <w:rPr>
          <w:rFonts w:ascii="Times New Roman" w:hAnsi="Times New Roman" w:cs="Times New Roman"/>
          <w:sz w:val="24"/>
          <w:szCs w:val="24"/>
        </w:rPr>
        <w:t>h) An individual or a Hindu undivided family whose total sales, gross receipts or turnover from the business or profession carried on by him exceed the monetary limits specified under clause (a) or clause (b) of section 44AB during the financial year immediately preceding the financial year in which the good are sold / services are provided.</w:t>
      </w:r>
    </w:p>
    <w:p w:rsidR="00FC72F6" w:rsidRPr="00C4402F" w:rsidRDefault="00FC72F6" w:rsidP="00C4402F">
      <w:pPr>
        <w:spacing w:after="0" w:line="0" w:lineRule="atLeast"/>
        <w:ind w:left="-567"/>
        <w:jc w:val="both"/>
        <w:rPr>
          <w:rFonts w:ascii="Times New Roman" w:hAnsi="Times New Roman" w:cs="Times New Roman"/>
          <w:sz w:val="24"/>
          <w:szCs w:val="24"/>
        </w:rPr>
      </w:pPr>
    </w:p>
    <w:p w:rsidR="00FC72F6" w:rsidRPr="00C4402F" w:rsidRDefault="00FC72F6" w:rsidP="00C4402F">
      <w:pPr>
        <w:spacing w:after="0" w:line="0" w:lineRule="atLeast"/>
        <w:ind w:left="-567"/>
        <w:jc w:val="both"/>
        <w:rPr>
          <w:rFonts w:ascii="Times New Roman" w:hAnsi="Times New Roman" w:cs="Times New Roman"/>
          <w:b/>
          <w:sz w:val="24"/>
          <w:szCs w:val="24"/>
        </w:rPr>
      </w:pPr>
      <w:r w:rsidRPr="00C4402F">
        <w:rPr>
          <w:rFonts w:ascii="Times New Roman" w:hAnsi="Times New Roman" w:cs="Times New Roman"/>
          <w:b/>
          <w:sz w:val="24"/>
          <w:szCs w:val="24"/>
        </w:rPr>
        <w:t>Note:</w:t>
      </w:r>
    </w:p>
    <w:p w:rsidR="00FC72F6" w:rsidRPr="00C4402F" w:rsidRDefault="00FC72F6" w:rsidP="00C4402F">
      <w:pPr>
        <w:spacing w:after="0" w:line="0" w:lineRule="atLeast"/>
        <w:ind w:left="-567"/>
        <w:jc w:val="both"/>
        <w:rPr>
          <w:rFonts w:ascii="Times New Roman" w:hAnsi="Times New Roman" w:cs="Times New Roman"/>
          <w:sz w:val="24"/>
          <w:szCs w:val="24"/>
        </w:rPr>
      </w:pPr>
    </w:p>
    <w:p w:rsidR="00FC72F6" w:rsidRPr="00C4402F" w:rsidRDefault="00FC72F6" w:rsidP="00C4402F">
      <w:pPr>
        <w:pStyle w:val="ListParagraph"/>
        <w:numPr>
          <w:ilvl w:val="0"/>
          <w:numId w:val="2"/>
        </w:numPr>
        <w:spacing w:after="0" w:line="0" w:lineRule="atLeast"/>
        <w:ind w:left="-567" w:firstLine="0"/>
        <w:jc w:val="both"/>
        <w:rPr>
          <w:rFonts w:ascii="Times New Roman" w:hAnsi="Times New Roman" w:cs="Times New Roman"/>
          <w:sz w:val="24"/>
          <w:szCs w:val="24"/>
        </w:rPr>
      </w:pPr>
      <w:r w:rsidRPr="00C4402F">
        <w:rPr>
          <w:rFonts w:ascii="Times New Roman" w:hAnsi="Times New Roman" w:cs="Times New Roman"/>
          <w:sz w:val="24"/>
          <w:szCs w:val="24"/>
        </w:rPr>
        <w:t>The seller will not be obliged to collect the tax, if the buyer has deducted the tax at source from the payment. Thus Provider of a service may not be obliged to collect tax, if the recipient has deducted tax at source.</w:t>
      </w:r>
    </w:p>
    <w:p w:rsidR="00FC72F6" w:rsidRPr="00C4402F" w:rsidRDefault="00FC72F6" w:rsidP="00C4402F">
      <w:pPr>
        <w:pStyle w:val="ListParagraph"/>
        <w:spacing w:after="0" w:line="0" w:lineRule="atLeast"/>
        <w:ind w:left="-567"/>
        <w:jc w:val="both"/>
        <w:rPr>
          <w:rFonts w:ascii="Times New Roman" w:hAnsi="Times New Roman" w:cs="Times New Roman"/>
          <w:sz w:val="24"/>
          <w:szCs w:val="24"/>
        </w:rPr>
      </w:pPr>
    </w:p>
    <w:p w:rsidR="00FC72F6" w:rsidRPr="00C4402F" w:rsidRDefault="00FC72F6" w:rsidP="00C4402F">
      <w:pPr>
        <w:pStyle w:val="ListParagraph"/>
        <w:spacing w:after="0" w:line="0" w:lineRule="atLeast"/>
        <w:ind w:left="-567"/>
        <w:jc w:val="both"/>
        <w:rPr>
          <w:rFonts w:ascii="Times New Roman" w:hAnsi="Times New Roman" w:cs="Times New Roman"/>
          <w:sz w:val="24"/>
          <w:szCs w:val="24"/>
        </w:rPr>
      </w:pPr>
      <w:r w:rsidRPr="00C4402F">
        <w:rPr>
          <w:rFonts w:ascii="Times New Roman" w:hAnsi="Times New Roman" w:cs="Times New Roman"/>
          <w:sz w:val="24"/>
          <w:szCs w:val="24"/>
        </w:rPr>
        <w:t>Example :</w:t>
      </w:r>
      <w:r w:rsidRPr="00C4402F">
        <w:rPr>
          <w:rFonts w:ascii="Times New Roman" w:hAnsi="Times New Roman" w:cs="Times New Roman"/>
          <w:color w:val="444444"/>
          <w:sz w:val="24"/>
          <w:szCs w:val="24"/>
          <w:shd w:val="clear" w:color="auto" w:fill="E6E6E6"/>
        </w:rPr>
        <w:t xml:space="preserve"> </w:t>
      </w:r>
      <w:r w:rsidRPr="00C4402F">
        <w:rPr>
          <w:rFonts w:ascii="Times New Roman" w:hAnsi="Times New Roman" w:cs="Times New Roman"/>
          <w:sz w:val="24"/>
          <w:szCs w:val="24"/>
        </w:rPr>
        <w:t xml:space="preserve">If Mr A rendered the services to Mr B for Rs 300000 and Mr B Deducted TDS on Rs 300000 before making the payment to  Mr A, then Mr A is not obliged to deduct TCS of Mr B </w:t>
      </w:r>
    </w:p>
    <w:p w:rsidR="00FC72F6" w:rsidRPr="00C4402F" w:rsidRDefault="00FC72F6" w:rsidP="00C4402F">
      <w:pPr>
        <w:pStyle w:val="ListParagraph"/>
        <w:spacing w:after="0" w:line="0" w:lineRule="atLeast"/>
        <w:ind w:left="-567"/>
        <w:jc w:val="both"/>
        <w:rPr>
          <w:rFonts w:ascii="Times New Roman" w:hAnsi="Times New Roman" w:cs="Times New Roman"/>
          <w:sz w:val="24"/>
          <w:szCs w:val="24"/>
        </w:rPr>
      </w:pPr>
    </w:p>
    <w:p w:rsidR="00FC72F6" w:rsidRPr="00C4402F" w:rsidRDefault="00FC72F6" w:rsidP="00C4402F">
      <w:pPr>
        <w:pStyle w:val="ListParagraph"/>
        <w:numPr>
          <w:ilvl w:val="0"/>
          <w:numId w:val="2"/>
        </w:numPr>
        <w:spacing w:after="0" w:line="0" w:lineRule="atLeast"/>
        <w:ind w:left="-567" w:firstLine="0"/>
        <w:jc w:val="both"/>
        <w:rPr>
          <w:rFonts w:ascii="Times New Roman" w:hAnsi="Times New Roman" w:cs="Times New Roman"/>
          <w:sz w:val="24"/>
          <w:szCs w:val="24"/>
        </w:rPr>
      </w:pPr>
      <w:r w:rsidRPr="00C4402F">
        <w:rPr>
          <w:rFonts w:ascii="Times New Roman" w:hAnsi="Times New Roman" w:cs="Times New Roman"/>
          <w:sz w:val="24"/>
          <w:szCs w:val="24"/>
        </w:rPr>
        <w:t xml:space="preserve">The limit of Rs.2 </w:t>
      </w:r>
      <w:proofErr w:type="spellStart"/>
      <w:r w:rsidRPr="00C4402F">
        <w:rPr>
          <w:rFonts w:ascii="Times New Roman" w:hAnsi="Times New Roman" w:cs="Times New Roman"/>
          <w:sz w:val="24"/>
          <w:szCs w:val="24"/>
        </w:rPr>
        <w:t>lakh</w:t>
      </w:r>
      <w:proofErr w:type="spellEnd"/>
      <w:r w:rsidRPr="00C4402F">
        <w:rPr>
          <w:rFonts w:ascii="Times New Roman" w:hAnsi="Times New Roman" w:cs="Times New Roman"/>
          <w:sz w:val="24"/>
          <w:szCs w:val="24"/>
        </w:rPr>
        <w:t xml:space="preserve"> would apply for each transaction or bill of purchase or expense separately, and therefore, though all the transactions put together for the year may exceed the limit, if each transaction of purchase or expense is below Rs.2 </w:t>
      </w:r>
      <w:proofErr w:type="spellStart"/>
      <w:r w:rsidRPr="00C4402F">
        <w:rPr>
          <w:rFonts w:ascii="Times New Roman" w:hAnsi="Times New Roman" w:cs="Times New Roman"/>
          <w:sz w:val="24"/>
          <w:szCs w:val="24"/>
        </w:rPr>
        <w:t>lakh</w:t>
      </w:r>
      <w:proofErr w:type="spellEnd"/>
      <w:r w:rsidRPr="00C4402F">
        <w:rPr>
          <w:rFonts w:ascii="Times New Roman" w:hAnsi="Times New Roman" w:cs="Times New Roman"/>
          <w:sz w:val="24"/>
          <w:szCs w:val="24"/>
        </w:rPr>
        <w:t>, the provisions of TCS would not apply.</w:t>
      </w:r>
    </w:p>
    <w:p w:rsidR="00FC72F6" w:rsidRPr="00C4402F" w:rsidRDefault="00FC72F6" w:rsidP="00C4402F">
      <w:pPr>
        <w:pStyle w:val="ListParagraph"/>
        <w:spacing w:after="0" w:line="0" w:lineRule="atLeast"/>
        <w:ind w:left="-567"/>
        <w:jc w:val="both"/>
        <w:rPr>
          <w:rFonts w:ascii="Times New Roman" w:hAnsi="Times New Roman" w:cs="Times New Roman"/>
          <w:sz w:val="24"/>
          <w:szCs w:val="24"/>
        </w:rPr>
      </w:pPr>
    </w:p>
    <w:p w:rsidR="00FC72F6" w:rsidRPr="00C4402F" w:rsidRDefault="00FC72F6" w:rsidP="00C4402F">
      <w:pPr>
        <w:pStyle w:val="NormalWeb"/>
        <w:shd w:val="clear" w:color="auto" w:fill="FFFFFF"/>
        <w:spacing w:before="0" w:beforeAutospacing="0" w:after="0" w:afterAutospacing="0" w:line="265" w:lineRule="atLeast"/>
        <w:ind w:left="-567"/>
        <w:jc w:val="both"/>
        <w:rPr>
          <w:rFonts w:eastAsiaTheme="minorHAnsi"/>
          <w:lang w:eastAsia="en-US"/>
        </w:rPr>
      </w:pPr>
      <w:r w:rsidRPr="00C4402F">
        <w:rPr>
          <w:rFonts w:eastAsiaTheme="minorHAnsi"/>
          <w:b/>
          <w:lang w:eastAsia="en-US"/>
        </w:rPr>
        <w:t>Example –</w:t>
      </w:r>
      <w:r w:rsidRPr="00C4402F">
        <w:rPr>
          <w:rFonts w:eastAsiaTheme="minorHAnsi"/>
          <w:lang w:eastAsia="en-US"/>
        </w:rPr>
        <w:t xml:space="preserve"> If </w:t>
      </w:r>
      <w:proofErr w:type="gramStart"/>
      <w:r w:rsidRPr="00C4402F">
        <w:rPr>
          <w:rFonts w:eastAsiaTheme="minorHAnsi"/>
          <w:lang w:eastAsia="en-US"/>
        </w:rPr>
        <w:t>A</w:t>
      </w:r>
      <w:proofErr w:type="gramEnd"/>
      <w:r w:rsidRPr="00C4402F">
        <w:rPr>
          <w:rFonts w:eastAsiaTheme="minorHAnsi"/>
          <w:lang w:eastAsia="en-US"/>
        </w:rPr>
        <w:t xml:space="preserve"> sale goods to B for Rs 5 </w:t>
      </w:r>
      <w:proofErr w:type="spellStart"/>
      <w:r w:rsidRPr="00C4402F">
        <w:rPr>
          <w:rFonts w:eastAsiaTheme="minorHAnsi"/>
          <w:lang w:eastAsia="en-US"/>
        </w:rPr>
        <w:t>laks</w:t>
      </w:r>
      <w:proofErr w:type="spellEnd"/>
      <w:r w:rsidRPr="00C4402F">
        <w:rPr>
          <w:rFonts w:eastAsiaTheme="minorHAnsi"/>
          <w:lang w:eastAsia="en-US"/>
        </w:rPr>
        <w:t xml:space="preserve"> (invoice number 501), B paid payment to the A in five instalment in cash than TCS @ 1 percent will be deducted as bill amount is more than 2 </w:t>
      </w:r>
      <w:proofErr w:type="spellStart"/>
      <w:r w:rsidRPr="00C4402F">
        <w:rPr>
          <w:rFonts w:eastAsiaTheme="minorHAnsi"/>
          <w:lang w:eastAsia="en-US"/>
        </w:rPr>
        <w:t>laks</w:t>
      </w:r>
      <w:proofErr w:type="spellEnd"/>
      <w:r w:rsidRPr="00C4402F">
        <w:rPr>
          <w:rFonts w:eastAsiaTheme="minorHAnsi"/>
          <w:lang w:eastAsia="en-US"/>
        </w:rPr>
        <w:t>.</w:t>
      </w:r>
    </w:p>
    <w:p w:rsidR="00FC72F6" w:rsidRPr="00C4402F" w:rsidRDefault="00FC72F6" w:rsidP="00C4402F">
      <w:pPr>
        <w:pStyle w:val="NormalWeb"/>
        <w:shd w:val="clear" w:color="auto" w:fill="FFFFFF"/>
        <w:spacing w:before="0" w:beforeAutospacing="0" w:after="0" w:afterAutospacing="0" w:line="265" w:lineRule="atLeast"/>
        <w:ind w:left="-567"/>
        <w:jc w:val="both"/>
        <w:rPr>
          <w:rFonts w:eastAsiaTheme="minorHAnsi"/>
          <w:lang w:eastAsia="en-US"/>
        </w:rPr>
      </w:pPr>
    </w:p>
    <w:p w:rsidR="00FC72F6" w:rsidRPr="00C4402F" w:rsidRDefault="00FC72F6" w:rsidP="00C4402F">
      <w:pPr>
        <w:pStyle w:val="NormalWeb"/>
        <w:shd w:val="clear" w:color="auto" w:fill="FFFFFF"/>
        <w:spacing w:before="0" w:beforeAutospacing="0" w:after="0" w:afterAutospacing="0" w:line="265" w:lineRule="atLeast"/>
        <w:ind w:left="-567"/>
        <w:jc w:val="both"/>
        <w:rPr>
          <w:rFonts w:eastAsiaTheme="minorHAnsi"/>
          <w:lang w:eastAsia="en-US"/>
        </w:rPr>
      </w:pPr>
      <w:r w:rsidRPr="00C4402F">
        <w:rPr>
          <w:rFonts w:eastAsiaTheme="minorHAnsi"/>
          <w:b/>
          <w:lang w:eastAsia="en-US"/>
        </w:rPr>
        <w:t xml:space="preserve">Example </w:t>
      </w:r>
      <w:r w:rsidRPr="00C4402F">
        <w:rPr>
          <w:rFonts w:eastAsiaTheme="minorHAnsi"/>
          <w:lang w:eastAsia="en-US"/>
        </w:rPr>
        <w:t xml:space="preserve">If A sale goods to B for Rs 5 </w:t>
      </w:r>
      <w:proofErr w:type="spellStart"/>
      <w:r w:rsidRPr="00C4402F">
        <w:rPr>
          <w:rFonts w:eastAsiaTheme="minorHAnsi"/>
          <w:lang w:eastAsia="en-US"/>
        </w:rPr>
        <w:t>laks</w:t>
      </w:r>
      <w:proofErr w:type="spellEnd"/>
      <w:r w:rsidRPr="00C4402F">
        <w:rPr>
          <w:rFonts w:eastAsiaTheme="minorHAnsi"/>
          <w:lang w:eastAsia="en-US"/>
        </w:rPr>
        <w:t xml:space="preserve"> under five invoice (invoice number 501 to 505), B paid payment to the A in one instalment in cash than TCS @ 1 percent will not be deducted as bill amount is less than 5 </w:t>
      </w:r>
      <w:proofErr w:type="spellStart"/>
      <w:r w:rsidRPr="00C4402F">
        <w:rPr>
          <w:rFonts w:eastAsiaTheme="minorHAnsi"/>
          <w:lang w:eastAsia="en-US"/>
        </w:rPr>
        <w:t>laks</w:t>
      </w:r>
      <w:proofErr w:type="spellEnd"/>
      <w:r w:rsidRPr="00C4402F">
        <w:rPr>
          <w:rFonts w:eastAsiaTheme="minorHAnsi"/>
          <w:lang w:eastAsia="en-US"/>
        </w:rPr>
        <w:t>.</w:t>
      </w:r>
    </w:p>
    <w:p w:rsidR="00FC72F6" w:rsidRPr="00C4402F" w:rsidRDefault="00FC72F6" w:rsidP="00C4402F">
      <w:pPr>
        <w:pStyle w:val="NormalWeb"/>
        <w:shd w:val="clear" w:color="auto" w:fill="FFFFFF"/>
        <w:spacing w:before="0" w:beforeAutospacing="0" w:after="0" w:afterAutospacing="0" w:line="265" w:lineRule="atLeast"/>
        <w:ind w:left="-567"/>
        <w:jc w:val="both"/>
        <w:rPr>
          <w:rFonts w:eastAsiaTheme="minorHAnsi"/>
          <w:lang w:eastAsia="en-US"/>
        </w:rPr>
      </w:pPr>
    </w:p>
    <w:p w:rsidR="00FC72F6" w:rsidRPr="00C4402F" w:rsidRDefault="00FC72F6" w:rsidP="00C4402F">
      <w:pPr>
        <w:pStyle w:val="NormalWeb"/>
        <w:shd w:val="clear" w:color="auto" w:fill="FFFFFF"/>
        <w:spacing w:before="0" w:beforeAutospacing="0" w:after="0" w:afterAutospacing="0" w:line="265" w:lineRule="atLeast"/>
        <w:ind w:left="-567"/>
        <w:jc w:val="both"/>
        <w:rPr>
          <w:rFonts w:eastAsiaTheme="minorHAnsi"/>
          <w:lang w:eastAsia="en-US"/>
        </w:rPr>
      </w:pPr>
      <w:r w:rsidRPr="00C4402F">
        <w:rPr>
          <w:b/>
        </w:rPr>
        <w:t>Example:</w:t>
      </w:r>
      <w:r w:rsidRPr="00C4402F">
        <w:t xml:space="preserve"> A purchased goods from a dealer for Rs. 8 </w:t>
      </w:r>
      <w:proofErr w:type="spellStart"/>
      <w:r w:rsidRPr="00C4402F">
        <w:t>lakhs</w:t>
      </w:r>
      <w:proofErr w:type="spellEnd"/>
      <w:r w:rsidRPr="00C4402F">
        <w:t xml:space="preserve"> on June 1, 2016. Payment of Rs. 7, 80,000/- is made by cheque on June 7, 2016. The balance of Rs. 20,000/- is paid in cash on June 8, 2016. On June 8, 2016 the seller will collect TAX AT SOURCE @ 1% of Rs. 8 </w:t>
      </w:r>
      <w:proofErr w:type="spellStart"/>
      <w:r w:rsidRPr="00C4402F">
        <w:t>lakhs</w:t>
      </w:r>
      <w:proofErr w:type="spellEnd"/>
    </w:p>
    <w:p w:rsidR="00FC72F6" w:rsidRPr="00C4402F" w:rsidRDefault="00FC72F6" w:rsidP="00C4402F">
      <w:pPr>
        <w:pStyle w:val="NormalWeb"/>
        <w:shd w:val="clear" w:color="auto" w:fill="FFFFFF"/>
        <w:spacing w:before="0" w:beforeAutospacing="0" w:after="0" w:afterAutospacing="0" w:line="265" w:lineRule="atLeast"/>
        <w:ind w:left="-567"/>
        <w:jc w:val="both"/>
        <w:rPr>
          <w:rFonts w:eastAsiaTheme="minorHAnsi"/>
          <w:lang w:eastAsia="en-US"/>
        </w:rPr>
      </w:pPr>
    </w:p>
    <w:p w:rsidR="00FC72F6" w:rsidRPr="00C4402F" w:rsidRDefault="00FC72F6" w:rsidP="00C4402F">
      <w:pPr>
        <w:pStyle w:val="NormalWeb"/>
        <w:numPr>
          <w:ilvl w:val="0"/>
          <w:numId w:val="2"/>
        </w:numPr>
        <w:shd w:val="clear" w:color="auto" w:fill="FFFFFF"/>
        <w:spacing w:before="0" w:beforeAutospacing="0" w:after="0" w:afterAutospacing="0" w:line="265" w:lineRule="atLeast"/>
        <w:ind w:left="-567" w:firstLine="0"/>
        <w:jc w:val="both"/>
        <w:rPr>
          <w:rFonts w:eastAsiaTheme="minorHAnsi"/>
        </w:rPr>
      </w:pPr>
      <w:r w:rsidRPr="00C4402F">
        <w:rPr>
          <w:rFonts w:eastAsiaTheme="minorHAnsi"/>
          <w:lang w:eastAsia="en-US"/>
        </w:rPr>
        <w:t xml:space="preserve">This Rule will be applicable irrespective of the fact whether the buyer is a manufacturer, trader or the purchase is for personal use. However, the purchaser can obtain a lower TCS certificate by submitting Form No. 13 to the Assessing Officer. </w:t>
      </w:r>
    </w:p>
    <w:p w:rsidR="00FC72F6" w:rsidRPr="00C4402F" w:rsidRDefault="00FC72F6" w:rsidP="00C4402F">
      <w:pPr>
        <w:pStyle w:val="NormalWeb"/>
        <w:shd w:val="clear" w:color="auto" w:fill="FFFFFF"/>
        <w:spacing w:before="0" w:beforeAutospacing="0" w:after="0" w:afterAutospacing="0" w:line="265" w:lineRule="atLeast"/>
        <w:ind w:left="-567"/>
        <w:jc w:val="both"/>
        <w:rPr>
          <w:rFonts w:eastAsiaTheme="minorHAnsi"/>
        </w:rPr>
      </w:pPr>
    </w:p>
    <w:p w:rsidR="00FC72F6" w:rsidRPr="00C4402F" w:rsidRDefault="00FC72F6" w:rsidP="00C4402F">
      <w:pPr>
        <w:pStyle w:val="NormalWeb"/>
        <w:numPr>
          <w:ilvl w:val="0"/>
          <w:numId w:val="2"/>
        </w:numPr>
        <w:shd w:val="clear" w:color="auto" w:fill="FFFFFF"/>
        <w:spacing w:before="0" w:beforeAutospacing="0" w:after="0" w:afterAutospacing="0" w:line="0" w:lineRule="atLeast"/>
        <w:ind w:left="-567" w:firstLine="0"/>
        <w:jc w:val="both"/>
        <w:rPr>
          <w:rFonts w:eastAsiaTheme="minorHAnsi"/>
          <w:lang w:eastAsia="en-US"/>
        </w:rPr>
      </w:pPr>
      <w:r w:rsidRPr="00C4402F">
        <w:rPr>
          <w:rFonts w:eastAsiaTheme="minorHAnsi"/>
          <w:lang w:eastAsia="en-US"/>
        </w:rPr>
        <w:t>Seller/service provider is required to take PAN of the purchaser/recipient of service. The person raising bill shall ensure after verification that PAN has been correctly furnished and mentioned in the bill. If PAN is not available, a declaration in Form No. 60 should be taken from the purchaser/recipient of service. Such a person is required to retain Form No. 60 for a period of 6 years from the end of the financial year in which the transaction is undertaken.</w:t>
      </w:r>
    </w:p>
    <w:p w:rsidR="00FC72F6" w:rsidRPr="00C4402F" w:rsidRDefault="00FC72F6" w:rsidP="00C4402F">
      <w:pPr>
        <w:pStyle w:val="NormalWeb"/>
        <w:shd w:val="clear" w:color="auto" w:fill="FFFFFF"/>
        <w:spacing w:before="0" w:beforeAutospacing="0" w:after="0" w:afterAutospacing="0" w:line="0" w:lineRule="atLeast"/>
        <w:ind w:left="-567"/>
        <w:jc w:val="both"/>
        <w:rPr>
          <w:rFonts w:eastAsiaTheme="minorHAnsi"/>
          <w:lang w:eastAsia="en-US"/>
        </w:rPr>
      </w:pPr>
    </w:p>
    <w:p w:rsidR="00FC72F6" w:rsidRDefault="00FC72F6" w:rsidP="00C4402F">
      <w:pPr>
        <w:pStyle w:val="NormalWeb"/>
        <w:numPr>
          <w:ilvl w:val="0"/>
          <w:numId w:val="2"/>
        </w:numPr>
        <w:shd w:val="clear" w:color="auto" w:fill="FFFFFF"/>
        <w:spacing w:before="0" w:beforeAutospacing="0" w:after="0" w:afterAutospacing="0" w:line="0" w:lineRule="atLeast"/>
        <w:ind w:left="-567" w:firstLine="0"/>
        <w:jc w:val="both"/>
        <w:rPr>
          <w:rFonts w:eastAsiaTheme="minorHAnsi"/>
          <w:lang w:eastAsia="en-US"/>
        </w:rPr>
      </w:pPr>
      <w:r w:rsidRPr="00C4402F">
        <w:rPr>
          <w:rFonts w:eastAsiaTheme="minorHAnsi"/>
          <w:lang w:eastAsia="en-US"/>
        </w:rPr>
        <w:t>Seller shall submit Quarterly statement in Form 27EQ within following due dates</w:t>
      </w:r>
    </w:p>
    <w:p w:rsidR="00C4402F" w:rsidRDefault="00C4402F" w:rsidP="00C4402F">
      <w:pPr>
        <w:pStyle w:val="ListParagraph"/>
      </w:pPr>
    </w:p>
    <w:p w:rsidR="00C4402F" w:rsidRPr="00C4402F" w:rsidRDefault="00C4402F" w:rsidP="00C4402F">
      <w:pPr>
        <w:pStyle w:val="NormalWeb"/>
        <w:shd w:val="clear" w:color="auto" w:fill="FFFFFF"/>
        <w:spacing w:before="0" w:beforeAutospacing="0" w:after="0" w:afterAutospacing="0" w:line="0" w:lineRule="atLeast"/>
        <w:ind w:left="-567"/>
        <w:jc w:val="both"/>
        <w:rPr>
          <w:rFonts w:eastAsiaTheme="minorHAnsi"/>
          <w:lang w:eastAsia="en-US"/>
        </w:rPr>
      </w:pPr>
    </w:p>
    <w:tbl>
      <w:tblPr>
        <w:tblW w:w="9500" w:type="dxa"/>
        <w:jc w:val="center"/>
        <w:tblInd w:w="5167" w:type="dxa"/>
        <w:shd w:val="clear" w:color="auto" w:fill="FFFFFF"/>
        <w:tblLayout w:type="fixed"/>
        <w:tblCellMar>
          <w:top w:w="60" w:type="dxa"/>
          <w:left w:w="60" w:type="dxa"/>
          <w:bottom w:w="60" w:type="dxa"/>
          <w:right w:w="60" w:type="dxa"/>
        </w:tblCellMar>
        <w:tblLook w:val="04A0"/>
      </w:tblPr>
      <w:tblGrid>
        <w:gridCol w:w="1860"/>
        <w:gridCol w:w="3368"/>
        <w:gridCol w:w="4272"/>
      </w:tblGrid>
      <w:tr w:rsidR="00FC72F6" w:rsidRPr="00C4402F" w:rsidTr="00C4402F">
        <w:trPr>
          <w:jc w:val="center"/>
        </w:trPr>
        <w:tc>
          <w:tcPr>
            <w:tcW w:w="18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707" w:right="630"/>
              <w:jc w:val="center"/>
              <w:rPr>
                <w:rFonts w:ascii="Times New Roman" w:hAnsi="Times New Roman" w:cs="Times New Roman"/>
                <w:b/>
                <w:sz w:val="24"/>
                <w:szCs w:val="24"/>
              </w:rPr>
            </w:pPr>
            <w:r w:rsidRPr="00C4402F">
              <w:rPr>
                <w:rFonts w:ascii="Times New Roman" w:hAnsi="Times New Roman" w:cs="Times New Roman"/>
                <w:b/>
                <w:sz w:val="24"/>
                <w:szCs w:val="24"/>
              </w:rPr>
              <w:t>Sl. No.</w:t>
            </w:r>
          </w:p>
        </w:tc>
        <w:tc>
          <w:tcPr>
            <w:tcW w:w="33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707" w:right="630"/>
              <w:jc w:val="center"/>
              <w:rPr>
                <w:rFonts w:ascii="Times New Roman" w:hAnsi="Times New Roman" w:cs="Times New Roman"/>
                <w:b/>
                <w:sz w:val="24"/>
                <w:szCs w:val="24"/>
              </w:rPr>
            </w:pPr>
            <w:r w:rsidRPr="00C4402F">
              <w:rPr>
                <w:rFonts w:ascii="Times New Roman" w:hAnsi="Times New Roman" w:cs="Times New Roman"/>
                <w:b/>
                <w:sz w:val="24"/>
                <w:szCs w:val="24"/>
              </w:rPr>
              <w:t>Quarter of the financial year ended</w:t>
            </w:r>
          </w:p>
        </w:tc>
        <w:tc>
          <w:tcPr>
            <w:tcW w:w="42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707" w:right="630"/>
              <w:jc w:val="center"/>
              <w:rPr>
                <w:rFonts w:ascii="Times New Roman" w:hAnsi="Times New Roman" w:cs="Times New Roman"/>
                <w:b/>
                <w:sz w:val="24"/>
                <w:szCs w:val="24"/>
              </w:rPr>
            </w:pPr>
            <w:r w:rsidRPr="00C4402F">
              <w:rPr>
                <w:rFonts w:ascii="Times New Roman" w:hAnsi="Times New Roman" w:cs="Times New Roman"/>
                <w:b/>
                <w:sz w:val="24"/>
                <w:szCs w:val="24"/>
              </w:rPr>
              <w:t>Due date</w:t>
            </w:r>
          </w:p>
        </w:tc>
      </w:tr>
      <w:tr w:rsidR="00FC72F6" w:rsidRPr="00C4402F" w:rsidTr="00C4402F">
        <w:trPr>
          <w:jc w:val="center"/>
        </w:trPr>
        <w:tc>
          <w:tcPr>
            <w:tcW w:w="18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707" w:right="630"/>
              <w:jc w:val="center"/>
              <w:rPr>
                <w:rFonts w:ascii="Times New Roman" w:hAnsi="Times New Roman" w:cs="Times New Roman"/>
                <w:b/>
                <w:sz w:val="24"/>
                <w:szCs w:val="24"/>
              </w:rPr>
            </w:pPr>
            <w:r w:rsidRPr="00C4402F">
              <w:rPr>
                <w:rFonts w:ascii="Times New Roman" w:hAnsi="Times New Roman" w:cs="Times New Roman"/>
                <w:b/>
                <w:sz w:val="24"/>
                <w:szCs w:val="24"/>
              </w:rPr>
              <w:t>(1)</w:t>
            </w:r>
          </w:p>
        </w:tc>
        <w:tc>
          <w:tcPr>
            <w:tcW w:w="33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707" w:right="630"/>
              <w:jc w:val="center"/>
              <w:rPr>
                <w:rFonts w:ascii="Times New Roman" w:hAnsi="Times New Roman" w:cs="Times New Roman"/>
                <w:b/>
                <w:sz w:val="24"/>
                <w:szCs w:val="24"/>
              </w:rPr>
            </w:pPr>
            <w:r w:rsidRPr="00C4402F">
              <w:rPr>
                <w:rFonts w:ascii="Times New Roman" w:hAnsi="Times New Roman" w:cs="Times New Roman"/>
                <w:b/>
                <w:sz w:val="24"/>
                <w:szCs w:val="24"/>
              </w:rPr>
              <w:t>(2)</w:t>
            </w:r>
          </w:p>
        </w:tc>
        <w:tc>
          <w:tcPr>
            <w:tcW w:w="42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707" w:right="630"/>
              <w:jc w:val="center"/>
              <w:rPr>
                <w:rFonts w:ascii="Times New Roman" w:hAnsi="Times New Roman" w:cs="Times New Roman"/>
                <w:b/>
                <w:sz w:val="24"/>
                <w:szCs w:val="24"/>
              </w:rPr>
            </w:pPr>
            <w:r w:rsidRPr="00C4402F">
              <w:rPr>
                <w:rFonts w:ascii="Times New Roman" w:hAnsi="Times New Roman" w:cs="Times New Roman"/>
                <w:b/>
                <w:sz w:val="24"/>
                <w:szCs w:val="24"/>
              </w:rPr>
              <w:t>(3)</w:t>
            </w:r>
          </w:p>
        </w:tc>
      </w:tr>
      <w:tr w:rsidR="00FC72F6" w:rsidRPr="00C4402F" w:rsidTr="00C4402F">
        <w:trPr>
          <w:jc w:val="center"/>
        </w:trPr>
        <w:tc>
          <w:tcPr>
            <w:tcW w:w="18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707" w:right="630"/>
              <w:jc w:val="both"/>
              <w:rPr>
                <w:rFonts w:ascii="Times New Roman" w:hAnsi="Times New Roman" w:cs="Times New Roman"/>
                <w:sz w:val="24"/>
                <w:szCs w:val="24"/>
              </w:rPr>
            </w:pPr>
            <w:r w:rsidRPr="00C4402F">
              <w:rPr>
                <w:rFonts w:ascii="Times New Roman" w:hAnsi="Times New Roman" w:cs="Times New Roman"/>
                <w:sz w:val="24"/>
                <w:szCs w:val="24"/>
              </w:rPr>
              <w:t>1.</w:t>
            </w:r>
          </w:p>
        </w:tc>
        <w:tc>
          <w:tcPr>
            <w:tcW w:w="33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707" w:right="630"/>
              <w:jc w:val="both"/>
              <w:rPr>
                <w:rFonts w:ascii="Times New Roman" w:hAnsi="Times New Roman" w:cs="Times New Roman"/>
                <w:sz w:val="24"/>
                <w:szCs w:val="24"/>
              </w:rPr>
            </w:pPr>
            <w:r w:rsidRPr="00C4402F">
              <w:rPr>
                <w:rFonts w:ascii="Times New Roman" w:hAnsi="Times New Roman" w:cs="Times New Roman"/>
                <w:sz w:val="24"/>
                <w:szCs w:val="24"/>
              </w:rPr>
              <w:t>30th June</w:t>
            </w:r>
          </w:p>
        </w:tc>
        <w:tc>
          <w:tcPr>
            <w:tcW w:w="42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707" w:right="630"/>
              <w:jc w:val="both"/>
              <w:rPr>
                <w:rFonts w:ascii="Times New Roman" w:hAnsi="Times New Roman" w:cs="Times New Roman"/>
                <w:sz w:val="24"/>
                <w:szCs w:val="24"/>
              </w:rPr>
            </w:pPr>
            <w:r w:rsidRPr="00C4402F">
              <w:rPr>
                <w:rFonts w:ascii="Times New Roman" w:hAnsi="Times New Roman" w:cs="Times New Roman"/>
                <w:sz w:val="24"/>
                <w:szCs w:val="24"/>
              </w:rPr>
              <w:t>15th July of the financial year</w:t>
            </w:r>
          </w:p>
        </w:tc>
      </w:tr>
      <w:tr w:rsidR="00FC72F6" w:rsidRPr="00C4402F" w:rsidTr="00C4402F">
        <w:trPr>
          <w:jc w:val="center"/>
        </w:trPr>
        <w:tc>
          <w:tcPr>
            <w:tcW w:w="18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707" w:right="630"/>
              <w:jc w:val="both"/>
              <w:rPr>
                <w:rFonts w:ascii="Times New Roman" w:hAnsi="Times New Roman" w:cs="Times New Roman"/>
                <w:sz w:val="24"/>
                <w:szCs w:val="24"/>
              </w:rPr>
            </w:pPr>
            <w:r w:rsidRPr="00C4402F">
              <w:rPr>
                <w:rFonts w:ascii="Times New Roman" w:hAnsi="Times New Roman" w:cs="Times New Roman"/>
                <w:sz w:val="24"/>
                <w:szCs w:val="24"/>
              </w:rPr>
              <w:t>2.</w:t>
            </w:r>
          </w:p>
        </w:tc>
        <w:tc>
          <w:tcPr>
            <w:tcW w:w="33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707" w:right="630"/>
              <w:jc w:val="both"/>
              <w:rPr>
                <w:rFonts w:ascii="Times New Roman" w:hAnsi="Times New Roman" w:cs="Times New Roman"/>
                <w:sz w:val="24"/>
                <w:szCs w:val="24"/>
              </w:rPr>
            </w:pPr>
            <w:r w:rsidRPr="00C4402F">
              <w:rPr>
                <w:rFonts w:ascii="Times New Roman" w:hAnsi="Times New Roman" w:cs="Times New Roman"/>
                <w:sz w:val="24"/>
                <w:szCs w:val="24"/>
              </w:rPr>
              <w:t>30th September</w:t>
            </w:r>
          </w:p>
        </w:tc>
        <w:tc>
          <w:tcPr>
            <w:tcW w:w="42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707" w:right="630"/>
              <w:jc w:val="both"/>
              <w:rPr>
                <w:rFonts w:ascii="Times New Roman" w:hAnsi="Times New Roman" w:cs="Times New Roman"/>
                <w:sz w:val="24"/>
                <w:szCs w:val="24"/>
              </w:rPr>
            </w:pPr>
            <w:r w:rsidRPr="00C4402F">
              <w:rPr>
                <w:rFonts w:ascii="Times New Roman" w:hAnsi="Times New Roman" w:cs="Times New Roman"/>
                <w:sz w:val="24"/>
                <w:szCs w:val="24"/>
              </w:rPr>
              <w:t>15th October of the financial year</w:t>
            </w:r>
          </w:p>
        </w:tc>
      </w:tr>
      <w:tr w:rsidR="00FC72F6" w:rsidRPr="00C4402F" w:rsidTr="00C4402F">
        <w:trPr>
          <w:jc w:val="center"/>
        </w:trPr>
        <w:tc>
          <w:tcPr>
            <w:tcW w:w="18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707" w:right="630"/>
              <w:jc w:val="both"/>
              <w:rPr>
                <w:rFonts w:ascii="Times New Roman" w:hAnsi="Times New Roman" w:cs="Times New Roman"/>
                <w:sz w:val="24"/>
                <w:szCs w:val="24"/>
              </w:rPr>
            </w:pPr>
            <w:r w:rsidRPr="00C4402F">
              <w:rPr>
                <w:rFonts w:ascii="Times New Roman" w:hAnsi="Times New Roman" w:cs="Times New Roman"/>
                <w:sz w:val="24"/>
                <w:szCs w:val="24"/>
              </w:rPr>
              <w:t>3.</w:t>
            </w:r>
          </w:p>
        </w:tc>
        <w:tc>
          <w:tcPr>
            <w:tcW w:w="33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707" w:right="630"/>
              <w:jc w:val="both"/>
              <w:rPr>
                <w:rFonts w:ascii="Times New Roman" w:hAnsi="Times New Roman" w:cs="Times New Roman"/>
                <w:sz w:val="24"/>
                <w:szCs w:val="24"/>
              </w:rPr>
            </w:pPr>
            <w:r w:rsidRPr="00C4402F">
              <w:rPr>
                <w:rFonts w:ascii="Times New Roman" w:hAnsi="Times New Roman" w:cs="Times New Roman"/>
                <w:sz w:val="24"/>
                <w:szCs w:val="24"/>
              </w:rPr>
              <w:t>31st December</w:t>
            </w:r>
          </w:p>
        </w:tc>
        <w:tc>
          <w:tcPr>
            <w:tcW w:w="42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707" w:right="630"/>
              <w:jc w:val="both"/>
              <w:rPr>
                <w:rFonts w:ascii="Times New Roman" w:hAnsi="Times New Roman" w:cs="Times New Roman"/>
                <w:sz w:val="24"/>
                <w:szCs w:val="24"/>
              </w:rPr>
            </w:pPr>
            <w:r w:rsidRPr="00C4402F">
              <w:rPr>
                <w:rFonts w:ascii="Times New Roman" w:hAnsi="Times New Roman" w:cs="Times New Roman"/>
                <w:sz w:val="24"/>
                <w:szCs w:val="24"/>
              </w:rPr>
              <w:t>15th January of the financial year</w:t>
            </w:r>
          </w:p>
        </w:tc>
      </w:tr>
      <w:tr w:rsidR="00FC72F6" w:rsidRPr="00C4402F" w:rsidTr="00C4402F">
        <w:trPr>
          <w:jc w:val="center"/>
        </w:trPr>
        <w:tc>
          <w:tcPr>
            <w:tcW w:w="18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707" w:right="630"/>
              <w:jc w:val="both"/>
              <w:rPr>
                <w:rFonts w:ascii="Times New Roman" w:hAnsi="Times New Roman" w:cs="Times New Roman"/>
                <w:sz w:val="24"/>
                <w:szCs w:val="24"/>
              </w:rPr>
            </w:pPr>
            <w:r w:rsidRPr="00C4402F">
              <w:rPr>
                <w:rFonts w:ascii="Times New Roman" w:hAnsi="Times New Roman" w:cs="Times New Roman"/>
                <w:sz w:val="24"/>
                <w:szCs w:val="24"/>
              </w:rPr>
              <w:t>4.</w:t>
            </w:r>
          </w:p>
        </w:tc>
        <w:tc>
          <w:tcPr>
            <w:tcW w:w="33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707" w:right="630"/>
              <w:jc w:val="both"/>
              <w:rPr>
                <w:rFonts w:ascii="Times New Roman" w:hAnsi="Times New Roman" w:cs="Times New Roman"/>
                <w:sz w:val="24"/>
                <w:szCs w:val="24"/>
              </w:rPr>
            </w:pPr>
            <w:r w:rsidRPr="00C4402F">
              <w:rPr>
                <w:rFonts w:ascii="Times New Roman" w:hAnsi="Times New Roman" w:cs="Times New Roman"/>
                <w:sz w:val="24"/>
                <w:szCs w:val="24"/>
              </w:rPr>
              <w:t>31st March</w:t>
            </w:r>
          </w:p>
        </w:tc>
        <w:tc>
          <w:tcPr>
            <w:tcW w:w="42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707" w:right="630"/>
              <w:jc w:val="both"/>
              <w:rPr>
                <w:rFonts w:ascii="Times New Roman" w:hAnsi="Times New Roman" w:cs="Times New Roman"/>
                <w:sz w:val="24"/>
                <w:szCs w:val="24"/>
              </w:rPr>
            </w:pPr>
            <w:r w:rsidRPr="00C4402F">
              <w:rPr>
                <w:rFonts w:ascii="Times New Roman" w:hAnsi="Times New Roman" w:cs="Times New Roman"/>
                <w:sz w:val="24"/>
                <w:szCs w:val="24"/>
              </w:rPr>
              <w:t>15th May of the financial year immediately following the financial year in which collection is made</w:t>
            </w:r>
          </w:p>
        </w:tc>
      </w:tr>
    </w:tbl>
    <w:p w:rsidR="00FC72F6" w:rsidRPr="00C4402F" w:rsidRDefault="00FC72F6" w:rsidP="00C4402F">
      <w:pPr>
        <w:ind w:left="-567"/>
        <w:jc w:val="both"/>
        <w:rPr>
          <w:rFonts w:ascii="Times New Roman" w:hAnsi="Times New Roman" w:cs="Times New Roman"/>
          <w:sz w:val="24"/>
          <w:szCs w:val="24"/>
        </w:rPr>
      </w:pPr>
    </w:p>
    <w:p w:rsidR="00FC72F6" w:rsidRPr="00C4402F" w:rsidRDefault="00FC72F6" w:rsidP="00C4402F">
      <w:pPr>
        <w:pStyle w:val="NormalWeb"/>
        <w:numPr>
          <w:ilvl w:val="0"/>
          <w:numId w:val="2"/>
        </w:numPr>
        <w:shd w:val="clear" w:color="auto" w:fill="FFFFFF"/>
        <w:spacing w:before="0" w:beforeAutospacing="0" w:after="0" w:afterAutospacing="0" w:line="0" w:lineRule="atLeast"/>
        <w:ind w:left="-567" w:firstLine="0"/>
        <w:jc w:val="both"/>
        <w:rPr>
          <w:rFonts w:eastAsiaTheme="minorHAnsi"/>
          <w:lang w:eastAsia="en-US"/>
        </w:rPr>
      </w:pPr>
      <w:r w:rsidRPr="00C4402F">
        <w:rPr>
          <w:rFonts w:eastAsiaTheme="minorHAnsi"/>
          <w:lang w:eastAsia="en-US"/>
        </w:rPr>
        <w:lastRenderedPageBreak/>
        <w:t>TCS so collected shall be deposited within 7 days from the close of month of collection to the credit of the Central Government.</w:t>
      </w:r>
    </w:p>
    <w:p w:rsidR="00FC72F6" w:rsidRPr="00C4402F" w:rsidRDefault="00FC72F6" w:rsidP="00C4402F">
      <w:pPr>
        <w:pStyle w:val="NormalWeb"/>
        <w:shd w:val="clear" w:color="auto" w:fill="FFFFFF"/>
        <w:spacing w:before="0" w:beforeAutospacing="0" w:after="0" w:afterAutospacing="0" w:line="0" w:lineRule="atLeast"/>
        <w:ind w:left="-567"/>
        <w:jc w:val="both"/>
        <w:rPr>
          <w:rFonts w:eastAsiaTheme="minorHAnsi"/>
          <w:lang w:eastAsia="en-US"/>
        </w:rPr>
      </w:pPr>
    </w:p>
    <w:p w:rsidR="00FC72F6" w:rsidRDefault="00FC72F6" w:rsidP="00C4402F">
      <w:pPr>
        <w:pStyle w:val="NormalWeb"/>
        <w:numPr>
          <w:ilvl w:val="0"/>
          <w:numId w:val="2"/>
        </w:numPr>
        <w:shd w:val="clear" w:color="auto" w:fill="FFFFFF"/>
        <w:spacing w:before="0" w:beforeAutospacing="0" w:after="0" w:afterAutospacing="0" w:line="0" w:lineRule="atLeast"/>
        <w:ind w:left="-567" w:firstLine="0"/>
        <w:jc w:val="both"/>
        <w:rPr>
          <w:rFonts w:eastAsiaTheme="minorHAnsi"/>
          <w:lang w:eastAsia="en-US"/>
        </w:rPr>
      </w:pPr>
      <w:r w:rsidRPr="00C4402F">
        <w:rPr>
          <w:rFonts w:eastAsiaTheme="minorHAnsi"/>
          <w:lang w:eastAsia="en-US"/>
        </w:rPr>
        <w:t xml:space="preserve">TCS certificate in form 27D shall be furnished to the </w:t>
      </w:r>
      <w:proofErr w:type="spellStart"/>
      <w:r w:rsidRPr="00C4402F">
        <w:rPr>
          <w:rFonts w:eastAsiaTheme="minorHAnsi"/>
          <w:lang w:eastAsia="en-US"/>
        </w:rPr>
        <w:t>collectee</w:t>
      </w:r>
      <w:proofErr w:type="spellEnd"/>
      <w:r w:rsidRPr="00C4402F">
        <w:rPr>
          <w:rFonts w:eastAsiaTheme="minorHAnsi"/>
          <w:lang w:eastAsia="en-US"/>
        </w:rPr>
        <w:t xml:space="preserve"> within following due dates</w:t>
      </w:r>
    </w:p>
    <w:p w:rsidR="00C4402F" w:rsidRDefault="00C4402F" w:rsidP="00C4402F">
      <w:pPr>
        <w:pStyle w:val="ListParagraph"/>
      </w:pPr>
    </w:p>
    <w:p w:rsidR="00C4402F" w:rsidRPr="00C4402F" w:rsidRDefault="00C4402F" w:rsidP="00C4402F">
      <w:pPr>
        <w:pStyle w:val="NormalWeb"/>
        <w:shd w:val="clear" w:color="auto" w:fill="FFFFFF"/>
        <w:spacing w:before="0" w:beforeAutospacing="0" w:after="0" w:afterAutospacing="0" w:line="0" w:lineRule="atLeast"/>
        <w:ind w:left="-567"/>
        <w:jc w:val="both"/>
        <w:rPr>
          <w:rFonts w:eastAsiaTheme="minorHAnsi"/>
          <w:lang w:eastAsia="en-US"/>
        </w:rPr>
      </w:pPr>
    </w:p>
    <w:tbl>
      <w:tblPr>
        <w:tblW w:w="9740" w:type="dxa"/>
        <w:tblInd w:w="-224" w:type="dxa"/>
        <w:shd w:val="clear" w:color="auto" w:fill="FFFFFF"/>
        <w:tblCellMar>
          <w:top w:w="60" w:type="dxa"/>
          <w:left w:w="60" w:type="dxa"/>
          <w:bottom w:w="60" w:type="dxa"/>
          <w:right w:w="60" w:type="dxa"/>
        </w:tblCellMar>
        <w:tblLook w:val="04A0"/>
      </w:tblPr>
      <w:tblGrid>
        <w:gridCol w:w="1135"/>
        <w:gridCol w:w="3685"/>
        <w:gridCol w:w="4920"/>
      </w:tblGrid>
      <w:tr w:rsidR="00FC72F6" w:rsidRPr="00C4402F" w:rsidTr="00C4402F">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195"/>
              <w:jc w:val="center"/>
              <w:rPr>
                <w:rFonts w:ascii="Times New Roman" w:hAnsi="Times New Roman" w:cs="Times New Roman"/>
                <w:b/>
                <w:sz w:val="24"/>
                <w:szCs w:val="24"/>
              </w:rPr>
            </w:pPr>
            <w:r w:rsidRPr="00C4402F">
              <w:rPr>
                <w:rFonts w:ascii="Times New Roman" w:hAnsi="Times New Roman" w:cs="Times New Roman"/>
                <w:b/>
                <w:sz w:val="24"/>
                <w:szCs w:val="24"/>
              </w:rPr>
              <w:t>Sl. No.</w:t>
            </w:r>
          </w:p>
        </w:tc>
        <w:tc>
          <w:tcPr>
            <w:tcW w:w="36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195"/>
              <w:jc w:val="center"/>
              <w:rPr>
                <w:rFonts w:ascii="Times New Roman" w:hAnsi="Times New Roman" w:cs="Times New Roman"/>
                <w:b/>
                <w:sz w:val="24"/>
                <w:szCs w:val="24"/>
              </w:rPr>
            </w:pPr>
            <w:r w:rsidRPr="00C4402F">
              <w:rPr>
                <w:rFonts w:ascii="Times New Roman" w:hAnsi="Times New Roman" w:cs="Times New Roman"/>
                <w:b/>
                <w:sz w:val="24"/>
                <w:szCs w:val="24"/>
              </w:rPr>
              <w:t>Quarter of the financial year ended</w:t>
            </w:r>
          </w:p>
        </w:tc>
        <w:tc>
          <w:tcPr>
            <w:tcW w:w="4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195"/>
              <w:jc w:val="center"/>
              <w:rPr>
                <w:rFonts w:ascii="Times New Roman" w:hAnsi="Times New Roman" w:cs="Times New Roman"/>
                <w:b/>
                <w:sz w:val="24"/>
                <w:szCs w:val="24"/>
              </w:rPr>
            </w:pPr>
            <w:r w:rsidRPr="00C4402F">
              <w:rPr>
                <w:rFonts w:ascii="Times New Roman" w:hAnsi="Times New Roman" w:cs="Times New Roman"/>
                <w:b/>
                <w:sz w:val="24"/>
                <w:szCs w:val="24"/>
              </w:rPr>
              <w:t>Due date</w:t>
            </w:r>
          </w:p>
        </w:tc>
      </w:tr>
      <w:tr w:rsidR="00FC72F6" w:rsidRPr="00C4402F" w:rsidTr="00C4402F">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195"/>
              <w:jc w:val="center"/>
              <w:rPr>
                <w:rFonts w:ascii="Times New Roman" w:hAnsi="Times New Roman" w:cs="Times New Roman"/>
                <w:b/>
                <w:sz w:val="24"/>
                <w:szCs w:val="24"/>
              </w:rPr>
            </w:pPr>
            <w:r w:rsidRPr="00C4402F">
              <w:rPr>
                <w:rFonts w:ascii="Times New Roman" w:hAnsi="Times New Roman" w:cs="Times New Roman"/>
                <w:b/>
                <w:sz w:val="24"/>
                <w:szCs w:val="24"/>
              </w:rPr>
              <w:t>(1)</w:t>
            </w:r>
          </w:p>
        </w:tc>
        <w:tc>
          <w:tcPr>
            <w:tcW w:w="36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195"/>
              <w:jc w:val="center"/>
              <w:rPr>
                <w:rFonts w:ascii="Times New Roman" w:hAnsi="Times New Roman" w:cs="Times New Roman"/>
                <w:b/>
                <w:sz w:val="24"/>
                <w:szCs w:val="24"/>
              </w:rPr>
            </w:pPr>
            <w:r w:rsidRPr="00C4402F">
              <w:rPr>
                <w:rFonts w:ascii="Times New Roman" w:hAnsi="Times New Roman" w:cs="Times New Roman"/>
                <w:b/>
                <w:sz w:val="24"/>
                <w:szCs w:val="24"/>
              </w:rPr>
              <w:t>(2)</w:t>
            </w:r>
          </w:p>
        </w:tc>
        <w:tc>
          <w:tcPr>
            <w:tcW w:w="4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195"/>
              <w:jc w:val="center"/>
              <w:rPr>
                <w:rFonts w:ascii="Times New Roman" w:hAnsi="Times New Roman" w:cs="Times New Roman"/>
                <w:b/>
                <w:sz w:val="24"/>
                <w:szCs w:val="24"/>
              </w:rPr>
            </w:pPr>
            <w:r w:rsidRPr="00C4402F">
              <w:rPr>
                <w:rFonts w:ascii="Times New Roman" w:hAnsi="Times New Roman" w:cs="Times New Roman"/>
                <w:b/>
                <w:sz w:val="24"/>
                <w:szCs w:val="24"/>
              </w:rPr>
              <w:t>(3)</w:t>
            </w:r>
          </w:p>
        </w:tc>
      </w:tr>
      <w:tr w:rsidR="00FC72F6" w:rsidRPr="00C4402F" w:rsidTr="00C4402F">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195"/>
              <w:jc w:val="both"/>
              <w:rPr>
                <w:rFonts w:ascii="Times New Roman" w:hAnsi="Times New Roman" w:cs="Times New Roman"/>
                <w:sz w:val="24"/>
                <w:szCs w:val="24"/>
              </w:rPr>
            </w:pPr>
            <w:r w:rsidRPr="00C4402F">
              <w:rPr>
                <w:rFonts w:ascii="Times New Roman" w:hAnsi="Times New Roman" w:cs="Times New Roman"/>
                <w:sz w:val="24"/>
                <w:szCs w:val="24"/>
              </w:rPr>
              <w:t>1.</w:t>
            </w:r>
          </w:p>
        </w:tc>
        <w:tc>
          <w:tcPr>
            <w:tcW w:w="36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195"/>
              <w:jc w:val="center"/>
              <w:rPr>
                <w:rFonts w:ascii="Times New Roman" w:hAnsi="Times New Roman" w:cs="Times New Roman"/>
                <w:sz w:val="24"/>
                <w:szCs w:val="24"/>
              </w:rPr>
            </w:pPr>
            <w:r w:rsidRPr="00C4402F">
              <w:rPr>
                <w:rFonts w:ascii="Times New Roman" w:hAnsi="Times New Roman" w:cs="Times New Roman"/>
                <w:sz w:val="24"/>
                <w:szCs w:val="24"/>
              </w:rPr>
              <w:t>30th June</w:t>
            </w:r>
          </w:p>
        </w:tc>
        <w:tc>
          <w:tcPr>
            <w:tcW w:w="4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195"/>
              <w:jc w:val="both"/>
              <w:rPr>
                <w:rFonts w:ascii="Times New Roman" w:hAnsi="Times New Roman" w:cs="Times New Roman"/>
                <w:sz w:val="24"/>
                <w:szCs w:val="24"/>
              </w:rPr>
            </w:pPr>
            <w:r w:rsidRPr="00C4402F">
              <w:rPr>
                <w:rFonts w:ascii="Times New Roman" w:hAnsi="Times New Roman" w:cs="Times New Roman"/>
                <w:sz w:val="24"/>
                <w:szCs w:val="24"/>
              </w:rPr>
              <w:t>30th July of the financial year</w:t>
            </w:r>
          </w:p>
        </w:tc>
      </w:tr>
      <w:tr w:rsidR="00FC72F6" w:rsidRPr="00C4402F" w:rsidTr="00C4402F">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195"/>
              <w:jc w:val="both"/>
              <w:rPr>
                <w:rFonts w:ascii="Times New Roman" w:hAnsi="Times New Roman" w:cs="Times New Roman"/>
                <w:sz w:val="24"/>
                <w:szCs w:val="24"/>
              </w:rPr>
            </w:pPr>
            <w:r w:rsidRPr="00C4402F">
              <w:rPr>
                <w:rFonts w:ascii="Times New Roman" w:hAnsi="Times New Roman" w:cs="Times New Roman"/>
                <w:sz w:val="24"/>
                <w:szCs w:val="24"/>
              </w:rPr>
              <w:t>2.</w:t>
            </w:r>
          </w:p>
        </w:tc>
        <w:tc>
          <w:tcPr>
            <w:tcW w:w="36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195"/>
              <w:jc w:val="center"/>
              <w:rPr>
                <w:rFonts w:ascii="Times New Roman" w:hAnsi="Times New Roman" w:cs="Times New Roman"/>
                <w:sz w:val="24"/>
                <w:szCs w:val="24"/>
              </w:rPr>
            </w:pPr>
            <w:r w:rsidRPr="00C4402F">
              <w:rPr>
                <w:rFonts w:ascii="Times New Roman" w:hAnsi="Times New Roman" w:cs="Times New Roman"/>
                <w:sz w:val="24"/>
                <w:szCs w:val="24"/>
              </w:rPr>
              <w:t>30th September</w:t>
            </w:r>
          </w:p>
        </w:tc>
        <w:tc>
          <w:tcPr>
            <w:tcW w:w="4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195"/>
              <w:jc w:val="both"/>
              <w:rPr>
                <w:rFonts w:ascii="Times New Roman" w:hAnsi="Times New Roman" w:cs="Times New Roman"/>
                <w:sz w:val="24"/>
                <w:szCs w:val="24"/>
              </w:rPr>
            </w:pPr>
            <w:r w:rsidRPr="00C4402F">
              <w:rPr>
                <w:rFonts w:ascii="Times New Roman" w:hAnsi="Times New Roman" w:cs="Times New Roman"/>
                <w:sz w:val="24"/>
                <w:szCs w:val="24"/>
              </w:rPr>
              <w:t>30th October of the financial year</w:t>
            </w:r>
          </w:p>
        </w:tc>
      </w:tr>
      <w:tr w:rsidR="00FC72F6" w:rsidRPr="00C4402F" w:rsidTr="00C4402F">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195"/>
              <w:jc w:val="both"/>
              <w:rPr>
                <w:rFonts w:ascii="Times New Roman" w:hAnsi="Times New Roman" w:cs="Times New Roman"/>
                <w:sz w:val="24"/>
                <w:szCs w:val="24"/>
              </w:rPr>
            </w:pPr>
            <w:r w:rsidRPr="00C4402F">
              <w:rPr>
                <w:rFonts w:ascii="Times New Roman" w:hAnsi="Times New Roman" w:cs="Times New Roman"/>
                <w:sz w:val="24"/>
                <w:szCs w:val="24"/>
              </w:rPr>
              <w:t>3.</w:t>
            </w:r>
          </w:p>
        </w:tc>
        <w:tc>
          <w:tcPr>
            <w:tcW w:w="36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195"/>
              <w:jc w:val="center"/>
              <w:rPr>
                <w:rFonts w:ascii="Times New Roman" w:hAnsi="Times New Roman" w:cs="Times New Roman"/>
                <w:sz w:val="24"/>
                <w:szCs w:val="24"/>
              </w:rPr>
            </w:pPr>
            <w:r w:rsidRPr="00C4402F">
              <w:rPr>
                <w:rFonts w:ascii="Times New Roman" w:hAnsi="Times New Roman" w:cs="Times New Roman"/>
                <w:sz w:val="24"/>
                <w:szCs w:val="24"/>
              </w:rPr>
              <w:t>31st December</w:t>
            </w:r>
          </w:p>
        </w:tc>
        <w:tc>
          <w:tcPr>
            <w:tcW w:w="4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195"/>
              <w:jc w:val="both"/>
              <w:rPr>
                <w:rFonts w:ascii="Times New Roman" w:hAnsi="Times New Roman" w:cs="Times New Roman"/>
                <w:sz w:val="24"/>
                <w:szCs w:val="24"/>
              </w:rPr>
            </w:pPr>
            <w:r w:rsidRPr="00C4402F">
              <w:rPr>
                <w:rFonts w:ascii="Times New Roman" w:hAnsi="Times New Roman" w:cs="Times New Roman"/>
                <w:sz w:val="24"/>
                <w:szCs w:val="24"/>
              </w:rPr>
              <w:t>30th January of the financial year</w:t>
            </w:r>
          </w:p>
        </w:tc>
      </w:tr>
      <w:tr w:rsidR="00FC72F6" w:rsidRPr="00C4402F" w:rsidTr="00C4402F">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195"/>
              <w:jc w:val="both"/>
              <w:rPr>
                <w:rFonts w:ascii="Times New Roman" w:hAnsi="Times New Roman" w:cs="Times New Roman"/>
                <w:sz w:val="24"/>
                <w:szCs w:val="24"/>
              </w:rPr>
            </w:pPr>
            <w:r w:rsidRPr="00C4402F">
              <w:rPr>
                <w:rFonts w:ascii="Times New Roman" w:hAnsi="Times New Roman" w:cs="Times New Roman"/>
                <w:sz w:val="24"/>
                <w:szCs w:val="24"/>
              </w:rPr>
              <w:t>4.</w:t>
            </w:r>
          </w:p>
        </w:tc>
        <w:tc>
          <w:tcPr>
            <w:tcW w:w="36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195"/>
              <w:jc w:val="center"/>
              <w:rPr>
                <w:rFonts w:ascii="Times New Roman" w:hAnsi="Times New Roman" w:cs="Times New Roman"/>
                <w:sz w:val="24"/>
                <w:szCs w:val="24"/>
              </w:rPr>
            </w:pPr>
            <w:r w:rsidRPr="00C4402F">
              <w:rPr>
                <w:rFonts w:ascii="Times New Roman" w:hAnsi="Times New Roman" w:cs="Times New Roman"/>
                <w:sz w:val="24"/>
                <w:szCs w:val="24"/>
              </w:rPr>
              <w:t>31st March</w:t>
            </w:r>
          </w:p>
        </w:tc>
        <w:tc>
          <w:tcPr>
            <w:tcW w:w="4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72F6" w:rsidRPr="00C4402F" w:rsidRDefault="00FC72F6" w:rsidP="00C4402F">
            <w:pPr>
              <w:spacing w:after="80" w:line="240" w:lineRule="auto"/>
              <w:ind w:left="195"/>
              <w:jc w:val="both"/>
              <w:rPr>
                <w:rFonts w:ascii="Times New Roman" w:hAnsi="Times New Roman" w:cs="Times New Roman"/>
                <w:sz w:val="24"/>
                <w:szCs w:val="24"/>
              </w:rPr>
            </w:pPr>
            <w:r w:rsidRPr="00C4402F">
              <w:rPr>
                <w:rFonts w:ascii="Times New Roman" w:hAnsi="Times New Roman" w:cs="Times New Roman"/>
                <w:sz w:val="24"/>
                <w:szCs w:val="24"/>
              </w:rPr>
              <w:t>30th May of the financial year immediately following the financial year in which collection is made</w:t>
            </w:r>
          </w:p>
        </w:tc>
      </w:tr>
    </w:tbl>
    <w:p w:rsidR="004A6D81" w:rsidRPr="007A13EE" w:rsidRDefault="004A6D81" w:rsidP="007A13EE">
      <w:pPr>
        <w:jc w:val="both"/>
        <w:rPr>
          <w:rFonts w:ascii="Times New Roman" w:hAnsi="Times New Roman" w:cs="Times New Roman"/>
          <w:sz w:val="24"/>
          <w:szCs w:val="24"/>
        </w:rPr>
      </w:pPr>
    </w:p>
    <w:sectPr w:rsidR="004A6D81" w:rsidRPr="007A13EE" w:rsidSect="00C4402F">
      <w:headerReference w:type="default" r:id="rId7"/>
      <w:pgSz w:w="11906" w:h="16838"/>
      <w:pgMar w:top="709" w:right="707"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639C" w:rsidRDefault="0080639C" w:rsidP="00CD5EDA">
      <w:pPr>
        <w:spacing w:after="0" w:line="240" w:lineRule="auto"/>
      </w:pPr>
      <w:r>
        <w:separator/>
      </w:r>
    </w:p>
  </w:endnote>
  <w:endnote w:type="continuationSeparator" w:id="0">
    <w:p w:rsidR="0080639C" w:rsidRDefault="0080639C" w:rsidP="00CD5E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639C" w:rsidRDefault="0080639C" w:rsidP="00CD5EDA">
      <w:pPr>
        <w:spacing w:after="0" w:line="240" w:lineRule="auto"/>
      </w:pPr>
      <w:r>
        <w:separator/>
      </w:r>
    </w:p>
  </w:footnote>
  <w:footnote w:type="continuationSeparator" w:id="0">
    <w:p w:rsidR="0080639C" w:rsidRDefault="0080639C" w:rsidP="00CD5E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EDA" w:rsidRDefault="00CD5EDA" w:rsidP="00CD5EDA">
    <w:pPr>
      <w:pStyle w:val="Header"/>
      <w:jc w:val="center"/>
    </w:pPr>
    <w:r w:rsidRPr="00C4402F">
      <w:rPr>
        <w:rFonts w:ascii="Times New Roman" w:hAnsi="Times New Roman" w:cs="Times New Roman"/>
        <w:b/>
        <w:sz w:val="24"/>
        <w:szCs w:val="24"/>
      </w:rPr>
      <w:t>TCS on cash sale of goods or services</w:t>
    </w:r>
  </w:p>
  <w:p w:rsidR="00CD5EDA" w:rsidRDefault="00CD5ED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81534E"/>
    <w:multiLevelType w:val="hybridMultilevel"/>
    <w:tmpl w:val="41967BC8"/>
    <w:lvl w:ilvl="0" w:tplc="4CA0E4E8">
      <w:start w:val="1"/>
      <w:numFmt w:val="lowerRoman"/>
      <w:lvlText w:val="(%1)"/>
      <w:lvlJc w:val="left"/>
      <w:pPr>
        <w:ind w:left="765" w:hanging="720"/>
      </w:pPr>
      <w:rPr>
        <w:rFonts w:hint="default"/>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abstractNum w:abstractNumId="1">
    <w:nsid w:val="677F5126"/>
    <w:multiLevelType w:val="hybridMultilevel"/>
    <w:tmpl w:val="E72054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C72F6"/>
    <w:rsid w:val="002F2A52"/>
    <w:rsid w:val="00350C77"/>
    <w:rsid w:val="004A6D81"/>
    <w:rsid w:val="00692969"/>
    <w:rsid w:val="007A13EE"/>
    <w:rsid w:val="0080639C"/>
    <w:rsid w:val="00BB060C"/>
    <w:rsid w:val="00C43770"/>
    <w:rsid w:val="00C4402F"/>
    <w:rsid w:val="00CD5EDA"/>
    <w:rsid w:val="00D02513"/>
    <w:rsid w:val="00FC72F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2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72F6"/>
    <w:pPr>
      <w:ind w:left="720"/>
      <w:contextualSpacing/>
    </w:pPr>
  </w:style>
  <w:style w:type="paragraph" w:styleId="NormalWeb">
    <w:name w:val="Normal (Web)"/>
    <w:basedOn w:val="Normal"/>
    <w:uiPriority w:val="99"/>
    <w:unhideWhenUsed/>
    <w:rsid w:val="00FC72F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C4402F"/>
  </w:style>
  <w:style w:type="paragraph" w:styleId="Header">
    <w:name w:val="header"/>
    <w:basedOn w:val="Normal"/>
    <w:link w:val="HeaderChar"/>
    <w:uiPriority w:val="99"/>
    <w:unhideWhenUsed/>
    <w:rsid w:val="00CD5E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5EDA"/>
  </w:style>
  <w:style w:type="paragraph" w:styleId="Footer">
    <w:name w:val="footer"/>
    <w:basedOn w:val="Normal"/>
    <w:link w:val="FooterChar"/>
    <w:uiPriority w:val="99"/>
    <w:semiHidden/>
    <w:unhideWhenUsed/>
    <w:rsid w:val="00CD5ED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D5EDA"/>
  </w:style>
  <w:style w:type="paragraph" w:styleId="BalloonText">
    <w:name w:val="Balloon Text"/>
    <w:basedOn w:val="Normal"/>
    <w:link w:val="BalloonTextChar"/>
    <w:uiPriority w:val="99"/>
    <w:semiHidden/>
    <w:unhideWhenUsed/>
    <w:rsid w:val="00CD5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E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69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7</cp:revision>
  <dcterms:created xsi:type="dcterms:W3CDTF">2016-05-30T09:54:00Z</dcterms:created>
  <dcterms:modified xsi:type="dcterms:W3CDTF">2016-06-02T07:28:00Z</dcterms:modified>
</cp:coreProperties>
</file>