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AE7" w:rsidRDefault="000A1F0D">
      <w:r>
        <w:t>Equalisation Levy</w:t>
      </w:r>
    </w:p>
    <w:p w:rsidR="000A1F0D" w:rsidRDefault="000A1F0D" w:rsidP="000A1F0D">
      <w:pPr>
        <w:spacing w:after="0" w:line="240" w:lineRule="auto"/>
        <w:rPr>
          <w:rFonts w:ascii="Times New Roman" w:eastAsia="Times New Roman" w:hAnsi="Times New Roman" w:cs="Times New Roman"/>
          <w:sz w:val="24"/>
          <w:szCs w:val="24"/>
        </w:rPr>
      </w:pPr>
      <w:r w:rsidRPr="000A1F0D">
        <w:rPr>
          <w:rFonts w:ascii="Arial" w:eastAsia="Times New Roman" w:hAnsi="Arial" w:cs="Arial"/>
          <w:color w:val="000000"/>
          <w:sz w:val="18"/>
          <w:szCs w:val="18"/>
          <w:shd w:val="clear" w:color="auto" w:fill="FFFFFF"/>
        </w:rPr>
        <w:t>Equalisation levy of 6 per cent on services pertaining to cross border digital transactions will come into effect from June 1. </w:t>
      </w:r>
      <w:r w:rsidRPr="000A1F0D">
        <w:rPr>
          <w:rFonts w:ascii="Arial" w:eastAsia="Times New Roman" w:hAnsi="Arial" w:cs="Arial"/>
          <w:color w:val="000000"/>
          <w:sz w:val="18"/>
          <w:szCs w:val="18"/>
        </w:rPr>
        <w:br/>
      </w:r>
    </w:p>
    <w:p w:rsidR="000A1F0D" w:rsidRDefault="000A1F0D" w:rsidP="000A1F0D">
      <w:pPr>
        <w:spacing w:after="0" w:line="240" w:lineRule="auto"/>
        <w:rPr>
          <w:rFonts w:ascii="Times New Roman" w:eastAsia="Times New Roman" w:hAnsi="Times New Roman" w:cs="Times New Roman"/>
          <w:sz w:val="24"/>
          <w:szCs w:val="24"/>
        </w:rPr>
      </w:pPr>
      <w:r>
        <w:rPr>
          <w:rFonts w:ascii="Arial" w:hAnsi="Arial" w:cs="Arial"/>
          <w:color w:val="222222"/>
          <w:sz w:val="19"/>
          <w:szCs w:val="19"/>
          <w:shd w:val="clear" w:color="auto" w:fill="FFFFFF"/>
        </w:rPr>
        <w:t>T</w:t>
      </w:r>
      <w:r>
        <w:rPr>
          <w:rFonts w:ascii="Arial" w:hAnsi="Arial" w:cs="Arial"/>
          <w:color w:val="222222"/>
          <w:sz w:val="19"/>
          <w:szCs w:val="19"/>
          <w:shd w:val="clear" w:color="auto" w:fill="FFFFFF"/>
        </w:rPr>
        <w:t>he levy is effective from 1</w:t>
      </w:r>
      <w:r>
        <w:rPr>
          <w:rFonts w:ascii="Arial" w:hAnsi="Arial" w:cs="Arial"/>
          <w:color w:val="222222"/>
          <w:shd w:val="clear" w:color="auto" w:fill="FFFFFF"/>
          <w:vertAlign w:val="superscript"/>
        </w:rPr>
        <w:t>st</w:t>
      </w:r>
      <w:r>
        <w:rPr>
          <w:rStyle w:val="apple-converted-space"/>
          <w:rFonts w:ascii="Arial" w:hAnsi="Arial" w:cs="Arial"/>
          <w:color w:val="222222"/>
          <w:sz w:val="19"/>
          <w:szCs w:val="19"/>
          <w:shd w:val="clear" w:color="auto" w:fill="FFFFFF"/>
        </w:rPr>
        <w:t> </w:t>
      </w:r>
      <w:r>
        <w:rPr>
          <w:rFonts w:ascii="Arial" w:hAnsi="Arial" w:cs="Arial"/>
          <w:color w:val="222222"/>
          <w:sz w:val="19"/>
          <w:szCs w:val="19"/>
          <w:shd w:val="clear" w:color="auto" w:fill="FFFFFF"/>
        </w:rPr>
        <w:t>June 2016 and is applicable for online advertising and provision of digital advertising space and other specified services to be</w:t>
      </w:r>
      <w:r>
        <w:rPr>
          <w:rFonts w:ascii="Arial" w:hAnsi="Arial" w:cs="Arial"/>
          <w:color w:val="222222"/>
          <w:sz w:val="19"/>
          <w:szCs w:val="19"/>
          <w:shd w:val="clear" w:color="auto" w:fill="FFFFFF"/>
        </w:rPr>
        <w:t xml:space="preserve"> notified.</w:t>
      </w:r>
      <w:bookmarkStart w:id="0" w:name="_GoBack"/>
      <w:bookmarkEnd w:id="0"/>
    </w:p>
    <w:p w:rsidR="000A1F0D" w:rsidRDefault="000A1F0D" w:rsidP="000A1F0D">
      <w:pPr>
        <w:spacing w:after="0" w:line="240" w:lineRule="auto"/>
        <w:rPr>
          <w:rFonts w:ascii="Times New Roman" w:eastAsia="Times New Roman" w:hAnsi="Times New Roman" w:cs="Times New Roman"/>
          <w:sz w:val="24"/>
          <w:szCs w:val="24"/>
        </w:rPr>
      </w:pPr>
    </w:p>
    <w:p w:rsidR="000A1F0D" w:rsidRDefault="000A1F0D" w:rsidP="000A1F0D">
      <w:pPr>
        <w:spacing w:after="0" w:line="240" w:lineRule="auto"/>
        <w:rPr>
          <w:rFonts w:ascii="Arial" w:hAnsi="Arial" w:cs="Arial"/>
          <w:color w:val="222222"/>
          <w:sz w:val="19"/>
          <w:szCs w:val="19"/>
          <w:shd w:val="clear" w:color="auto" w:fill="FFFFFF"/>
        </w:rPr>
      </w:pPr>
      <w:r>
        <w:rPr>
          <w:rFonts w:ascii="Arial" w:hAnsi="Arial" w:cs="Arial"/>
          <w:color w:val="222222"/>
          <w:sz w:val="19"/>
          <w:szCs w:val="19"/>
          <w:shd w:val="clear" w:color="auto" w:fill="FFFFFF"/>
        </w:rPr>
        <w:t>The objective is to indirectly tax the technology companies such as Facebook, Google, etc. who make profits for online ads/Indian advertisement. This move is to bring them under the Tax net.</w:t>
      </w:r>
    </w:p>
    <w:p w:rsidR="000A1F0D" w:rsidRDefault="000A1F0D" w:rsidP="000A1F0D">
      <w:pPr>
        <w:spacing w:after="0" w:line="240" w:lineRule="auto"/>
        <w:rPr>
          <w:rFonts w:ascii="Arial" w:hAnsi="Arial" w:cs="Arial"/>
          <w:color w:val="222222"/>
          <w:sz w:val="19"/>
          <w:szCs w:val="19"/>
          <w:shd w:val="clear" w:color="auto" w:fill="FFFFFF"/>
        </w:rPr>
      </w:pPr>
    </w:p>
    <w:p w:rsidR="000A1F0D" w:rsidRPr="000A1F0D" w:rsidRDefault="000A1F0D" w:rsidP="001B3573">
      <w:pPr>
        <w:spacing w:after="0" w:line="240" w:lineRule="auto"/>
        <w:rPr>
          <w:rFonts w:ascii="Times New Roman" w:eastAsia="Times New Roman" w:hAnsi="Times New Roman" w:cs="Times New Roman"/>
          <w:sz w:val="24"/>
          <w:szCs w:val="24"/>
        </w:rPr>
      </w:pPr>
      <w:r w:rsidRPr="000A1F0D">
        <w:rPr>
          <w:rFonts w:ascii="Arial" w:eastAsia="Times New Roman" w:hAnsi="Arial" w:cs="Arial"/>
          <w:color w:val="000000"/>
          <w:sz w:val="18"/>
          <w:szCs w:val="18"/>
          <w:shd w:val="clear" w:color="auto" w:fill="FFFFFF"/>
        </w:rPr>
        <w:t xml:space="preserve">In order to tap tax on income accruing to foreign e-commerce companies from India, the Finance Act 2016 said a person making payment to a non-resident (who does not have a permanent establishment) exceeding in aggregate </w:t>
      </w:r>
      <w:proofErr w:type="spellStart"/>
      <w:r w:rsidRPr="000A1F0D">
        <w:rPr>
          <w:rFonts w:ascii="Arial" w:eastAsia="Times New Roman" w:hAnsi="Arial" w:cs="Arial"/>
          <w:color w:val="000000"/>
          <w:sz w:val="18"/>
          <w:szCs w:val="18"/>
          <w:shd w:val="clear" w:color="auto" w:fill="FFFFFF"/>
        </w:rPr>
        <w:t>Rs</w:t>
      </w:r>
      <w:proofErr w:type="spellEnd"/>
      <w:r w:rsidRPr="000A1F0D">
        <w:rPr>
          <w:rFonts w:ascii="Arial" w:eastAsia="Times New Roman" w:hAnsi="Arial" w:cs="Arial"/>
          <w:color w:val="000000"/>
          <w:sz w:val="18"/>
          <w:szCs w:val="18"/>
          <w:shd w:val="clear" w:color="auto" w:fill="FFFFFF"/>
        </w:rPr>
        <w:t xml:space="preserve"> 1 lakh in a year will withhold tax at 6 per cent of gross amount paid, as </w:t>
      </w:r>
      <w:proofErr w:type="spellStart"/>
      <w:r w:rsidRPr="000A1F0D">
        <w:rPr>
          <w:rFonts w:ascii="Arial" w:eastAsia="Times New Roman" w:hAnsi="Arial" w:cs="Arial"/>
          <w:color w:val="000000"/>
          <w:sz w:val="18"/>
          <w:szCs w:val="18"/>
          <w:shd w:val="clear" w:color="auto" w:fill="FFFFFF"/>
        </w:rPr>
        <w:t>equalisation</w:t>
      </w:r>
      <w:proofErr w:type="spellEnd"/>
      <w:r w:rsidRPr="000A1F0D">
        <w:rPr>
          <w:rFonts w:ascii="Arial" w:eastAsia="Times New Roman" w:hAnsi="Arial" w:cs="Arial"/>
          <w:color w:val="000000"/>
          <w:sz w:val="18"/>
          <w:szCs w:val="18"/>
          <w:shd w:val="clear" w:color="auto" w:fill="FFFFFF"/>
        </w:rPr>
        <w:t xml:space="preserve"> levy. </w:t>
      </w:r>
      <w:r w:rsidRPr="000A1F0D">
        <w:rPr>
          <w:rFonts w:ascii="Arial" w:eastAsia="Times New Roman" w:hAnsi="Arial" w:cs="Arial"/>
          <w:color w:val="000000"/>
          <w:sz w:val="18"/>
          <w:szCs w:val="18"/>
        </w:rPr>
        <w:br/>
      </w:r>
      <w:r w:rsidRPr="000A1F0D">
        <w:rPr>
          <w:rFonts w:ascii="Arial" w:eastAsia="Times New Roman" w:hAnsi="Arial" w:cs="Arial"/>
          <w:color w:val="000000"/>
          <w:sz w:val="18"/>
          <w:szCs w:val="18"/>
        </w:rPr>
        <w:br/>
      </w:r>
      <w:r w:rsidRPr="000A1F0D">
        <w:rPr>
          <w:rFonts w:ascii="Arial" w:eastAsia="Times New Roman" w:hAnsi="Arial" w:cs="Arial"/>
          <w:color w:val="000000"/>
          <w:sz w:val="18"/>
          <w:szCs w:val="18"/>
          <w:shd w:val="clear" w:color="auto" w:fill="FFFFFF"/>
        </w:rPr>
        <w:t>The levy will only apply to business to business transactions </w:t>
      </w:r>
      <w:r w:rsidRPr="000A1F0D">
        <w:rPr>
          <w:rFonts w:ascii="Arial" w:eastAsia="Times New Roman" w:hAnsi="Arial" w:cs="Arial"/>
          <w:color w:val="000000"/>
          <w:sz w:val="18"/>
          <w:szCs w:val="18"/>
        </w:rPr>
        <w:br/>
      </w:r>
      <w:r w:rsidRPr="000A1F0D">
        <w:rPr>
          <w:rFonts w:ascii="Arial" w:eastAsia="Times New Roman" w:hAnsi="Arial" w:cs="Arial"/>
          <w:color w:val="000000"/>
          <w:sz w:val="18"/>
          <w:szCs w:val="18"/>
        </w:rPr>
        <w:br/>
      </w:r>
      <w:r w:rsidRPr="000A1F0D">
        <w:rPr>
          <w:rFonts w:ascii="Arial" w:eastAsia="Times New Roman" w:hAnsi="Arial" w:cs="Arial"/>
          <w:color w:val="000000"/>
          <w:sz w:val="18"/>
          <w:szCs w:val="18"/>
          <w:shd w:val="clear" w:color="auto" w:fill="FFFFFF"/>
        </w:rPr>
        <w:t>The specified services would include online advertising or any services, rights or use of software for online advertising, including advertising on radio and television, designing, hosting or maintenance of websites, digital space for website, e-mails, blogs, facility for online sale of goods or services or collecting online payments. </w:t>
      </w:r>
      <w:r w:rsidRPr="000A1F0D">
        <w:rPr>
          <w:rFonts w:ascii="Arial" w:eastAsia="Times New Roman" w:hAnsi="Arial" w:cs="Arial"/>
          <w:color w:val="000000"/>
          <w:sz w:val="18"/>
          <w:szCs w:val="18"/>
        </w:rPr>
        <w:br/>
      </w:r>
    </w:p>
    <w:p w:rsidR="000A1F0D" w:rsidRPr="000A1F0D" w:rsidRDefault="000A1F0D" w:rsidP="000A1F0D">
      <w:pPr>
        <w:spacing w:after="0" w:line="240" w:lineRule="auto"/>
        <w:rPr>
          <w:rFonts w:ascii="Times New Roman" w:eastAsia="Times New Roman" w:hAnsi="Times New Roman" w:cs="Times New Roman"/>
          <w:sz w:val="24"/>
          <w:szCs w:val="24"/>
        </w:rPr>
      </w:pPr>
    </w:p>
    <w:sectPr w:rsidR="000A1F0D" w:rsidRPr="000A1F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7B6"/>
    <w:rsid w:val="000A1F0D"/>
    <w:rsid w:val="001B3573"/>
    <w:rsid w:val="006B5045"/>
    <w:rsid w:val="0087296F"/>
    <w:rsid w:val="009A47B6"/>
    <w:rsid w:val="00F27F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FC33E-CB13-4A89-A764-FF0223C1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A1F0D"/>
  </w:style>
  <w:style w:type="character" w:styleId="Hyperlink">
    <w:name w:val="Hyperlink"/>
    <w:basedOn w:val="DefaultParagraphFont"/>
    <w:uiPriority w:val="99"/>
    <w:semiHidden/>
    <w:unhideWhenUsed/>
    <w:rsid w:val="000A1F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74649">
      <w:bodyDiv w:val="1"/>
      <w:marLeft w:val="0"/>
      <w:marRight w:val="0"/>
      <w:marTop w:val="0"/>
      <w:marBottom w:val="0"/>
      <w:divBdr>
        <w:top w:val="none" w:sz="0" w:space="0" w:color="auto"/>
        <w:left w:val="none" w:sz="0" w:space="0" w:color="auto"/>
        <w:bottom w:val="none" w:sz="0" w:space="0" w:color="auto"/>
        <w:right w:val="none" w:sz="0" w:space="0" w:color="auto"/>
      </w:divBdr>
      <w:divsChild>
        <w:div w:id="1699157754">
          <w:marLeft w:val="0"/>
          <w:marRight w:val="0"/>
          <w:marTop w:val="0"/>
          <w:marBottom w:val="0"/>
          <w:divBdr>
            <w:top w:val="none" w:sz="0" w:space="0" w:color="auto"/>
            <w:left w:val="none" w:sz="0" w:space="0" w:color="auto"/>
            <w:bottom w:val="none" w:sz="0" w:space="0" w:color="auto"/>
            <w:right w:val="none" w:sz="0" w:space="0" w:color="auto"/>
          </w:divBdr>
        </w:div>
      </w:divsChild>
    </w:div>
    <w:div w:id="1057824170">
      <w:bodyDiv w:val="1"/>
      <w:marLeft w:val="0"/>
      <w:marRight w:val="0"/>
      <w:marTop w:val="0"/>
      <w:marBottom w:val="0"/>
      <w:divBdr>
        <w:top w:val="none" w:sz="0" w:space="0" w:color="auto"/>
        <w:left w:val="none" w:sz="0" w:space="0" w:color="auto"/>
        <w:bottom w:val="none" w:sz="0" w:space="0" w:color="auto"/>
        <w:right w:val="none" w:sz="0" w:space="0" w:color="auto"/>
      </w:divBdr>
      <w:divsChild>
        <w:div w:id="1542787652">
          <w:marLeft w:val="0"/>
          <w:marRight w:val="0"/>
          <w:marTop w:val="0"/>
          <w:marBottom w:val="0"/>
          <w:divBdr>
            <w:top w:val="none" w:sz="0" w:space="0" w:color="auto"/>
            <w:left w:val="none" w:sz="0" w:space="0" w:color="auto"/>
            <w:bottom w:val="none" w:sz="0" w:space="0" w:color="auto"/>
            <w:right w:val="none" w:sz="0" w:space="0" w:color="auto"/>
          </w:divBdr>
        </w:div>
      </w:divsChild>
    </w:div>
    <w:div w:id="1069768392">
      <w:bodyDiv w:val="1"/>
      <w:marLeft w:val="0"/>
      <w:marRight w:val="0"/>
      <w:marTop w:val="0"/>
      <w:marBottom w:val="0"/>
      <w:divBdr>
        <w:top w:val="none" w:sz="0" w:space="0" w:color="auto"/>
        <w:left w:val="none" w:sz="0" w:space="0" w:color="auto"/>
        <w:bottom w:val="none" w:sz="0" w:space="0" w:color="auto"/>
        <w:right w:val="none" w:sz="0" w:space="0" w:color="auto"/>
      </w:divBdr>
      <w:divsChild>
        <w:div w:id="1317494202">
          <w:marLeft w:val="0"/>
          <w:marRight w:val="0"/>
          <w:marTop w:val="0"/>
          <w:marBottom w:val="0"/>
          <w:divBdr>
            <w:top w:val="none" w:sz="0" w:space="0" w:color="auto"/>
            <w:left w:val="none" w:sz="0" w:space="0" w:color="auto"/>
            <w:bottom w:val="none" w:sz="0" w:space="0" w:color="auto"/>
            <w:right w:val="none" w:sz="0" w:space="0" w:color="auto"/>
          </w:divBdr>
        </w:div>
      </w:divsChild>
    </w:div>
    <w:div w:id="1284725222">
      <w:bodyDiv w:val="1"/>
      <w:marLeft w:val="0"/>
      <w:marRight w:val="0"/>
      <w:marTop w:val="0"/>
      <w:marBottom w:val="0"/>
      <w:divBdr>
        <w:top w:val="none" w:sz="0" w:space="0" w:color="auto"/>
        <w:left w:val="none" w:sz="0" w:space="0" w:color="auto"/>
        <w:bottom w:val="none" w:sz="0" w:space="0" w:color="auto"/>
        <w:right w:val="none" w:sz="0" w:space="0" w:color="auto"/>
      </w:divBdr>
      <w:divsChild>
        <w:div w:id="806045042">
          <w:marLeft w:val="0"/>
          <w:marRight w:val="0"/>
          <w:marTop w:val="0"/>
          <w:marBottom w:val="0"/>
          <w:divBdr>
            <w:top w:val="none" w:sz="0" w:space="0" w:color="auto"/>
            <w:left w:val="none" w:sz="0" w:space="0" w:color="auto"/>
            <w:bottom w:val="none" w:sz="0" w:space="0" w:color="auto"/>
            <w:right w:val="none" w:sz="0" w:space="0" w:color="auto"/>
          </w:divBdr>
        </w:div>
      </w:divsChild>
    </w:div>
    <w:div w:id="1475098655">
      <w:bodyDiv w:val="1"/>
      <w:marLeft w:val="0"/>
      <w:marRight w:val="0"/>
      <w:marTop w:val="0"/>
      <w:marBottom w:val="0"/>
      <w:divBdr>
        <w:top w:val="none" w:sz="0" w:space="0" w:color="auto"/>
        <w:left w:val="none" w:sz="0" w:space="0" w:color="auto"/>
        <w:bottom w:val="none" w:sz="0" w:space="0" w:color="auto"/>
        <w:right w:val="none" w:sz="0" w:space="0" w:color="auto"/>
      </w:divBdr>
      <w:divsChild>
        <w:div w:id="1177963604">
          <w:marLeft w:val="0"/>
          <w:marRight w:val="0"/>
          <w:marTop w:val="0"/>
          <w:marBottom w:val="0"/>
          <w:divBdr>
            <w:top w:val="none" w:sz="0" w:space="0" w:color="auto"/>
            <w:left w:val="none" w:sz="0" w:space="0" w:color="auto"/>
            <w:bottom w:val="none" w:sz="0" w:space="0" w:color="auto"/>
            <w:right w:val="none" w:sz="0" w:space="0" w:color="auto"/>
          </w:divBdr>
        </w:div>
      </w:divsChild>
    </w:div>
    <w:div w:id="2065716390">
      <w:bodyDiv w:val="1"/>
      <w:marLeft w:val="0"/>
      <w:marRight w:val="0"/>
      <w:marTop w:val="0"/>
      <w:marBottom w:val="0"/>
      <w:divBdr>
        <w:top w:val="none" w:sz="0" w:space="0" w:color="auto"/>
        <w:left w:val="none" w:sz="0" w:space="0" w:color="auto"/>
        <w:bottom w:val="none" w:sz="0" w:space="0" w:color="auto"/>
        <w:right w:val="none" w:sz="0" w:space="0" w:color="auto"/>
      </w:divBdr>
      <w:divsChild>
        <w:div w:id="708147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183</Words>
  <Characters>1049</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TFS-Vinita</dc:creator>
  <cp:keywords/>
  <dc:description/>
  <cp:lastModifiedBy>TFS-Vinita</cp:lastModifiedBy>
  <cp:revision>4</cp:revision>
  <dcterms:created xsi:type="dcterms:W3CDTF">2016-05-31T10:12:00Z</dcterms:created>
  <dcterms:modified xsi:type="dcterms:W3CDTF">2016-05-31T10:20:00Z</dcterms:modified>
</cp:coreProperties>
</file>