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87E" w:rsidRPr="0075587E" w:rsidRDefault="0075587E" w:rsidP="0075587E">
      <w:pPr>
        <w:shd w:val="clear" w:color="auto" w:fill="FFFFFF"/>
        <w:spacing w:after="80" w:line="240" w:lineRule="auto"/>
        <w:jc w:val="center"/>
        <w:rPr>
          <w:rFonts w:ascii="Times New Roman" w:eastAsia="Times New Roman" w:hAnsi="Times New Roman" w:cs="Times New Roman"/>
          <w:color w:val="444444"/>
          <w:sz w:val="24"/>
          <w:szCs w:val="24"/>
          <w:lang w:bidi="hi-IN"/>
        </w:rPr>
      </w:pPr>
      <w:r w:rsidRPr="0075587E">
        <w:rPr>
          <w:rFonts w:ascii="Times New Roman" w:eastAsia="Times New Roman" w:hAnsi="Times New Roman" w:cs="Times New Roman"/>
          <w:b/>
          <w:bCs/>
          <w:color w:val="444444"/>
          <w:sz w:val="24"/>
          <w:szCs w:val="24"/>
          <w:lang w:bidi="hi-IN"/>
        </w:rPr>
        <w:t>Rates for tax deduction at source</w:t>
      </w:r>
    </w:p>
    <w:p w:rsidR="0075587E" w:rsidRPr="0075587E" w:rsidRDefault="0075587E" w:rsidP="0075587E">
      <w:pPr>
        <w:shd w:val="clear" w:color="auto" w:fill="FFFFFF"/>
        <w:spacing w:after="80" w:line="240" w:lineRule="auto"/>
        <w:jc w:val="center"/>
        <w:rPr>
          <w:rFonts w:ascii="Times New Roman" w:eastAsia="Times New Roman" w:hAnsi="Times New Roman" w:cs="Times New Roman"/>
          <w:color w:val="444444"/>
          <w:sz w:val="24"/>
          <w:szCs w:val="24"/>
          <w:lang w:bidi="hi-IN"/>
        </w:rPr>
      </w:pPr>
      <w:r w:rsidRPr="0075587E">
        <w:rPr>
          <w:rFonts w:ascii="Times New Roman" w:eastAsia="Times New Roman" w:hAnsi="Times New Roman" w:cs="Times New Roman"/>
          <w:color w:val="444444"/>
          <w:sz w:val="24"/>
          <w:szCs w:val="24"/>
          <w:lang w:bidi="hi-IN"/>
        </w:rPr>
        <w:t> </w:t>
      </w:r>
    </w:p>
    <w:p w:rsidR="0075587E" w:rsidRPr="0075587E" w:rsidRDefault="0075587E" w:rsidP="0075587E">
      <w:pPr>
        <w:shd w:val="clear" w:color="auto" w:fill="FFFFFF"/>
        <w:spacing w:after="80" w:line="240" w:lineRule="auto"/>
        <w:jc w:val="right"/>
        <w:rPr>
          <w:rFonts w:ascii="Times New Roman" w:eastAsia="Times New Roman" w:hAnsi="Times New Roman" w:cs="Times New Roman"/>
          <w:color w:val="444444"/>
          <w:sz w:val="24"/>
          <w:szCs w:val="24"/>
          <w:lang w:bidi="hi-IN"/>
        </w:rPr>
      </w:pPr>
      <w:r w:rsidRPr="0075587E">
        <w:rPr>
          <w:rFonts w:ascii="Times New Roman" w:eastAsia="Times New Roman" w:hAnsi="Times New Roman" w:cs="Times New Roman"/>
          <w:color w:val="444444"/>
          <w:sz w:val="24"/>
          <w:szCs w:val="24"/>
          <w:lang w:bidi="hi-IN"/>
        </w:rPr>
        <w:t>[For Assessment year 2016-17]</w:t>
      </w:r>
    </w:p>
    <w:tbl>
      <w:tblPr>
        <w:tblW w:w="0" w:type="auto"/>
        <w:tblCellMar>
          <w:top w:w="60" w:type="dxa"/>
          <w:left w:w="60" w:type="dxa"/>
          <w:bottom w:w="60" w:type="dxa"/>
          <w:right w:w="60" w:type="dxa"/>
        </w:tblCellMar>
        <w:tblLook w:val="04A0"/>
      </w:tblPr>
      <w:tblGrid>
        <w:gridCol w:w="8441"/>
        <w:gridCol w:w="1039"/>
      </w:tblGrid>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i/>
                <w:iCs/>
                <w:sz w:val="24"/>
                <w:szCs w:val="24"/>
                <w:lang w:bidi="hi-IN"/>
              </w:rPr>
              <w:t>Particulars</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i/>
                <w:iCs/>
                <w:sz w:val="24"/>
                <w:szCs w:val="24"/>
                <w:lang w:bidi="hi-IN"/>
              </w:rPr>
              <w:t>TDS Rates (in %)</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b/>
                <w:bCs/>
                <w:sz w:val="24"/>
                <w:szCs w:val="24"/>
                <w:lang w:bidi="hi-IN"/>
              </w:rPr>
              <w:t>1. In the case of a person other than a company</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 </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b/>
                <w:bCs/>
                <w:sz w:val="24"/>
                <w:szCs w:val="24"/>
                <w:lang w:bidi="hi-IN"/>
              </w:rPr>
              <w:t>1.1 where the person is resident in India-</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 </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5" w:history="1">
              <w:r w:rsidRPr="0075587E">
                <w:rPr>
                  <w:rFonts w:ascii="Times New Roman" w:eastAsia="Times New Roman" w:hAnsi="Times New Roman" w:cs="Times New Roman"/>
                  <w:b/>
                  <w:bCs/>
                  <w:color w:val="663399"/>
                  <w:sz w:val="24"/>
                  <w:szCs w:val="24"/>
                  <w:u w:val="single"/>
                  <w:lang w:bidi="hi-IN"/>
                </w:rPr>
                <w:t>Section 192</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Payment of salary</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Normal Slab Rate</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b/>
                <w:bCs/>
                <w:sz w:val="24"/>
                <w:szCs w:val="24"/>
                <w:lang w:bidi="hi-IN"/>
              </w:rPr>
              <w:t>Section 192A:</w:t>
            </w:r>
            <w:r w:rsidRPr="0075587E">
              <w:rPr>
                <w:rFonts w:ascii="Times New Roman" w:eastAsia="Times New Roman" w:hAnsi="Times New Roman" w:cs="Times New Roman"/>
                <w:sz w:val="24"/>
                <w:szCs w:val="24"/>
                <w:lang w:bidi="hi-IN"/>
              </w:rPr>
              <w:t> Payment of accumulated balance of provident fund which is taxable in the hands of an employee (with effect from 01.06.2015).</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6" w:history="1">
              <w:r w:rsidRPr="0075587E">
                <w:rPr>
                  <w:rFonts w:ascii="Times New Roman" w:eastAsia="Times New Roman" w:hAnsi="Times New Roman" w:cs="Times New Roman"/>
                  <w:b/>
                  <w:bCs/>
                  <w:color w:val="663399"/>
                  <w:sz w:val="24"/>
                  <w:szCs w:val="24"/>
                  <w:u w:val="single"/>
                  <w:lang w:bidi="hi-IN"/>
                </w:rPr>
                <w:t>Section 193</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Interest on securities</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 </w:t>
            </w: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a) any debentures or securities for money issued by or on behalf of any local authority or a corporation established by a Central, State or Provincial Act;</w:t>
            </w:r>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 xml:space="preserve">b) any debentures issued by a company where such debentures are listed on a </w:t>
            </w:r>
            <w:proofErr w:type="spellStart"/>
            <w:r w:rsidRPr="0075587E">
              <w:rPr>
                <w:rFonts w:ascii="Times New Roman" w:eastAsia="Times New Roman" w:hAnsi="Times New Roman" w:cs="Times New Roman"/>
                <w:sz w:val="24"/>
                <w:szCs w:val="24"/>
                <w:lang w:bidi="hi-IN"/>
              </w:rPr>
              <w:t>recognised</w:t>
            </w:r>
            <w:proofErr w:type="spellEnd"/>
            <w:r w:rsidRPr="0075587E">
              <w:rPr>
                <w:rFonts w:ascii="Times New Roman" w:eastAsia="Times New Roman" w:hAnsi="Times New Roman" w:cs="Times New Roman"/>
                <w:sz w:val="24"/>
                <w:szCs w:val="24"/>
                <w:lang w:bidi="hi-IN"/>
              </w:rPr>
              <w:t xml:space="preserve"> stock exchange in accordance with the Securities Contracts (Regulation) Act, 1956 (42 of 1956) and any rules made </w:t>
            </w:r>
            <w:proofErr w:type="spellStart"/>
            <w:r w:rsidRPr="0075587E">
              <w:rPr>
                <w:rFonts w:ascii="Times New Roman" w:eastAsia="Times New Roman" w:hAnsi="Times New Roman" w:cs="Times New Roman"/>
                <w:sz w:val="24"/>
                <w:szCs w:val="24"/>
                <w:lang w:bidi="hi-IN"/>
              </w:rPr>
              <w:t>thereunder</w:t>
            </w:r>
            <w:proofErr w:type="spellEnd"/>
            <w:r w:rsidRPr="0075587E">
              <w:rPr>
                <w:rFonts w:ascii="Times New Roman" w:eastAsia="Times New Roman" w:hAnsi="Times New Roman" w:cs="Times New Roman"/>
                <w:sz w:val="24"/>
                <w:szCs w:val="24"/>
                <w:lang w:bidi="hi-IN"/>
              </w:rPr>
              <w:t>;</w:t>
            </w:r>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c) any security of the Central or State Government;</w:t>
            </w:r>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d) interest on any other security</w:t>
            </w:r>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7" w:history="1">
              <w:r w:rsidRPr="0075587E">
                <w:rPr>
                  <w:rFonts w:ascii="Times New Roman" w:eastAsia="Times New Roman" w:hAnsi="Times New Roman" w:cs="Times New Roman"/>
                  <w:b/>
                  <w:bCs/>
                  <w:color w:val="663399"/>
                  <w:sz w:val="24"/>
                  <w:szCs w:val="24"/>
                  <w:u w:val="single"/>
                  <w:lang w:bidi="hi-IN"/>
                </w:rPr>
                <w:t>Section 194</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Dividend other than the dividend as referred to in </w:t>
            </w:r>
            <w:hyperlink r:id="rId8" w:history="1">
              <w:r w:rsidRPr="0075587E">
                <w:rPr>
                  <w:rFonts w:ascii="Times New Roman" w:eastAsia="Times New Roman" w:hAnsi="Times New Roman" w:cs="Times New Roman"/>
                  <w:color w:val="663399"/>
                  <w:sz w:val="24"/>
                  <w:szCs w:val="24"/>
                  <w:u w:val="single"/>
                  <w:lang w:bidi="hi-IN"/>
                </w:rPr>
                <w:t>Section 115-O</w:t>
              </w:r>
            </w:hyperlink>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9" w:history="1">
              <w:r w:rsidRPr="0075587E">
                <w:rPr>
                  <w:rFonts w:ascii="Times New Roman" w:eastAsia="Times New Roman" w:hAnsi="Times New Roman" w:cs="Times New Roman"/>
                  <w:b/>
                  <w:bCs/>
                  <w:color w:val="663399"/>
                  <w:sz w:val="24"/>
                  <w:szCs w:val="24"/>
                  <w:u w:val="single"/>
                  <w:lang w:bidi="hi-IN"/>
                </w:rPr>
                <w:t>Section 194A</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Income by way of interest other than "Interest on securities"</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10" w:history="1">
              <w:r w:rsidRPr="0075587E">
                <w:rPr>
                  <w:rFonts w:ascii="Times New Roman" w:eastAsia="Times New Roman" w:hAnsi="Times New Roman" w:cs="Times New Roman"/>
                  <w:b/>
                  <w:bCs/>
                  <w:color w:val="663399"/>
                  <w:sz w:val="24"/>
                  <w:szCs w:val="24"/>
                  <w:u w:val="single"/>
                  <w:lang w:bidi="hi-IN"/>
                </w:rPr>
                <w:t>Section 194B</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Income by way of winnings from lotteries, crossword puzzles, card games and other games of any sort</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30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11" w:history="1">
              <w:r w:rsidRPr="0075587E">
                <w:rPr>
                  <w:rFonts w:ascii="Times New Roman" w:eastAsia="Times New Roman" w:hAnsi="Times New Roman" w:cs="Times New Roman"/>
                  <w:b/>
                  <w:bCs/>
                  <w:color w:val="663399"/>
                  <w:sz w:val="24"/>
                  <w:szCs w:val="24"/>
                  <w:u w:val="single"/>
                  <w:lang w:bidi="hi-IN"/>
                </w:rPr>
                <w:t>Section 194BB</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Income by way of winnings from horse races</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30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12" w:history="1">
              <w:r w:rsidRPr="0075587E">
                <w:rPr>
                  <w:rFonts w:ascii="Times New Roman" w:eastAsia="Times New Roman" w:hAnsi="Times New Roman" w:cs="Times New Roman"/>
                  <w:b/>
                  <w:bCs/>
                  <w:color w:val="663399"/>
                  <w:sz w:val="24"/>
                  <w:szCs w:val="24"/>
                  <w:u w:val="single"/>
                  <w:lang w:bidi="hi-IN"/>
                </w:rPr>
                <w:t>Section 194C</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Payment to contractor/sub-contractor</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0" w:line="240" w:lineRule="auto"/>
              <w:rPr>
                <w:rFonts w:ascii="Times New Roman" w:eastAsia="Times New Roman" w:hAnsi="Times New Roman" w:cs="Times New Roman"/>
                <w:sz w:val="24"/>
                <w:szCs w:val="24"/>
                <w:lang w:bidi="hi-IN"/>
              </w:rPr>
            </w:pP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a) HUF/Individuals</w:t>
            </w:r>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w:t>
            </w: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b) Others</w:t>
            </w:r>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2</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13" w:history="1">
              <w:r w:rsidRPr="0075587E">
                <w:rPr>
                  <w:rFonts w:ascii="Times New Roman" w:eastAsia="Times New Roman" w:hAnsi="Times New Roman" w:cs="Times New Roman"/>
                  <w:b/>
                  <w:bCs/>
                  <w:color w:val="663399"/>
                  <w:sz w:val="24"/>
                  <w:szCs w:val="24"/>
                  <w:u w:val="single"/>
                  <w:lang w:bidi="hi-IN"/>
                </w:rPr>
                <w:t>Section 194D</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Insurance commission</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14" w:history="1">
              <w:r w:rsidRPr="0075587E">
                <w:rPr>
                  <w:rFonts w:ascii="Times New Roman" w:eastAsia="Times New Roman" w:hAnsi="Times New Roman" w:cs="Times New Roman"/>
                  <w:b/>
                  <w:bCs/>
                  <w:color w:val="663399"/>
                  <w:sz w:val="24"/>
                  <w:szCs w:val="24"/>
                  <w:u w:val="single"/>
                  <w:lang w:bidi="hi-IN"/>
                </w:rPr>
                <w:t>Section 194DA</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Payment in respect of life insurance policy</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2</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15" w:history="1">
              <w:r w:rsidRPr="0075587E">
                <w:rPr>
                  <w:rFonts w:ascii="Times New Roman" w:eastAsia="Times New Roman" w:hAnsi="Times New Roman" w:cs="Times New Roman"/>
                  <w:b/>
                  <w:bCs/>
                  <w:color w:val="663399"/>
                  <w:sz w:val="24"/>
                  <w:szCs w:val="24"/>
                  <w:u w:val="single"/>
                  <w:lang w:bidi="hi-IN"/>
                </w:rPr>
                <w:t>Section 194EE</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Payment in respect of deposit under National Savings scheme</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20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16" w:history="1">
              <w:r w:rsidRPr="0075587E">
                <w:rPr>
                  <w:rFonts w:ascii="Times New Roman" w:eastAsia="Times New Roman" w:hAnsi="Times New Roman" w:cs="Times New Roman"/>
                  <w:b/>
                  <w:bCs/>
                  <w:color w:val="663399"/>
                  <w:sz w:val="24"/>
                  <w:szCs w:val="24"/>
                  <w:u w:val="single"/>
                  <w:lang w:bidi="hi-IN"/>
                </w:rPr>
                <w:t>Section 194F</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Payment on account of repurchase of unit by Mutual Fund or Unit Trust of India</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20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17" w:history="1">
              <w:r w:rsidRPr="0075587E">
                <w:rPr>
                  <w:rFonts w:ascii="Times New Roman" w:eastAsia="Times New Roman" w:hAnsi="Times New Roman" w:cs="Times New Roman"/>
                  <w:b/>
                  <w:bCs/>
                  <w:color w:val="663399"/>
                  <w:sz w:val="24"/>
                  <w:szCs w:val="24"/>
                  <w:u w:val="single"/>
                  <w:lang w:bidi="hi-IN"/>
                </w:rPr>
                <w:t>Section 194G</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Commission, etc., on sale of lottery tickets</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18" w:history="1">
              <w:r w:rsidRPr="0075587E">
                <w:rPr>
                  <w:rFonts w:ascii="Times New Roman" w:eastAsia="Times New Roman" w:hAnsi="Times New Roman" w:cs="Times New Roman"/>
                  <w:b/>
                  <w:bCs/>
                  <w:color w:val="663399"/>
                  <w:sz w:val="24"/>
                  <w:szCs w:val="24"/>
                  <w:u w:val="single"/>
                  <w:lang w:bidi="hi-IN"/>
                </w:rPr>
                <w:t>Section 194H</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Commission or brokerage</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19" w:history="1">
              <w:r w:rsidRPr="0075587E">
                <w:rPr>
                  <w:rFonts w:ascii="Times New Roman" w:eastAsia="Times New Roman" w:hAnsi="Times New Roman" w:cs="Times New Roman"/>
                  <w:b/>
                  <w:bCs/>
                  <w:color w:val="663399"/>
                  <w:sz w:val="24"/>
                  <w:szCs w:val="24"/>
                  <w:u w:val="single"/>
                  <w:lang w:bidi="hi-IN"/>
                </w:rPr>
                <w:t>Section 194-I</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Rent</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0" w:line="240" w:lineRule="auto"/>
              <w:rPr>
                <w:rFonts w:ascii="Times New Roman" w:eastAsia="Times New Roman" w:hAnsi="Times New Roman" w:cs="Times New Roman"/>
                <w:sz w:val="24"/>
                <w:szCs w:val="24"/>
                <w:lang w:bidi="hi-IN"/>
              </w:rPr>
            </w:pP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a) Plant &amp; Machinery</w:t>
            </w:r>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2</w:t>
            </w: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b) Land or building or furniture or fitting</w:t>
            </w:r>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20" w:history="1">
              <w:r w:rsidRPr="0075587E">
                <w:rPr>
                  <w:rFonts w:ascii="Times New Roman" w:eastAsia="Times New Roman" w:hAnsi="Times New Roman" w:cs="Times New Roman"/>
                  <w:b/>
                  <w:bCs/>
                  <w:color w:val="663399"/>
                  <w:sz w:val="24"/>
                  <w:szCs w:val="24"/>
                  <w:u w:val="single"/>
                  <w:lang w:bidi="hi-IN"/>
                </w:rPr>
                <w:t>Section 194-IA</w:t>
              </w:r>
            </w:hyperlink>
            <w:r w:rsidRPr="0075587E">
              <w:rPr>
                <w:rFonts w:ascii="Times New Roman" w:eastAsia="Times New Roman" w:hAnsi="Times New Roman" w:cs="Times New Roman"/>
                <w:b/>
                <w:bCs/>
                <w:sz w:val="24"/>
                <w:szCs w:val="24"/>
                <w:lang w:bidi="hi-IN"/>
              </w:rPr>
              <w:t>: </w:t>
            </w:r>
            <w:r w:rsidRPr="0075587E">
              <w:rPr>
                <w:rFonts w:ascii="Times New Roman" w:eastAsia="Times New Roman" w:hAnsi="Times New Roman" w:cs="Times New Roman"/>
                <w:sz w:val="24"/>
                <w:szCs w:val="24"/>
                <w:lang w:bidi="hi-IN"/>
              </w:rPr>
              <w:t>Payment on transfer of certain immovable property other than agricultural land</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21" w:history="1">
              <w:r w:rsidRPr="0075587E">
                <w:rPr>
                  <w:rFonts w:ascii="Times New Roman" w:eastAsia="Times New Roman" w:hAnsi="Times New Roman" w:cs="Times New Roman"/>
                  <w:b/>
                  <w:bCs/>
                  <w:color w:val="663399"/>
                  <w:sz w:val="24"/>
                  <w:szCs w:val="24"/>
                  <w:u w:val="single"/>
                  <w:lang w:bidi="hi-IN"/>
                </w:rPr>
                <w:t>Section 194J</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Any sum paid by way of</w:t>
            </w:r>
          </w:p>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a) Fee for professional services,</w:t>
            </w:r>
          </w:p>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b) Fee for technical services</w:t>
            </w:r>
          </w:p>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c) Royalty,</w:t>
            </w:r>
          </w:p>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d) Remuneration/fee/commission to a director or</w:t>
            </w:r>
          </w:p>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e) For not carrying out any activity in relation to any business</w:t>
            </w:r>
          </w:p>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f) For not sharing any know-how, patent, copyright etc.</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22" w:history="1">
              <w:r w:rsidRPr="0075587E">
                <w:rPr>
                  <w:rFonts w:ascii="Times New Roman" w:eastAsia="Times New Roman" w:hAnsi="Times New Roman" w:cs="Times New Roman"/>
                  <w:b/>
                  <w:bCs/>
                  <w:color w:val="663399"/>
                  <w:sz w:val="24"/>
                  <w:szCs w:val="24"/>
                  <w:u w:val="single"/>
                  <w:lang w:bidi="hi-IN"/>
                </w:rPr>
                <w:t>Section 194LA</w:t>
              </w:r>
            </w:hyperlink>
            <w:r w:rsidRPr="0075587E">
              <w:rPr>
                <w:rFonts w:ascii="Times New Roman" w:eastAsia="Times New Roman" w:hAnsi="Times New Roman" w:cs="Times New Roman"/>
                <w:b/>
                <w:bCs/>
                <w:sz w:val="24"/>
                <w:szCs w:val="24"/>
                <w:lang w:bidi="hi-IN"/>
              </w:rPr>
              <w:t>: </w:t>
            </w:r>
            <w:r w:rsidRPr="0075587E">
              <w:rPr>
                <w:rFonts w:ascii="Times New Roman" w:eastAsia="Times New Roman" w:hAnsi="Times New Roman" w:cs="Times New Roman"/>
                <w:sz w:val="24"/>
                <w:szCs w:val="24"/>
                <w:lang w:bidi="hi-IN"/>
              </w:rPr>
              <w:t>Payment of compensation on acquisition of certain immovable property</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b/>
                <w:bCs/>
                <w:sz w:val="24"/>
                <w:szCs w:val="24"/>
                <w:lang w:bidi="hi-IN"/>
              </w:rPr>
              <w:t>Section 194LBA(1):</w:t>
            </w:r>
            <w:r w:rsidRPr="0075587E">
              <w:rPr>
                <w:rFonts w:ascii="Times New Roman" w:eastAsia="Times New Roman" w:hAnsi="Times New Roman" w:cs="Times New Roman"/>
                <w:sz w:val="24"/>
                <w:szCs w:val="24"/>
                <w:lang w:bidi="hi-IN"/>
              </w:rPr>
              <w:t> Business trust shall deduct tax while distributing, any income received or receivable by it from a SPV or any income received from renting or leasing or letting out any real estate asset owned directly by it, to its unit holders.</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b/>
                <w:bCs/>
                <w:sz w:val="24"/>
                <w:szCs w:val="24"/>
                <w:lang w:bidi="hi-IN"/>
              </w:rPr>
              <w:t>Section 194LBB:</w:t>
            </w:r>
            <w:r w:rsidRPr="0075587E">
              <w:rPr>
                <w:rFonts w:ascii="Times New Roman" w:eastAsia="Times New Roman" w:hAnsi="Times New Roman" w:cs="Times New Roman"/>
                <w:sz w:val="24"/>
                <w:szCs w:val="24"/>
                <w:lang w:bidi="hi-IN"/>
              </w:rPr>
              <w:t xml:space="preserve"> Investment fund paying an income to a unit holder [other than income which is exempt under Section 10(23FBB)] shall deduct tax </w:t>
            </w:r>
            <w:proofErr w:type="spellStart"/>
            <w:r w:rsidRPr="0075587E">
              <w:rPr>
                <w:rFonts w:ascii="Times New Roman" w:eastAsia="Times New Roman" w:hAnsi="Times New Roman" w:cs="Times New Roman"/>
                <w:sz w:val="24"/>
                <w:szCs w:val="24"/>
                <w:lang w:bidi="hi-IN"/>
              </w:rPr>
              <w:t>therefrom</w:t>
            </w:r>
            <w:proofErr w:type="spellEnd"/>
            <w:r w:rsidRPr="0075587E">
              <w:rPr>
                <w:rFonts w:ascii="Times New Roman" w:eastAsia="Times New Roman" w:hAnsi="Times New Roman" w:cs="Times New Roman"/>
                <w:sz w:val="24"/>
                <w:szCs w:val="24"/>
                <w:lang w:bidi="hi-IN"/>
              </w:rPr>
              <w:t xml:space="preserve"> (with effect from 01.06.2015).</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Any Other Income</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b/>
                <w:bCs/>
                <w:sz w:val="24"/>
                <w:szCs w:val="24"/>
                <w:lang w:bidi="hi-IN"/>
              </w:rPr>
              <w:t>1.2 where the person is not resident in India-</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 </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23" w:history="1">
              <w:r w:rsidRPr="0075587E">
                <w:rPr>
                  <w:rFonts w:ascii="Times New Roman" w:eastAsia="Times New Roman" w:hAnsi="Times New Roman" w:cs="Times New Roman"/>
                  <w:b/>
                  <w:bCs/>
                  <w:color w:val="663399"/>
                  <w:sz w:val="24"/>
                  <w:szCs w:val="24"/>
                  <w:u w:val="single"/>
                  <w:lang w:bidi="hi-IN"/>
                </w:rPr>
                <w:t>Section 192</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Payment of Salary</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Normal Slab Rate</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b/>
                <w:bCs/>
                <w:sz w:val="24"/>
                <w:szCs w:val="24"/>
                <w:lang w:bidi="hi-IN"/>
              </w:rPr>
              <w:t>Section 192A:</w:t>
            </w:r>
            <w:r w:rsidRPr="0075587E">
              <w:rPr>
                <w:rFonts w:ascii="Times New Roman" w:eastAsia="Times New Roman" w:hAnsi="Times New Roman" w:cs="Times New Roman"/>
                <w:sz w:val="24"/>
                <w:szCs w:val="24"/>
                <w:lang w:bidi="hi-IN"/>
              </w:rPr>
              <w:t> Payment of accumulated balance of provident fund which is taxable in the hands of an employee (with effect from 01.06.2015).</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24" w:history="1">
              <w:r w:rsidRPr="0075587E">
                <w:rPr>
                  <w:rFonts w:ascii="Times New Roman" w:eastAsia="Times New Roman" w:hAnsi="Times New Roman" w:cs="Times New Roman"/>
                  <w:b/>
                  <w:bCs/>
                  <w:color w:val="663399"/>
                  <w:sz w:val="24"/>
                  <w:szCs w:val="24"/>
                  <w:u w:val="single"/>
                  <w:lang w:bidi="hi-IN"/>
                </w:rPr>
                <w:t>Section 194B</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Income by way of winnings from lotteries, crossword puzzles, card games and other games of any sort</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30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25" w:history="1">
              <w:r w:rsidRPr="0075587E">
                <w:rPr>
                  <w:rFonts w:ascii="Times New Roman" w:eastAsia="Times New Roman" w:hAnsi="Times New Roman" w:cs="Times New Roman"/>
                  <w:b/>
                  <w:bCs/>
                  <w:color w:val="663399"/>
                  <w:sz w:val="24"/>
                  <w:szCs w:val="24"/>
                  <w:u w:val="single"/>
                  <w:lang w:bidi="hi-IN"/>
                </w:rPr>
                <w:t>Section 194BB</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Income by way of winnings from horse races</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30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26" w:history="1">
              <w:r w:rsidRPr="0075587E">
                <w:rPr>
                  <w:rFonts w:ascii="Times New Roman" w:eastAsia="Times New Roman" w:hAnsi="Times New Roman" w:cs="Times New Roman"/>
                  <w:b/>
                  <w:bCs/>
                  <w:color w:val="663399"/>
                  <w:sz w:val="24"/>
                  <w:szCs w:val="24"/>
                  <w:u w:val="single"/>
                  <w:lang w:bidi="hi-IN"/>
                </w:rPr>
                <w:t>Section 194E</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Payment to non-resident sportsmen/sports association</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20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27" w:history="1">
              <w:r w:rsidRPr="0075587E">
                <w:rPr>
                  <w:rFonts w:ascii="Times New Roman" w:eastAsia="Times New Roman" w:hAnsi="Times New Roman" w:cs="Times New Roman"/>
                  <w:b/>
                  <w:bCs/>
                  <w:color w:val="663399"/>
                  <w:sz w:val="24"/>
                  <w:szCs w:val="24"/>
                  <w:u w:val="single"/>
                  <w:lang w:bidi="hi-IN"/>
                </w:rPr>
                <w:t>Section 194EE</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Payment in respect of deposits under National Savings Scheme</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20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28" w:history="1">
              <w:r w:rsidRPr="0075587E">
                <w:rPr>
                  <w:rFonts w:ascii="Times New Roman" w:eastAsia="Times New Roman" w:hAnsi="Times New Roman" w:cs="Times New Roman"/>
                  <w:b/>
                  <w:bCs/>
                  <w:color w:val="663399"/>
                  <w:sz w:val="24"/>
                  <w:szCs w:val="24"/>
                  <w:u w:val="single"/>
                  <w:lang w:bidi="hi-IN"/>
                </w:rPr>
                <w:t>Section 194F</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Payment on account of repurchase of unit by Mutual Fund or Unit Trust of India</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20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29" w:history="1">
              <w:r w:rsidRPr="0075587E">
                <w:rPr>
                  <w:rFonts w:ascii="Times New Roman" w:eastAsia="Times New Roman" w:hAnsi="Times New Roman" w:cs="Times New Roman"/>
                  <w:b/>
                  <w:bCs/>
                  <w:color w:val="663399"/>
                  <w:sz w:val="24"/>
                  <w:szCs w:val="24"/>
                  <w:u w:val="single"/>
                  <w:lang w:bidi="hi-IN"/>
                </w:rPr>
                <w:t>Section 194G</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Commission, etc., on sale of lottery tickets</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30" w:history="1">
              <w:r w:rsidRPr="0075587E">
                <w:rPr>
                  <w:rFonts w:ascii="Times New Roman" w:eastAsia="Times New Roman" w:hAnsi="Times New Roman" w:cs="Times New Roman"/>
                  <w:b/>
                  <w:bCs/>
                  <w:color w:val="663399"/>
                  <w:sz w:val="24"/>
                  <w:szCs w:val="24"/>
                  <w:u w:val="single"/>
                  <w:lang w:bidi="hi-IN"/>
                </w:rPr>
                <w:t>Section 194LB</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Payment of interest on infrastructure debt fund</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5</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b/>
                <w:bCs/>
                <w:sz w:val="24"/>
                <w:szCs w:val="24"/>
                <w:lang w:bidi="hi-IN"/>
              </w:rPr>
              <w:t xml:space="preserve">Section </w:t>
            </w:r>
            <w:proofErr w:type="gramStart"/>
            <w:r w:rsidRPr="0075587E">
              <w:rPr>
                <w:rFonts w:ascii="Times New Roman" w:eastAsia="Times New Roman" w:hAnsi="Times New Roman" w:cs="Times New Roman"/>
                <w:b/>
                <w:bCs/>
                <w:sz w:val="24"/>
                <w:szCs w:val="24"/>
                <w:lang w:bidi="hi-IN"/>
              </w:rPr>
              <w:t>194LBA(</w:t>
            </w:r>
            <w:proofErr w:type="gramEnd"/>
            <w:r w:rsidRPr="0075587E">
              <w:rPr>
                <w:rFonts w:ascii="Times New Roman" w:eastAsia="Times New Roman" w:hAnsi="Times New Roman" w:cs="Times New Roman"/>
                <w:b/>
                <w:bCs/>
                <w:sz w:val="24"/>
                <w:szCs w:val="24"/>
                <w:lang w:bidi="hi-IN"/>
              </w:rPr>
              <w:t>2):</w:t>
            </w:r>
            <w:r w:rsidRPr="0075587E">
              <w:rPr>
                <w:rFonts w:ascii="Times New Roman" w:eastAsia="Times New Roman" w:hAnsi="Times New Roman" w:cs="Times New Roman"/>
                <w:sz w:val="24"/>
                <w:szCs w:val="24"/>
                <w:lang w:bidi="hi-IN"/>
              </w:rPr>
              <w:t> Business trust shall deduct tax while distributing any interest income received or receivable by it from a SPV to its unit holders.</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5</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b/>
                <w:bCs/>
                <w:sz w:val="24"/>
                <w:szCs w:val="24"/>
                <w:lang w:bidi="hi-IN"/>
              </w:rPr>
              <w:t>Section 194LBA(3):</w:t>
            </w:r>
            <w:r w:rsidRPr="0075587E">
              <w:rPr>
                <w:rFonts w:ascii="Times New Roman" w:eastAsia="Times New Roman" w:hAnsi="Times New Roman" w:cs="Times New Roman"/>
                <w:sz w:val="24"/>
                <w:szCs w:val="24"/>
                <w:lang w:bidi="hi-IN"/>
              </w:rPr>
              <w:t> Business trust shall deduct tax while distributing any income received from renting or leasing or letting out any real estate asset owned directly by it to its unit holders.</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30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b/>
                <w:bCs/>
                <w:sz w:val="24"/>
                <w:szCs w:val="24"/>
                <w:lang w:bidi="hi-IN"/>
              </w:rPr>
              <w:t>Section 194LBB:</w:t>
            </w:r>
            <w:r w:rsidRPr="0075587E">
              <w:rPr>
                <w:rFonts w:ascii="Times New Roman" w:eastAsia="Times New Roman" w:hAnsi="Times New Roman" w:cs="Times New Roman"/>
                <w:sz w:val="24"/>
                <w:szCs w:val="24"/>
                <w:lang w:bidi="hi-IN"/>
              </w:rPr>
              <w:t xml:space="preserve"> Investment fund paying an income to a unit holder [other than income which is exempt under Section 10(23FBB)] shall deduct tax </w:t>
            </w:r>
            <w:proofErr w:type="spellStart"/>
            <w:r w:rsidRPr="0075587E">
              <w:rPr>
                <w:rFonts w:ascii="Times New Roman" w:eastAsia="Times New Roman" w:hAnsi="Times New Roman" w:cs="Times New Roman"/>
                <w:sz w:val="24"/>
                <w:szCs w:val="24"/>
                <w:lang w:bidi="hi-IN"/>
              </w:rPr>
              <w:t>therefrom</w:t>
            </w:r>
            <w:proofErr w:type="spellEnd"/>
            <w:r w:rsidRPr="0075587E">
              <w:rPr>
                <w:rFonts w:ascii="Times New Roman" w:eastAsia="Times New Roman" w:hAnsi="Times New Roman" w:cs="Times New Roman"/>
                <w:sz w:val="24"/>
                <w:szCs w:val="24"/>
                <w:lang w:bidi="hi-IN"/>
              </w:rPr>
              <w:t xml:space="preserve"> (with effect from 01.06.2015).</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31" w:history="1">
              <w:r w:rsidRPr="0075587E">
                <w:rPr>
                  <w:rFonts w:ascii="Times New Roman" w:eastAsia="Times New Roman" w:hAnsi="Times New Roman" w:cs="Times New Roman"/>
                  <w:b/>
                  <w:bCs/>
                  <w:color w:val="663399"/>
                  <w:sz w:val="24"/>
                  <w:szCs w:val="24"/>
                  <w:u w:val="single"/>
                  <w:lang w:bidi="hi-IN"/>
                </w:rPr>
                <w:t>Section 194LC</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Payment of interest by an Indian Company or a business trust in respect of money borrowed in foreign currency under a loan agreement or by way of issue of long-term bonds (including long-term infrastructure bond)</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5</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32" w:history="1">
              <w:r w:rsidRPr="0075587E">
                <w:rPr>
                  <w:rFonts w:ascii="Times New Roman" w:eastAsia="Times New Roman" w:hAnsi="Times New Roman" w:cs="Times New Roman"/>
                  <w:b/>
                  <w:bCs/>
                  <w:color w:val="663399"/>
                  <w:sz w:val="24"/>
                  <w:szCs w:val="24"/>
                  <w:u w:val="single"/>
                  <w:lang w:bidi="hi-IN"/>
                </w:rPr>
                <w:t>Section 194LD</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Payment of interest on rupee denominated bond of an Indian Company or Government securities to a Foreign Institutional Investor or a Qualified Foreign Investor</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5</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33" w:history="1">
              <w:r w:rsidRPr="0075587E">
                <w:rPr>
                  <w:rFonts w:ascii="Times New Roman" w:eastAsia="Times New Roman" w:hAnsi="Times New Roman" w:cs="Times New Roman"/>
                  <w:b/>
                  <w:bCs/>
                  <w:color w:val="663399"/>
                  <w:sz w:val="24"/>
                  <w:szCs w:val="24"/>
                  <w:u w:val="single"/>
                  <w:lang w:bidi="hi-IN"/>
                </w:rPr>
                <w:t>Section 195</w:t>
              </w:r>
            </w:hyperlink>
            <w:r w:rsidRPr="0075587E">
              <w:rPr>
                <w:rFonts w:ascii="Times New Roman" w:eastAsia="Times New Roman" w:hAnsi="Times New Roman" w:cs="Times New Roman"/>
                <w:b/>
                <w:bCs/>
                <w:sz w:val="24"/>
                <w:szCs w:val="24"/>
                <w:lang w:bidi="hi-IN"/>
              </w:rPr>
              <w:t>: Payment of any other sum to a Non-resident</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 </w:t>
            </w: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a) Income in respect of investment made by a Non-resident Indian Citizen</w:t>
            </w:r>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20</w:t>
            </w: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b) Income by way of long-term capital gains referred to in </w:t>
            </w:r>
            <w:hyperlink r:id="rId34" w:history="1">
              <w:r w:rsidRPr="0075587E">
                <w:rPr>
                  <w:rFonts w:ascii="Times New Roman" w:eastAsia="Times New Roman" w:hAnsi="Times New Roman" w:cs="Times New Roman"/>
                  <w:color w:val="663399"/>
                  <w:sz w:val="24"/>
                  <w:szCs w:val="24"/>
                  <w:u w:val="single"/>
                  <w:lang w:bidi="hi-IN"/>
                </w:rPr>
                <w:t>Section 115E</w:t>
              </w:r>
            </w:hyperlink>
            <w:r w:rsidRPr="0075587E">
              <w:rPr>
                <w:rFonts w:ascii="Times New Roman" w:eastAsia="Times New Roman" w:hAnsi="Times New Roman" w:cs="Times New Roman"/>
                <w:sz w:val="24"/>
                <w:szCs w:val="24"/>
                <w:lang w:bidi="hi-IN"/>
              </w:rPr>
              <w:t> in case of a Non-resident Indian Citizen</w:t>
            </w:r>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c) Income by way of long-term capital gains referred to in sub-clause (iii) of clause (c) of sub-Section (1) of </w:t>
            </w:r>
            <w:hyperlink r:id="rId35" w:history="1">
              <w:r w:rsidRPr="0075587E">
                <w:rPr>
                  <w:rFonts w:ascii="Times New Roman" w:eastAsia="Times New Roman" w:hAnsi="Times New Roman" w:cs="Times New Roman"/>
                  <w:color w:val="663399"/>
                  <w:sz w:val="24"/>
                  <w:szCs w:val="24"/>
                  <w:u w:val="single"/>
                  <w:lang w:bidi="hi-IN"/>
                </w:rPr>
                <w:t>Section 112</w:t>
              </w:r>
            </w:hyperlink>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d) Income by way of short-term capital gains referred to in </w:t>
            </w:r>
            <w:hyperlink r:id="rId36" w:history="1">
              <w:r w:rsidRPr="0075587E">
                <w:rPr>
                  <w:rFonts w:ascii="Times New Roman" w:eastAsia="Times New Roman" w:hAnsi="Times New Roman" w:cs="Times New Roman"/>
                  <w:color w:val="663399"/>
                  <w:sz w:val="24"/>
                  <w:szCs w:val="24"/>
                  <w:u w:val="single"/>
                  <w:lang w:bidi="hi-IN"/>
                </w:rPr>
                <w:t>Section 111A</w:t>
              </w:r>
            </w:hyperlink>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15</w:t>
            </w: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e) Any other income by way of long-term capital gains [not being long-term capital gains referred to in clauses (33), (36) and (38) of </w:t>
            </w:r>
            <w:hyperlink r:id="rId37" w:history="1">
              <w:r w:rsidRPr="0075587E">
                <w:rPr>
                  <w:rFonts w:ascii="Times New Roman" w:eastAsia="Times New Roman" w:hAnsi="Times New Roman" w:cs="Times New Roman"/>
                  <w:color w:val="663399"/>
                  <w:sz w:val="24"/>
                  <w:szCs w:val="24"/>
                  <w:u w:val="single"/>
                  <w:lang w:bidi="hi-IN"/>
                </w:rPr>
                <w:t>Section 10</w:t>
              </w:r>
            </w:hyperlink>
            <w:r w:rsidRPr="0075587E">
              <w:rPr>
                <w:rFonts w:ascii="Times New Roman" w:eastAsia="Times New Roman" w:hAnsi="Times New Roman" w:cs="Times New Roman"/>
                <w:sz w:val="24"/>
                <w:szCs w:val="24"/>
                <w:lang w:bidi="hi-IN"/>
              </w:rPr>
              <w:t>]</w:t>
            </w:r>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20</w:t>
            </w: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 xml:space="preserve">f) Income by way of interest payable by Government or an Indian concern on moneys </w:t>
            </w:r>
            <w:r w:rsidRPr="0075587E">
              <w:rPr>
                <w:rFonts w:ascii="Times New Roman" w:eastAsia="Times New Roman" w:hAnsi="Times New Roman" w:cs="Times New Roman"/>
                <w:sz w:val="24"/>
                <w:szCs w:val="24"/>
                <w:lang w:bidi="hi-IN"/>
              </w:rPr>
              <w:lastRenderedPageBreak/>
              <w:t>borrowed or debt incurred by Government or the Indian concern in foreign currency (not being income by way of interest referred to in </w:t>
            </w:r>
            <w:hyperlink r:id="rId38" w:history="1">
              <w:r w:rsidRPr="0075587E">
                <w:rPr>
                  <w:rFonts w:ascii="Times New Roman" w:eastAsia="Times New Roman" w:hAnsi="Times New Roman" w:cs="Times New Roman"/>
                  <w:color w:val="663399"/>
                  <w:sz w:val="24"/>
                  <w:szCs w:val="24"/>
                  <w:u w:val="single"/>
                  <w:lang w:bidi="hi-IN"/>
                </w:rPr>
                <w:t>Section 194LB</w:t>
              </w:r>
            </w:hyperlink>
            <w:r w:rsidRPr="0075587E">
              <w:rPr>
                <w:rFonts w:ascii="Times New Roman" w:eastAsia="Times New Roman" w:hAnsi="Times New Roman" w:cs="Times New Roman"/>
                <w:sz w:val="24"/>
                <w:szCs w:val="24"/>
                <w:lang w:bidi="hi-IN"/>
              </w:rPr>
              <w:t> or </w:t>
            </w:r>
            <w:hyperlink r:id="rId39" w:history="1">
              <w:r w:rsidRPr="0075587E">
                <w:rPr>
                  <w:rFonts w:ascii="Times New Roman" w:eastAsia="Times New Roman" w:hAnsi="Times New Roman" w:cs="Times New Roman"/>
                  <w:color w:val="663399"/>
                  <w:sz w:val="24"/>
                  <w:szCs w:val="24"/>
                  <w:u w:val="single"/>
                  <w:lang w:bidi="hi-IN"/>
                </w:rPr>
                <w:t>Section 194LC</w:t>
              </w:r>
            </w:hyperlink>
            <w:r w:rsidRPr="0075587E">
              <w:rPr>
                <w:rFonts w:ascii="Times New Roman" w:eastAsia="Times New Roman" w:hAnsi="Times New Roman" w:cs="Times New Roman"/>
                <w:sz w:val="24"/>
                <w:szCs w:val="24"/>
                <w:lang w:bidi="hi-IN"/>
              </w:rPr>
              <w:t>)</w:t>
            </w:r>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lastRenderedPageBreak/>
              <w:t>20</w:t>
            </w: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lastRenderedPageBreak/>
              <w:t xml:space="preserve">g) Income by way of royalty payable by Government or an Indian concern in pursuance of an agreement made by it with the Government or the Indian concern where such royalty is in consideration for the transfer of all or any rights (including the granting of a </w:t>
            </w:r>
            <w:proofErr w:type="spellStart"/>
            <w:r w:rsidRPr="0075587E">
              <w:rPr>
                <w:rFonts w:ascii="Times New Roman" w:eastAsia="Times New Roman" w:hAnsi="Times New Roman" w:cs="Times New Roman"/>
                <w:sz w:val="24"/>
                <w:szCs w:val="24"/>
                <w:lang w:bidi="hi-IN"/>
              </w:rPr>
              <w:t>licence</w:t>
            </w:r>
            <w:proofErr w:type="spellEnd"/>
            <w:r w:rsidRPr="0075587E">
              <w:rPr>
                <w:rFonts w:ascii="Times New Roman" w:eastAsia="Times New Roman" w:hAnsi="Times New Roman" w:cs="Times New Roman"/>
                <w:sz w:val="24"/>
                <w:szCs w:val="24"/>
                <w:lang w:bidi="hi-IN"/>
              </w:rPr>
              <w:t>) in respect of copyright in any book on a subject referred to in the first proviso to sub-section (1A) of </w:t>
            </w:r>
            <w:hyperlink r:id="rId40" w:history="1">
              <w:r w:rsidRPr="0075587E">
                <w:rPr>
                  <w:rFonts w:ascii="Times New Roman" w:eastAsia="Times New Roman" w:hAnsi="Times New Roman" w:cs="Times New Roman"/>
                  <w:color w:val="663399"/>
                  <w:sz w:val="24"/>
                  <w:szCs w:val="24"/>
                  <w:u w:val="single"/>
                  <w:lang w:bidi="hi-IN"/>
                </w:rPr>
                <w:t>Section 115A</w:t>
              </w:r>
            </w:hyperlink>
            <w:r w:rsidRPr="0075587E">
              <w:rPr>
                <w:rFonts w:ascii="Times New Roman" w:eastAsia="Times New Roman" w:hAnsi="Times New Roman" w:cs="Times New Roman"/>
                <w:sz w:val="24"/>
                <w:szCs w:val="24"/>
                <w:lang w:bidi="hi-IN"/>
              </w:rPr>
              <w:t> of the Income-tax Act, to the Indian concern, or in respect of any computer software referred to in the second proviso to sub-section (1A) of </w:t>
            </w:r>
            <w:hyperlink r:id="rId41" w:history="1">
              <w:r w:rsidRPr="0075587E">
                <w:rPr>
                  <w:rFonts w:ascii="Times New Roman" w:eastAsia="Times New Roman" w:hAnsi="Times New Roman" w:cs="Times New Roman"/>
                  <w:color w:val="663399"/>
                  <w:sz w:val="24"/>
                  <w:szCs w:val="24"/>
                  <w:u w:val="single"/>
                  <w:lang w:bidi="hi-IN"/>
                </w:rPr>
                <w:t>Section 115A</w:t>
              </w:r>
            </w:hyperlink>
            <w:r w:rsidRPr="0075587E">
              <w:rPr>
                <w:rFonts w:ascii="Times New Roman" w:eastAsia="Times New Roman" w:hAnsi="Times New Roman" w:cs="Times New Roman"/>
                <w:sz w:val="24"/>
                <w:szCs w:val="24"/>
                <w:lang w:bidi="hi-IN"/>
              </w:rPr>
              <w:t> of the Income-tax Act, to a person resident in India</w:t>
            </w:r>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10 </w:t>
            </w: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h) Income by way of royalty [not being royalty of the nature referred to point g) above E] payable by Government or an Indian concern in pursuance of an agreement made by it with the Government or the Indian concern and where such agreement is with an Indian concern, the agreement is approved by the Central Government or where it relates to a matter included in the industrial policy, for the time being in force, of the Government of India, the agreement is in accordance with that policy</w:t>
            </w:r>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proofErr w:type="spellStart"/>
            <w:r w:rsidRPr="0075587E">
              <w:rPr>
                <w:rFonts w:ascii="Times New Roman" w:eastAsia="Times New Roman" w:hAnsi="Times New Roman" w:cs="Times New Roman"/>
                <w:sz w:val="24"/>
                <w:szCs w:val="24"/>
                <w:lang w:bidi="hi-IN"/>
              </w:rPr>
              <w:t>i</w:t>
            </w:r>
            <w:proofErr w:type="spellEnd"/>
            <w:r w:rsidRPr="0075587E">
              <w:rPr>
                <w:rFonts w:ascii="Times New Roman" w:eastAsia="Times New Roman" w:hAnsi="Times New Roman" w:cs="Times New Roman"/>
                <w:sz w:val="24"/>
                <w:szCs w:val="24"/>
                <w:lang w:bidi="hi-IN"/>
              </w:rPr>
              <w:t>) Income by way of fees for technical services payable by Government or an Indian concern in pursuance of an agreement made by it with the Government or the Indian concern and where such agreement is with an Indian concern, the agreement is approved by the Central Government or where it relates to a matter included in the industrial policy, for the time being in force, of the Government of India, the agreement is in accordance with that policy</w:t>
            </w:r>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j) Any other income</w:t>
            </w:r>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30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42" w:history="1">
              <w:r w:rsidRPr="0075587E">
                <w:rPr>
                  <w:rFonts w:ascii="Times New Roman" w:eastAsia="Times New Roman" w:hAnsi="Times New Roman" w:cs="Times New Roman"/>
                  <w:b/>
                  <w:bCs/>
                  <w:color w:val="663399"/>
                  <w:sz w:val="24"/>
                  <w:szCs w:val="24"/>
                  <w:u w:val="single"/>
                  <w:lang w:bidi="hi-IN"/>
                </w:rPr>
                <w:t>Section 196B</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Income from units (including long-term capital gain on transfer of such units) to an offshore fund</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43" w:history="1">
              <w:r w:rsidRPr="0075587E">
                <w:rPr>
                  <w:rFonts w:ascii="Times New Roman" w:eastAsia="Times New Roman" w:hAnsi="Times New Roman" w:cs="Times New Roman"/>
                  <w:b/>
                  <w:bCs/>
                  <w:color w:val="663399"/>
                  <w:sz w:val="24"/>
                  <w:szCs w:val="24"/>
                  <w:u w:val="single"/>
                  <w:lang w:bidi="hi-IN"/>
                </w:rPr>
                <w:t>Section 196C</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Income from foreign currency bonds or GDR of an Indian company (including long-term capital gain on transfer of such bonds or GDR)</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44" w:history="1">
              <w:r w:rsidRPr="0075587E">
                <w:rPr>
                  <w:rFonts w:ascii="Times New Roman" w:eastAsia="Times New Roman" w:hAnsi="Times New Roman" w:cs="Times New Roman"/>
                  <w:b/>
                  <w:bCs/>
                  <w:color w:val="663399"/>
                  <w:sz w:val="24"/>
                  <w:szCs w:val="24"/>
                  <w:u w:val="single"/>
                  <w:lang w:bidi="hi-IN"/>
                </w:rPr>
                <w:t>Section 196D</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Income of foreign Institutional Investors from securities (not being dividend or capital gain arising from such securities)</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20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b/>
                <w:bCs/>
                <w:sz w:val="24"/>
                <w:szCs w:val="24"/>
                <w:lang w:bidi="hi-IN"/>
              </w:rPr>
              <w:t>2. In the case of a company-</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 </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b/>
                <w:bCs/>
                <w:sz w:val="24"/>
                <w:szCs w:val="24"/>
                <w:lang w:bidi="hi-IN"/>
              </w:rPr>
              <w:t>2.1 where the company is a domestic company-</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 </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45" w:history="1">
              <w:r w:rsidRPr="0075587E">
                <w:rPr>
                  <w:rFonts w:ascii="Times New Roman" w:eastAsia="Times New Roman" w:hAnsi="Times New Roman" w:cs="Times New Roman"/>
                  <w:b/>
                  <w:bCs/>
                  <w:color w:val="663399"/>
                  <w:sz w:val="24"/>
                  <w:szCs w:val="24"/>
                  <w:u w:val="single"/>
                  <w:lang w:bidi="hi-IN"/>
                </w:rPr>
                <w:t>Section 193</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Interest on securities</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 </w:t>
            </w: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a) any debentures or securities for money issued by or on behalf of any local authority or a corporation established by a Central, State or Provincial Act;</w:t>
            </w:r>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 xml:space="preserve">b) any debentures issued by a company where such debentures are listed on a </w:t>
            </w:r>
            <w:proofErr w:type="spellStart"/>
            <w:r w:rsidRPr="0075587E">
              <w:rPr>
                <w:rFonts w:ascii="Times New Roman" w:eastAsia="Times New Roman" w:hAnsi="Times New Roman" w:cs="Times New Roman"/>
                <w:sz w:val="24"/>
                <w:szCs w:val="24"/>
                <w:lang w:bidi="hi-IN"/>
              </w:rPr>
              <w:t>recognised</w:t>
            </w:r>
            <w:proofErr w:type="spellEnd"/>
            <w:r w:rsidRPr="0075587E">
              <w:rPr>
                <w:rFonts w:ascii="Times New Roman" w:eastAsia="Times New Roman" w:hAnsi="Times New Roman" w:cs="Times New Roman"/>
                <w:sz w:val="24"/>
                <w:szCs w:val="24"/>
                <w:lang w:bidi="hi-IN"/>
              </w:rPr>
              <w:t xml:space="preserve"> stock exchange in accordance with the Securities Contracts (Regulation) Act, 1956 (42 of 1956) and any rules made </w:t>
            </w:r>
            <w:proofErr w:type="spellStart"/>
            <w:r w:rsidRPr="0075587E">
              <w:rPr>
                <w:rFonts w:ascii="Times New Roman" w:eastAsia="Times New Roman" w:hAnsi="Times New Roman" w:cs="Times New Roman"/>
                <w:sz w:val="24"/>
                <w:szCs w:val="24"/>
                <w:lang w:bidi="hi-IN"/>
              </w:rPr>
              <w:t>thereunder</w:t>
            </w:r>
            <w:proofErr w:type="spellEnd"/>
            <w:r w:rsidRPr="0075587E">
              <w:rPr>
                <w:rFonts w:ascii="Times New Roman" w:eastAsia="Times New Roman" w:hAnsi="Times New Roman" w:cs="Times New Roman"/>
                <w:sz w:val="24"/>
                <w:szCs w:val="24"/>
                <w:lang w:bidi="hi-IN"/>
              </w:rPr>
              <w:t>;</w:t>
            </w:r>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lastRenderedPageBreak/>
              <w:t>c) any security of the Central or State Government;</w:t>
            </w:r>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d) interest on any other security</w:t>
            </w:r>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46" w:history="1">
              <w:r w:rsidRPr="0075587E">
                <w:rPr>
                  <w:rFonts w:ascii="Times New Roman" w:eastAsia="Times New Roman" w:hAnsi="Times New Roman" w:cs="Times New Roman"/>
                  <w:b/>
                  <w:bCs/>
                  <w:color w:val="663399"/>
                  <w:sz w:val="24"/>
                  <w:szCs w:val="24"/>
                  <w:u w:val="single"/>
                  <w:lang w:bidi="hi-IN"/>
                </w:rPr>
                <w:t>Section 194</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Dividend</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47" w:history="1">
              <w:r w:rsidRPr="0075587E">
                <w:rPr>
                  <w:rFonts w:ascii="Times New Roman" w:eastAsia="Times New Roman" w:hAnsi="Times New Roman" w:cs="Times New Roman"/>
                  <w:b/>
                  <w:bCs/>
                  <w:color w:val="663399"/>
                  <w:sz w:val="24"/>
                  <w:szCs w:val="24"/>
                  <w:u w:val="single"/>
                  <w:lang w:bidi="hi-IN"/>
                </w:rPr>
                <w:t>Section 194A</w:t>
              </w:r>
            </w:hyperlink>
            <w:r w:rsidRPr="0075587E">
              <w:rPr>
                <w:rFonts w:ascii="Times New Roman" w:eastAsia="Times New Roman" w:hAnsi="Times New Roman" w:cs="Times New Roman"/>
                <w:b/>
                <w:bCs/>
                <w:sz w:val="24"/>
                <w:szCs w:val="24"/>
                <w:lang w:bidi="hi-IN"/>
              </w:rPr>
              <w:t>: </w:t>
            </w:r>
            <w:r w:rsidRPr="0075587E">
              <w:rPr>
                <w:rFonts w:ascii="Times New Roman" w:eastAsia="Times New Roman" w:hAnsi="Times New Roman" w:cs="Times New Roman"/>
                <w:sz w:val="24"/>
                <w:szCs w:val="24"/>
                <w:lang w:bidi="hi-IN"/>
              </w:rPr>
              <w:t>Income by way of interest other than "Interest on securities"</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48" w:history="1">
              <w:r w:rsidRPr="0075587E">
                <w:rPr>
                  <w:rFonts w:ascii="Times New Roman" w:eastAsia="Times New Roman" w:hAnsi="Times New Roman" w:cs="Times New Roman"/>
                  <w:b/>
                  <w:bCs/>
                  <w:color w:val="663399"/>
                  <w:sz w:val="24"/>
                  <w:szCs w:val="24"/>
                  <w:u w:val="single"/>
                  <w:lang w:bidi="hi-IN"/>
                </w:rPr>
                <w:t>Section 194B</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Income by way of winnings from lotteries, crossword puzzles, card games and other games of any sort</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30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49" w:history="1">
              <w:r w:rsidRPr="0075587E">
                <w:rPr>
                  <w:rFonts w:ascii="Times New Roman" w:eastAsia="Times New Roman" w:hAnsi="Times New Roman" w:cs="Times New Roman"/>
                  <w:b/>
                  <w:bCs/>
                  <w:color w:val="663399"/>
                  <w:sz w:val="24"/>
                  <w:szCs w:val="24"/>
                  <w:u w:val="single"/>
                  <w:lang w:bidi="hi-IN"/>
                </w:rPr>
                <w:t>Section 194BB</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Income by way of winnings from horse races</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30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50" w:history="1">
              <w:r w:rsidRPr="0075587E">
                <w:rPr>
                  <w:rFonts w:ascii="Times New Roman" w:eastAsia="Times New Roman" w:hAnsi="Times New Roman" w:cs="Times New Roman"/>
                  <w:b/>
                  <w:bCs/>
                  <w:color w:val="663399"/>
                  <w:sz w:val="24"/>
                  <w:szCs w:val="24"/>
                  <w:u w:val="single"/>
                  <w:lang w:bidi="hi-IN"/>
                </w:rPr>
                <w:t>Section 194C</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Payment to contractor/sub-contractor</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0" w:line="240" w:lineRule="auto"/>
              <w:rPr>
                <w:rFonts w:ascii="Times New Roman" w:eastAsia="Times New Roman" w:hAnsi="Times New Roman" w:cs="Times New Roman"/>
                <w:sz w:val="24"/>
                <w:szCs w:val="24"/>
                <w:lang w:bidi="hi-IN"/>
              </w:rPr>
            </w:pP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a) HUF/Individuals</w:t>
            </w:r>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w:t>
            </w: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b) Others</w:t>
            </w:r>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2</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51" w:history="1">
              <w:r w:rsidRPr="0075587E">
                <w:rPr>
                  <w:rFonts w:ascii="Times New Roman" w:eastAsia="Times New Roman" w:hAnsi="Times New Roman" w:cs="Times New Roman"/>
                  <w:b/>
                  <w:bCs/>
                  <w:color w:val="663399"/>
                  <w:sz w:val="24"/>
                  <w:szCs w:val="24"/>
                  <w:u w:val="single"/>
                  <w:lang w:bidi="hi-IN"/>
                </w:rPr>
                <w:t>Section 194D</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Insurance commission</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52" w:history="1">
              <w:r w:rsidRPr="0075587E">
                <w:rPr>
                  <w:rFonts w:ascii="Times New Roman" w:eastAsia="Times New Roman" w:hAnsi="Times New Roman" w:cs="Times New Roman"/>
                  <w:b/>
                  <w:bCs/>
                  <w:color w:val="663399"/>
                  <w:sz w:val="24"/>
                  <w:szCs w:val="24"/>
                  <w:u w:val="single"/>
                  <w:lang w:bidi="hi-IN"/>
                </w:rPr>
                <w:t>Section 194DA</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Payment in respect of life insurance policy</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2</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53" w:history="1">
              <w:r w:rsidRPr="0075587E">
                <w:rPr>
                  <w:rFonts w:ascii="Times New Roman" w:eastAsia="Times New Roman" w:hAnsi="Times New Roman" w:cs="Times New Roman"/>
                  <w:b/>
                  <w:bCs/>
                  <w:color w:val="663399"/>
                  <w:sz w:val="24"/>
                  <w:szCs w:val="24"/>
                  <w:u w:val="single"/>
                  <w:lang w:bidi="hi-IN"/>
                </w:rPr>
                <w:t>Section 194EE</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Payment in respect of deposit under National Savings scheme</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20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54" w:history="1">
              <w:r w:rsidRPr="0075587E">
                <w:rPr>
                  <w:rFonts w:ascii="Times New Roman" w:eastAsia="Times New Roman" w:hAnsi="Times New Roman" w:cs="Times New Roman"/>
                  <w:b/>
                  <w:bCs/>
                  <w:color w:val="663399"/>
                  <w:sz w:val="24"/>
                  <w:szCs w:val="24"/>
                  <w:u w:val="single"/>
                  <w:lang w:bidi="hi-IN"/>
                </w:rPr>
                <w:t>Section 194F</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Payment on account of repurchase of unit by Mutual Fund or Unit Trust of India</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20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55" w:history="1">
              <w:r w:rsidRPr="0075587E">
                <w:rPr>
                  <w:rFonts w:ascii="Times New Roman" w:eastAsia="Times New Roman" w:hAnsi="Times New Roman" w:cs="Times New Roman"/>
                  <w:b/>
                  <w:bCs/>
                  <w:color w:val="663399"/>
                  <w:sz w:val="24"/>
                  <w:szCs w:val="24"/>
                  <w:u w:val="single"/>
                  <w:lang w:bidi="hi-IN"/>
                </w:rPr>
                <w:t>Section 194G</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Commission, etc., on sale of lottery tickets</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56" w:history="1">
              <w:r w:rsidRPr="0075587E">
                <w:rPr>
                  <w:rFonts w:ascii="Times New Roman" w:eastAsia="Times New Roman" w:hAnsi="Times New Roman" w:cs="Times New Roman"/>
                  <w:b/>
                  <w:bCs/>
                  <w:color w:val="663399"/>
                  <w:sz w:val="24"/>
                  <w:szCs w:val="24"/>
                  <w:u w:val="single"/>
                  <w:lang w:bidi="hi-IN"/>
                </w:rPr>
                <w:t>Section 194H</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Commission or brokerage</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57" w:history="1">
              <w:r w:rsidRPr="0075587E">
                <w:rPr>
                  <w:rFonts w:ascii="Times New Roman" w:eastAsia="Times New Roman" w:hAnsi="Times New Roman" w:cs="Times New Roman"/>
                  <w:b/>
                  <w:bCs/>
                  <w:color w:val="663399"/>
                  <w:sz w:val="24"/>
                  <w:szCs w:val="24"/>
                  <w:u w:val="single"/>
                  <w:lang w:bidi="hi-IN"/>
                </w:rPr>
                <w:t>Section 194-I</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Rent</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0" w:line="240" w:lineRule="auto"/>
              <w:rPr>
                <w:rFonts w:ascii="Times New Roman" w:eastAsia="Times New Roman" w:hAnsi="Times New Roman" w:cs="Times New Roman"/>
                <w:sz w:val="24"/>
                <w:szCs w:val="24"/>
                <w:lang w:bidi="hi-IN"/>
              </w:rPr>
            </w:pP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a) Plant &amp; Machinery</w:t>
            </w:r>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2</w:t>
            </w: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b) Land or building or furniture or fitting</w:t>
            </w:r>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58" w:history="1">
              <w:r w:rsidRPr="0075587E">
                <w:rPr>
                  <w:rFonts w:ascii="Times New Roman" w:eastAsia="Times New Roman" w:hAnsi="Times New Roman" w:cs="Times New Roman"/>
                  <w:b/>
                  <w:bCs/>
                  <w:color w:val="663399"/>
                  <w:sz w:val="24"/>
                  <w:szCs w:val="24"/>
                  <w:u w:val="single"/>
                  <w:lang w:bidi="hi-IN"/>
                </w:rPr>
                <w:t>Section 194-IA</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Payment on transfer of certain immovable property other than agricultural land</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59" w:history="1">
              <w:r w:rsidRPr="0075587E">
                <w:rPr>
                  <w:rFonts w:ascii="Times New Roman" w:eastAsia="Times New Roman" w:hAnsi="Times New Roman" w:cs="Times New Roman"/>
                  <w:b/>
                  <w:bCs/>
                  <w:color w:val="663399"/>
                  <w:sz w:val="24"/>
                  <w:szCs w:val="24"/>
                  <w:u w:val="single"/>
                  <w:lang w:bidi="hi-IN"/>
                </w:rPr>
                <w:t>Section 194J</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Any sum paid by way of</w:t>
            </w:r>
          </w:p>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a) Fee for professional services,</w:t>
            </w:r>
          </w:p>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b) Fee for technical services</w:t>
            </w:r>
          </w:p>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c) Royalty,</w:t>
            </w:r>
          </w:p>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d) Remuneration/fee/commission to a director or</w:t>
            </w:r>
          </w:p>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e) For not carrying out any activity in relation to any business</w:t>
            </w:r>
          </w:p>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f) For not sharing any know-how, patent, copyright etc.</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60" w:history="1">
              <w:r w:rsidRPr="0075587E">
                <w:rPr>
                  <w:rFonts w:ascii="Times New Roman" w:eastAsia="Times New Roman" w:hAnsi="Times New Roman" w:cs="Times New Roman"/>
                  <w:b/>
                  <w:bCs/>
                  <w:color w:val="663399"/>
                  <w:sz w:val="24"/>
                  <w:szCs w:val="24"/>
                  <w:u w:val="single"/>
                  <w:lang w:bidi="hi-IN"/>
                </w:rPr>
                <w:t>Section 194LA</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Payment of Compensation on acquisition of certain immovable property</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b/>
                <w:bCs/>
                <w:sz w:val="24"/>
                <w:szCs w:val="24"/>
                <w:lang w:bidi="hi-IN"/>
              </w:rPr>
              <w:t>Section 194LBA(1):</w:t>
            </w:r>
            <w:r w:rsidRPr="0075587E">
              <w:rPr>
                <w:rFonts w:ascii="Times New Roman" w:eastAsia="Times New Roman" w:hAnsi="Times New Roman" w:cs="Times New Roman"/>
                <w:sz w:val="24"/>
                <w:szCs w:val="24"/>
                <w:lang w:bidi="hi-IN"/>
              </w:rPr>
              <w:t> Business trust shall deduct tax while distributing, any income received or receivable by it from a SPV or any income received from renting or leasing or letting out any real estate asset owned directly by it, to its unit holders.</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b/>
                <w:bCs/>
                <w:sz w:val="24"/>
                <w:szCs w:val="24"/>
                <w:lang w:bidi="hi-IN"/>
              </w:rPr>
              <w:t>Section 194LBB:</w:t>
            </w:r>
            <w:r w:rsidRPr="0075587E">
              <w:rPr>
                <w:rFonts w:ascii="Times New Roman" w:eastAsia="Times New Roman" w:hAnsi="Times New Roman" w:cs="Times New Roman"/>
                <w:sz w:val="24"/>
                <w:szCs w:val="24"/>
                <w:lang w:bidi="hi-IN"/>
              </w:rPr>
              <w:t xml:space="preserve"> Investment fund paying an income to a unit holder [other than income which is exempt under Section 10(23FBB)] shall deduct tax </w:t>
            </w:r>
            <w:proofErr w:type="spellStart"/>
            <w:r w:rsidRPr="0075587E">
              <w:rPr>
                <w:rFonts w:ascii="Times New Roman" w:eastAsia="Times New Roman" w:hAnsi="Times New Roman" w:cs="Times New Roman"/>
                <w:sz w:val="24"/>
                <w:szCs w:val="24"/>
                <w:lang w:bidi="hi-IN"/>
              </w:rPr>
              <w:t>therefrom</w:t>
            </w:r>
            <w:proofErr w:type="spellEnd"/>
            <w:r w:rsidRPr="0075587E">
              <w:rPr>
                <w:rFonts w:ascii="Times New Roman" w:eastAsia="Times New Roman" w:hAnsi="Times New Roman" w:cs="Times New Roman"/>
                <w:sz w:val="24"/>
                <w:szCs w:val="24"/>
                <w:lang w:bidi="hi-IN"/>
              </w:rPr>
              <w:t xml:space="preserve"> (with effect from 01.06.2015).</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Any Other Income</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b/>
                <w:bCs/>
                <w:sz w:val="24"/>
                <w:szCs w:val="24"/>
                <w:lang w:bidi="hi-IN"/>
              </w:rPr>
              <w:t>2.2 where the company is not a domestic company-</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 </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61" w:history="1">
              <w:r w:rsidRPr="0075587E">
                <w:rPr>
                  <w:rFonts w:ascii="Times New Roman" w:eastAsia="Times New Roman" w:hAnsi="Times New Roman" w:cs="Times New Roman"/>
                  <w:b/>
                  <w:bCs/>
                  <w:color w:val="663399"/>
                  <w:sz w:val="24"/>
                  <w:szCs w:val="24"/>
                  <w:u w:val="single"/>
                  <w:lang w:bidi="hi-IN"/>
                </w:rPr>
                <w:t>Section 194B</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Income by way of winnings from lotteries, crossword puzzles, card games and other games of any sort</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30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62" w:history="1">
              <w:r w:rsidRPr="0075587E">
                <w:rPr>
                  <w:rFonts w:ascii="Times New Roman" w:eastAsia="Times New Roman" w:hAnsi="Times New Roman" w:cs="Times New Roman"/>
                  <w:b/>
                  <w:bCs/>
                  <w:color w:val="663399"/>
                  <w:sz w:val="24"/>
                  <w:szCs w:val="24"/>
                  <w:u w:val="single"/>
                  <w:lang w:bidi="hi-IN"/>
                </w:rPr>
                <w:t>Section 194BB</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Income by way of winnings from horse races</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30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63" w:history="1">
              <w:r w:rsidRPr="0075587E">
                <w:rPr>
                  <w:rFonts w:ascii="Times New Roman" w:eastAsia="Times New Roman" w:hAnsi="Times New Roman" w:cs="Times New Roman"/>
                  <w:b/>
                  <w:bCs/>
                  <w:color w:val="663399"/>
                  <w:sz w:val="24"/>
                  <w:szCs w:val="24"/>
                  <w:u w:val="single"/>
                  <w:lang w:bidi="hi-IN"/>
                </w:rPr>
                <w:t>Section 194E</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Payment to non-resident sports association</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20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64" w:history="1">
              <w:r w:rsidRPr="0075587E">
                <w:rPr>
                  <w:rFonts w:ascii="Times New Roman" w:eastAsia="Times New Roman" w:hAnsi="Times New Roman" w:cs="Times New Roman"/>
                  <w:b/>
                  <w:bCs/>
                  <w:color w:val="663399"/>
                  <w:sz w:val="24"/>
                  <w:szCs w:val="24"/>
                  <w:u w:val="single"/>
                  <w:lang w:bidi="hi-IN"/>
                </w:rPr>
                <w:t>Section 194G</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Commission, etc., on sale of lottery tickets</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65" w:history="1">
              <w:r w:rsidRPr="0075587E">
                <w:rPr>
                  <w:rFonts w:ascii="Times New Roman" w:eastAsia="Times New Roman" w:hAnsi="Times New Roman" w:cs="Times New Roman"/>
                  <w:b/>
                  <w:bCs/>
                  <w:color w:val="663399"/>
                  <w:sz w:val="24"/>
                  <w:szCs w:val="24"/>
                  <w:u w:val="single"/>
                  <w:lang w:bidi="hi-IN"/>
                </w:rPr>
                <w:t>Section 194LB</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Payment of interest on infrastructure debt fund</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5</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b/>
                <w:bCs/>
                <w:sz w:val="24"/>
                <w:szCs w:val="24"/>
                <w:lang w:bidi="hi-IN"/>
              </w:rPr>
              <w:t xml:space="preserve">Section </w:t>
            </w:r>
            <w:proofErr w:type="gramStart"/>
            <w:r w:rsidRPr="0075587E">
              <w:rPr>
                <w:rFonts w:ascii="Times New Roman" w:eastAsia="Times New Roman" w:hAnsi="Times New Roman" w:cs="Times New Roman"/>
                <w:b/>
                <w:bCs/>
                <w:sz w:val="24"/>
                <w:szCs w:val="24"/>
                <w:lang w:bidi="hi-IN"/>
              </w:rPr>
              <w:t>194LBA(</w:t>
            </w:r>
            <w:proofErr w:type="gramEnd"/>
            <w:r w:rsidRPr="0075587E">
              <w:rPr>
                <w:rFonts w:ascii="Times New Roman" w:eastAsia="Times New Roman" w:hAnsi="Times New Roman" w:cs="Times New Roman"/>
                <w:b/>
                <w:bCs/>
                <w:sz w:val="24"/>
                <w:szCs w:val="24"/>
                <w:lang w:bidi="hi-IN"/>
              </w:rPr>
              <w:t>2):</w:t>
            </w:r>
            <w:r w:rsidRPr="0075587E">
              <w:rPr>
                <w:rFonts w:ascii="Times New Roman" w:eastAsia="Times New Roman" w:hAnsi="Times New Roman" w:cs="Times New Roman"/>
                <w:sz w:val="24"/>
                <w:szCs w:val="24"/>
                <w:lang w:bidi="hi-IN"/>
              </w:rPr>
              <w:t> Business trust shall deduct tax while distributing any interest income received or receivable by it from a SPV to its unit holders.</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5</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b/>
                <w:bCs/>
                <w:sz w:val="24"/>
                <w:szCs w:val="24"/>
                <w:lang w:bidi="hi-IN"/>
              </w:rPr>
              <w:t>Section 194LBA(3):</w:t>
            </w:r>
            <w:r w:rsidRPr="0075587E">
              <w:rPr>
                <w:rFonts w:ascii="Times New Roman" w:eastAsia="Times New Roman" w:hAnsi="Times New Roman" w:cs="Times New Roman"/>
                <w:sz w:val="24"/>
                <w:szCs w:val="24"/>
                <w:lang w:bidi="hi-IN"/>
              </w:rPr>
              <w:t> Business trust shall deduct tax while distributing any income received from renting or leasing or letting out any real estate asset owned directly by it to its unit holders.</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40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b/>
                <w:bCs/>
                <w:sz w:val="24"/>
                <w:szCs w:val="24"/>
                <w:lang w:bidi="hi-IN"/>
              </w:rPr>
              <w:t>Section 194LBB:</w:t>
            </w:r>
            <w:r w:rsidRPr="0075587E">
              <w:rPr>
                <w:rFonts w:ascii="Times New Roman" w:eastAsia="Times New Roman" w:hAnsi="Times New Roman" w:cs="Times New Roman"/>
                <w:sz w:val="24"/>
                <w:szCs w:val="24"/>
                <w:lang w:bidi="hi-IN"/>
              </w:rPr>
              <w:t xml:space="preserve"> Investment fund paying an income to a unit holder [other than income which is exempt under Section 10(23FBB)] shall deduct tax </w:t>
            </w:r>
            <w:proofErr w:type="spellStart"/>
            <w:r w:rsidRPr="0075587E">
              <w:rPr>
                <w:rFonts w:ascii="Times New Roman" w:eastAsia="Times New Roman" w:hAnsi="Times New Roman" w:cs="Times New Roman"/>
                <w:sz w:val="24"/>
                <w:szCs w:val="24"/>
                <w:lang w:bidi="hi-IN"/>
              </w:rPr>
              <w:t>therefrom</w:t>
            </w:r>
            <w:proofErr w:type="spellEnd"/>
            <w:r w:rsidRPr="0075587E">
              <w:rPr>
                <w:rFonts w:ascii="Times New Roman" w:eastAsia="Times New Roman" w:hAnsi="Times New Roman" w:cs="Times New Roman"/>
                <w:sz w:val="24"/>
                <w:szCs w:val="24"/>
                <w:lang w:bidi="hi-IN"/>
              </w:rPr>
              <w:t xml:space="preserve"> (with effect from 01.06.2015).</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66" w:history="1">
              <w:r w:rsidRPr="0075587E">
                <w:rPr>
                  <w:rFonts w:ascii="Times New Roman" w:eastAsia="Times New Roman" w:hAnsi="Times New Roman" w:cs="Times New Roman"/>
                  <w:b/>
                  <w:bCs/>
                  <w:color w:val="663399"/>
                  <w:sz w:val="24"/>
                  <w:szCs w:val="24"/>
                  <w:u w:val="single"/>
                  <w:lang w:bidi="hi-IN"/>
                </w:rPr>
                <w:t>Section 194LC</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Payment of interest by an Indian Company or a business trust in respect of money borrowed in foreign currency under a loan agreement or by way of issue of long-term bonds (including long-term infrastructure bond)</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5</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67" w:history="1">
              <w:r w:rsidRPr="0075587E">
                <w:rPr>
                  <w:rFonts w:ascii="Times New Roman" w:eastAsia="Times New Roman" w:hAnsi="Times New Roman" w:cs="Times New Roman"/>
                  <w:b/>
                  <w:bCs/>
                  <w:color w:val="663399"/>
                  <w:sz w:val="24"/>
                  <w:szCs w:val="24"/>
                  <w:u w:val="single"/>
                  <w:lang w:bidi="hi-IN"/>
                </w:rPr>
                <w:t>Section 194LD</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Payment of interest on rupee denominated bond of an Indian Company or Government securities to a Foreign Institutional Investor or a Qualified Foreign Investor</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5</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68" w:history="1">
              <w:r w:rsidRPr="0075587E">
                <w:rPr>
                  <w:rFonts w:ascii="Times New Roman" w:eastAsia="Times New Roman" w:hAnsi="Times New Roman" w:cs="Times New Roman"/>
                  <w:b/>
                  <w:bCs/>
                  <w:color w:val="663399"/>
                  <w:sz w:val="24"/>
                  <w:szCs w:val="24"/>
                  <w:u w:val="single"/>
                  <w:lang w:bidi="hi-IN"/>
                </w:rPr>
                <w:t>Section 195</w:t>
              </w:r>
            </w:hyperlink>
            <w:r w:rsidRPr="0075587E">
              <w:rPr>
                <w:rFonts w:ascii="Times New Roman" w:eastAsia="Times New Roman" w:hAnsi="Times New Roman" w:cs="Times New Roman"/>
                <w:b/>
                <w:bCs/>
                <w:sz w:val="24"/>
                <w:szCs w:val="24"/>
                <w:lang w:bidi="hi-IN"/>
              </w:rPr>
              <w:t>: Payment of any other sum</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 </w:t>
            </w: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a) Income by way of long-term capital gains referred to in sub-clause (iii) of clause (c) of sub-section (1) of </w:t>
            </w:r>
            <w:hyperlink r:id="rId69" w:history="1">
              <w:r w:rsidRPr="0075587E">
                <w:rPr>
                  <w:rFonts w:ascii="Times New Roman" w:eastAsia="Times New Roman" w:hAnsi="Times New Roman" w:cs="Times New Roman"/>
                  <w:color w:val="663399"/>
                  <w:sz w:val="24"/>
                  <w:szCs w:val="24"/>
                  <w:u w:val="single"/>
                  <w:lang w:bidi="hi-IN"/>
                </w:rPr>
                <w:t>Section 112</w:t>
              </w:r>
            </w:hyperlink>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b) Income by way of short-term capital gains referred to in </w:t>
            </w:r>
            <w:hyperlink r:id="rId70" w:history="1">
              <w:r w:rsidRPr="0075587E">
                <w:rPr>
                  <w:rFonts w:ascii="Times New Roman" w:eastAsia="Times New Roman" w:hAnsi="Times New Roman" w:cs="Times New Roman"/>
                  <w:color w:val="663399"/>
                  <w:sz w:val="24"/>
                  <w:szCs w:val="24"/>
                  <w:u w:val="single"/>
                  <w:lang w:bidi="hi-IN"/>
                </w:rPr>
                <w:t>Section 111A</w:t>
              </w:r>
            </w:hyperlink>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15</w:t>
            </w: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lastRenderedPageBreak/>
              <w:t>c) Any other income by way of long-term capital gains [not being long-term capital gains referred to in clauses (33), (36) and (38) of </w:t>
            </w:r>
            <w:hyperlink r:id="rId71" w:history="1">
              <w:r w:rsidRPr="0075587E">
                <w:rPr>
                  <w:rFonts w:ascii="Times New Roman" w:eastAsia="Times New Roman" w:hAnsi="Times New Roman" w:cs="Times New Roman"/>
                  <w:color w:val="663399"/>
                  <w:sz w:val="24"/>
                  <w:szCs w:val="24"/>
                  <w:u w:val="single"/>
                  <w:lang w:bidi="hi-IN"/>
                </w:rPr>
                <w:t>Section 10</w:t>
              </w:r>
            </w:hyperlink>
            <w:r w:rsidRPr="0075587E">
              <w:rPr>
                <w:rFonts w:ascii="Times New Roman" w:eastAsia="Times New Roman" w:hAnsi="Times New Roman" w:cs="Times New Roman"/>
                <w:sz w:val="24"/>
                <w:szCs w:val="24"/>
                <w:lang w:bidi="hi-IN"/>
              </w:rPr>
              <w:t>]</w:t>
            </w:r>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20</w:t>
            </w: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d) Income by way of interest payable by Government or an Indian concern on moneys borrowed or debt incurred by Government or the Indian concern in foreign currency (not being income by way of interest referred to in </w:t>
            </w:r>
            <w:hyperlink r:id="rId72" w:history="1">
              <w:r w:rsidRPr="0075587E">
                <w:rPr>
                  <w:rFonts w:ascii="Times New Roman" w:eastAsia="Times New Roman" w:hAnsi="Times New Roman" w:cs="Times New Roman"/>
                  <w:color w:val="663399"/>
                  <w:sz w:val="24"/>
                  <w:szCs w:val="24"/>
                  <w:u w:val="single"/>
                  <w:lang w:bidi="hi-IN"/>
                </w:rPr>
                <w:t>Section 194LB</w:t>
              </w:r>
            </w:hyperlink>
            <w:r w:rsidRPr="0075587E">
              <w:rPr>
                <w:rFonts w:ascii="Times New Roman" w:eastAsia="Times New Roman" w:hAnsi="Times New Roman" w:cs="Times New Roman"/>
                <w:sz w:val="24"/>
                <w:szCs w:val="24"/>
                <w:lang w:bidi="hi-IN"/>
              </w:rPr>
              <w:t> or </w:t>
            </w:r>
            <w:hyperlink r:id="rId73" w:history="1">
              <w:r w:rsidRPr="0075587E">
                <w:rPr>
                  <w:rFonts w:ascii="Times New Roman" w:eastAsia="Times New Roman" w:hAnsi="Times New Roman" w:cs="Times New Roman"/>
                  <w:color w:val="663399"/>
                  <w:sz w:val="24"/>
                  <w:szCs w:val="24"/>
                  <w:u w:val="single"/>
                  <w:lang w:bidi="hi-IN"/>
                </w:rPr>
                <w:t>Section 194LC</w:t>
              </w:r>
            </w:hyperlink>
            <w:r w:rsidRPr="0075587E">
              <w:rPr>
                <w:rFonts w:ascii="Times New Roman" w:eastAsia="Times New Roman" w:hAnsi="Times New Roman" w:cs="Times New Roman"/>
                <w:sz w:val="24"/>
                <w:szCs w:val="24"/>
                <w:lang w:bidi="hi-IN"/>
              </w:rPr>
              <w:t>)</w:t>
            </w:r>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20</w:t>
            </w: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 xml:space="preserve">e) Income by way of royalty payable by Government or an Indian concern in pursuance of an agreement made by it with the Government or the Indian concern after the 31st day of March, 1976 where such royalty is in consideration for the transfer of all or any rights (including the granting of a </w:t>
            </w:r>
            <w:proofErr w:type="spellStart"/>
            <w:r w:rsidRPr="0075587E">
              <w:rPr>
                <w:rFonts w:ascii="Times New Roman" w:eastAsia="Times New Roman" w:hAnsi="Times New Roman" w:cs="Times New Roman"/>
                <w:sz w:val="24"/>
                <w:szCs w:val="24"/>
                <w:lang w:bidi="hi-IN"/>
              </w:rPr>
              <w:t>licence</w:t>
            </w:r>
            <w:proofErr w:type="spellEnd"/>
            <w:r w:rsidRPr="0075587E">
              <w:rPr>
                <w:rFonts w:ascii="Times New Roman" w:eastAsia="Times New Roman" w:hAnsi="Times New Roman" w:cs="Times New Roman"/>
                <w:sz w:val="24"/>
                <w:szCs w:val="24"/>
                <w:lang w:bidi="hi-IN"/>
              </w:rPr>
              <w:t>) in respect of copyright in any book on a subject referred to in the first proviso to sub-section (1A) of </w:t>
            </w:r>
            <w:hyperlink r:id="rId74" w:history="1">
              <w:r w:rsidRPr="0075587E">
                <w:rPr>
                  <w:rFonts w:ascii="Times New Roman" w:eastAsia="Times New Roman" w:hAnsi="Times New Roman" w:cs="Times New Roman"/>
                  <w:color w:val="663399"/>
                  <w:sz w:val="24"/>
                  <w:szCs w:val="24"/>
                  <w:u w:val="single"/>
                  <w:lang w:bidi="hi-IN"/>
                </w:rPr>
                <w:t>Section 115A</w:t>
              </w:r>
            </w:hyperlink>
            <w:r w:rsidRPr="0075587E">
              <w:rPr>
                <w:rFonts w:ascii="Times New Roman" w:eastAsia="Times New Roman" w:hAnsi="Times New Roman" w:cs="Times New Roman"/>
                <w:sz w:val="24"/>
                <w:szCs w:val="24"/>
                <w:lang w:bidi="hi-IN"/>
              </w:rPr>
              <w:t> of the Income-tax Act, to the Indian concern, or in respect of any computer software referred to in the second proviso to sub-section (1A) of </w:t>
            </w:r>
            <w:hyperlink r:id="rId75" w:history="1">
              <w:r w:rsidRPr="0075587E">
                <w:rPr>
                  <w:rFonts w:ascii="Times New Roman" w:eastAsia="Times New Roman" w:hAnsi="Times New Roman" w:cs="Times New Roman"/>
                  <w:color w:val="663399"/>
                  <w:sz w:val="24"/>
                  <w:szCs w:val="24"/>
                  <w:u w:val="single"/>
                  <w:lang w:bidi="hi-IN"/>
                </w:rPr>
                <w:t>Section 115A</w:t>
              </w:r>
            </w:hyperlink>
            <w:r w:rsidRPr="0075587E">
              <w:rPr>
                <w:rFonts w:ascii="Times New Roman" w:eastAsia="Times New Roman" w:hAnsi="Times New Roman" w:cs="Times New Roman"/>
                <w:sz w:val="24"/>
                <w:szCs w:val="24"/>
                <w:lang w:bidi="hi-IN"/>
              </w:rPr>
              <w:t> of the Income-tax Act, to a person resident in India</w:t>
            </w:r>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f) Income by way of royalty [not being royalty of the nature referred to in point e) above C] payable by Government or an Indian concern in pursuance of an agreement made by it with the Government or the Indian concern and where such agreement is with an Indian concern, the agreement is approved by the Central Government or where it relates to a matter included in the industrial policy, for the time being in force, of the Government of India, the agreement is in accordance with that policy—</w:t>
            </w:r>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 </w:t>
            </w: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A. where the agreement is made after the 31st day of March, 1961 but before the 1st day of April, 1976</w:t>
            </w:r>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50</w:t>
            </w: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B. where the agreement is made after the 31st day of March, 1976</w:t>
            </w:r>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g) Income by way of fees for technical services payable by Government or an Indian concern in pursuance of an agreement made by it with the Government or the Indian concern and where such agreement is with an Indian concern, the agreement is approved by the Central Government or where it relates to a matter included in the industrial policy, for the time being in force, of the Government of India, the agreement is in accordance with that policy—</w:t>
            </w:r>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 </w:t>
            </w: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A. where the agreement is made after the 29th day of February, 1964 but before the 1st day of April, 1976</w:t>
            </w:r>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50</w:t>
            </w: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B. where the agreement is made after the 31st day of March, 1976</w:t>
            </w:r>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h) Any other income</w:t>
            </w:r>
          </w:p>
        </w:tc>
        <w:tc>
          <w:tcPr>
            <w:tcW w:w="0" w:type="auto"/>
            <w:tcBorders>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40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76" w:history="1">
              <w:r w:rsidRPr="0075587E">
                <w:rPr>
                  <w:rFonts w:ascii="Times New Roman" w:eastAsia="Times New Roman" w:hAnsi="Times New Roman" w:cs="Times New Roman"/>
                  <w:b/>
                  <w:bCs/>
                  <w:color w:val="663399"/>
                  <w:sz w:val="24"/>
                  <w:szCs w:val="24"/>
                  <w:u w:val="single"/>
                  <w:lang w:bidi="hi-IN"/>
                </w:rPr>
                <w:t>Section 196B</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Income from units (including long-term capital gain on transfer of such units) to an offshore fund</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77" w:history="1">
              <w:r w:rsidRPr="0075587E">
                <w:rPr>
                  <w:rFonts w:ascii="Times New Roman" w:eastAsia="Times New Roman" w:hAnsi="Times New Roman" w:cs="Times New Roman"/>
                  <w:b/>
                  <w:bCs/>
                  <w:color w:val="663399"/>
                  <w:sz w:val="24"/>
                  <w:szCs w:val="24"/>
                  <w:u w:val="single"/>
                  <w:lang w:bidi="hi-IN"/>
                </w:rPr>
                <w:t>Section 196C</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Income from foreign currency bonds or GDR of an Indian company (including long-term capital gain on transfer of such bonds or GDR)</w:t>
            </w:r>
          </w:p>
        </w:tc>
        <w:tc>
          <w:tcPr>
            <w:tcW w:w="0" w:type="auto"/>
            <w:tcBorders>
              <w:top w:val="single" w:sz="6" w:space="0" w:color="000000"/>
              <w:left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t>10</w:t>
            </w:r>
          </w:p>
        </w:tc>
      </w:tr>
      <w:tr w:rsidR="0075587E" w:rsidRPr="0075587E" w:rsidTr="0075587E">
        <w:tc>
          <w:tcPr>
            <w:tcW w:w="0" w:type="auto"/>
            <w:tcBorders>
              <w:top w:val="single" w:sz="6" w:space="0" w:color="000000"/>
              <w:left w:val="single" w:sz="6" w:space="0" w:color="000000"/>
              <w:bottom w:val="single" w:sz="6" w:space="0" w:color="000000"/>
              <w:right w:val="single" w:sz="6" w:space="0" w:color="000000"/>
            </w:tcBorders>
            <w:hideMark/>
          </w:tcPr>
          <w:p w:rsidR="0075587E" w:rsidRPr="0075587E" w:rsidRDefault="0075587E" w:rsidP="0075587E">
            <w:pPr>
              <w:spacing w:after="80" w:line="240" w:lineRule="auto"/>
              <w:jc w:val="both"/>
              <w:rPr>
                <w:rFonts w:ascii="Times New Roman" w:eastAsia="Times New Roman" w:hAnsi="Times New Roman" w:cs="Times New Roman"/>
                <w:sz w:val="24"/>
                <w:szCs w:val="24"/>
                <w:lang w:bidi="hi-IN"/>
              </w:rPr>
            </w:pPr>
            <w:hyperlink r:id="rId78" w:history="1">
              <w:r w:rsidRPr="0075587E">
                <w:rPr>
                  <w:rFonts w:ascii="Times New Roman" w:eastAsia="Times New Roman" w:hAnsi="Times New Roman" w:cs="Times New Roman"/>
                  <w:b/>
                  <w:bCs/>
                  <w:color w:val="663399"/>
                  <w:sz w:val="24"/>
                  <w:szCs w:val="24"/>
                  <w:u w:val="single"/>
                  <w:lang w:bidi="hi-IN"/>
                </w:rPr>
                <w:t>Section 196D</w:t>
              </w:r>
            </w:hyperlink>
            <w:r w:rsidRPr="0075587E">
              <w:rPr>
                <w:rFonts w:ascii="Times New Roman" w:eastAsia="Times New Roman" w:hAnsi="Times New Roman" w:cs="Times New Roman"/>
                <w:b/>
                <w:bCs/>
                <w:sz w:val="24"/>
                <w:szCs w:val="24"/>
                <w:lang w:bidi="hi-IN"/>
              </w:rPr>
              <w:t>:</w:t>
            </w:r>
            <w:r w:rsidRPr="0075587E">
              <w:rPr>
                <w:rFonts w:ascii="Times New Roman" w:eastAsia="Times New Roman" w:hAnsi="Times New Roman" w:cs="Times New Roman"/>
                <w:sz w:val="24"/>
                <w:szCs w:val="24"/>
                <w:lang w:bidi="hi-IN"/>
              </w:rPr>
              <w:t xml:space="preserve"> Income of foreign Institutional Investors from securities (not being </w:t>
            </w:r>
            <w:r w:rsidRPr="0075587E">
              <w:rPr>
                <w:rFonts w:ascii="Times New Roman" w:eastAsia="Times New Roman" w:hAnsi="Times New Roman" w:cs="Times New Roman"/>
                <w:sz w:val="24"/>
                <w:szCs w:val="24"/>
                <w:lang w:bidi="hi-IN"/>
              </w:rPr>
              <w:lastRenderedPageBreak/>
              <w:t>dividend or capital gain arising from such securities)</w:t>
            </w:r>
          </w:p>
        </w:tc>
        <w:tc>
          <w:tcPr>
            <w:tcW w:w="0" w:type="auto"/>
            <w:tcBorders>
              <w:top w:val="single" w:sz="6" w:space="0" w:color="000000"/>
              <w:left w:val="single" w:sz="6" w:space="0" w:color="000000"/>
              <w:bottom w:val="single" w:sz="6" w:space="0" w:color="000000"/>
              <w:right w:val="single" w:sz="6" w:space="0" w:color="000000"/>
            </w:tcBorders>
            <w:hideMark/>
          </w:tcPr>
          <w:p w:rsidR="0075587E" w:rsidRPr="0075587E" w:rsidRDefault="0075587E" w:rsidP="0075587E">
            <w:pPr>
              <w:spacing w:after="80" w:line="240" w:lineRule="auto"/>
              <w:jc w:val="center"/>
              <w:rPr>
                <w:rFonts w:ascii="Times New Roman" w:eastAsia="Times New Roman" w:hAnsi="Times New Roman" w:cs="Times New Roman"/>
                <w:sz w:val="24"/>
                <w:szCs w:val="24"/>
                <w:lang w:bidi="hi-IN"/>
              </w:rPr>
            </w:pPr>
            <w:r w:rsidRPr="0075587E">
              <w:rPr>
                <w:rFonts w:ascii="Times New Roman" w:eastAsia="Times New Roman" w:hAnsi="Times New Roman" w:cs="Times New Roman"/>
                <w:sz w:val="24"/>
                <w:szCs w:val="24"/>
                <w:lang w:bidi="hi-IN"/>
              </w:rPr>
              <w:lastRenderedPageBreak/>
              <w:t>20</w:t>
            </w:r>
          </w:p>
        </w:tc>
      </w:tr>
    </w:tbl>
    <w:p w:rsidR="0075587E" w:rsidRPr="0075587E" w:rsidRDefault="0075587E" w:rsidP="0075587E">
      <w:pPr>
        <w:shd w:val="clear" w:color="auto" w:fill="FFFFFF"/>
        <w:spacing w:after="80" w:line="240" w:lineRule="auto"/>
        <w:jc w:val="both"/>
        <w:rPr>
          <w:rFonts w:ascii="Times New Roman" w:eastAsia="Times New Roman" w:hAnsi="Times New Roman" w:cs="Times New Roman"/>
          <w:color w:val="444444"/>
          <w:sz w:val="24"/>
          <w:szCs w:val="24"/>
          <w:lang w:bidi="hi-IN"/>
        </w:rPr>
      </w:pPr>
      <w:r w:rsidRPr="0075587E">
        <w:rPr>
          <w:rFonts w:ascii="Times New Roman" w:eastAsia="Times New Roman" w:hAnsi="Times New Roman" w:cs="Times New Roman"/>
          <w:color w:val="444444"/>
          <w:sz w:val="24"/>
          <w:szCs w:val="24"/>
          <w:lang w:bidi="hi-IN"/>
        </w:rPr>
        <w:lastRenderedPageBreak/>
        <w:t> </w:t>
      </w:r>
    </w:p>
    <w:p w:rsidR="0075587E" w:rsidRPr="0075587E" w:rsidRDefault="0075587E" w:rsidP="0075587E">
      <w:pPr>
        <w:shd w:val="clear" w:color="auto" w:fill="FFFFFF"/>
        <w:spacing w:after="80" w:line="240" w:lineRule="auto"/>
        <w:jc w:val="both"/>
        <w:rPr>
          <w:rFonts w:ascii="Times New Roman" w:eastAsia="Times New Roman" w:hAnsi="Times New Roman" w:cs="Times New Roman"/>
          <w:color w:val="444444"/>
          <w:sz w:val="24"/>
          <w:szCs w:val="24"/>
          <w:lang w:bidi="hi-IN"/>
        </w:rPr>
      </w:pPr>
      <w:r w:rsidRPr="0075587E">
        <w:rPr>
          <w:rFonts w:ascii="Times New Roman" w:eastAsia="Times New Roman" w:hAnsi="Times New Roman" w:cs="Times New Roman"/>
          <w:color w:val="444444"/>
          <w:sz w:val="24"/>
          <w:szCs w:val="24"/>
          <w:lang w:bidi="hi-IN"/>
        </w:rPr>
        <w:t> </w:t>
      </w:r>
    </w:p>
    <w:p w:rsidR="0075587E" w:rsidRPr="0075587E" w:rsidRDefault="0075587E" w:rsidP="0075587E">
      <w:pPr>
        <w:shd w:val="clear" w:color="auto" w:fill="FFFFFF"/>
        <w:spacing w:after="80" w:line="240" w:lineRule="auto"/>
        <w:jc w:val="center"/>
        <w:rPr>
          <w:rFonts w:ascii="Times New Roman" w:eastAsia="Times New Roman" w:hAnsi="Times New Roman" w:cs="Times New Roman"/>
          <w:b/>
          <w:bCs/>
          <w:color w:val="808080"/>
          <w:sz w:val="24"/>
          <w:szCs w:val="24"/>
          <w:lang w:bidi="hi-IN"/>
        </w:rPr>
      </w:pPr>
      <w:r w:rsidRPr="0075587E">
        <w:rPr>
          <w:rFonts w:ascii="Times New Roman" w:eastAsia="Times New Roman" w:hAnsi="Times New Roman" w:cs="Times New Roman"/>
          <w:b/>
          <w:bCs/>
          <w:color w:val="808080"/>
          <w:sz w:val="24"/>
          <w:szCs w:val="24"/>
          <w:lang w:bidi="hi-IN"/>
        </w:rPr>
        <w:t>[As amended by Finance Act, 2015]</w:t>
      </w:r>
    </w:p>
    <w:p w:rsidR="00C21239" w:rsidRDefault="00C21239"/>
    <w:sectPr w:rsidR="00C21239" w:rsidSect="00C2123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9F4ED3"/>
    <w:multiLevelType w:val="multilevel"/>
    <w:tmpl w:val="05726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75587E"/>
    <w:rsid w:val="0075587E"/>
    <w:rsid w:val="00C21239"/>
    <w:rsid w:val="00C46A67"/>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2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5587E"/>
    <w:rPr>
      <w:color w:val="0000FF"/>
      <w:u w:val="single"/>
    </w:rPr>
  </w:style>
  <w:style w:type="paragraph" w:customStyle="1" w:styleId="tx">
    <w:name w:val="tx"/>
    <w:basedOn w:val="Normal"/>
    <w:rsid w:val="0075587E"/>
    <w:pPr>
      <w:spacing w:before="100" w:beforeAutospacing="1" w:after="100" w:afterAutospacing="1" w:line="240" w:lineRule="auto"/>
    </w:pPr>
    <w:rPr>
      <w:rFonts w:ascii="Times New Roman" w:eastAsia="Times New Roman" w:hAnsi="Times New Roman" w:cs="Times New Roman"/>
      <w:sz w:val="24"/>
      <w:szCs w:val="24"/>
      <w:lang w:bidi="hi-IN"/>
    </w:rPr>
  </w:style>
  <w:style w:type="character" w:customStyle="1" w:styleId="apple-converted-space">
    <w:name w:val="apple-converted-space"/>
    <w:basedOn w:val="DefaultParagraphFont"/>
    <w:rsid w:val="0075587E"/>
  </w:style>
</w:styles>
</file>

<file path=word/webSettings.xml><?xml version="1.0" encoding="utf-8"?>
<w:webSettings xmlns:r="http://schemas.openxmlformats.org/officeDocument/2006/relationships" xmlns:w="http://schemas.openxmlformats.org/wordprocessingml/2006/main">
  <w:divs>
    <w:div w:id="1251158050">
      <w:bodyDiv w:val="1"/>
      <w:marLeft w:val="0"/>
      <w:marRight w:val="0"/>
      <w:marTop w:val="0"/>
      <w:marBottom w:val="0"/>
      <w:divBdr>
        <w:top w:val="none" w:sz="0" w:space="0" w:color="auto"/>
        <w:left w:val="none" w:sz="0" w:space="0" w:color="auto"/>
        <w:bottom w:val="none" w:sz="0" w:space="0" w:color="auto"/>
        <w:right w:val="none" w:sz="0" w:space="0" w:color="auto"/>
      </w:divBdr>
      <w:divsChild>
        <w:div w:id="760104891">
          <w:marLeft w:val="0"/>
          <w:marRight w:val="0"/>
          <w:marTop w:val="0"/>
          <w:marBottom w:val="0"/>
          <w:divBdr>
            <w:top w:val="none" w:sz="0" w:space="0" w:color="auto"/>
            <w:left w:val="none" w:sz="0" w:space="0" w:color="auto"/>
            <w:bottom w:val="none" w:sz="0" w:space="0" w:color="auto"/>
            <w:right w:val="none" w:sz="0" w:space="0" w:color="auto"/>
          </w:divBdr>
          <w:divsChild>
            <w:div w:id="1170372421">
              <w:marLeft w:val="0"/>
              <w:marRight w:val="0"/>
              <w:marTop w:val="0"/>
              <w:marBottom w:val="0"/>
              <w:divBdr>
                <w:top w:val="none" w:sz="0" w:space="0" w:color="auto"/>
                <w:left w:val="none" w:sz="0" w:space="0" w:color="auto"/>
                <w:bottom w:val="none" w:sz="0" w:space="0" w:color="auto"/>
                <w:right w:val="none" w:sz="0" w:space="0" w:color="auto"/>
              </w:divBdr>
              <w:divsChild>
                <w:div w:id="790629028">
                  <w:marLeft w:val="0"/>
                  <w:marRight w:val="0"/>
                  <w:marTop w:val="0"/>
                  <w:marBottom w:val="0"/>
                  <w:divBdr>
                    <w:top w:val="none" w:sz="0" w:space="0" w:color="auto"/>
                    <w:left w:val="none" w:sz="0" w:space="0" w:color="auto"/>
                    <w:bottom w:val="none" w:sz="0" w:space="0" w:color="auto"/>
                    <w:right w:val="none" w:sz="0" w:space="0" w:color="auto"/>
                  </w:divBdr>
                  <w:divsChild>
                    <w:div w:id="713819537">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 w:id="598022231">
          <w:marLeft w:val="0"/>
          <w:marRight w:val="0"/>
          <w:marTop w:val="586"/>
          <w:marBottom w:val="0"/>
          <w:divBdr>
            <w:top w:val="none" w:sz="0" w:space="0" w:color="auto"/>
            <w:left w:val="none" w:sz="0" w:space="0" w:color="auto"/>
            <w:bottom w:val="none" w:sz="0" w:space="0" w:color="auto"/>
            <w:right w:val="none" w:sz="0" w:space="0" w:color="auto"/>
          </w:divBdr>
          <w:divsChild>
            <w:div w:id="616105612">
              <w:marLeft w:val="0"/>
              <w:marRight w:val="0"/>
              <w:marTop w:val="0"/>
              <w:marBottom w:val="0"/>
              <w:divBdr>
                <w:top w:val="none" w:sz="0" w:space="0" w:color="auto"/>
                <w:left w:val="none" w:sz="0" w:space="0" w:color="auto"/>
                <w:bottom w:val="none" w:sz="0" w:space="0" w:color="auto"/>
                <w:right w:val="none" w:sz="0" w:space="0" w:color="auto"/>
              </w:divBdr>
              <w:divsChild>
                <w:div w:id="208522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javascript:ShowMainContent('Act',%20'CMSID',%20'102120000000041124',%20'');" TargetMode="External"/><Relationship Id="rId18" Type="http://schemas.openxmlformats.org/officeDocument/2006/relationships/hyperlink" Target="javascript:ShowMainContent('Act',%20'CMSID',%20'102120000000041128',%20'');" TargetMode="External"/><Relationship Id="rId26" Type="http://schemas.openxmlformats.org/officeDocument/2006/relationships/hyperlink" Target="javascript:ShowMainContent('Act',%20'CMSID',%20'102120000000041703',%20'');" TargetMode="External"/><Relationship Id="rId39" Type="http://schemas.openxmlformats.org/officeDocument/2006/relationships/hyperlink" Target="javascript:ShowMainContent('Act',%20'CMSID',%20'102120000000041554',%20'');" TargetMode="External"/><Relationship Id="rId21" Type="http://schemas.openxmlformats.org/officeDocument/2006/relationships/hyperlink" Target="javascript:ShowMainContent('Act',%20'CMSID',%20'102120000000041129',%20'');" TargetMode="External"/><Relationship Id="rId34" Type="http://schemas.openxmlformats.org/officeDocument/2006/relationships/hyperlink" Target="javascript:ShowMainContent('Act',%20'CMSID',%20'102120000000041681',%20'');" TargetMode="External"/><Relationship Id="rId42" Type="http://schemas.openxmlformats.org/officeDocument/2006/relationships/hyperlink" Target="javascript:ShowMainContent('Act',%20'CMSID',%20'102120000000041707',%20'');" TargetMode="External"/><Relationship Id="rId47" Type="http://schemas.openxmlformats.org/officeDocument/2006/relationships/hyperlink" Target="javascript:ShowMainContent('Act',%20'CMSID',%20'102120000000041120',%20'');" TargetMode="External"/><Relationship Id="rId50" Type="http://schemas.openxmlformats.org/officeDocument/2006/relationships/hyperlink" Target="javascript:ShowMainContent('Act',%20'CMSID',%20'102120000000041123',%20'');" TargetMode="External"/><Relationship Id="rId55" Type="http://schemas.openxmlformats.org/officeDocument/2006/relationships/hyperlink" Target="javascript:ShowMainContent('Act',%20'CMSID',%20'102120000000041127',%20'');" TargetMode="External"/><Relationship Id="rId63" Type="http://schemas.openxmlformats.org/officeDocument/2006/relationships/hyperlink" Target="javascript:ShowMainContent('Act',%20'CMSID',%20'102120000000041703',%20'');" TargetMode="External"/><Relationship Id="rId68" Type="http://schemas.openxmlformats.org/officeDocument/2006/relationships/hyperlink" Target="javascript:ShowMainContent('Act',%20'CMSID',%20'102120000000041704',%20'');" TargetMode="External"/><Relationship Id="rId76" Type="http://schemas.openxmlformats.org/officeDocument/2006/relationships/hyperlink" Target="javascript:ShowMainContent('Act',%20'CMSID',%20'102120000000041707',%20'');" TargetMode="External"/><Relationship Id="rId7" Type="http://schemas.openxmlformats.org/officeDocument/2006/relationships/hyperlink" Target="javascript:ShowMainContent('Act',%20'CMSID',%20'102120000000041119',%20'');" TargetMode="External"/><Relationship Id="rId71" Type="http://schemas.openxmlformats.org/officeDocument/2006/relationships/hyperlink" Target="javascript:ShowMainContent('Act',%20'CMSID',%20'102120000000041633',%20'');" TargetMode="External"/><Relationship Id="rId2" Type="http://schemas.openxmlformats.org/officeDocument/2006/relationships/styles" Target="styles.xml"/><Relationship Id="rId16" Type="http://schemas.openxmlformats.org/officeDocument/2006/relationships/hyperlink" Target="javascript:ShowMainContent('Act',%20'CMSID',%20'102120000000041126',%20'');" TargetMode="External"/><Relationship Id="rId29" Type="http://schemas.openxmlformats.org/officeDocument/2006/relationships/hyperlink" Target="javascript:ShowMainContent('Act',%20'CMSID',%20'102120000000041127',%20'');" TargetMode="External"/><Relationship Id="rId11" Type="http://schemas.openxmlformats.org/officeDocument/2006/relationships/hyperlink" Target="javascript:ShowMainContent('Act',%20'CMSID',%20'102120000000041122',%20'');" TargetMode="External"/><Relationship Id="rId24" Type="http://schemas.openxmlformats.org/officeDocument/2006/relationships/hyperlink" Target="javascript:ShowMainContent('Act',%20'CMSID',%20'102120000000041121',%20'');" TargetMode="External"/><Relationship Id="rId32" Type="http://schemas.openxmlformats.org/officeDocument/2006/relationships/hyperlink" Target="javascript:ShowMainContent('Act',%20'CMSID',%20'102120000000041565',%20'');" TargetMode="External"/><Relationship Id="rId37" Type="http://schemas.openxmlformats.org/officeDocument/2006/relationships/hyperlink" Target="javascript:ShowMainContent('Act',%20'CMSID',%20'102120000000041633',%20'');" TargetMode="External"/><Relationship Id="rId40" Type="http://schemas.openxmlformats.org/officeDocument/2006/relationships/hyperlink" Target="javascript:ShowMainContent('Act',%20'CMSID',%20'102120000000041672',%20'');" TargetMode="External"/><Relationship Id="rId45" Type="http://schemas.openxmlformats.org/officeDocument/2006/relationships/hyperlink" Target="javascript:ShowMainContent('Act',%20'CMSID',%20'102120000000041118',%20'');" TargetMode="External"/><Relationship Id="rId53" Type="http://schemas.openxmlformats.org/officeDocument/2006/relationships/hyperlink" Target="javascript:ShowMainContent('Act',%20'CMSID',%20'102120000000041125',%20'');" TargetMode="External"/><Relationship Id="rId58" Type="http://schemas.openxmlformats.org/officeDocument/2006/relationships/hyperlink" Target="javascript:ShowMainContent('Act',%20'CMSID',%20'102120000000041564',%20'');" TargetMode="External"/><Relationship Id="rId66" Type="http://schemas.openxmlformats.org/officeDocument/2006/relationships/hyperlink" Target="javascript:ShowMainContent('Act',%20'CMSID',%20'102120000000041554',%20'');" TargetMode="External"/><Relationship Id="rId74" Type="http://schemas.openxmlformats.org/officeDocument/2006/relationships/hyperlink" Target="javascript:ShowMainContent('Act',%20'CMSID',%20'102120000000041672',%20'');" TargetMode="External"/><Relationship Id="rId79" Type="http://schemas.openxmlformats.org/officeDocument/2006/relationships/fontTable" Target="fontTable.xml"/><Relationship Id="rId5" Type="http://schemas.openxmlformats.org/officeDocument/2006/relationships/hyperlink" Target="javascript:ShowMainContent('Act',%20'CMSID',%20'102120000000041117',%20'');" TargetMode="External"/><Relationship Id="rId61" Type="http://schemas.openxmlformats.org/officeDocument/2006/relationships/hyperlink" Target="javascript:ShowMainContent('Act',%20'CMSID',%20'102120000000041121',%20'');" TargetMode="External"/><Relationship Id="rId10" Type="http://schemas.openxmlformats.org/officeDocument/2006/relationships/hyperlink" Target="javascript:ShowMainContent('Act',%20'CMSID',%20'102120000000041121',%20'');" TargetMode="External"/><Relationship Id="rId19" Type="http://schemas.openxmlformats.org/officeDocument/2006/relationships/hyperlink" Target="javascript:ShowMainContent('Act',%20'CMSID',%20'102120000000041552',%20'');" TargetMode="External"/><Relationship Id="rId31" Type="http://schemas.openxmlformats.org/officeDocument/2006/relationships/hyperlink" Target="javascript:ShowMainContent('Act',%20'CMSID',%20'102120000000041554',%20'');" TargetMode="External"/><Relationship Id="rId44" Type="http://schemas.openxmlformats.org/officeDocument/2006/relationships/hyperlink" Target="javascript:ShowMainContent('Act',%20'CMSID',%20'102120000000041709',%20'');" TargetMode="External"/><Relationship Id="rId52" Type="http://schemas.openxmlformats.org/officeDocument/2006/relationships/hyperlink" Target="javascript:ShowMainContent('Act',%20'CMSID',%20'102120000000041753',%20'');" TargetMode="External"/><Relationship Id="rId60" Type="http://schemas.openxmlformats.org/officeDocument/2006/relationships/hyperlink" Target="javascript:ShowMainContent('Act',%20'CMSID',%20'102120000000041132',%20'');" TargetMode="External"/><Relationship Id="rId65" Type="http://schemas.openxmlformats.org/officeDocument/2006/relationships/hyperlink" Target="javascript:ShowMainContent('Act',%20'CMSID',%20'102120000000041553',%20'');" TargetMode="External"/><Relationship Id="rId73" Type="http://schemas.openxmlformats.org/officeDocument/2006/relationships/hyperlink" Target="javascript:ShowMainContent('Act',%20'CMSID',%20'102120000000041554',%20'');" TargetMode="External"/><Relationship Id="rId78" Type="http://schemas.openxmlformats.org/officeDocument/2006/relationships/hyperlink" Target="javascript:ShowMainContent('Act',%20'CMSID',%20'102120000000041709',%20'');" TargetMode="External"/><Relationship Id="rId4" Type="http://schemas.openxmlformats.org/officeDocument/2006/relationships/webSettings" Target="webSettings.xml"/><Relationship Id="rId9" Type="http://schemas.openxmlformats.org/officeDocument/2006/relationships/hyperlink" Target="javascript:ShowMainContent('Act',%20'CMSID',%20'102120000000041120',%20'');" TargetMode="External"/><Relationship Id="rId14" Type="http://schemas.openxmlformats.org/officeDocument/2006/relationships/hyperlink" Target="javascript:ShowMainContent('Act',%20'CMSID',%20'102120000000041753',%20'');" TargetMode="External"/><Relationship Id="rId22" Type="http://schemas.openxmlformats.org/officeDocument/2006/relationships/hyperlink" Target="javascript:ShowMainContent('Act',%20'CMSID',%20'102120000000041132',%20'');" TargetMode="External"/><Relationship Id="rId27" Type="http://schemas.openxmlformats.org/officeDocument/2006/relationships/hyperlink" Target="javascript:ShowMainContent('Act',%20'CMSID',%20'102120000000041125',%20'');" TargetMode="External"/><Relationship Id="rId30" Type="http://schemas.openxmlformats.org/officeDocument/2006/relationships/hyperlink" Target="javascript:ShowMainContent('Act',%20'CMSID',%20'102120000000041553',%20'');" TargetMode="External"/><Relationship Id="rId35" Type="http://schemas.openxmlformats.org/officeDocument/2006/relationships/hyperlink" Target="javascript:ShowMainContent('Act',%20'CMSID',%20'102120000000041671',%20'');" TargetMode="External"/><Relationship Id="rId43" Type="http://schemas.openxmlformats.org/officeDocument/2006/relationships/hyperlink" Target="javascript:ShowMainContent('Act',%20'CMSID',%20'102120000000041708',%20'');" TargetMode="External"/><Relationship Id="rId48" Type="http://schemas.openxmlformats.org/officeDocument/2006/relationships/hyperlink" Target="javascript:ShowMainContent('Act',%20'CMSID',%20'102120000000041121',%20'');" TargetMode="External"/><Relationship Id="rId56" Type="http://schemas.openxmlformats.org/officeDocument/2006/relationships/hyperlink" Target="javascript:ShowMainContent('Act',%20'CMSID',%20'102120000000041128',%20'');" TargetMode="External"/><Relationship Id="rId64" Type="http://schemas.openxmlformats.org/officeDocument/2006/relationships/hyperlink" Target="javascript:ShowMainContent('Act',%20'CMSID',%20'102120000000041127',%20'');" TargetMode="External"/><Relationship Id="rId69" Type="http://schemas.openxmlformats.org/officeDocument/2006/relationships/hyperlink" Target="javascript:ShowMainContent('Act',%20'CMSID',%20'102120000000041704',%20'');" TargetMode="External"/><Relationship Id="rId77" Type="http://schemas.openxmlformats.org/officeDocument/2006/relationships/hyperlink" Target="javascript:ShowMainContent('Act',%20'CMSID',%20'102120000000041708',%20'');" TargetMode="External"/><Relationship Id="rId8" Type="http://schemas.openxmlformats.org/officeDocument/2006/relationships/hyperlink" Target="javascript:ShowMainContent('Act',%20'CMSID',%20'102120000000041599',%20'');" TargetMode="External"/><Relationship Id="rId51" Type="http://schemas.openxmlformats.org/officeDocument/2006/relationships/hyperlink" Target="javascript:ShowMainContent('Act',%20'CMSID',%20'102120000000041124',%20'');" TargetMode="External"/><Relationship Id="rId72" Type="http://schemas.openxmlformats.org/officeDocument/2006/relationships/hyperlink" Target="javascript:ShowMainContent('Act',%20'CMSID',%20'102120000000041553',%20'');"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javascript:ShowMainContent('Act',%20'CMSID',%20'102120000000041123',%20'');" TargetMode="External"/><Relationship Id="rId17" Type="http://schemas.openxmlformats.org/officeDocument/2006/relationships/hyperlink" Target="javascript:ShowMainContent('Act',%20'CMSID',%20'102120000000041127',%20'');" TargetMode="External"/><Relationship Id="rId25" Type="http://schemas.openxmlformats.org/officeDocument/2006/relationships/hyperlink" Target="javascript:ShowMainContent('Act',%20'CMSID',%20'102120000000041122',%20'');" TargetMode="External"/><Relationship Id="rId33" Type="http://schemas.openxmlformats.org/officeDocument/2006/relationships/hyperlink" Target="javascript:ShowMainContent('Act',%20'CMSID',%20'102120000000041704',%20'');" TargetMode="External"/><Relationship Id="rId38" Type="http://schemas.openxmlformats.org/officeDocument/2006/relationships/hyperlink" Target="javascript:ShowMainContent('Act',%20'CMSID',%20'102120000000041553',%20'');" TargetMode="External"/><Relationship Id="rId46" Type="http://schemas.openxmlformats.org/officeDocument/2006/relationships/hyperlink" Target="javascript:ShowMainContent('Act',%20'CMSID',%20'102120000000041119',%20'');" TargetMode="External"/><Relationship Id="rId59" Type="http://schemas.openxmlformats.org/officeDocument/2006/relationships/hyperlink" Target="javascript:ShowMainContent('Act',%20'CMSID',%20'102120000000041129',%20'');" TargetMode="External"/><Relationship Id="rId67" Type="http://schemas.openxmlformats.org/officeDocument/2006/relationships/hyperlink" Target="javascript:ShowMainContent('Act',%20'CMSID',%20'102120000000041565',%20'');" TargetMode="External"/><Relationship Id="rId20" Type="http://schemas.openxmlformats.org/officeDocument/2006/relationships/hyperlink" Target="javascript:ShowMainContent('Act',%20'CMSID',%20'102120000000041552',%20'');" TargetMode="External"/><Relationship Id="rId41" Type="http://schemas.openxmlformats.org/officeDocument/2006/relationships/hyperlink" Target="javascript:ShowMainContent('Act',%20'CMSID',%20'102120000000041672',%20'');" TargetMode="External"/><Relationship Id="rId54" Type="http://schemas.openxmlformats.org/officeDocument/2006/relationships/hyperlink" Target="javascript:ShowMainContent('Act',%20'CMSID',%20'102120000000041126',%20'');" TargetMode="External"/><Relationship Id="rId62" Type="http://schemas.openxmlformats.org/officeDocument/2006/relationships/hyperlink" Target="javascript:ShowMainContent('Act',%20'CMSID',%20'102120000000041122',%20'');" TargetMode="External"/><Relationship Id="rId70" Type="http://schemas.openxmlformats.org/officeDocument/2006/relationships/hyperlink" Target="javascript:ShowMainContent('Act',%20'CMSID',%20'102120000000041670',%20'');" TargetMode="External"/><Relationship Id="rId75" Type="http://schemas.openxmlformats.org/officeDocument/2006/relationships/hyperlink" Target="javascript:ShowMainContent('Act',%20'CMSID',%20'102120000000041672',%20'');" TargetMode="External"/><Relationship Id="rId1" Type="http://schemas.openxmlformats.org/officeDocument/2006/relationships/numbering" Target="numbering.xml"/><Relationship Id="rId6" Type="http://schemas.openxmlformats.org/officeDocument/2006/relationships/hyperlink" Target="javascript:ShowMainContent('Act',%20'CMSID',%20'102120000000041118',%20'');" TargetMode="External"/><Relationship Id="rId15" Type="http://schemas.openxmlformats.org/officeDocument/2006/relationships/hyperlink" Target="javascript:ShowMainContent('Act',%20'CMSID',%20'102120000000041125',%20'');" TargetMode="External"/><Relationship Id="rId23" Type="http://schemas.openxmlformats.org/officeDocument/2006/relationships/hyperlink" Target="javascript:ShowMainContent('Act',%20'CMSID',%20'102120000000041117',%20'');" TargetMode="External"/><Relationship Id="rId28" Type="http://schemas.openxmlformats.org/officeDocument/2006/relationships/hyperlink" Target="javascript:ShowMainContent('Act',%20'CMSID',%20'102120000000041126',%20'');" TargetMode="External"/><Relationship Id="rId36" Type="http://schemas.openxmlformats.org/officeDocument/2006/relationships/hyperlink" Target="javascript:ShowMainContent('Act',%20'CMSID',%20'102120000000041670',%20'');" TargetMode="External"/><Relationship Id="rId49" Type="http://schemas.openxmlformats.org/officeDocument/2006/relationships/hyperlink" Target="javascript:ShowMainContent('Act',%20'CMSID',%20'102120000000041122',%20'');" TargetMode="External"/><Relationship Id="rId57" Type="http://schemas.openxmlformats.org/officeDocument/2006/relationships/hyperlink" Target="javascript:ShowMainContent('Act',%20'CMSID',%20'102120000000041552',%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3123</Words>
  <Characters>17807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Anand</dc:creator>
  <cp:lastModifiedBy>Anand</cp:lastModifiedBy>
  <cp:revision>1</cp:revision>
  <dcterms:created xsi:type="dcterms:W3CDTF">2016-05-23T08:03:00Z</dcterms:created>
  <dcterms:modified xsi:type="dcterms:W3CDTF">2016-05-23T08:14:00Z</dcterms:modified>
</cp:coreProperties>
</file>