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7ED5" w:rsidRDefault="00A67ED5" w:rsidP="00A67ED5">
      <w:pPr>
        <w:autoSpaceDE w:val="0"/>
        <w:autoSpaceDN w:val="0"/>
        <w:adjustRightInd w:val="0"/>
        <w:spacing w:after="0" w:line="240" w:lineRule="auto"/>
        <w:rPr>
          <w:rFonts w:ascii="Cambria" w:hAnsi="Cambria" w:cs="Cambria"/>
          <w:sz w:val="24"/>
          <w:szCs w:val="24"/>
        </w:rPr>
      </w:pPr>
    </w:p>
    <w:p w:rsidR="00A67ED5" w:rsidRDefault="00A67ED5" w:rsidP="00A67ED5">
      <w:pPr>
        <w:autoSpaceDE w:val="0"/>
        <w:autoSpaceDN w:val="0"/>
        <w:adjustRightInd w:val="0"/>
        <w:spacing w:after="0" w:line="240" w:lineRule="auto"/>
        <w:rPr>
          <w:rFonts w:ascii="Cambria" w:hAnsi="Cambria" w:cs="Cambria"/>
          <w:sz w:val="24"/>
          <w:szCs w:val="24"/>
        </w:rPr>
      </w:pPr>
    </w:p>
    <w:p w:rsidR="00A67ED5" w:rsidRDefault="00A67ED5" w:rsidP="00A67ED5">
      <w:pPr>
        <w:autoSpaceDE w:val="0"/>
        <w:autoSpaceDN w:val="0"/>
        <w:adjustRightInd w:val="0"/>
        <w:spacing w:after="0" w:line="240" w:lineRule="auto"/>
        <w:rPr>
          <w:rFonts w:ascii="Cambria" w:hAnsi="Cambria" w:cs="Cambria"/>
          <w:sz w:val="24"/>
          <w:szCs w:val="24"/>
        </w:rPr>
      </w:pPr>
    </w:p>
    <w:p w:rsidR="00A67ED5" w:rsidRDefault="00A67ED5" w:rsidP="00A67ED5">
      <w:pPr>
        <w:autoSpaceDE w:val="0"/>
        <w:autoSpaceDN w:val="0"/>
        <w:adjustRightInd w:val="0"/>
        <w:spacing w:after="0" w:line="240" w:lineRule="auto"/>
        <w:rPr>
          <w:rFonts w:ascii="Cambria" w:hAnsi="Cambria" w:cs="Cambria"/>
          <w:sz w:val="24"/>
          <w:szCs w:val="24"/>
        </w:rPr>
      </w:pPr>
    </w:p>
    <w:p w:rsidR="00A67ED5" w:rsidRDefault="00A67ED5" w:rsidP="00A67ED5">
      <w:pPr>
        <w:autoSpaceDE w:val="0"/>
        <w:autoSpaceDN w:val="0"/>
        <w:adjustRightInd w:val="0"/>
        <w:spacing w:after="0" w:line="240" w:lineRule="auto"/>
        <w:rPr>
          <w:rFonts w:ascii="Cambria" w:hAnsi="Cambria" w:cs="Cambria"/>
          <w:sz w:val="24"/>
          <w:szCs w:val="24"/>
        </w:rPr>
      </w:pPr>
    </w:p>
    <w:p w:rsidR="00A67ED5" w:rsidRDefault="00A67ED5" w:rsidP="00A67ED5">
      <w:pPr>
        <w:autoSpaceDE w:val="0"/>
        <w:autoSpaceDN w:val="0"/>
        <w:adjustRightInd w:val="0"/>
        <w:spacing w:after="0" w:line="240" w:lineRule="auto"/>
        <w:rPr>
          <w:rFonts w:ascii="Cambria" w:hAnsi="Cambria" w:cs="Cambria"/>
          <w:sz w:val="24"/>
          <w:szCs w:val="24"/>
        </w:rPr>
      </w:pPr>
    </w:p>
    <w:p w:rsidR="00A67ED5" w:rsidRDefault="00B72D75" w:rsidP="00A67ED5">
      <w:pPr>
        <w:autoSpaceDE w:val="0"/>
        <w:autoSpaceDN w:val="0"/>
        <w:adjustRightInd w:val="0"/>
        <w:spacing w:after="0" w:line="240" w:lineRule="auto"/>
        <w:rPr>
          <w:rFonts w:ascii="Cambria" w:hAnsi="Cambria" w:cs="Cambria"/>
          <w:sz w:val="24"/>
          <w:szCs w:val="24"/>
        </w:rPr>
      </w:pPr>
      <w:r w:rsidRPr="00B72D75">
        <w:rPr>
          <w:rFonts w:ascii="Cambria" w:hAnsi="Cambria" w:cs="Cambria"/>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9in;height:133.1pt" fillcolor="#b2b2b2" strokecolor="#33c" strokeweight="1pt">
            <v:fill opacity=".5"/>
            <v:shadow on="t" color="#99f" offset="3pt"/>
            <v:textpath style="font-family:&quot;Arial Black&quot;;v-text-kern:t" trim="t" fitpath="t" string="INCOME COMPUTATION AND DISCLOSURE STANDARDS&#10;(ICDS)"/>
          </v:shape>
        </w:pict>
      </w:r>
    </w:p>
    <w:p w:rsidR="00A67ED5" w:rsidRDefault="00A67ED5" w:rsidP="00A67ED5">
      <w:pPr>
        <w:autoSpaceDE w:val="0"/>
        <w:autoSpaceDN w:val="0"/>
        <w:adjustRightInd w:val="0"/>
        <w:spacing w:after="0" w:line="240" w:lineRule="auto"/>
        <w:rPr>
          <w:rFonts w:ascii="Cambria" w:hAnsi="Cambria" w:cs="Cambria"/>
          <w:sz w:val="24"/>
          <w:szCs w:val="24"/>
        </w:rPr>
      </w:pPr>
    </w:p>
    <w:p w:rsidR="00A67ED5" w:rsidRDefault="00A67ED5" w:rsidP="00A67ED5">
      <w:pPr>
        <w:autoSpaceDE w:val="0"/>
        <w:autoSpaceDN w:val="0"/>
        <w:adjustRightInd w:val="0"/>
        <w:spacing w:after="0" w:line="240" w:lineRule="auto"/>
        <w:rPr>
          <w:rFonts w:ascii="Cambria" w:hAnsi="Cambria" w:cs="Cambria"/>
          <w:sz w:val="24"/>
          <w:szCs w:val="24"/>
        </w:rPr>
      </w:pPr>
    </w:p>
    <w:p w:rsidR="00A67ED5" w:rsidRDefault="00A67ED5" w:rsidP="00A67ED5">
      <w:pPr>
        <w:autoSpaceDE w:val="0"/>
        <w:autoSpaceDN w:val="0"/>
        <w:adjustRightInd w:val="0"/>
        <w:spacing w:after="0" w:line="240" w:lineRule="auto"/>
        <w:rPr>
          <w:rFonts w:ascii="Cambria" w:hAnsi="Cambria" w:cs="Cambria"/>
          <w:sz w:val="24"/>
          <w:szCs w:val="24"/>
        </w:rPr>
      </w:pPr>
    </w:p>
    <w:p w:rsidR="00A67ED5" w:rsidRDefault="00A67ED5" w:rsidP="00A67ED5">
      <w:pPr>
        <w:autoSpaceDE w:val="0"/>
        <w:autoSpaceDN w:val="0"/>
        <w:adjustRightInd w:val="0"/>
        <w:spacing w:after="0" w:line="240" w:lineRule="auto"/>
        <w:rPr>
          <w:rFonts w:ascii="Cambria" w:hAnsi="Cambria" w:cs="Cambria"/>
          <w:sz w:val="24"/>
          <w:szCs w:val="24"/>
        </w:rPr>
      </w:pPr>
    </w:p>
    <w:p w:rsidR="00A67ED5" w:rsidRDefault="00A67ED5" w:rsidP="00A67ED5">
      <w:pPr>
        <w:autoSpaceDE w:val="0"/>
        <w:autoSpaceDN w:val="0"/>
        <w:adjustRightInd w:val="0"/>
        <w:spacing w:after="0" w:line="240" w:lineRule="auto"/>
        <w:rPr>
          <w:rFonts w:ascii="Cambria" w:hAnsi="Cambria" w:cs="Cambria"/>
          <w:sz w:val="24"/>
          <w:szCs w:val="24"/>
        </w:rPr>
      </w:pPr>
    </w:p>
    <w:p w:rsidR="00A67ED5" w:rsidRDefault="00A67ED5" w:rsidP="00A67ED5">
      <w:pPr>
        <w:autoSpaceDE w:val="0"/>
        <w:autoSpaceDN w:val="0"/>
        <w:adjustRightInd w:val="0"/>
        <w:spacing w:after="0" w:line="240" w:lineRule="auto"/>
        <w:jc w:val="both"/>
        <w:rPr>
          <w:rFonts w:ascii="Cambria" w:hAnsi="Cambria" w:cs="Cambria"/>
          <w:sz w:val="24"/>
          <w:szCs w:val="24"/>
        </w:rPr>
      </w:pPr>
    </w:p>
    <w:p w:rsidR="00A67ED5" w:rsidRDefault="00A67ED5" w:rsidP="00A67ED5">
      <w:pPr>
        <w:autoSpaceDE w:val="0"/>
        <w:autoSpaceDN w:val="0"/>
        <w:adjustRightInd w:val="0"/>
        <w:spacing w:after="0" w:line="240" w:lineRule="auto"/>
        <w:jc w:val="both"/>
        <w:rPr>
          <w:rFonts w:ascii="Cambria" w:hAnsi="Cambria" w:cs="Cambria"/>
          <w:sz w:val="24"/>
          <w:szCs w:val="24"/>
        </w:rPr>
      </w:pPr>
    </w:p>
    <w:p w:rsidR="00A67ED5" w:rsidRDefault="00A67ED5" w:rsidP="00A67ED5">
      <w:pPr>
        <w:autoSpaceDE w:val="0"/>
        <w:autoSpaceDN w:val="0"/>
        <w:adjustRightInd w:val="0"/>
        <w:spacing w:after="0" w:line="240" w:lineRule="auto"/>
        <w:jc w:val="both"/>
        <w:rPr>
          <w:rFonts w:ascii="Cambria" w:hAnsi="Cambria" w:cs="Cambria"/>
          <w:sz w:val="24"/>
          <w:szCs w:val="24"/>
        </w:rPr>
      </w:pPr>
    </w:p>
    <w:p w:rsidR="00A67ED5" w:rsidRDefault="00A67ED5" w:rsidP="00A67ED5">
      <w:pPr>
        <w:autoSpaceDE w:val="0"/>
        <w:autoSpaceDN w:val="0"/>
        <w:adjustRightInd w:val="0"/>
        <w:spacing w:after="0" w:line="240" w:lineRule="auto"/>
        <w:jc w:val="both"/>
        <w:rPr>
          <w:rFonts w:ascii="Cambria" w:hAnsi="Cambria" w:cs="Cambria"/>
          <w:sz w:val="24"/>
          <w:szCs w:val="24"/>
        </w:rPr>
      </w:pPr>
    </w:p>
    <w:p w:rsidR="00A67ED5" w:rsidRDefault="00A67ED5" w:rsidP="00A67ED5">
      <w:pPr>
        <w:autoSpaceDE w:val="0"/>
        <w:autoSpaceDN w:val="0"/>
        <w:adjustRightInd w:val="0"/>
        <w:spacing w:after="0" w:line="240" w:lineRule="auto"/>
        <w:jc w:val="both"/>
        <w:rPr>
          <w:rFonts w:ascii="Cambria" w:hAnsi="Cambria" w:cs="Cambria"/>
          <w:sz w:val="24"/>
          <w:szCs w:val="24"/>
        </w:rPr>
      </w:pPr>
    </w:p>
    <w:p w:rsidR="00A67ED5" w:rsidRPr="00A67ED5" w:rsidRDefault="00A67ED5" w:rsidP="00A67ED5">
      <w:pPr>
        <w:autoSpaceDE w:val="0"/>
        <w:autoSpaceDN w:val="0"/>
        <w:adjustRightInd w:val="0"/>
        <w:spacing w:after="0" w:line="240" w:lineRule="auto"/>
        <w:jc w:val="both"/>
        <w:rPr>
          <w:rFonts w:ascii="Cambria" w:hAnsi="Cambria" w:cs="Cambria"/>
          <w:b/>
          <w:sz w:val="24"/>
          <w:szCs w:val="24"/>
          <w:u w:val="single"/>
        </w:rPr>
      </w:pPr>
      <w:r w:rsidRPr="00A67ED5">
        <w:rPr>
          <w:rFonts w:ascii="Cambria" w:hAnsi="Cambria" w:cs="Cambria"/>
          <w:b/>
          <w:sz w:val="24"/>
          <w:szCs w:val="24"/>
          <w:u w:val="single"/>
        </w:rPr>
        <w:t>NOTE:</w:t>
      </w:r>
    </w:p>
    <w:p w:rsidR="00A67ED5" w:rsidRDefault="00A67ED5" w:rsidP="00A67ED5">
      <w:pPr>
        <w:autoSpaceDE w:val="0"/>
        <w:autoSpaceDN w:val="0"/>
        <w:adjustRightInd w:val="0"/>
        <w:spacing w:after="0" w:line="240" w:lineRule="auto"/>
        <w:jc w:val="both"/>
        <w:rPr>
          <w:rFonts w:ascii="Cambria" w:hAnsi="Cambria" w:cs="Cambria"/>
          <w:sz w:val="24"/>
          <w:szCs w:val="24"/>
        </w:rPr>
      </w:pPr>
      <w:r>
        <w:rPr>
          <w:rFonts w:ascii="Cambria" w:hAnsi="Cambria" w:cs="Cambria"/>
          <w:sz w:val="24"/>
          <w:szCs w:val="24"/>
        </w:rPr>
        <w:t>This Income Computation and Disclosure Standard is applicable for computation of income chargeable under the head “Profits and gains of business or profession” or “Income from other sources” and not for the purpose of maintenance of books of accounts. In the case of conflict between the provisions of the Income‐tax Act, 1961</w:t>
      </w:r>
      <w:r w:rsidR="00026046">
        <w:rPr>
          <w:rFonts w:ascii="Cambria" w:hAnsi="Cambria" w:cs="Cambria"/>
          <w:sz w:val="24"/>
          <w:szCs w:val="24"/>
        </w:rPr>
        <w:t>(</w:t>
      </w:r>
      <w:r>
        <w:rPr>
          <w:rFonts w:ascii="Cambria" w:hAnsi="Cambria" w:cs="Cambria"/>
          <w:sz w:val="24"/>
          <w:szCs w:val="24"/>
        </w:rPr>
        <w:t>‘the Act’</w:t>
      </w:r>
      <w:r w:rsidR="00026046">
        <w:rPr>
          <w:rFonts w:ascii="Cambria" w:hAnsi="Cambria" w:cs="Cambria"/>
          <w:sz w:val="24"/>
          <w:szCs w:val="24"/>
        </w:rPr>
        <w:t>)</w:t>
      </w:r>
      <w:r>
        <w:rPr>
          <w:rFonts w:ascii="Cambria" w:hAnsi="Cambria" w:cs="Cambria"/>
          <w:sz w:val="24"/>
          <w:szCs w:val="24"/>
        </w:rPr>
        <w:t xml:space="preserve"> and this Income Computation and Disclosure Standard, the provisions of the Act shall prevail to that extent.</w:t>
      </w:r>
    </w:p>
    <w:p w:rsidR="00A67ED5" w:rsidRDefault="00A67ED5" w:rsidP="00A67ED5">
      <w:pPr>
        <w:autoSpaceDE w:val="0"/>
        <w:autoSpaceDN w:val="0"/>
        <w:adjustRightInd w:val="0"/>
        <w:spacing w:after="0" w:line="240" w:lineRule="auto"/>
        <w:jc w:val="both"/>
        <w:rPr>
          <w:rFonts w:ascii="Cambria" w:hAnsi="Cambria" w:cs="Cambria"/>
          <w:sz w:val="24"/>
          <w:szCs w:val="24"/>
        </w:rPr>
      </w:pPr>
    </w:p>
    <w:p w:rsidR="00A67ED5" w:rsidRDefault="00A67ED5" w:rsidP="00A67ED5">
      <w:pPr>
        <w:autoSpaceDE w:val="0"/>
        <w:autoSpaceDN w:val="0"/>
        <w:adjustRightInd w:val="0"/>
        <w:spacing w:after="0" w:line="240" w:lineRule="auto"/>
        <w:jc w:val="both"/>
        <w:rPr>
          <w:rFonts w:ascii="Cambria" w:hAnsi="Cambria" w:cs="Cambria"/>
          <w:sz w:val="24"/>
          <w:szCs w:val="24"/>
        </w:rPr>
      </w:pPr>
    </w:p>
    <w:p w:rsidR="00A67ED5" w:rsidRDefault="00C55DF3" w:rsidP="00DA1072">
      <w:pPr>
        <w:autoSpaceDE w:val="0"/>
        <w:autoSpaceDN w:val="0"/>
        <w:adjustRightInd w:val="0"/>
        <w:spacing w:after="0" w:line="240" w:lineRule="auto"/>
        <w:jc w:val="right"/>
        <w:rPr>
          <w:rFonts w:ascii="Cambria" w:hAnsi="Cambria" w:cs="Cambria"/>
          <w:sz w:val="24"/>
          <w:szCs w:val="24"/>
        </w:rPr>
      </w:pPr>
      <w:r w:rsidRPr="00DA1072">
        <w:rPr>
          <w:rFonts w:ascii="Cambria" w:hAnsi="Cambria" w:cs="Cambria"/>
          <w:color w:val="FFFF00"/>
          <w:sz w:val="24"/>
          <w:szCs w:val="24"/>
          <w:highlight w:val="yellow"/>
          <w:shd w:val="clear" w:color="auto" w:fill="FFFF00"/>
        </w:rPr>
        <w:t>….</w:t>
      </w:r>
      <w:r w:rsidRPr="00A82FF7">
        <w:rPr>
          <w:rFonts w:cs="Cambria"/>
          <w:sz w:val="24"/>
          <w:szCs w:val="24"/>
        </w:rPr>
        <w:t>Refers to important points</w:t>
      </w:r>
      <w:r w:rsidR="00A82FF7" w:rsidRPr="00A82FF7">
        <w:rPr>
          <w:rFonts w:cs="Cambria"/>
          <w:sz w:val="24"/>
          <w:szCs w:val="24"/>
        </w:rPr>
        <w:t xml:space="preserve"> of ICDS</w:t>
      </w:r>
    </w:p>
    <w:p w:rsidR="00A67ED5" w:rsidRPr="00C55DF3" w:rsidRDefault="00C55DF3" w:rsidP="00DA1072">
      <w:pPr>
        <w:autoSpaceDE w:val="0"/>
        <w:autoSpaceDN w:val="0"/>
        <w:adjustRightInd w:val="0"/>
        <w:spacing w:after="0" w:line="240" w:lineRule="auto"/>
        <w:jc w:val="right"/>
        <w:rPr>
          <w:color w:val="FF0000"/>
          <w:sz w:val="24"/>
          <w:szCs w:val="24"/>
        </w:rPr>
      </w:pPr>
      <w:r w:rsidRPr="00C55DF3">
        <w:rPr>
          <w:color w:val="FF0000"/>
          <w:sz w:val="24"/>
          <w:szCs w:val="24"/>
          <w:highlight w:val="red"/>
        </w:rPr>
        <w:t>….</w:t>
      </w:r>
      <w:r w:rsidRPr="00C55DF3">
        <w:rPr>
          <w:color w:val="FF0000"/>
          <w:sz w:val="24"/>
          <w:szCs w:val="24"/>
        </w:rPr>
        <w:t xml:space="preserve">Refers to disclosure required </w:t>
      </w:r>
    </w:p>
    <w:p w:rsidR="00F2580C" w:rsidRDefault="00F2580C">
      <w:pPr>
        <w:rPr>
          <w:b/>
          <w:sz w:val="32"/>
          <w:u w:val="single"/>
        </w:rPr>
      </w:pPr>
    </w:p>
    <w:p w:rsidR="00C75856" w:rsidRPr="00C31228" w:rsidRDefault="00C75856">
      <w:pPr>
        <w:rPr>
          <w:b/>
          <w:sz w:val="32"/>
          <w:u w:val="single"/>
        </w:rPr>
      </w:pPr>
      <w:r w:rsidRPr="00C31228">
        <w:rPr>
          <w:b/>
          <w:sz w:val="32"/>
          <w:u w:val="single"/>
        </w:rPr>
        <w:t>ICDS – I</w:t>
      </w:r>
      <w:r w:rsidRPr="00C31228">
        <w:rPr>
          <w:b/>
          <w:sz w:val="32"/>
        </w:rPr>
        <w:tab/>
      </w:r>
      <w:r w:rsidRPr="00C31228">
        <w:rPr>
          <w:b/>
          <w:sz w:val="32"/>
        </w:rPr>
        <w:tab/>
      </w:r>
      <w:r w:rsidRPr="00C31228">
        <w:rPr>
          <w:b/>
          <w:sz w:val="32"/>
          <w:u w:val="single"/>
        </w:rPr>
        <w:t>ACCOUNTING POLICIES</w:t>
      </w:r>
    </w:p>
    <w:tbl>
      <w:tblPr>
        <w:tblStyle w:val="TableGrid"/>
        <w:tblW w:w="5000" w:type="pct"/>
        <w:tblLook w:val="04A0"/>
      </w:tblPr>
      <w:tblGrid>
        <w:gridCol w:w="3142"/>
        <w:gridCol w:w="5502"/>
        <w:gridCol w:w="1531"/>
        <w:gridCol w:w="3001"/>
      </w:tblGrid>
      <w:tr w:rsidR="009A4245" w:rsidTr="009A4245">
        <w:tc>
          <w:tcPr>
            <w:tcW w:w="1192" w:type="pct"/>
            <w:shd w:val="clear" w:color="auto" w:fill="D9D9D9" w:themeFill="background1" w:themeFillShade="D9"/>
          </w:tcPr>
          <w:p w:rsidR="009A4245" w:rsidRDefault="009A4245">
            <w:r>
              <w:t>Area covered</w:t>
            </w:r>
          </w:p>
        </w:tc>
        <w:tc>
          <w:tcPr>
            <w:tcW w:w="2088" w:type="pct"/>
            <w:shd w:val="clear" w:color="auto" w:fill="D9D9D9" w:themeFill="background1" w:themeFillShade="D9"/>
          </w:tcPr>
          <w:p w:rsidR="009A4245" w:rsidRDefault="009A4245">
            <w:r>
              <w:t>Requirement</w:t>
            </w:r>
          </w:p>
        </w:tc>
        <w:tc>
          <w:tcPr>
            <w:tcW w:w="581" w:type="pct"/>
            <w:shd w:val="clear" w:color="auto" w:fill="D9D9D9" w:themeFill="background1" w:themeFillShade="D9"/>
          </w:tcPr>
          <w:p w:rsidR="009A4245" w:rsidRDefault="009A4245">
            <w:r>
              <w:t>Provided (yes/no/N.A)</w:t>
            </w:r>
          </w:p>
        </w:tc>
        <w:tc>
          <w:tcPr>
            <w:tcW w:w="1139" w:type="pct"/>
            <w:shd w:val="clear" w:color="auto" w:fill="D9D9D9" w:themeFill="background1" w:themeFillShade="D9"/>
          </w:tcPr>
          <w:p w:rsidR="009A4245" w:rsidRDefault="009A4245">
            <w:r>
              <w:t>Remarks if any</w:t>
            </w:r>
          </w:p>
        </w:tc>
      </w:tr>
      <w:tr w:rsidR="009A4245" w:rsidTr="009A4245">
        <w:tc>
          <w:tcPr>
            <w:tcW w:w="1192" w:type="pct"/>
          </w:tcPr>
          <w:p w:rsidR="009A4245" w:rsidRDefault="009A4245">
            <w:r>
              <w:t>Accounting assumption</w:t>
            </w:r>
          </w:p>
        </w:tc>
        <w:tc>
          <w:tcPr>
            <w:tcW w:w="2088" w:type="pct"/>
          </w:tcPr>
          <w:p w:rsidR="009A4245" w:rsidRPr="00877164" w:rsidRDefault="009A4245">
            <w:pPr>
              <w:rPr>
                <w:u w:val="single"/>
              </w:rPr>
            </w:pPr>
            <w:r w:rsidRPr="00877164">
              <w:rPr>
                <w:u w:val="single"/>
              </w:rPr>
              <w:t xml:space="preserve">Following accounting assumption </w:t>
            </w:r>
          </w:p>
          <w:p w:rsidR="009A4245" w:rsidRDefault="009A4245">
            <w:r>
              <w:t>1. Going concern</w:t>
            </w:r>
          </w:p>
          <w:p w:rsidR="009A4245" w:rsidRDefault="009A4245">
            <w:r>
              <w:t>2. Consistency</w:t>
            </w:r>
          </w:p>
          <w:p w:rsidR="009A4245" w:rsidRDefault="009A4245">
            <w:r>
              <w:t>3. Accrual</w:t>
            </w:r>
          </w:p>
          <w:p w:rsidR="009A4245" w:rsidRDefault="009A4245">
            <w:r w:rsidRPr="008004DC">
              <w:rPr>
                <w:color w:val="FF0000"/>
              </w:rPr>
              <w:t>If following fundamental accounting assumption not followed then disclosure shall be made</w:t>
            </w:r>
            <w:r>
              <w:t xml:space="preserve"> in notes to accounts otherwise specific disclosure not required.</w:t>
            </w:r>
          </w:p>
        </w:tc>
        <w:tc>
          <w:tcPr>
            <w:tcW w:w="581" w:type="pct"/>
          </w:tcPr>
          <w:p w:rsidR="009A4245" w:rsidRDefault="009A4245"/>
        </w:tc>
        <w:tc>
          <w:tcPr>
            <w:tcW w:w="1139" w:type="pct"/>
          </w:tcPr>
          <w:p w:rsidR="009A4245" w:rsidRDefault="009A4245"/>
        </w:tc>
      </w:tr>
      <w:tr w:rsidR="009A4245" w:rsidTr="009A4245">
        <w:tc>
          <w:tcPr>
            <w:tcW w:w="1192" w:type="pct"/>
          </w:tcPr>
          <w:p w:rsidR="009A4245" w:rsidRDefault="009A4245">
            <w:r>
              <w:t>Accounting policies</w:t>
            </w:r>
          </w:p>
        </w:tc>
        <w:tc>
          <w:tcPr>
            <w:tcW w:w="2088" w:type="pct"/>
          </w:tcPr>
          <w:p w:rsidR="009A4245" w:rsidRPr="008004DC" w:rsidRDefault="009A4245">
            <w:pPr>
              <w:rPr>
                <w:color w:val="FF0000"/>
              </w:rPr>
            </w:pPr>
            <w:r w:rsidRPr="008004DC">
              <w:rPr>
                <w:color w:val="FF0000"/>
              </w:rPr>
              <w:t>All significant accounting policies adopted by person shall be disclosed in notes to accounts.</w:t>
            </w:r>
          </w:p>
        </w:tc>
        <w:tc>
          <w:tcPr>
            <w:tcW w:w="581" w:type="pct"/>
          </w:tcPr>
          <w:p w:rsidR="009A4245" w:rsidRDefault="009A4245"/>
        </w:tc>
        <w:tc>
          <w:tcPr>
            <w:tcW w:w="1139" w:type="pct"/>
          </w:tcPr>
          <w:p w:rsidR="009A4245" w:rsidRDefault="009A4245"/>
        </w:tc>
      </w:tr>
      <w:tr w:rsidR="009A4245" w:rsidTr="009A4245">
        <w:tc>
          <w:tcPr>
            <w:tcW w:w="1192" w:type="pct"/>
          </w:tcPr>
          <w:p w:rsidR="009A4245" w:rsidRDefault="009A4245">
            <w:r>
              <w:t>Change in Accounting policies</w:t>
            </w:r>
          </w:p>
        </w:tc>
        <w:tc>
          <w:tcPr>
            <w:tcW w:w="2088" w:type="pct"/>
          </w:tcPr>
          <w:p w:rsidR="009A4245" w:rsidRDefault="009A4245" w:rsidP="003B4A12">
            <w:pPr>
              <w:pStyle w:val="ListParagraph"/>
              <w:numPr>
                <w:ilvl w:val="0"/>
                <w:numId w:val="1"/>
              </w:numPr>
            </w:pPr>
            <w:r>
              <w:t>Is any change in accounting policies</w:t>
            </w:r>
            <w:r w:rsidRPr="00D31C22">
              <w:rPr>
                <w:vertAlign w:val="superscript"/>
              </w:rPr>
              <w:t>#</w:t>
            </w:r>
            <w:r>
              <w:t xml:space="preserve"> of the company?</w:t>
            </w:r>
          </w:p>
          <w:p w:rsidR="009A4245" w:rsidRPr="007D5F77" w:rsidRDefault="009A4245" w:rsidP="003B4A12">
            <w:pPr>
              <w:pStyle w:val="ListParagraph"/>
              <w:numPr>
                <w:ilvl w:val="0"/>
                <w:numId w:val="1"/>
              </w:numPr>
              <w:rPr>
                <w:highlight w:val="yellow"/>
              </w:rPr>
            </w:pPr>
            <w:r w:rsidRPr="007D5F77">
              <w:rPr>
                <w:highlight w:val="yellow"/>
              </w:rPr>
              <w:t xml:space="preserve">If any change, mention financial effect of change of accounting policy if material. </w:t>
            </w:r>
          </w:p>
          <w:p w:rsidR="009A4245" w:rsidRDefault="009A4245" w:rsidP="00435E69"/>
          <w:p w:rsidR="009A4245" w:rsidRDefault="009A4245" w:rsidP="00BA76B2">
            <w:pPr>
              <w:jc w:val="both"/>
              <w:rPr>
                <w:i/>
              </w:rPr>
            </w:pPr>
            <w:r w:rsidRPr="005F7525">
              <w:rPr>
                <w:i/>
              </w:rPr>
              <w:t>(#</w:t>
            </w:r>
            <w:r w:rsidRPr="00537FCE">
              <w:rPr>
                <w:i/>
                <w:u w:val="single"/>
              </w:rPr>
              <w:t>Specific accounting principles and th</w:t>
            </w:r>
            <w:r>
              <w:rPr>
                <w:i/>
                <w:u w:val="single"/>
              </w:rPr>
              <w:t>e methods of a</w:t>
            </w:r>
            <w:r w:rsidRPr="00537FCE">
              <w:rPr>
                <w:i/>
                <w:u w:val="single"/>
              </w:rPr>
              <w:t>p</w:t>
            </w:r>
            <w:r>
              <w:rPr>
                <w:i/>
                <w:u w:val="single"/>
              </w:rPr>
              <w:t>p</w:t>
            </w:r>
            <w:r w:rsidRPr="00537FCE">
              <w:rPr>
                <w:i/>
                <w:u w:val="single"/>
              </w:rPr>
              <w:t>lying those principles</w:t>
            </w:r>
            <w:r w:rsidRPr="005F7525">
              <w:rPr>
                <w:i/>
              </w:rPr>
              <w:t xml:space="preserve">. </w:t>
            </w:r>
            <w:r>
              <w:rPr>
                <w:i/>
              </w:rPr>
              <w:t xml:space="preserve">For example inventory valuation using FIFO, Average Cost is a </w:t>
            </w:r>
            <w:r w:rsidRPr="005F7525">
              <w:rPr>
                <w:i/>
              </w:rPr>
              <w:t>policy</w:t>
            </w:r>
            <w:r>
              <w:rPr>
                <w:i/>
              </w:rPr>
              <w:t xml:space="preserve">. </w:t>
            </w:r>
            <w:r w:rsidRPr="00A67ED5">
              <w:rPr>
                <w:i/>
                <w:color w:val="FF0000"/>
              </w:rPr>
              <w:t>In notes to accounts we prescribe the accounting policies adopted by the company, if there is any change then it should be mention in notes t</w:t>
            </w:r>
            <w:r w:rsidRPr="008004DC">
              <w:rPr>
                <w:i/>
                <w:color w:val="FF0000"/>
              </w:rPr>
              <w:t>o accounts</w:t>
            </w:r>
            <w:r>
              <w:rPr>
                <w:i/>
              </w:rPr>
              <w:t>).</w:t>
            </w:r>
          </w:p>
          <w:p w:rsidR="009A4245" w:rsidRPr="0020403E" w:rsidRDefault="009A4245" w:rsidP="0020403E">
            <w:pPr>
              <w:jc w:val="both"/>
              <w:rPr>
                <w:b/>
              </w:rPr>
            </w:pPr>
            <w:r w:rsidRPr="0020403E">
              <w:rPr>
                <w:b/>
              </w:rPr>
              <w:t xml:space="preserve">Note: </w:t>
            </w:r>
            <w:r>
              <w:rPr>
                <w:b/>
              </w:rPr>
              <w:t>I</w:t>
            </w:r>
            <w:r w:rsidRPr="0020403E">
              <w:rPr>
                <w:b/>
              </w:rPr>
              <w:t xml:space="preserve">n general it provides that accounting policy shall not be changed without a </w:t>
            </w:r>
            <w:r w:rsidRPr="0075475B">
              <w:rPr>
                <w:b/>
                <w:u w:val="single"/>
              </w:rPr>
              <w:t>reasonable cause</w:t>
            </w:r>
            <w:r w:rsidRPr="0020403E">
              <w:rPr>
                <w:b/>
              </w:rPr>
              <w:t xml:space="preserve">. </w:t>
            </w:r>
          </w:p>
        </w:tc>
        <w:tc>
          <w:tcPr>
            <w:tcW w:w="581" w:type="pct"/>
          </w:tcPr>
          <w:p w:rsidR="009A4245" w:rsidRDefault="009A4245"/>
        </w:tc>
        <w:tc>
          <w:tcPr>
            <w:tcW w:w="1139" w:type="pct"/>
          </w:tcPr>
          <w:p w:rsidR="009A4245" w:rsidRDefault="009A4245"/>
        </w:tc>
      </w:tr>
      <w:tr w:rsidR="009A4245" w:rsidTr="009A4245">
        <w:tc>
          <w:tcPr>
            <w:tcW w:w="1192" w:type="pct"/>
          </w:tcPr>
          <w:p w:rsidR="009A4245" w:rsidRDefault="009A4245">
            <w:r>
              <w:t>Substance vs. legal form</w:t>
            </w:r>
          </w:p>
        </w:tc>
        <w:tc>
          <w:tcPr>
            <w:tcW w:w="2088" w:type="pct"/>
          </w:tcPr>
          <w:p w:rsidR="009A4245" w:rsidRDefault="009A4245" w:rsidP="002966B4">
            <w:r>
              <w:t>Preference should be given to substance of the transaction rather to legal form. For example in case possession of the building obtained by the company but legal documents not yet ready. Now as per ICDS, the building should be shown in asset and not as advance for capital assets.</w:t>
            </w:r>
          </w:p>
        </w:tc>
        <w:tc>
          <w:tcPr>
            <w:tcW w:w="581" w:type="pct"/>
          </w:tcPr>
          <w:p w:rsidR="009A4245" w:rsidRDefault="009A4245"/>
        </w:tc>
        <w:tc>
          <w:tcPr>
            <w:tcW w:w="1139" w:type="pct"/>
          </w:tcPr>
          <w:p w:rsidR="009A4245" w:rsidRDefault="009A4245"/>
        </w:tc>
      </w:tr>
      <w:tr w:rsidR="009A4245" w:rsidTr="009A4245">
        <w:tc>
          <w:tcPr>
            <w:tcW w:w="1192" w:type="pct"/>
          </w:tcPr>
          <w:p w:rsidR="009A4245" w:rsidRDefault="009A4245">
            <w:r>
              <w:t>Marked to market  loss</w:t>
            </w:r>
          </w:p>
        </w:tc>
        <w:tc>
          <w:tcPr>
            <w:tcW w:w="2088" w:type="pct"/>
          </w:tcPr>
          <w:p w:rsidR="009A4245" w:rsidRDefault="009A4245">
            <w:r w:rsidRPr="005A3372">
              <w:rPr>
                <w:highlight w:val="yellow"/>
              </w:rPr>
              <w:t>Marked to market loss or expected loss should not be recognized in income stat</w:t>
            </w:r>
            <w:r w:rsidRPr="001330F4">
              <w:rPr>
                <w:highlight w:val="yellow"/>
              </w:rPr>
              <w:t>ement</w:t>
            </w:r>
            <w:r>
              <w:t>.</w:t>
            </w:r>
          </w:p>
        </w:tc>
        <w:tc>
          <w:tcPr>
            <w:tcW w:w="581" w:type="pct"/>
          </w:tcPr>
          <w:p w:rsidR="009A4245" w:rsidRDefault="009A4245"/>
        </w:tc>
        <w:tc>
          <w:tcPr>
            <w:tcW w:w="1139" w:type="pct"/>
          </w:tcPr>
          <w:p w:rsidR="009A4245" w:rsidRDefault="009A4245"/>
        </w:tc>
      </w:tr>
    </w:tbl>
    <w:p w:rsidR="00F2580C" w:rsidRDefault="00F2580C">
      <w:pPr>
        <w:rPr>
          <w:b/>
          <w:sz w:val="32"/>
          <w:u w:val="single"/>
        </w:rPr>
      </w:pPr>
    </w:p>
    <w:p w:rsidR="009A4245" w:rsidRDefault="009A4245">
      <w:pPr>
        <w:rPr>
          <w:b/>
          <w:sz w:val="32"/>
          <w:u w:val="single"/>
        </w:rPr>
      </w:pPr>
    </w:p>
    <w:p w:rsidR="00C31228" w:rsidRDefault="00C31228">
      <w:pPr>
        <w:rPr>
          <w:b/>
          <w:sz w:val="32"/>
          <w:u w:val="single"/>
        </w:rPr>
      </w:pPr>
      <w:r w:rsidRPr="00C31228">
        <w:rPr>
          <w:b/>
          <w:sz w:val="32"/>
          <w:u w:val="single"/>
        </w:rPr>
        <w:t>ICDS – II</w:t>
      </w:r>
      <w:r w:rsidRPr="00C31228">
        <w:rPr>
          <w:b/>
          <w:sz w:val="32"/>
        </w:rPr>
        <w:tab/>
      </w:r>
      <w:r w:rsidRPr="00C31228">
        <w:rPr>
          <w:b/>
          <w:sz w:val="32"/>
        </w:rPr>
        <w:tab/>
      </w:r>
      <w:r w:rsidRPr="00C31228">
        <w:rPr>
          <w:b/>
          <w:sz w:val="32"/>
          <w:u w:val="single"/>
        </w:rPr>
        <w:t>VALUATION OF INVENTORY</w:t>
      </w:r>
    </w:p>
    <w:tbl>
      <w:tblPr>
        <w:tblStyle w:val="TableGrid"/>
        <w:tblW w:w="5000" w:type="pct"/>
        <w:tblLook w:val="04A0"/>
      </w:tblPr>
      <w:tblGrid>
        <w:gridCol w:w="3265"/>
        <w:gridCol w:w="5645"/>
        <w:gridCol w:w="1138"/>
        <w:gridCol w:w="3128"/>
      </w:tblGrid>
      <w:tr w:rsidR="009A4245" w:rsidTr="009A4245">
        <w:trPr>
          <w:tblHeader/>
        </w:trPr>
        <w:tc>
          <w:tcPr>
            <w:tcW w:w="1239" w:type="pct"/>
            <w:shd w:val="clear" w:color="auto" w:fill="D9D9D9" w:themeFill="background1" w:themeFillShade="D9"/>
          </w:tcPr>
          <w:p w:rsidR="009A4245" w:rsidRDefault="009A4245" w:rsidP="001652EF">
            <w:r>
              <w:t>Area covered</w:t>
            </w:r>
          </w:p>
        </w:tc>
        <w:tc>
          <w:tcPr>
            <w:tcW w:w="2142" w:type="pct"/>
            <w:shd w:val="clear" w:color="auto" w:fill="D9D9D9" w:themeFill="background1" w:themeFillShade="D9"/>
          </w:tcPr>
          <w:p w:rsidR="009A4245" w:rsidRDefault="009A4245" w:rsidP="001652EF">
            <w:r>
              <w:t>Requirement</w:t>
            </w:r>
          </w:p>
        </w:tc>
        <w:tc>
          <w:tcPr>
            <w:tcW w:w="432" w:type="pct"/>
            <w:shd w:val="clear" w:color="auto" w:fill="D9D9D9" w:themeFill="background1" w:themeFillShade="D9"/>
          </w:tcPr>
          <w:p w:rsidR="009A4245" w:rsidRDefault="009A4245" w:rsidP="00D71780">
            <w:r>
              <w:t>Provided (Yes/No)</w:t>
            </w:r>
          </w:p>
        </w:tc>
        <w:tc>
          <w:tcPr>
            <w:tcW w:w="1187" w:type="pct"/>
            <w:shd w:val="clear" w:color="auto" w:fill="D9D9D9" w:themeFill="background1" w:themeFillShade="D9"/>
          </w:tcPr>
          <w:p w:rsidR="009A4245" w:rsidRDefault="009A4245" w:rsidP="001652EF">
            <w:r>
              <w:t>Remarks if any</w:t>
            </w:r>
          </w:p>
        </w:tc>
      </w:tr>
      <w:tr w:rsidR="009A4245" w:rsidTr="009A4245">
        <w:tc>
          <w:tcPr>
            <w:tcW w:w="1239" w:type="pct"/>
          </w:tcPr>
          <w:p w:rsidR="009A4245" w:rsidRDefault="009A4245" w:rsidP="001652EF">
            <w:r>
              <w:t>What to include in inventory</w:t>
            </w:r>
          </w:p>
        </w:tc>
        <w:tc>
          <w:tcPr>
            <w:tcW w:w="2142" w:type="pct"/>
          </w:tcPr>
          <w:p w:rsidR="009A4245" w:rsidRDefault="009A4245" w:rsidP="00E47209">
            <w:r>
              <w:t>Inventories are assets,</w:t>
            </w:r>
          </w:p>
          <w:p w:rsidR="009A4245" w:rsidRDefault="009A4245" w:rsidP="00E47209">
            <w:pPr>
              <w:pStyle w:val="ListParagraph"/>
              <w:numPr>
                <w:ilvl w:val="0"/>
                <w:numId w:val="3"/>
              </w:numPr>
            </w:pPr>
            <w:r>
              <w:t>Held for sale in ordinary course of business;</w:t>
            </w:r>
          </w:p>
          <w:p w:rsidR="009A4245" w:rsidRDefault="009A4245" w:rsidP="00E47209">
            <w:pPr>
              <w:pStyle w:val="ListParagraph"/>
              <w:numPr>
                <w:ilvl w:val="0"/>
                <w:numId w:val="3"/>
              </w:numPr>
            </w:pPr>
            <w:r>
              <w:t>In process of production for such sale;</w:t>
            </w:r>
          </w:p>
          <w:p w:rsidR="009A4245" w:rsidRDefault="009A4245" w:rsidP="00E47209">
            <w:pPr>
              <w:pStyle w:val="ListParagraph"/>
              <w:numPr>
                <w:ilvl w:val="0"/>
                <w:numId w:val="3"/>
              </w:numPr>
            </w:pPr>
            <w:r>
              <w:t>In the form of materials or supplies to be consumed in the production process or in the rendering of services.</w:t>
            </w:r>
          </w:p>
        </w:tc>
        <w:tc>
          <w:tcPr>
            <w:tcW w:w="432" w:type="pct"/>
          </w:tcPr>
          <w:p w:rsidR="009A4245" w:rsidRDefault="009A4245" w:rsidP="001652EF"/>
        </w:tc>
        <w:tc>
          <w:tcPr>
            <w:tcW w:w="1187" w:type="pct"/>
          </w:tcPr>
          <w:p w:rsidR="009A4245" w:rsidRDefault="009A4245" w:rsidP="001652EF"/>
        </w:tc>
      </w:tr>
      <w:tr w:rsidR="009A4245" w:rsidTr="009A4245">
        <w:tc>
          <w:tcPr>
            <w:tcW w:w="1239" w:type="pct"/>
          </w:tcPr>
          <w:p w:rsidR="009A4245" w:rsidRDefault="009A4245" w:rsidP="00FF6EB5">
            <w:r>
              <w:t>Measurement of inventory</w:t>
            </w:r>
          </w:p>
        </w:tc>
        <w:tc>
          <w:tcPr>
            <w:tcW w:w="2142" w:type="pct"/>
          </w:tcPr>
          <w:p w:rsidR="009A4245" w:rsidRDefault="009A4245" w:rsidP="001652EF">
            <w:r w:rsidRPr="007D5F77">
              <w:rPr>
                <w:highlight w:val="yellow"/>
              </w:rPr>
              <w:t>Inventories shall be valued at cost, or net realizable value, whichever is lower.</w:t>
            </w:r>
          </w:p>
          <w:p w:rsidR="009A4245" w:rsidRPr="00CA4E0F" w:rsidRDefault="009A4245" w:rsidP="001652EF">
            <w:r w:rsidRPr="00BA76B2">
              <w:rPr>
                <w:color w:val="FF0000"/>
              </w:rPr>
              <w:t>(Disclosure in notes to accounts required of policy related to valuation of inventory)</w:t>
            </w:r>
          </w:p>
        </w:tc>
        <w:tc>
          <w:tcPr>
            <w:tcW w:w="432" w:type="pct"/>
          </w:tcPr>
          <w:p w:rsidR="009A4245" w:rsidRDefault="009A4245" w:rsidP="001652EF"/>
        </w:tc>
        <w:tc>
          <w:tcPr>
            <w:tcW w:w="1187" w:type="pct"/>
          </w:tcPr>
          <w:p w:rsidR="009A4245" w:rsidRDefault="009A4245" w:rsidP="001652EF"/>
        </w:tc>
      </w:tr>
      <w:tr w:rsidR="009A4245" w:rsidTr="009A4245">
        <w:tc>
          <w:tcPr>
            <w:tcW w:w="1239" w:type="pct"/>
          </w:tcPr>
          <w:p w:rsidR="009A4245" w:rsidRDefault="009A4245" w:rsidP="001652EF">
            <w:r>
              <w:t>Cost of purchase</w:t>
            </w:r>
          </w:p>
        </w:tc>
        <w:tc>
          <w:tcPr>
            <w:tcW w:w="2142" w:type="pct"/>
          </w:tcPr>
          <w:p w:rsidR="009A4245" w:rsidRDefault="009A4245" w:rsidP="001652EF">
            <w:r w:rsidRPr="007D5F77">
              <w:rPr>
                <w:highlight w:val="yellow"/>
              </w:rPr>
              <w:t xml:space="preserve">The cost of purchase shall consist of purchase price </w:t>
            </w:r>
            <w:r w:rsidRPr="007D5F77">
              <w:rPr>
                <w:b/>
                <w:highlight w:val="yellow"/>
                <w:u w:val="single"/>
              </w:rPr>
              <w:t>including duties and taxes</w:t>
            </w:r>
            <w:r w:rsidRPr="007D5F77">
              <w:rPr>
                <w:highlight w:val="yellow"/>
              </w:rPr>
              <w:t>, freight inward and other expenditure directly attributable to the acquisition</w:t>
            </w:r>
            <w:r>
              <w:t xml:space="preserve">. </w:t>
            </w:r>
          </w:p>
          <w:p w:rsidR="009A4245" w:rsidRDefault="009A4245" w:rsidP="00AF286F">
            <w:r>
              <w:t>(</w:t>
            </w:r>
            <w:proofErr w:type="gramStart"/>
            <w:r w:rsidRPr="005A3372">
              <w:rPr>
                <w:i/>
              </w:rPr>
              <w:t>in</w:t>
            </w:r>
            <w:proofErr w:type="gramEnd"/>
            <w:r w:rsidRPr="005A3372">
              <w:rPr>
                <w:i/>
              </w:rPr>
              <w:t xml:space="preserve"> case where entity booked purchase excluding of duties and taxes then to ensure compliance of ICDS, all duties and taxes should be added back in purchase</w:t>
            </w:r>
            <w:r>
              <w:t>).</w:t>
            </w:r>
          </w:p>
        </w:tc>
        <w:tc>
          <w:tcPr>
            <w:tcW w:w="432" w:type="pct"/>
          </w:tcPr>
          <w:p w:rsidR="009A4245" w:rsidRDefault="009A4245" w:rsidP="001652EF"/>
        </w:tc>
        <w:tc>
          <w:tcPr>
            <w:tcW w:w="1187" w:type="pct"/>
          </w:tcPr>
          <w:p w:rsidR="009A4245" w:rsidRDefault="009A4245" w:rsidP="001652EF"/>
        </w:tc>
      </w:tr>
      <w:tr w:rsidR="009A4245" w:rsidTr="009A4245">
        <w:tc>
          <w:tcPr>
            <w:tcW w:w="1239" w:type="pct"/>
          </w:tcPr>
          <w:p w:rsidR="009A4245" w:rsidRDefault="009A4245" w:rsidP="001652EF">
            <w:r>
              <w:t xml:space="preserve">Cost of conversion </w:t>
            </w:r>
          </w:p>
          <w:p w:rsidR="009A4245" w:rsidRDefault="009A4245" w:rsidP="001652EF">
            <w:r>
              <w:t>(work in progress)</w:t>
            </w:r>
          </w:p>
        </w:tc>
        <w:tc>
          <w:tcPr>
            <w:tcW w:w="2142" w:type="pct"/>
          </w:tcPr>
          <w:p w:rsidR="009A4245" w:rsidRDefault="009A4245" w:rsidP="00821F90">
            <w:r w:rsidRPr="00821F90">
              <w:rPr>
                <w:b/>
                <w:u w:val="single"/>
              </w:rPr>
              <w:t>Fixed overhead</w:t>
            </w:r>
            <w:r>
              <w:t xml:space="preserve">shall be charged into inventory on the </w:t>
            </w:r>
            <w:r w:rsidRPr="00821F90">
              <w:rPr>
                <w:u w:val="single"/>
              </w:rPr>
              <w:t>basis of normal capacity of production facilities</w:t>
            </w:r>
            <w:r>
              <w:t xml:space="preserve"> under normal circumstances. In case there is </w:t>
            </w:r>
            <w:r w:rsidRPr="00603C2C">
              <w:rPr>
                <w:u w:val="single"/>
              </w:rPr>
              <w:t>low production or idle plant</w:t>
            </w:r>
            <w:r>
              <w:t xml:space="preserve">, then </w:t>
            </w:r>
            <w:r w:rsidRPr="00821F90">
              <w:rPr>
                <w:u w:val="single"/>
              </w:rPr>
              <w:t>unallocated overhead shall be recognized as an expense</w:t>
            </w:r>
            <w:r>
              <w:t xml:space="preserve"> in period in which they incurred. In case of </w:t>
            </w:r>
            <w:r w:rsidRPr="00603C2C">
              <w:rPr>
                <w:u w:val="single"/>
              </w:rPr>
              <w:t>abnormal high production</w:t>
            </w:r>
            <w:r>
              <w:t xml:space="preserve"> then </w:t>
            </w:r>
            <w:r w:rsidRPr="00603C2C">
              <w:rPr>
                <w:u w:val="single"/>
              </w:rPr>
              <w:t xml:space="preserve">allocated overhead </w:t>
            </w:r>
            <w:r>
              <w:rPr>
                <w:u w:val="single"/>
              </w:rPr>
              <w:t xml:space="preserve">rate </w:t>
            </w:r>
            <w:r w:rsidRPr="00603C2C">
              <w:rPr>
                <w:u w:val="single"/>
              </w:rPr>
              <w:t>should be decreased</w:t>
            </w:r>
            <w:r>
              <w:t xml:space="preserve"> so that inventories are </w:t>
            </w:r>
            <w:r w:rsidRPr="00603C2C">
              <w:rPr>
                <w:u w:val="single"/>
              </w:rPr>
              <w:t>not measured above cost</w:t>
            </w:r>
            <w:r>
              <w:t>.</w:t>
            </w:r>
          </w:p>
          <w:p w:rsidR="009A4245" w:rsidRDefault="009A4245" w:rsidP="00821F90">
            <w:pPr>
              <w:rPr>
                <w:b/>
                <w:u w:val="single"/>
              </w:rPr>
            </w:pPr>
          </w:p>
          <w:p w:rsidR="009A4245" w:rsidRDefault="009A4245" w:rsidP="00821F90">
            <w:r w:rsidRPr="001E4A2B">
              <w:rPr>
                <w:b/>
                <w:u w:val="single"/>
              </w:rPr>
              <w:t>Variable overhead</w:t>
            </w:r>
            <w:r>
              <w:t xml:space="preserve"> shall be charged on the basis of actual use of production facilities.</w:t>
            </w:r>
          </w:p>
        </w:tc>
        <w:tc>
          <w:tcPr>
            <w:tcW w:w="432" w:type="pct"/>
          </w:tcPr>
          <w:p w:rsidR="009A4245" w:rsidRDefault="009A4245" w:rsidP="001652EF"/>
        </w:tc>
        <w:tc>
          <w:tcPr>
            <w:tcW w:w="1187" w:type="pct"/>
          </w:tcPr>
          <w:p w:rsidR="009A4245" w:rsidRDefault="009A4245" w:rsidP="001652EF"/>
        </w:tc>
      </w:tr>
      <w:tr w:rsidR="009A4245" w:rsidTr="009A4245">
        <w:tc>
          <w:tcPr>
            <w:tcW w:w="1239" w:type="pct"/>
          </w:tcPr>
          <w:p w:rsidR="009A4245" w:rsidRDefault="009A4245" w:rsidP="001652EF">
            <w:r>
              <w:t>Other costs</w:t>
            </w:r>
          </w:p>
        </w:tc>
        <w:tc>
          <w:tcPr>
            <w:tcW w:w="2142" w:type="pct"/>
          </w:tcPr>
          <w:p w:rsidR="009A4245" w:rsidRDefault="009A4245" w:rsidP="00C476D2">
            <w:r w:rsidRPr="005A3372">
              <w:rPr>
                <w:highlight w:val="yellow"/>
              </w:rPr>
              <w:t>Interest and borrowing cost should not be included in costs of inv</w:t>
            </w:r>
            <w:r w:rsidRPr="00F76509">
              <w:rPr>
                <w:highlight w:val="yellow"/>
              </w:rPr>
              <w:t xml:space="preserve">entories if inventories require a </w:t>
            </w:r>
            <w:r>
              <w:rPr>
                <w:highlight w:val="yellow"/>
              </w:rPr>
              <w:t xml:space="preserve">period of less than 12 months </w:t>
            </w:r>
            <w:r w:rsidRPr="00F76509">
              <w:rPr>
                <w:highlight w:val="yellow"/>
              </w:rPr>
              <w:t>to bring in saleable conditions</w:t>
            </w:r>
            <w:r>
              <w:t>.</w:t>
            </w:r>
          </w:p>
        </w:tc>
        <w:tc>
          <w:tcPr>
            <w:tcW w:w="432" w:type="pct"/>
          </w:tcPr>
          <w:p w:rsidR="009A4245" w:rsidRDefault="009A4245" w:rsidP="001652EF"/>
        </w:tc>
        <w:tc>
          <w:tcPr>
            <w:tcW w:w="1187" w:type="pct"/>
          </w:tcPr>
          <w:p w:rsidR="009A4245" w:rsidRDefault="009A4245" w:rsidP="001652EF"/>
        </w:tc>
      </w:tr>
      <w:tr w:rsidR="009A4245" w:rsidTr="009A4245">
        <w:tc>
          <w:tcPr>
            <w:tcW w:w="1239" w:type="pct"/>
          </w:tcPr>
          <w:p w:rsidR="009A4245" w:rsidRPr="000B0D54" w:rsidRDefault="009A4245" w:rsidP="001652EF">
            <w:r w:rsidRPr="000B0D54">
              <w:t>Costs not include in valuation of inventory</w:t>
            </w:r>
          </w:p>
        </w:tc>
        <w:tc>
          <w:tcPr>
            <w:tcW w:w="2142" w:type="pct"/>
          </w:tcPr>
          <w:p w:rsidR="009A4245" w:rsidRPr="000B0D54" w:rsidRDefault="009A4245" w:rsidP="00527790">
            <w:pPr>
              <w:pStyle w:val="ListParagraph"/>
              <w:numPr>
                <w:ilvl w:val="0"/>
                <w:numId w:val="4"/>
              </w:numPr>
            </w:pPr>
            <w:r w:rsidRPr="000B0D54">
              <w:t xml:space="preserve">Abnormal wastage of material, </w:t>
            </w:r>
            <w:proofErr w:type="spellStart"/>
            <w:r w:rsidRPr="000B0D54">
              <w:t>labour</w:t>
            </w:r>
            <w:proofErr w:type="spellEnd"/>
            <w:r w:rsidRPr="000B0D54">
              <w:t xml:space="preserve"> or other costs</w:t>
            </w:r>
          </w:p>
          <w:p w:rsidR="009A4245" w:rsidRPr="000B0D54" w:rsidRDefault="009A4245" w:rsidP="00527790">
            <w:pPr>
              <w:pStyle w:val="ListParagraph"/>
              <w:numPr>
                <w:ilvl w:val="0"/>
                <w:numId w:val="4"/>
              </w:numPr>
            </w:pPr>
            <w:r w:rsidRPr="000B0D54">
              <w:t>Storage costs, unless necessary in production process</w:t>
            </w:r>
          </w:p>
          <w:p w:rsidR="009A4245" w:rsidRPr="000B0D54" w:rsidRDefault="009A4245" w:rsidP="00527790">
            <w:pPr>
              <w:pStyle w:val="ListParagraph"/>
              <w:numPr>
                <w:ilvl w:val="0"/>
                <w:numId w:val="4"/>
              </w:numPr>
            </w:pPr>
            <w:r w:rsidRPr="000B0D54">
              <w:t xml:space="preserve">Administrative overhead that do not contribute </w:t>
            </w:r>
            <w:r>
              <w:t>in bringing inventories to current location and conditions.</w:t>
            </w:r>
          </w:p>
          <w:p w:rsidR="009A4245" w:rsidRPr="000B0D54" w:rsidRDefault="009A4245" w:rsidP="00527790">
            <w:pPr>
              <w:pStyle w:val="ListParagraph"/>
              <w:numPr>
                <w:ilvl w:val="0"/>
                <w:numId w:val="4"/>
              </w:numPr>
            </w:pPr>
            <w:r w:rsidRPr="000B0D54">
              <w:t>Selling costs</w:t>
            </w:r>
          </w:p>
        </w:tc>
        <w:tc>
          <w:tcPr>
            <w:tcW w:w="432" w:type="pct"/>
          </w:tcPr>
          <w:p w:rsidR="009A4245" w:rsidRDefault="009A4245" w:rsidP="001652EF"/>
        </w:tc>
        <w:tc>
          <w:tcPr>
            <w:tcW w:w="1187" w:type="pct"/>
          </w:tcPr>
          <w:p w:rsidR="009A4245" w:rsidRDefault="009A4245" w:rsidP="001652EF"/>
        </w:tc>
      </w:tr>
      <w:tr w:rsidR="009A4245" w:rsidTr="009A4245">
        <w:tc>
          <w:tcPr>
            <w:tcW w:w="1239" w:type="pct"/>
          </w:tcPr>
          <w:p w:rsidR="009A4245" w:rsidRPr="000B0D54" w:rsidRDefault="009A4245" w:rsidP="001652EF">
            <w:r>
              <w:t>Valuation of inventory in case of service provider</w:t>
            </w:r>
          </w:p>
        </w:tc>
        <w:tc>
          <w:tcPr>
            <w:tcW w:w="2142" w:type="pct"/>
          </w:tcPr>
          <w:p w:rsidR="009A4245" w:rsidRPr="000B0D54" w:rsidRDefault="009A4245" w:rsidP="0075475B">
            <w:r w:rsidRPr="004969B2">
              <w:rPr>
                <w:highlight w:val="yellow"/>
              </w:rPr>
              <w:t xml:space="preserve">The costs of services in the case of a service provider shall consist of a </w:t>
            </w:r>
            <w:proofErr w:type="spellStart"/>
            <w:r w:rsidRPr="004969B2">
              <w:rPr>
                <w:highlight w:val="yellow"/>
              </w:rPr>
              <w:t>labour</w:t>
            </w:r>
            <w:proofErr w:type="spellEnd"/>
            <w:r w:rsidRPr="004969B2">
              <w:rPr>
                <w:highlight w:val="yellow"/>
              </w:rPr>
              <w:t xml:space="preserve"> and other costs of personnel directly engaged in providing the services including supervisory personnel and </w:t>
            </w:r>
            <w:proofErr w:type="gramStart"/>
            <w:r w:rsidRPr="004969B2">
              <w:rPr>
                <w:highlight w:val="yellow"/>
              </w:rPr>
              <w:t>attributable</w:t>
            </w:r>
            <w:proofErr w:type="gramEnd"/>
            <w:r w:rsidRPr="004969B2">
              <w:rPr>
                <w:highlight w:val="yellow"/>
              </w:rPr>
              <w:t xml:space="preserve"> overheads.</w:t>
            </w:r>
          </w:p>
        </w:tc>
        <w:tc>
          <w:tcPr>
            <w:tcW w:w="432" w:type="pct"/>
          </w:tcPr>
          <w:p w:rsidR="009A4245" w:rsidRDefault="009A4245" w:rsidP="001652EF"/>
        </w:tc>
        <w:tc>
          <w:tcPr>
            <w:tcW w:w="1187" w:type="pct"/>
          </w:tcPr>
          <w:p w:rsidR="009A4245" w:rsidRDefault="009A4245" w:rsidP="001652EF"/>
        </w:tc>
      </w:tr>
      <w:tr w:rsidR="009A4245" w:rsidTr="009A4245">
        <w:tc>
          <w:tcPr>
            <w:tcW w:w="1239" w:type="pct"/>
          </w:tcPr>
          <w:p w:rsidR="009A4245" w:rsidRDefault="009A4245" w:rsidP="001652EF">
            <w:r>
              <w:t xml:space="preserve">Inventory valuation – </w:t>
            </w:r>
          </w:p>
          <w:p w:rsidR="009A4245" w:rsidRPr="000B0D54" w:rsidRDefault="009A4245" w:rsidP="001652EF">
            <w:r>
              <w:t>Cost formula</w:t>
            </w:r>
          </w:p>
        </w:tc>
        <w:tc>
          <w:tcPr>
            <w:tcW w:w="2142" w:type="pct"/>
          </w:tcPr>
          <w:p w:rsidR="009A4245" w:rsidRPr="007D5F77" w:rsidRDefault="009A4245" w:rsidP="000B0D54">
            <w:pPr>
              <w:rPr>
                <w:highlight w:val="yellow"/>
              </w:rPr>
            </w:pPr>
            <w:r>
              <w:rPr>
                <w:highlight w:val="yellow"/>
              </w:rPr>
              <w:t>Three</w:t>
            </w:r>
            <w:r w:rsidRPr="007D5F77">
              <w:rPr>
                <w:highlight w:val="yellow"/>
              </w:rPr>
              <w:t xml:space="preserve"> method prescribed by ICDS</w:t>
            </w:r>
          </w:p>
          <w:p w:rsidR="009A4245" w:rsidRDefault="009A4245" w:rsidP="00E10CD1">
            <w:pPr>
              <w:pStyle w:val="ListParagraph"/>
              <w:numPr>
                <w:ilvl w:val="0"/>
                <w:numId w:val="5"/>
              </w:numPr>
              <w:rPr>
                <w:highlight w:val="yellow"/>
              </w:rPr>
            </w:pPr>
            <w:r>
              <w:rPr>
                <w:highlight w:val="yellow"/>
              </w:rPr>
              <w:t>Specific identification</w:t>
            </w:r>
          </w:p>
          <w:p w:rsidR="009A4245" w:rsidRPr="007D5F77" w:rsidRDefault="009A4245" w:rsidP="00E10CD1">
            <w:pPr>
              <w:pStyle w:val="ListParagraph"/>
              <w:numPr>
                <w:ilvl w:val="0"/>
                <w:numId w:val="5"/>
              </w:numPr>
              <w:rPr>
                <w:highlight w:val="yellow"/>
              </w:rPr>
            </w:pPr>
            <w:r w:rsidRPr="007D5F77">
              <w:rPr>
                <w:highlight w:val="yellow"/>
              </w:rPr>
              <w:t>FIFO Method</w:t>
            </w:r>
          </w:p>
          <w:p w:rsidR="009A4245" w:rsidRPr="007D5F77" w:rsidRDefault="009A4245" w:rsidP="000B0D54">
            <w:pPr>
              <w:pStyle w:val="ListParagraph"/>
              <w:numPr>
                <w:ilvl w:val="0"/>
                <w:numId w:val="5"/>
              </w:numPr>
              <w:rPr>
                <w:highlight w:val="yellow"/>
              </w:rPr>
            </w:pPr>
            <w:r w:rsidRPr="007D5F77">
              <w:rPr>
                <w:highlight w:val="yellow"/>
              </w:rPr>
              <w:t>Weighted average cost method</w:t>
            </w:r>
          </w:p>
          <w:p w:rsidR="009A4245" w:rsidRDefault="009A4245" w:rsidP="00CC6A2E"/>
          <w:p w:rsidR="009A4245" w:rsidRPr="00525261" w:rsidRDefault="009A4245" w:rsidP="00CC6A2E">
            <w:pPr>
              <w:rPr>
                <w:b/>
                <w:u w:val="single"/>
              </w:rPr>
            </w:pPr>
            <w:r w:rsidRPr="00525261">
              <w:rPr>
                <w:b/>
                <w:u w:val="single"/>
              </w:rPr>
              <w:t>RETAIL METHOD</w:t>
            </w:r>
          </w:p>
          <w:p w:rsidR="009A4245" w:rsidRDefault="009A4245" w:rsidP="00CC6A2E">
            <w:r>
              <w:t xml:space="preserve">Where it is impracticable to use the costing methods referred above, the </w:t>
            </w:r>
            <w:r w:rsidRPr="007D5F77">
              <w:rPr>
                <w:b/>
                <w:highlight w:val="yellow"/>
                <w:u w:val="single"/>
              </w:rPr>
              <w:t>retail method can be used in the retail trade for measuring inventories</w:t>
            </w:r>
            <w:r w:rsidRPr="007D5F77">
              <w:rPr>
                <w:highlight w:val="yellow"/>
              </w:rPr>
              <w:t xml:space="preserve"> of large number of rapidly changing items that </w:t>
            </w:r>
            <w:r w:rsidRPr="007D5F77">
              <w:rPr>
                <w:highlight w:val="yellow"/>
                <w:u w:val="single"/>
              </w:rPr>
              <w:t>have similar margins</w:t>
            </w:r>
            <w:r>
              <w:t xml:space="preserve">. The cost of inventory is determined by reducing from the sales value of inventory, the appropriate percentage gross margin. </w:t>
            </w:r>
          </w:p>
          <w:p w:rsidR="007D3B9E" w:rsidRDefault="007D3B9E" w:rsidP="00CC6A2E">
            <w:pPr>
              <w:rPr>
                <w:b/>
                <w:u w:val="single"/>
              </w:rPr>
            </w:pPr>
          </w:p>
          <w:p w:rsidR="009A4245" w:rsidRPr="00A13979" w:rsidRDefault="009A4245" w:rsidP="00CC6A2E">
            <w:pPr>
              <w:rPr>
                <w:b/>
                <w:u w:val="single"/>
              </w:rPr>
            </w:pPr>
            <w:r w:rsidRPr="00A13979">
              <w:rPr>
                <w:b/>
                <w:u w:val="single"/>
              </w:rPr>
              <w:t>STANDARD COST METHOD</w:t>
            </w:r>
          </w:p>
          <w:p w:rsidR="009A4245" w:rsidRDefault="009A4245" w:rsidP="00CC6A2E">
            <w:r>
              <w:t xml:space="preserve">To reduce the litigation and alternatives </w:t>
            </w:r>
            <w:r w:rsidRPr="008C392C">
              <w:rPr>
                <w:highlight w:val="yellow"/>
              </w:rPr>
              <w:t>the standard cost method is not recommended</w:t>
            </w:r>
            <w:r>
              <w:t xml:space="preserve"> by the committee.</w:t>
            </w:r>
          </w:p>
          <w:p w:rsidR="007D3B9E" w:rsidRDefault="007D3B9E" w:rsidP="00CC6A2E">
            <w:pPr>
              <w:rPr>
                <w:b/>
                <w:u w:val="single"/>
              </w:rPr>
            </w:pPr>
          </w:p>
          <w:p w:rsidR="009A4245" w:rsidRPr="00A13979" w:rsidRDefault="009A4245" w:rsidP="00CC6A2E">
            <w:pPr>
              <w:rPr>
                <w:b/>
                <w:u w:val="single"/>
              </w:rPr>
            </w:pPr>
            <w:r w:rsidRPr="00A13979">
              <w:rPr>
                <w:b/>
                <w:u w:val="single"/>
              </w:rPr>
              <w:t>CHANGE IN METHOD OF VALUATION</w:t>
            </w:r>
          </w:p>
          <w:p w:rsidR="009A4245" w:rsidRDefault="009A4245" w:rsidP="00CC6A2E">
            <w:r>
              <w:t xml:space="preserve">Provides that the method of valuation once adopted by a person in any previous year </w:t>
            </w:r>
            <w:r w:rsidRPr="008C392C">
              <w:rPr>
                <w:highlight w:val="yellow"/>
              </w:rPr>
              <w:t xml:space="preserve">shall not be changed </w:t>
            </w:r>
            <w:r w:rsidRPr="008C392C">
              <w:rPr>
                <w:highlight w:val="yellow"/>
                <w:u w:val="single"/>
              </w:rPr>
              <w:t>without a reasonable cause</w:t>
            </w:r>
            <w:r>
              <w:t>.</w:t>
            </w:r>
          </w:p>
          <w:p w:rsidR="009A4245" w:rsidRPr="000B0D54" w:rsidRDefault="009A4245" w:rsidP="00BA76B2">
            <w:r w:rsidRPr="00BA76B2">
              <w:rPr>
                <w:color w:val="FF0000"/>
              </w:rPr>
              <w:t>(Disclosure in notes to accounts required</w:t>
            </w:r>
            <w:r>
              <w:rPr>
                <w:color w:val="FF0000"/>
              </w:rPr>
              <w:t xml:space="preserve"> of formula used for valuation purpose</w:t>
            </w:r>
            <w:r w:rsidRPr="00BA76B2">
              <w:rPr>
                <w:color w:val="FF0000"/>
              </w:rPr>
              <w:t>)</w:t>
            </w:r>
          </w:p>
        </w:tc>
        <w:tc>
          <w:tcPr>
            <w:tcW w:w="432" w:type="pct"/>
          </w:tcPr>
          <w:p w:rsidR="009A4245" w:rsidRDefault="009A4245" w:rsidP="001652EF"/>
        </w:tc>
        <w:tc>
          <w:tcPr>
            <w:tcW w:w="1187" w:type="pct"/>
          </w:tcPr>
          <w:p w:rsidR="009A4245" w:rsidRDefault="009A4245" w:rsidP="001652EF"/>
        </w:tc>
      </w:tr>
      <w:tr w:rsidR="009A4245" w:rsidTr="009A4245">
        <w:tc>
          <w:tcPr>
            <w:tcW w:w="1239" w:type="pct"/>
          </w:tcPr>
          <w:p w:rsidR="009A4245" w:rsidRDefault="009A4245" w:rsidP="001652EF">
            <w:r>
              <w:t>Subsequent valuation of inventory</w:t>
            </w:r>
          </w:p>
        </w:tc>
        <w:tc>
          <w:tcPr>
            <w:tcW w:w="2142" w:type="pct"/>
          </w:tcPr>
          <w:p w:rsidR="009A4245" w:rsidRDefault="009A4245" w:rsidP="009554ED">
            <w:r w:rsidRPr="007D5F77">
              <w:rPr>
                <w:highlight w:val="yellow"/>
              </w:rPr>
              <w:t>Material and other supplies</w:t>
            </w:r>
            <w:r>
              <w:t xml:space="preserve"> held for use in the production of inventories </w:t>
            </w:r>
            <w:r w:rsidRPr="007D5F77">
              <w:rPr>
                <w:highlight w:val="yellow"/>
              </w:rPr>
              <w:t>shall not be written down below the cost, where the finished goods in which they shall be incorporated are expected to be sold at or above the cost</w:t>
            </w:r>
            <w:r>
              <w:t>. In other case, value of material shall be replacement cost of such material.</w:t>
            </w:r>
          </w:p>
        </w:tc>
        <w:tc>
          <w:tcPr>
            <w:tcW w:w="432" w:type="pct"/>
          </w:tcPr>
          <w:p w:rsidR="009A4245" w:rsidRDefault="009A4245" w:rsidP="001652EF"/>
        </w:tc>
        <w:tc>
          <w:tcPr>
            <w:tcW w:w="1187" w:type="pct"/>
          </w:tcPr>
          <w:p w:rsidR="009A4245" w:rsidRDefault="009A4245" w:rsidP="001652EF"/>
        </w:tc>
      </w:tr>
      <w:tr w:rsidR="009A4245" w:rsidTr="009A4245">
        <w:tc>
          <w:tcPr>
            <w:tcW w:w="1239" w:type="pct"/>
          </w:tcPr>
          <w:p w:rsidR="009A4245" w:rsidRPr="00BA76B2" w:rsidRDefault="009A4245" w:rsidP="001652EF">
            <w:pPr>
              <w:rPr>
                <w:b/>
              </w:rPr>
            </w:pPr>
            <w:r w:rsidRPr="00BA76B2">
              <w:rPr>
                <w:b/>
              </w:rPr>
              <w:t>Special provision in relation to dissolution</w:t>
            </w:r>
          </w:p>
        </w:tc>
        <w:tc>
          <w:tcPr>
            <w:tcW w:w="2142" w:type="pct"/>
          </w:tcPr>
          <w:p w:rsidR="009A4245" w:rsidRPr="00BA76B2" w:rsidRDefault="009A4245" w:rsidP="00BA76B2">
            <w:pPr>
              <w:autoSpaceDE w:val="0"/>
              <w:autoSpaceDN w:val="0"/>
              <w:adjustRightInd w:val="0"/>
              <w:rPr>
                <w:rFonts w:cs="Cambria"/>
                <w:sz w:val="24"/>
                <w:szCs w:val="24"/>
                <w:u w:val="single"/>
              </w:rPr>
            </w:pPr>
            <w:r w:rsidRPr="007D5F77">
              <w:rPr>
                <w:rFonts w:cs="Cambria"/>
                <w:szCs w:val="24"/>
              </w:rPr>
              <w:t xml:space="preserve">In case of dissolution of a partnership firm or association of person or body of individuals, notwithstanding whether business is discontinued or not, the </w:t>
            </w:r>
            <w:r w:rsidRPr="007D5F77">
              <w:rPr>
                <w:rFonts w:cs="Cambria"/>
                <w:szCs w:val="24"/>
                <w:highlight w:val="yellow"/>
                <w:u w:val="single"/>
              </w:rPr>
              <w:t>inventory on the date of dissolution shall be valued at the net realizable value.</w:t>
            </w:r>
          </w:p>
        </w:tc>
        <w:tc>
          <w:tcPr>
            <w:tcW w:w="432" w:type="pct"/>
          </w:tcPr>
          <w:p w:rsidR="009A4245" w:rsidRDefault="009A4245" w:rsidP="001652EF"/>
        </w:tc>
        <w:tc>
          <w:tcPr>
            <w:tcW w:w="1187" w:type="pct"/>
          </w:tcPr>
          <w:p w:rsidR="009A4245" w:rsidRDefault="009A4245" w:rsidP="001652EF"/>
        </w:tc>
      </w:tr>
      <w:tr w:rsidR="009A4245" w:rsidTr="009A4245">
        <w:tc>
          <w:tcPr>
            <w:tcW w:w="1239" w:type="pct"/>
          </w:tcPr>
          <w:p w:rsidR="009A4245" w:rsidRPr="008004DC" w:rsidRDefault="009A4245" w:rsidP="001652EF">
            <w:pPr>
              <w:rPr>
                <w:color w:val="FF0000"/>
              </w:rPr>
            </w:pPr>
            <w:r w:rsidRPr="008004DC">
              <w:rPr>
                <w:color w:val="FF0000"/>
              </w:rPr>
              <w:t>Disclosure in notes to accounts</w:t>
            </w:r>
          </w:p>
        </w:tc>
        <w:tc>
          <w:tcPr>
            <w:tcW w:w="2142" w:type="pct"/>
          </w:tcPr>
          <w:p w:rsidR="009A4245" w:rsidRPr="008004DC" w:rsidRDefault="009A4245" w:rsidP="00BA76B2">
            <w:pPr>
              <w:autoSpaceDE w:val="0"/>
              <w:autoSpaceDN w:val="0"/>
              <w:adjustRightInd w:val="0"/>
              <w:rPr>
                <w:rFonts w:cs="Cambria"/>
                <w:color w:val="FF0000"/>
                <w:sz w:val="24"/>
                <w:szCs w:val="24"/>
              </w:rPr>
            </w:pPr>
            <w:r w:rsidRPr="00A13979">
              <w:rPr>
                <w:rFonts w:cs="Cambria"/>
                <w:color w:val="FF0000"/>
                <w:szCs w:val="24"/>
              </w:rPr>
              <w:t>Total carrying amount of inventories and its classification in Raw Material, work in progress and finished goods as appropriate to person.</w:t>
            </w:r>
          </w:p>
        </w:tc>
        <w:tc>
          <w:tcPr>
            <w:tcW w:w="432" w:type="pct"/>
          </w:tcPr>
          <w:p w:rsidR="009A4245" w:rsidRDefault="009A4245" w:rsidP="001652EF"/>
        </w:tc>
        <w:tc>
          <w:tcPr>
            <w:tcW w:w="1187" w:type="pct"/>
          </w:tcPr>
          <w:p w:rsidR="009A4245" w:rsidRDefault="009A4245" w:rsidP="001652EF"/>
        </w:tc>
      </w:tr>
    </w:tbl>
    <w:p w:rsidR="002F359D" w:rsidRDefault="002F359D" w:rsidP="00894D0C">
      <w:pPr>
        <w:rPr>
          <w:b/>
          <w:sz w:val="32"/>
          <w:u w:val="single"/>
        </w:rPr>
      </w:pPr>
    </w:p>
    <w:p w:rsidR="00894D0C" w:rsidRDefault="00894D0C" w:rsidP="00894D0C">
      <w:pPr>
        <w:rPr>
          <w:b/>
          <w:sz w:val="32"/>
          <w:u w:val="single"/>
        </w:rPr>
      </w:pPr>
      <w:r w:rsidRPr="00C31228">
        <w:rPr>
          <w:b/>
          <w:sz w:val="32"/>
          <w:u w:val="single"/>
        </w:rPr>
        <w:t>ICDS – II</w:t>
      </w:r>
      <w:r w:rsidR="0062404A">
        <w:rPr>
          <w:b/>
          <w:sz w:val="32"/>
          <w:u w:val="single"/>
        </w:rPr>
        <w:t>I</w:t>
      </w:r>
      <w:r w:rsidRPr="00C31228">
        <w:rPr>
          <w:b/>
          <w:sz w:val="32"/>
        </w:rPr>
        <w:tab/>
      </w:r>
      <w:r w:rsidRPr="00C31228">
        <w:rPr>
          <w:b/>
          <w:sz w:val="32"/>
        </w:rPr>
        <w:tab/>
      </w:r>
      <w:r w:rsidR="003F1464">
        <w:rPr>
          <w:b/>
          <w:sz w:val="32"/>
          <w:u w:val="single"/>
        </w:rPr>
        <w:t>CONSTRUCTION CONTRACTS</w:t>
      </w:r>
    </w:p>
    <w:tbl>
      <w:tblPr>
        <w:tblStyle w:val="TableGrid"/>
        <w:tblW w:w="5000" w:type="pct"/>
        <w:tblLook w:val="04A0"/>
      </w:tblPr>
      <w:tblGrid>
        <w:gridCol w:w="3268"/>
        <w:gridCol w:w="5645"/>
        <w:gridCol w:w="1138"/>
        <w:gridCol w:w="3125"/>
      </w:tblGrid>
      <w:tr w:rsidR="009A4245" w:rsidTr="009A4245">
        <w:trPr>
          <w:tblHeader/>
        </w:trPr>
        <w:tc>
          <w:tcPr>
            <w:tcW w:w="1240" w:type="pct"/>
            <w:shd w:val="clear" w:color="auto" w:fill="D9D9D9" w:themeFill="background1" w:themeFillShade="D9"/>
          </w:tcPr>
          <w:p w:rsidR="009A4245" w:rsidRDefault="009A4245" w:rsidP="001652EF">
            <w:r>
              <w:t>Area covered</w:t>
            </w:r>
          </w:p>
        </w:tc>
        <w:tc>
          <w:tcPr>
            <w:tcW w:w="2142" w:type="pct"/>
            <w:shd w:val="clear" w:color="auto" w:fill="D9D9D9" w:themeFill="background1" w:themeFillShade="D9"/>
          </w:tcPr>
          <w:p w:rsidR="009A4245" w:rsidRDefault="009A4245" w:rsidP="001652EF">
            <w:r>
              <w:t>Requirement</w:t>
            </w:r>
          </w:p>
        </w:tc>
        <w:tc>
          <w:tcPr>
            <w:tcW w:w="432" w:type="pct"/>
            <w:shd w:val="clear" w:color="auto" w:fill="D9D9D9" w:themeFill="background1" w:themeFillShade="D9"/>
          </w:tcPr>
          <w:p w:rsidR="009A4245" w:rsidRDefault="009A4245" w:rsidP="001652EF">
            <w:r>
              <w:t>Provided (Yes/No)</w:t>
            </w:r>
          </w:p>
        </w:tc>
        <w:tc>
          <w:tcPr>
            <w:tcW w:w="1186" w:type="pct"/>
            <w:shd w:val="clear" w:color="auto" w:fill="D9D9D9" w:themeFill="background1" w:themeFillShade="D9"/>
          </w:tcPr>
          <w:p w:rsidR="009A4245" w:rsidRDefault="009A4245" w:rsidP="001652EF">
            <w:r>
              <w:t>Remarks if any</w:t>
            </w:r>
          </w:p>
        </w:tc>
      </w:tr>
      <w:tr w:rsidR="009A4245" w:rsidTr="009A4245">
        <w:tc>
          <w:tcPr>
            <w:tcW w:w="1240" w:type="pct"/>
          </w:tcPr>
          <w:p w:rsidR="009A4245" w:rsidRDefault="009A4245" w:rsidP="001652EF">
            <w:r>
              <w:t>Covered in Construction contract</w:t>
            </w:r>
          </w:p>
        </w:tc>
        <w:tc>
          <w:tcPr>
            <w:tcW w:w="2142" w:type="pct"/>
          </w:tcPr>
          <w:p w:rsidR="009A4245" w:rsidRDefault="009A4245" w:rsidP="00410B02">
            <w:r>
              <w:t>Contract specifically negotiated for construction of an asset or a combination of assets that are closely interrelated or interdependent in terms of design, technology or function. Includes</w:t>
            </w:r>
          </w:p>
          <w:p w:rsidR="009A4245" w:rsidRDefault="009A4245" w:rsidP="00410B02">
            <w:pPr>
              <w:pStyle w:val="ListParagraph"/>
              <w:numPr>
                <w:ilvl w:val="0"/>
                <w:numId w:val="8"/>
              </w:numPr>
            </w:pPr>
            <w:r>
              <w:t>Contract for rendering of services which are directly related to construction contracts</w:t>
            </w:r>
          </w:p>
          <w:p w:rsidR="009A4245" w:rsidRDefault="009A4245" w:rsidP="00410B02">
            <w:pPr>
              <w:pStyle w:val="ListParagraph"/>
              <w:numPr>
                <w:ilvl w:val="0"/>
                <w:numId w:val="8"/>
              </w:numPr>
            </w:pPr>
            <w:r>
              <w:t>Contract for destruction or restoration of assets</w:t>
            </w:r>
          </w:p>
        </w:tc>
        <w:tc>
          <w:tcPr>
            <w:tcW w:w="432" w:type="pct"/>
          </w:tcPr>
          <w:p w:rsidR="009A4245" w:rsidRDefault="009A4245" w:rsidP="001652EF"/>
        </w:tc>
        <w:tc>
          <w:tcPr>
            <w:tcW w:w="1186" w:type="pct"/>
          </w:tcPr>
          <w:p w:rsidR="009A4245" w:rsidRDefault="009A4245" w:rsidP="001652EF"/>
        </w:tc>
      </w:tr>
      <w:tr w:rsidR="009A4245" w:rsidTr="009A4245">
        <w:tc>
          <w:tcPr>
            <w:tcW w:w="1240" w:type="pct"/>
          </w:tcPr>
          <w:p w:rsidR="009A4245" w:rsidRDefault="009A4245" w:rsidP="001652EF">
            <w:r>
              <w:t>Types of construction contracts</w:t>
            </w:r>
          </w:p>
        </w:tc>
        <w:tc>
          <w:tcPr>
            <w:tcW w:w="2142" w:type="pct"/>
          </w:tcPr>
          <w:p w:rsidR="009A4245" w:rsidRPr="00694177" w:rsidRDefault="009A4245" w:rsidP="00410B02">
            <w:pPr>
              <w:pStyle w:val="ListParagraph"/>
              <w:numPr>
                <w:ilvl w:val="0"/>
                <w:numId w:val="9"/>
              </w:numPr>
              <w:rPr>
                <w:u w:val="single"/>
              </w:rPr>
            </w:pPr>
            <w:r w:rsidRPr="00694177">
              <w:rPr>
                <w:u w:val="single"/>
              </w:rPr>
              <w:t>Fixed price contract</w:t>
            </w:r>
          </w:p>
          <w:p w:rsidR="009A4245" w:rsidRDefault="009A4245" w:rsidP="00410B02">
            <w:pPr>
              <w:pStyle w:val="ListParagraph"/>
            </w:pPr>
            <w:r>
              <w:t>Where contractor agrees to a fixed price contract price or a fixed rate per unit of output may be subject to escalation clause.</w:t>
            </w:r>
          </w:p>
          <w:p w:rsidR="009A4245" w:rsidRPr="00694177" w:rsidRDefault="009A4245" w:rsidP="00694177">
            <w:pPr>
              <w:pStyle w:val="ListParagraph"/>
              <w:numPr>
                <w:ilvl w:val="0"/>
                <w:numId w:val="9"/>
              </w:numPr>
              <w:rPr>
                <w:u w:val="single"/>
              </w:rPr>
            </w:pPr>
            <w:r w:rsidRPr="00694177">
              <w:rPr>
                <w:u w:val="single"/>
              </w:rPr>
              <w:t>Cost plus contract</w:t>
            </w:r>
          </w:p>
          <w:p w:rsidR="009A4245" w:rsidRDefault="009A4245" w:rsidP="00694177">
            <w:pPr>
              <w:pStyle w:val="ListParagraph"/>
            </w:pPr>
            <w:r>
              <w:t>Contract in which the contractor is reimbursed for allowable or otherwise defined costs, plus a mark up on these costs or a fixed fee.</w:t>
            </w:r>
          </w:p>
          <w:p w:rsidR="009A4245" w:rsidRPr="00F94199" w:rsidRDefault="009A4245" w:rsidP="00F94199">
            <w:pPr>
              <w:pStyle w:val="ListParagraph"/>
              <w:numPr>
                <w:ilvl w:val="0"/>
                <w:numId w:val="9"/>
              </w:numPr>
              <w:rPr>
                <w:u w:val="single"/>
              </w:rPr>
            </w:pPr>
            <w:r w:rsidRPr="00F94199">
              <w:rPr>
                <w:u w:val="single"/>
              </w:rPr>
              <w:t>Combination of above two</w:t>
            </w:r>
          </w:p>
          <w:p w:rsidR="009A4245" w:rsidRDefault="009A4245" w:rsidP="00F94199">
            <w:pPr>
              <w:pStyle w:val="ListParagraph"/>
            </w:pPr>
            <w:r>
              <w:t>Contract where price fixed at cost plus margin with an agreed maximum price.</w:t>
            </w:r>
          </w:p>
        </w:tc>
        <w:tc>
          <w:tcPr>
            <w:tcW w:w="432" w:type="pct"/>
          </w:tcPr>
          <w:p w:rsidR="009A4245" w:rsidRDefault="009A4245" w:rsidP="001652EF"/>
        </w:tc>
        <w:tc>
          <w:tcPr>
            <w:tcW w:w="1186" w:type="pct"/>
          </w:tcPr>
          <w:p w:rsidR="009A4245" w:rsidRDefault="009A4245" w:rsidP="001652EF"/>
        </w:tc>
      </w:tr>
      <w:tr w:rsidR="009A4245" w:rsidTr="009A4245">
        <w:tc>
          <w:tcPr>
            <w:tcW w:w="1240" w:type="pct"/>
          </w:tcPr>
          <w:p w:rsidR="009A4245" w:rsidRDefault="009A4245" w:rsidP="001652EF">
            <w:r>
              <w:t>Combining and segmenting of contract for ICDS</w:t>
            </w:r>
          </w:p>
        </w:tc>
        <w:tc>
          <w:tcPr>
            <w:tcW w:w="2142" w:type="pct"/>
          </w:tcPr>
          <w:p w:rsidR="009A4245" w:rsidRPr="008F4DF3" w:rsidRDefault="009A4245" w:rsidP="008F4DF3">
            <w:pPr>
              <w:pStyle w:val="ListParagraph"/>
              <w:numPr>
                <w:ilvl w:val="0"/>
                <w:numId w:val="10"/>
              </w:numPr>
            </w:pPr>
            <w:r>
              <w:t>Contract should be considered separate contract if s</w:t>
            </w:r>
            <w:r w:rsidRPr="008F4DF3">
              <w:t>eparate proposal have been submitted for each asset</w:t>
            </w:r>
            <w:r>
              <w:t>, e</w:t>
            </w:r>
            <w:r w:rsidRPr="008F4DF3">
              <w:t>ach contact has been subject to separate negotiation</w:t>
            </w:r>
            <w:r>
              <w:t xml:space="preserve"> and t</w:t>
            </w:r>
            <w:r w:rsidRPr="008F4DF3">
              <w:t xml:space="preserve">he costs and revenue of </w:t>
            </w:r>
            <w:r>
              <w:t>each contract can be identified.</w:t>
            </w:r>
          </w:p>
          <w:p w:rsidR="009A4245" w:rsidRPr="008F4DF3" w:rsidRDefault="009A4245" w:rsidP="008F4DF3">
            <w:pPr>
              <w:pStyle w:val="ListParagraph"/>
              <w:numPr>
                <w:ilvl w:val="0"/>
                <w:numId w:val="10"/>
              </w:numPr>
            </w:pPr>
            <w:r w:rsidRPr="008F4DF3">
              <w:t>A group of contract should be considered as single contract, if negotiated as single contract, closely interrelated and performed concurrently.</w:t>
            </w:r>
          </w:p>
          <w:p w:rsidR="009A4245" w:rsidRPr="008F4DF3" w:rsidRDefault="009A4245" w:rsidP="008F4DF3">
            <w:pPr>
              <w:pStyle w:val="ListParagraph"/>
              <w:numPr>
                <w:ilvl w:val="0"/>
                <w:numId w:val="10"/>
              </w:numPr>
              <w:rPr>
                <w:u w:val="single"/>
              </w:rPr>
            </w:pPr>
            <w:r w:rsidRPr="008F4DF3">
              <w:t>In case contract provides for additional asset at the option of the customer and addl. Asset differs significantly from original contract and price also negotiated without having regard to original contract</w:t>
            </w:r>
            <w:r>
              <w:t xml:space="preserve"> then addl. Contract will be considered as single contract.</w:t>
            </w:r>
          </w:p>
        </w:tc>
        <w:tc>
          <w:tcPr>
            <w:tcW w:w="432" w:type="pct"/>
          </w:tcPr>
          <w:p w:rsidR="009A4245" w:rsidRDefault="009A4245" w:rsidP="001652EF"/>
        </w:tc>
        <w:tc>
          <w:tcPr>
            <w:tcW w:w="1186" w:type="pct"/>
          </w:tcPr>
          <w:p w:rsidR="009A4245" w:rsidRDefault="009A4245" w:rsidP="001652EF"/>
        </w:tc>
      </w:tr>
      <w:tr w:rsidR="009A4245" w:rsidTr="009A4245">
        <w:tc>
          <w:tcPr>
            <w:tcW w:w="1240" w:type="pct"/>
          </w:tcPr>
          <w:p w:rsidR="009A4245" w:rsidRDefault="009A4245" w:rsidP="001652EF">
            <w:r>
              <w:t>Contract revenue</w:t>
            </w:r>
          </w:p>
        </w:tc>
        <w:tc>
          <w:tcPr>
            <w:tcW w:w="2142" w:type="pct"/>
          </w:tcPr>
          <w:p w:rsidR="009A4245" w:rsidRDefault="009A4245" w:rsidP="00CC1071">
            <w:r w:rsidRPr="007E552F">
              <w:rPr>
                <w:b/>
                <w:highlight w:val="yellow"/>
              </w:rPr>
              <w:t>Thumb rules</w:t>
            </w:r>
            <w:r>
              <w:rPr>
                <w:highlight w:val="yellow"/>
              </w:rPr>
              <w:t xml:space="preserve"> - </w:t>
            </w:r>
            <w:r w:rsidRPr="007E552F">
              <w:rPr>
                <w:highlight w:val="yellow"/>
              </w:rPr>
              <w:t>Revenue shall be recognized only when there is reasonable certainty of its ultimate collection.</w:t>
            </w:r>
          </w:p>
          <w:p w:rsidR="009A4245" w:rsidRDefault="009A4245" w:rsidP="00F4243D">
            <w:pPr>
              <w:pStyle w:val="ListParagraph"/>
              <w:numPr>
                <w:ilvl w:val="0"/>
                <w:numId w:val="11"/>
              </w:numPr>
            </w:pPr>
            <w:r>
              <w:t>Contract revenue shall comprise of initial amount of revenue agreed, variation, claims and incentive payments if it is probable they will result in revenue.</w:t>
            </w:r>
          </w:p>
          <w:p w:rsidR="009A4245" w:rsidRDefault="009A4245" w:rsidP="00CC1071">
            <w:pPr>
              <w:pStyle w:val="ListParagraph"/>
              <w:numPr>
                <w:ilvl w:val="0"/>
                <w:numId w:val="11"/>
              </w:numPr>
            </w:pPr>
            <w:r w:rsidRPr="0092790F">
              <w:rPr>
                <w:highlight w:val="yellow"/>
              </w:rPr>
              <w:t>If any revenue already recognized then any subsequent write off should be recognized as an expense in income statement</w:t>
            </w:r>
            <w:r>
              <w:t>.</w:t>
            </w:r>
          </w:p>
          <w:p w:rsidR="009A4245" w:rsidRPr="007E552F" w:rsidRDefault="009A4245" w:rsidP="00CC1071">
            <w:pPr>
              <w:pStyle w:val="ListParagraph"/>
              <w:numPr>
                <w:ilvl w:val="0"/>
                <w:numId w:val="11"/>
              </w:numPr>
            </w:pPr>
            <w:r w:rsidRPr="000A7D21">
              <w:rPr>
                <w:b/>
                <w:highlight w:val="yellow"/>
              </w:rPr>
              <w:t>Reversal of revenue shall be written off in the books of account in line with the provisions of section 36(1</w:t>
            </w:r>
            <w:proofErr w:type="gramStart"/>
            <w:r w:rsidRPr="000A7D21">
              <w:rPr>
                <w:b/>
                <w:highlight w:val="yellow"/>
              </w:rPr>
              <w:t>)(</w:t>
            </w:r>
            <w:proofErr w:type="gramEnd"/>
            <w:r w:rsidRPr="000A7D21">
              <w:rPr>
                <w:b/>
                <w:highlight w:val="yellow"/>
              </w:rPr>
              <w:t>vii) of the act relating to bad debts</w:t>
            </w:r>
            <w:r w:rsidRPr="00D957DF">
              <w:rPr>
                <w:highlight w:val="yellow"/>
              </w:rPr>
              <w:t>.</w:t>
            </w:r>
          </w:p>
        </w:tc>
        <w:tc>
          <w:tcPr>
            <w:tcW w:w="432" w:type="pct"/>
          </w:tcPr>
          <w:p w:rsidR="009A4245" w:rsidRDefault="009A4245" w:rsidP="001652EF"/>
        </w:tc>
        <w:tc>
          <w:tcPr>
            <w:tcW w:w="1186" w:type="pct"/>
          </w:tcPr>
          <w:p w:rsidR="009A4245" w:rsidRDefault="009A4245" w:rsidP="001652EF"/>
        </w:tc>
      </w:tr>
      <w:tr w:rsidR="009A4245" w:rsidTr="009A4245">
        <w:tc>
          <w:tcPr>
            <w:tcW w:w="1240" w:type="pct"/>
          </w:tcPr>
          <w:p w:rsidR="009A4245" w:rsidRDefault="009A4245" w:rsidP="001652EF">
            <w:r>
              <w:t>Contract costs</w:t>
            </w:r>
          </w:p>
        </w:tc>
        <w:tc>
          <w:tcPr>
            <w:tcW w:w="2142" w:type="pct"/>
          </w:tcPr>
          <w:p w:rsidR="009A4245" w:rsidRPr="00111C79" w:rsidRDefault="009A4245" w:rsidP="00111C79">
            <w:pPr>
              <w:pStyle w:val="ListParagraph"/>
              <w:numPr>
                <w:ilvl w:val="0"/>
                <w:numId w:val="12"/>
              </w:numPr>
            </w:pPr>
            <w:r w:rsidRPr="00111C79">
              <w:t xml:space="preserve">Costs relates directly </w:t>
            </w:r>
          </w:p>
          <w:p w:rsidR="009A4245" w:rsidRPr="00111C79" w:rsidRDefault="009A4245" w:rsidP="00111C79">
            <w:pPr>
              <w:pStyle w:val="ListParagraph"/>
              <w:numPr>
                <w:ilvl w:val="0"/>
                <w:numId w:val="12"/>
              </w:numPr>
            </w:pPr>
            <w:r w:rsidRPr="00111C79">
              <w:t xml:space="preserve">Cost attributable </w:t>
            </w:r>
            <w:r>
              <w:t xml:space="preserve">to contract activity </w:t>
            </w:r>
            <w:r w:rsidRPr="00111C79">
              <w:t>in general and can be allocated to contract</w:t>
            </w:r>
          </w:p>
          <w:p w:rsidR="009A4245" w:rsidRPr="00111C79" w:rsidRDefault="009A4245" w:rsidP="00111C79">
            <w:pPr>
              <w:pStyle w:val="ListParagraph"/>
              <w:numPr>
                <w:ilvl w:val="0"/>
                <w:numId w:val="12"/>
              </w:numPr>
            </w:pPr>
            <w:r w:rsidRPr="00111C79">
              <w:t>Other costs specifically chargeable to customer as per terms of contract</w:t>
            </w:r>
          </w:p>
          <w:p w:rsidR="009A4245" w:rsidRPr="007D5F77" w:rsidRDefault="009A4245" w:rsidP="00111C79">
            <w:pPr>
              <w:pStyle w:val="ListParagraph"/>
              <w:numPr>
                <w:ilvl w:val="0"/>
                <w:numId w:val="12"/>
              </w:numPr>
              <w:rPr>
                <w:b/>
                <w:highlight w:val="yellow"/>
              </w:rPr>
            </w:pPr>
            <w:r w:rsidRPr="007D5F77">
              <w:rPr>
                <w:highlight w:val="yellow"/>
              </w:rPr>
              <w:t>Part of borrowing cost relates to contract</w:t>
            </w:r>
          </w:p>
          <w:p w:rsidR="009A4245" w:rsidRPr="00403256" w:rsidRDefault="009A4245" w:rsidP="00111C79">
            <w:pPr>
              <w:pStyle w:val="ListParagraph"/>
              <w:numPr>
                <w:ilvl w:val="0"/>
                <w:numId w:val="12"/>
              </w:numPr>
              <w:rPr>
                <w:b/>
                <w:highlight w:val="yellow"/>
                <w:u w:val="single"/>
              </w:rPr>
            </w:pPr>
            <w:r w:rsidRPr="00403256">
              <w:rPr>
                <w:highlight w:val="yellow"/>
                <w:u w:val="single"/>
              </w:rPr>
              <w:t>Costs shall be reduced by any incidental income directly related to contract.</w:t>
            </w:r>
          </w:p>
          <w:p w:rsidR="009A4245" w:rsidRPr="00403256" w:rsidRDefault="009A4245" w:rsidP="00111C79">
            <w:pPr>
              <w:pStyle w:val="ListParagraph"/>
              <w:numPr>
                <w:ilvl w:val="0"/>
                <w:numId w:val="12"/>
              </w:numPr>
              <w:rPr>
                <w:b/>
                <w:highlight w:val="yellow"/>
                <w:u w:val="single"/>
              </w:rPr>
            </w:pPr>
            <w:r w:rsidRPr="00403256">
              <w:rPr>
                <w:highlight w:val="yellow"/>
                <w:u w:val="single"/>
              </w:rPr>
              <w:t xml:space="preserve">Costs incurred to secure the contract also included, in case </w:t>
            </w:r>
            <w:r>
              <w:rPr>
                <w:highlight w:val="yellow"/>
                <w:u w:val="single"/>
              </w:rPr>
              <w:t xml:space="preserve">cost incurred in current year but </w:t>
            </w:r>
            <w:r w:rsidRPr="00403256">
              <w:rPr>
                <w:highlight w:val="yellow"/>
                <w:u w:val="single"/>
              </w:rPr>
              <w:t>contract obtained in subsequent year then costs should be shown as an expense</w:t>
            </w:r>
          </w:p>
          <w:p w:rsidR="009A4245" w:rsidRPr="00111C79" w:rsidRDefault="009A4245" w:rsidP="00111C79">
            <w:pPr>
              <w:pStyle w:val="ListParagraph"/>
              <w:numPr>
                <w:ilvl w:val="0"/>
                <w:numId w:val="12"/>
              </w:numPr>
              <w:rPr>
                <w:b/>
              </w:rPr>
            </w:pPr>
            <w:r w:rsidRPr="007406E8">
              <w:rPr>
                <w:b/>
                <w:highlight w:val="yellow"/>
              </w:rPr>
              <w:t>If any expense incurred that is related to future activity then those expense should be shown as an asset. These costs represent an amount due to customer and are classified as contract work in progress.</w:t>
            </w:r>
          </w:p>
        </w:tc>
        <w:tc>
          <w:tcPr>
            <w:tcW w:w="432" w:type="pct"/>
          </w:tcPr>
          <w:p w:rsidR="009A4245" w:rsidRDefault="009A4245" w:rsidP="001652EF"/>
        </w:tc>
        <w:tc>
          <w:tcPr>
            <w:tcW w:w="1186" w:type="pct"/>
          </w:tcPr>
          <w:p w:rsidR="009A4245" w:rsidRDefault="009A4245" w:rsidP="001652EF"/>
        </w:tc>
      </w:tr>
      <w:tr w:rsidR="009A4245" w:rsidTr="009A4245">
        <w:tc>
          <w:tcPr>
            <w:tcW w:w="1240" w:type="pct"/>
          </w:tcPr>
          <w:p w:rsidR="009A4245" w:rsidRDefault="009A4245" w:rsidP="001652EF">
            <w:r>
              <w:t>Recognition of contract revenue and expenses</w:t>
            </w:r>
          </w:p>
        </w:tc>
        <w:tc>
          <w:tcPr>
            <w:tcW w:w="2142" w:type="pct"/>
          </w:tcPr>
          <w:p w:rsidR="009A4245" w:rsidRDefault="009A4245" w:rsidP="0025506D">
            <w:r>
              <w:t xml:space="preserve">Contract revenue and cost related to construction contract should be recognized on the </w:t>
            </w:r>
            <w:r w:rsidRPr="003C2808">
              <w:rPr>
                <w:u w:val="single"/>
              </w:rPr>
              <w:t>basis of stage of completion of the contract at the reporting date</w:t>
            </w:r>
            <w:r>
              <w:t xml:space="preserve">. </w:t>
            </w:r>
          </w:p>
          <w:p w:rsidR="009A4245" w:rsidRPr="00383E2E" w:rsidRDefault="009A4245" w:rsidP="005141F2">
            <w:pPr>
              <w:autoSpaceDE w:val="0"/>
              <w:autoSpaceDN w:val="0"/>
              <w:adjustRightInd w:val="0"/>
              <w:rPr>
                <w:rFonts w:cs="Cambria"/>
                <w:color w:val="FF0000"/>
                <w:szCs w:val="24"/>
              </w:rPr>
            </w:pPr>
            <w:r w:rsidRPr="00383E2E">
              <w:rPr>
                <w:rFonts w:cs="Cambria"/>
                <w:color w:val="FF0000"/>
                <w:szCs w:val="24"/>
              </w:rPr>
              <w:t xml:space="preserve">(amount of revenue and expense recognized should be disclosed in notes to accounts) </w:t>
            </w:r>
          </w:p>
        </w:tc>
        <w:tc>
          <w:tcPr>
            <w:tcW w:w="432" w:type="pct"/>
          </w:tcPr>
          <w:p w:rsidR="009A4245" w:rsidRDefault="009A4245" w:rsidP="001652EF"/>
        </w:tc>
        <w:tc>
          <w:tcPr>
            <w:tcW w:w="1186" w:type="pct"/>
          </w:tcPr>
          <w:p w:rsidR="009A4245" w:rsidRDefault="009A4245" w:rsidP="001652EF"/>
        </w:tc>
      </w:tr>
      <w:tr w:rsidR="009A4245" w:rsidTr="009A4245">
        <w:tc>
          <w:tcPr>
            <w:tcW w:w="1240" w:type="pct"/>
          </w:tcPr>
          <w:p w:rsidR="009A4245" w:rsidRDefault="009A4245" w:rsidP="001652EF">
            <w:r>
              <w:t>Stage of completion- how to determine?</w:t>
            </w:r>
          </w:p>
        </w:tc>
        <w:tc>
          <w:tcPr>
            <w:tcW w:w="2142" w:type="pct"/>
          </w:tcPr>
          <w:p w:rsidR="009A4245" w:rsidRDefault="009A4245" w:rsidP="0025506D">
            <w:r>
              <w:t xml:space="preserve">Stage of completion shall be determined with reference to </w:t>
            </w:r>
          </w:p>
          <w:p w:rsidR="009A4245" w:rsidRDefault="009A4245" w:rsidP="00785389">
            <w:pPr>
              <w:pStyle w:val="ListParagraph"/>
              <w:numPr>
                <w:ilvl w:val="0"/>
                <w:numId w:val="13"/>
              </w:numPr>
            </w:pPr>
            <w:r>
              <w:t>Portion of contract costs incurred for work performed upto reporting date in comparison to total contract costs, or</w:t>
            </w:r>
          </w:p>
          <w:p w:rsidR="009A4245" w:rsidRDefault="009A4245" w:rsidP="00785389">
            <w:pPr>
              <w:pStyle w:val="ListParagraph"/>
              <w:numPr>
                <w:ilvl w:val="0"/>
                <w:numId w:val="13"/>
              </w:numPr>
            </w:pPr>
            <w:r>
              <w:t>Survey of work performed, or</w:t>
            </w:r>
          </w:p>
          <w:p w:rsidR="009A4245" w:rsidRDefault="009A4245" w:rsidP="00785389">
            <w:pPr>
              <w:pStyle w:val="ListParagraph"/>
              <w:numPr>
                <w:ilvl w:val="0"/>
                <w:numId w:val="13"/>
              </w:numPr>
            </w:pPr>
            <w:r>
              <w:t>Completion of a physical proportion of contract work.</w:t>
            </w:r>
          </w:p>
          <w:p w:rsidR="009A4245" w:rsidRDefault="009A4245" w:rsidP="00785389">
            <w:r>
              <w:t>In case stage of completion determined on the basis of cost incurred then following should not be considered</w:t>
            </w:r>
          </w:p>
          <w:p w:rsidR="009A4245" w:rsidRDefault="009A4245" w:rsidP="00785389">
            <w:pPr>
              <w:pStyle w:val="ListParagraph"/>
              <w:numPr>
                <w:ilvl w:val="0"/>
                <w:numId w:val="13"/>
              </w:numPr>
            </w:pPr>
            <w:r>
              <w:t>Costs that relates to future activity on the contract</w:t>
            </w:r>
          </w:p>
          <w:p w:rsidR="009A4245" w:rsidRDefault="009A4245" w:rsidP="00785389">
            <w:pPr>
              <w:pStyle w:val="ListParagraph"/>
              <w:numPr>
                <w:ilvl w:val="0"/>
                <w:numId w:val="13"/>
              </w:numPr>
            </w:pPr>
            <w:r>
              <w:t>Advance payment made to subcontractor</w:t>
            </w:r>
          </w:p>
          <w:p w:rsidR="009A4245" w:rsidRPr="00383E2E" w:rsidRDefault="009A4245" w:rsidP="00383E2E">
            <w:pPr>
              <w:rPr>
                <w:color w:val="FF0000"/>
              </w:rPr>
            </w:pPr>
            <w:r w:rsidRPr="00383E2E">
              <w:rPr>
                <w:color w:val="FF0000"/>
              </w:rPr>
              <w:t>(method used to determine stage of completion should be disclosed in notes to accounts)</w:t>
            </w:r>
          </w:p>
        </w:tc>
        <w:tc>
          <w:tcPr>
            <w:tcW w:w="432" w:type="pct"/>
          </w:tcPr>
          <w:p w:rsidR="009A4245" w:rsidRDefault="009A4245" w:rsidP="001652EF"/>
        </w:tc>
        <w:tc>
          <w:tcPr>
            <w:tcW w:w="1186" w:type="pct"/>
          </w:tcPr>
          <w:p w:rsidR="009A4245" w:rsidRDefault="009A4245" w:rsidP="001652EF"/>
        </w:tc>
      </w:tr>
      <w:tr w:rsidR="009A4245" w:rsidTr="009A4245">
        <w:tc>
          <w:tcPr>
            <w:tcW w:w="1240" w:type="pct"/>
          </w:tcPr>
          <w:p w:rsidR="009A4245" w:rsidRDefault="009A4245" w:rsidP="001652EF">
            <w:r>
              <w:t>Exemption provided for uncertainty</w:t>
            </w:r>
          </w:p>
        </w:tc>
        <w:tc>
          <w:tcPr>
            <w:tcW w:w="2142" w:type="pct"/>
          </w:tcPr>
          <w:p w:rsidR="009A4245" w:rsidRDefault="009A4245" w:rsidP="0025506D">
            <w:r>
              <w:t>During early stages of contract (</w:t>
            </w:r>
            <w:r w:rsidRPr="00EC2256">
              <w:rPr>
                <w:b/>
                <w:highlight w:val="yellow"/>
              </w:rPr>
              <w:t>not beyond 25% of stage of completion</w:t>
            </w:r>
            <w:r>
              <w:t xml:space="preserve">), it might be not possible to reliably estimate the outcome of the contract then contract </w:t>
            </w:r>
            <w:r w:rsidRPr="00F7689F">
              <w:rPr>
                <w:highlight w:val="yellow"/>
              </w:rPr>
              <w:t>revenue is recognized only to the extent of costs incurred.</w:t>
            </w:r>
          </w:p>
        </w:tc>
        <w:tc>
          <w:tcPr>
            <w:tcW w:w="432" w:type="pct"/>
          </w:tcPr>
          <w:p w:rsidR="009A4245" w:rsidRDefault="009A4245" w:rsidP="001652EF"/>
        </w:tc>
        <w:tc>
          <w:tcPr>
            <w:tcW w:w="1186" w:type="pct"/>
          </w:tcPr>
          <w:p w:rsidR="009A4245" w:rsidRDefault="009A4245" w:rsidP="001652EF"/>
        </w:tc>
      </w:tr>
      <w:tr w:rsidR="009A4245" w:rsidTr="009A4245">
        <w:tc>
          <w:tcPr>
            <w:tcW w:w="1240" w:type="pct"/>
          </w:tcPr>
          <w:p w:rsidR="009A4245" w:rsidRDefault="009A4245" w:rsidP="001652EF">
            <w:r>
              <w:t>Change in estimate</w:t>
            </w:r>
          </w:p>
        </w:tc>
        <w:tc>
          <w:tcPr>
            <w:tcW w:w="2142" w:type="pct"/>
          </w:tcPr>
          <w:p w:rsidR="009A4245" w:rsidRDefault="009A4245" w:rsidP="0025506D">
            <w:r>
              <w:t>Where there is change in estimate of contract costs or contract revenue then effect of change should be considered in previous year when estimate changed and in subsequent years.</w:t>
            </w:r>
          </w:p>
        </w:tc>
        <w:tc>
          <w:tcPr>
            <w:tcW w:w="432" w:type="pct"/>
          </w:tcPr>
          <w:p w:rsidR="009A4245" w:rsidRDefault="009A4245" w:rsidP="001652EF"/>
        </w:tc>
        <w:tc>
          <w:tcPr>
            <w:tcW w:w="1186" w:type="pct"/>
          </w:tcPr>
          <w:p w:rsidR="009A4245" w:rsidRDefault="009A4245" w:rsidP="001652EF"/>
        </w:tc>
      </w:tr>
      <w:tr w:rsidR="009A4245" w:rsidTr="009A4245">
        <w:tc>
          <w:tcPr>
            <w:tcW w:w="1240" w:type="pct"/>
          </w:tcPr>
          <w:p w:rsidR="009A4245" w:rsidRDefault="009A4245" w:rsidP="001652EF">
            <w:r>
              <w:t>Disclosure in Notes to accounts</w:t>
            </w:r>
          </w:p>
        </w:tc>
        <w:tc>
          <w:tcPr>
            <w:tcW w:w="2142" w:type="pct"/>
          </w:tcPr>
          <w:p w:rsidR="009A4245" w:rsidRPr="006B0002" w:rsidRDefault="009A4245" w:rsidP="00820861">
            <w:pPr>
              <w:rPr>
                <w:color w:val="FF0000"/>
              </w:rPr>
            </w:pPr>
            <w:r w:rsidRPr="006B0002">
              <w:rPr>
                <w:color w:val="FF0000"/>
              </w:rPr>
              <w:t>Following disclosure should be made for contract in progress at reporting date in notes to accounts:</w:t>
            </w:r>
          </w:p>
          <w:p w:rsidR="009A4245" w:rsidRPr="006B0002" w:rsidRDefault="009A4245" w:rsidP="00383E2E">
            <w:pPr>
              <w:pStyle w:val="ListParagraph"/>
              <w:numPr>
                <w:ilvl w:val="0"/>
                <w:numId w:val="13"/>
              </w:numPr>
              <w:rPr>
                <w:color w:val="FF0000"/>
              </w:rPr>
            </w:pPr>
            <w:r w:rsidRPr="006B0002">
              <w:rPr>
                <w:color w:val="FF0000"/>
              </w:rPr>
              <w:t>Amount of costs incurred and recognized profits up to reporting date</w:t>
            </w:r>
          </w:p>
          <w:p w:rsidR="009A4245" w:rsidRPr="006B0002" w:rsidRDefault="009A4245" w:rsidP="00383E2E">
            <w:pPr>
              <w:pStyle w:val="ListParagraph"/>
              <w:numPr>
                <w:ilvl w:val="0"/>
                <w:numId w:val="13"/>
              </w:numPr>
              <w:rPr>
                <w:color w:val="FF0000"/>
              </w:rPr>
            </w:pPr>
            <w:r w:rsidRPr="006B0002">
              <w:rPr>
                <w:color w:val="FF0000"/>
              </w:rPr>
              <w:t>Amount of advance received</w:t>
            </w:r>
          </w:p>
          <w:p w:rsidR="009A4245" w:rsidRDefault="009A4245" w:rsidP="00383E2E">
            <w:pPr>
              <w:pStyle w:val="ListParagraph"/>
              <w:numPr>
                <w:ilvl w:val="0"/>
                <w:numId w:val="13"/>
              </w:numPr>
            </w:pPr>
            <w:r w:rsidRPr="006B0002">
              <w:rPr>
                <w:color w:val="FF0000"/>
              </w:rPr>
              <w:t>Amount of retentions.</w:t>
            </w:r>
          </w:p>
        </w:tc>
        <w:tc>
          <w:tcPr>
            <w:tcW w:w="432" w:type="pct"/>
          </w:tcPr>
          <w:p w:rsidR="009A4245" w:rsidRDefault="009A4245" w:rsidP="001652EF"/>
        </w:tc>
        <w:tc>
          <w:tcPr>
            <w:tcW w:w="1186" w:type="pct"/>
          </w:tcPr>
          <w:p w:rsidR="009A4245" w:rsidRDefault="009A4245" w:rsidP="001652EF"/>
        </w:tc>
      </w:tr>
    </w:tbl>
    <w:p w:rsidR="00E61386" w:rsidRDefault="00E61386" w:rsidP="006B0002">
      <w:pPr>
        <w:rPr>
          <w:b/>
          <w:sz w:val="32"/>
          <w:u w:val="single"/>
        </w:rPr>
      </w:pPr>
    </w:p>
    <w:p w:rsidR="006B0002" w:rsidRDefault="006B0002" w:rsidP="006B0002">
      <w:pPr>
        <w:rPr>
          <w:b/>
          <w:sz w:val="32"/>
          <w:u w:val="single"/>
        </w:rPr>
      </w:pPr>
      <w:r w:rsidRPr="00C31228">
        <w:rPr>
          <w:b/>
          <w:sz w:val="32"/>
          <w:u w:val="single"/>
        </w:rPr>
        <w:t>ICDS – I</w:t>
      </w:r>
      <w:r w:rsidR="001734C8">
        <w:rPr>
          <w:b/>
          <w:sz w:val="32"/>
          <w:u w:val="single"/>
        </w:rPr>
        <w:t>V</w:t>
      </w:r>
      <w:r w:rsidRPr="00C31228">
        <w:rPr>
          <w:b/>
          <w:sz w:val="32"/>
        </w:rPr>
        <w:tab/>
      </w:r>
      <w:r w:rsidRPr="00C31228">
        <w:rPr>
          <w:b/>
          <w:sz w:val="32"/>
        </w:rPr>
        <w:tab/>
      </w:r>
      <w:r w:rsidR="003F1464">
        <w:rPr>
          <w:b/>
          <w:sz w:val="32"/>
          <w:u w:val="single"/>
        </w:rPr>
        <w:t>REVENUE RECOGNITION</w:t>
      </w:r>
    </w:p>
    <w:tbl>
      <w:tblPr>
        <w:tblStyle w:val="TableGrid"/>
        <w:tblW w:w="5000" w:type="pct"/>
        <w:tblLook w:val="04A0"/>
      </w:tblPr>
      <w:tblGrid>
        <w:gridCol w:w="3268"/>
        <w:gridCol w:w="5645"/>
        <w:gridCol w:w="1138"/>
        <w:gridCol w:w="3125"/>
      </w:tblGrid>
      <w:tr w:rsidR="009A4245" w:rsidTr="009A4245">
        <w:trPr>
          <w:tblHeader/>
        </w:trPr>
        <w:tc>
          <w:tcPr>
            <w:tcW w:w="1240" w:type="pct"/>
            <w:shd w:val="clear" w:color="auto" w:fill="D9D9D9" w:themeFill="background1" w:themeFillShade="D9"/>
          </w:tcPr>
          <w:p w:rsidR="009A4245" w:rsidRDefault="009A4245" w:rsidP="001652EF">
            <w:r>
              <w:t>Area covered</w:t>
            </w:r>
          </w:p>
        </w:tc>
        <w:tc>
          <w:tcPr>
            <w:tcW w:w="2142" w:type="pct"/>
            <w:shd w:val="clear" w:color="auto" w:fill="D9D9D9" w:themeFill="background1" w:themeFillShade="D9"/>
          </w:tcPr>
          <w:p w:rsidR="009A4245" w:rsidRDefault="009A4245" w:rsidP="001652EF">
            <w:r>
              <w:t>Requirement</w:t>
            </w:r>
          </w:p>
        </w:tc>
        <w:tc>
          <w:tcPr>
            <w:tcW w:w="432" w:type="pct"/>
            <w:shd w:val="clear" w:color="auto" w:fill="D9D9D9" w:themeFill="background1" w:themeFillShade="D9"/>
          </w:tcPr>
          <w:p w:rsidR="009A4245" w:rsidRDefault="009A4245" w:rsidP="001652EF">
            <w:r>
              <w:t>Provided (Yes/No)</w:t>
            </w:r>
          </w:p>
        </w:tc>
        <w:tc>
          <w:tcPr>
            <w:tcW w:w="1186" w:type="pct"/>
            <w:shd w:val="clear" w:color="auto" w:fill="D9D9D9" w:themeFill="background1" w:themeFillShade="D9"/>
          </w:tcPr>
          <w:p w:rsidR="009A4245" w:rsidRDefault="009A4245" w:rsidP="001652EF">
            <w:r>
              <w:t>Remarks if any</w:t>
            </w:r>
          </w:p>
        </w:tc>
      </w:tr>
      <w:tr w:rsidR="009A4245" w:rsidTr="009A4245">
        <w:tc>
          <w:tcPr>
            <w:tcW w:w="1240" w:type="pct"/>
          </w:tcPr>
          <w:p w:rsidR="009A4245" w:rsidRDefault="009A4245" w:rsidP="001652EF">
            <w:r>
              <w:t>Revenue covered</w:t>
            </w:r>
          </w:p>
        </w:tc>
        <w:tc>
          <w:tcPr>
            <w:tcW w:w="2142" w:type="pct"/>
          </w:tcPr>
          <w:p w:rsidR="009A4245" w:rsidRDefault="009A4245" w:rsidP="00E6781F">
            <w:r>
              <w:t xml:space="preserve">Revenue arising in the ordinary course of business of a person from </w:t>
            </w:r>
          </w:p>
          <w:p w:rsidR="009A4245" w:rsidRDefault="009A4245" w:rsidP="00E6781F">
            <w:pPr>
              <w:pStyle w:val="ListParagraph"/>
              <w:numPr>
                <w:ilvl w:val="0"/>
                <w:numId w:val="13"/>
              </w:numPr>
            </w:pPr>
            <w:r>
              <w:t>The sale of goods;</w:t>
            </w:r>
          </w:p>
          <w:p w:rsidR="009A4245" w:rsidRDefault="009A4245" w:rsidP="00E6781F">
            <w:pPr>
              <w:pStyle w:val="ListParagraph"/>
              <w:numPr>
                <w:ilvl w:val="0"/>
                <w:numId w:val="13"/>
              </w:numPr>
            </w:pPr>
            <w:r>
              <w:t>Rendering of services;</w:t>
            </w:r>
          </w:p>
          <w:p w:rsidR="009A4245" w:rsidRDefault="009A4245" w:rsidP="00E6781F">
            <w:pPr>
              <w:pStyle w:val="ListParagraph"/>
              <w:numPr>
                <w:ilvl w:val="0"/>
                <w:numId w:val="13"/>
              </w:numPr>
            </w:pPr>
            <w:r>
              <w:t>The use by others of the person’s resources yielding interest, royalties or dividends.</w:t>
            </w:r>
          </w:p>
          <w:p w:rsidR="009A4245" w:rsidRDefault="009A4245" w:rsidP="001303EB">
            <w:r w:rsidRPr="001303EB">
              <w:rPr>
                <w:highlight w:val="yellow"/>
              </w:rPr>
              <w:t>In agency relationship, the revenue is the amount of commission and not the gross inflow of cash, receivables or other consideration.</w:t>
            </w:r>
          </w:p>
        </w:tc>
        <w:tc>
          <w:tcPr>
            <w:tcW w:w="432" w:type="pct"/>
          </w:tcPr>
          <w:p w:rsidR="009A4245" w:rsidRDefault="009A4245" w:rsidP="001652EF"/>
        </w:tc>
        <w:tc>
          <w:tcPr>
            <w:tcW w:w="1186" w:type="pct"/>
          </w:tcPr>
          <w:p w:rsidR="009A4245" w:rsidRDefault="009A4245" w:rsidP="001652EF"/>
        </w:tc>
      </w:tr>
      <w:tr w:rsidR="009A4245" w:rsidTr="009A4245">
        <w:tc>
          <w:tcPr>
            <w:tcW w:w="1240" w:type="pct"/>
          </w:tcPr>
          <w:p w:rsidR="009A4245" w:rsidRDefault="009A4245" w:rsidP="001652EF">
            <w:r>
              <w:t>Recognition of revenue in case of sale of goods</w:t>
            </w:r>
          </w:p>
          <w:p w:rsidR="009A4245" w:rsidRDefault="009A4245" w:rsidP="001652EF"/>
        </w:tc>
        <w:tc>
          <w:tcPr>
            <w:tcW w:w="2142" w:type="pct"/>
          </w:tcPr>
          <w:p w:rsidR="009A4245" w:rsidRDefault="009A4245" w:rsidP="00E6781F">
            <w:r>
              <w:t>Revenue shall be recognized when</w:t>
            </w:r>
          </w:p>
          <w:p w:rsidR="009A4245" w:rsidRDefault="009A4245" w:rsidP="00C92E24">
            <w:pPr>
              <w:pStyle w:val="ListParagraph"/>
              <w:numPr>
                <w:ilvl w:val="0"/>
                <w:numId w:val="13"/>
              </w:numPr>
            </w:pPr>
            <w:r>
              <w:t>Seller transferred to buyer the property in goods for a price ‘</w:t>
            </w:r>
            <w:r w:rsidRPr="00C92E24">
              <w:rPr>
                <w:b/>
              </w:rPr>
              <w:t>or</w:t>
            </w:r>
            <w:r>
              <w:rPr>
                <w:b/>
              </w:rPr>
              <w:t>’</w:t>
            </w:r>
          </w:p>
          <w:p w:rsidR="009A4245" w:rsidRPr="00C92E24" w:rsidRDefault="009A4245" w:rsidP="00C92E24">
            <w:pPr>
              <w:pStyle w:val="ListParagraph"/>
              <w:numPr>
                <w:ilvl w:val="0"/>
                <w:numId w:val="13"/>
              </w:numPr>
            </w:pPr>
            <w:r>
              <w:t xml:space="preserve">Significant risks and rewards of ownership have  been transferred to buyer </w:t>
            </w:r>
            <w:r w:rsidRPr="00C92E24">
              <w:rPr>
                <w:b/>
              </w:rPr>
              <w:t>and</w:t>
            </w:r>
          </w:p>
          <w:p w:rsidR="009A4245" w:rsidRPr="00C23479" w:rsidRDefault="009A4245" w:rsidP="00C92E24">
            <w:pPr>
              <w:pStyle w:val="ListParagraph"/>
              <w:numPr>
                <w:ilvl w:val="0"/>
                <w:numId w:val="13"/>
              </w:numPr>
              <w:rPr>
                <w:highlight w:val="yellow"/>
              </w:rPr>
            </w:pPr>
            <w:r w:rsidRPr="00C23479">
              <w:rPr>
                <w:highlight w:val="yellow"/>
              </w:rPr>
              <w:t>Seller retains no effective control of the goods transferred</w:t>
            </w:r>
          </w:p>
          <w:p w:rsidR="009A4245" w:rsidRPr="00F20D46" w:rsidRDefault="009A4245" w:rsidP="00C92E24">
            <w:pPr>
              <w:rPr>
                <w:b/>
                <w:u w:val="single"/>
              </w:rPr>
            </w:pPr>
            <w:r w:rsidRPr="00F20D46">
              <w:rPr>
                <w:b/>
                <w:u w:val="single"/>
              </w:rPr>
              <w:t>Certainty of collection of revenue</w:t>
            </w:r>
          </w:p>
          <w:p w:rsidR="009A4245" w:rsidRDefault="009A4245" w:rsidP="00C92E24">
            <w:r>
              <w:t xml:space="preserve">Revenue shall be </w:t>
            </w:r>
            <w:r w:rsidRPr="00C23479">
              <w:rPr>
                <w:highlight w:val="yellow"/>
              </w:rPr>
              <w:t xml:space="preserve">recognized when there is </w:t>
            </w:r>
            <w:r w:rsidRPr="00C23479">
              <w:rPr>
                <w:highlight w:val="yellow"/>
                <w:u w:val="single"/>
              </w:rPr>
              <w:t>reasonable certainty</w:t>
            </w:r>
            <w:r w:rsidRPr="00C23479">
              <w:rPr>
                <w:highlight w:val="yellow"/>
              </w:rPr>
              <w:t xml:space="preserve"> of its ultimate collection</w:t>
            </w:r>
            <w:r>
              <w:t>. If reasonable certainty lacking at the time of raising any claim then it should be deferred or postponed to the extent uncertainty involved.</w:t>
            </w:r>
          </w:p>
          <w:p w:rsidR="009A4245" w:rsidRPr="00F20D46" w:rsidRDefault="009A4245" w:rsidP="00C92E24">
            <w:pPr>
              <w:rPr>
                <w:b/>
                <w:u w:val="single"/>
              </w:rPr>
            </w:pPr>
            <w:r w:rsidRPr="00F20D46">
              <w:rPr>
                <w:b/>
                <w:u w:val="single"/>
              </w:rPr>
              <w:t>Effect of section 145A</w:t>
            </w:r>
            <w:r>
              <w:rPr>
                <w:b/>
                <w:u w:val="single"/>
              </w:rPr>
              <w:t>(1)(a)</w:t>
            </w:r>
          </w:p>
          <w:p w:rsidR="009A4245" w:rsidRDefault="009A4245" w:rsidP="00C92E24">
            <w:r>
              <w:t>For computing income from business, sale of goods shall be valued on inclusive of duties and taxes basis. Taxes such as VAT/sales tax/excise shall be included in revenue from sales of goods. Deduction in respect of these taxes can be claimed on payment basis under section 43B.</w:t>
            </w:r>
          </w:p>
          <w:p w:rsidR="009A4245" w:rsidRPr="0096342B" w:rsidRDefault="009A4245" w:rsidP="00C92E24">
            <w:pPr>
              <w:rPr>
                <w:color w:val="FF0000"/>
              </w:rPr>
            </w:pPr>
            <w:r w:rsidRPr="0096342B">
              <w:rPr>
                <w:color w:val="FF0000"/>
              </w:rPr>
              <w:t>(policy in relation to timing of revenue recognition should be mention in notes to accounts)</w:t>
            </w:r>
          </w:p>
        </w:tc>
        <w:tc>
          <w:tcPr>
            <w:tcW w:w="432" w:type="pct"/>
          </w:tcPr>
          <w:p w:rsidR="009A4245" w:rsidRDefault="009A4245" w:rsidP="001652EF"/>
        </w:tc>
        <w:tc>
          <w:tcPr>
            <w:tcW w:w="1186" w:type="pct"/>
          </w:tcPr>
          <w:p w:rsidR="009A4245" w:rsidRDefault="009A4245" w:rsidP="001652EF"/>
        </w:tc>
      </w:tr>
      <w:tr w:rsidR="009A4245" w:rsidTr="009A4245">
        <w:tc>
          <w:tcPr>
            <w:tcW w:w="1240" w:type="pct"/>
          </w:tcPr>
          <w:p w:rsidR="009A4245" w:rsidRDefault="009A4245" w:rsidP="001652EF">
            <w:r>
              <w:t>Recognition of revenue in case of rendering of services</w:t>
            </w:r>
          </w:p>
        </w:tc>
        <w:tc>
          <w:tcPr>
            <w:tcW w:w="2142" w:type="pct"/>
          </w:tcPr>
          <w:p w:rsidR="009A4245" w:rsidRDefault="009A4245" w:rsidP="002579D6">
            <w:r w:rsidRPr="002579D6">
              <w:rPr>
                <w:b/>
                <w:highlight w:val="yellow"/>
              </w:rPr>
              <w:t>Thumb rule</w:t>
            </w:r>
            <w:r w:rsidRPr="002579D6">
              <w:rPr>
                <w:highlight w:val="yellow"/>
              </w:rPr>
              <w:t xml:space="preserve"> – revenue from service transactions shall be recognized by the percentage of completion method.</w:t>
            </w:r>
          </w:p>
          <w:p w:rsidR="009A4245" w:rsidRDefault="009A4245" w:rsidP="00122E59">
            <w:pPr>
              <w:rPr>
                <w:b/>
                <w:u w:val="single"/>
              </w:rPr>
            </w:pPr>
            <w:r>
              <w:rPr>
                <w:b/>
                <w:u w:val="single"/>
              </w:rPr>
              <w:t>Effect of section 145A(1)(a)</w:t>
            </w:r>
          </w:p>
          <w:p w:rsidR="009A4245" w:rsidRDefault="009A4245" w:rsidP="002579D6">
            <w:r w:rsidRPr="00485852">
              <w:t xml:space="preserve">As per section </w:t>
            </w:r>
            <w:proofErr w:type="gramStart"/>
            <w:r w:rsidRPr="00485852">
              <w:t>145A(</w:t>
            </w:r>
            <w:proofErr w:type="gramEnd"/>
            <w:r w:rsidRPr="00485852">
              <w:t xml:space="preserve">1)(a) of the act requires that taxes collected from buyer on sale of goods shall be included in valuation of sale of goods. Section </w:t>
            </w:r>
            <w:proofErr w:type="gramStart"/>
            <w:r w:rsidRPr="00485852">
              <w:t>145A(</w:t>
            </w:r>
            <w:proofErr w:type="gramEnd"/>
            <w:r w:rsidRPr="00485852">
              <w:t>1)(a) does not apply to amounts received from rendering of services.</w:t>
            </w:r>
          </w:p>
        </w:tc>
        <w:tc>
          <w:tcPr>
            <w:tcW w:w="432" w:type="pct"/>
          </w:tcPr>
          <w:p w:rsidR="009A4245" w:rsidRDefault="009A4245" w:rsidP="001652EF"/>
        </w:tc>
        <w:tc>
          <w:tcPr>
            <w:tcW w:w="1186" w:type="pct"/>
          </w:tcPr>
          <w:p w:rsidR="009A4245" w:rsidRDefault="009A4245" w:rsidP="001652EF"/>
        </w:tc>
      </w:tr>
      <w:tr w:rsidR="009A4245" w:rsidTr="009A4245">
        <w:tc>
          <w:tcPr>
            <w:tcW w:w="1240" w:type="pct"/>
          </w:tcPr>
          <w:p w:rsidR="009A4245" w:rsidRDefault="009A4245" w:rsidP="001652EF">
            <w:r>
              <w:t>Recognition of revenue in case of other income</w:t>
            </w:r>
          </w:p>
        </w:tc>
        <w:tc>
          <w:tcPr>
            <w:tcW w:w="2142" w:type="pct"/>
          </w:tcPr>
          <w:p w:rsidR="009A4245" w:rsidRDefault="009A4245" w:rsidP="002579D6">
            <w:pPr>
              <w:rPr>
                <w:b/>
                <w:highlight w:val="yellow"/>
              </w:rPr>
            </w:pPr>
            <w:r>
              <w:rPr>
                <w:b/>
                <w:highlight w:val="yellow"/>
              </w:rPr>
              <w:t xml:space="preserve">Interest – </w:t>
            </w:r>
            <w:r w:rsidRPr="002579D6">
              <w:rPr>
                <w:highlight w:val="yellow"/>
              </w:rPr>
              <w:t>shall accrue on time basis determined by amount outstanding and rate applicable</w:t>
            </w:r>
            <w:r>
              <w:rPr>
                <w:b/>
                <w:highlight w:val="yellow"/>
              </w:rPr>
              <w:t>.</w:t>
            </w:r>
          </w:p>
          <w:p w:rsidR="009A4245" w:rsidRDefault="009A4245" w:rsidP="002579D6">
            <w:pPr>
              <w:rPr>
                <w:highlight w:val="yellow"/>
              </w:rPr>
            </w:pPr>
            <w:r>
              <w:rPr>
                <w:b/>
                <w:highlight w:val="yellow"/>
              </w:rPr>
              <w:t xml:space="preserve">Royalties- </w:t>
            </w:r>
            <w:r w:rsidRPr="00B82E4D">
              <w:rPr>
                <w:highlight w:val="yellow"/>
              </w:rPr>
              <w:t>shall accrue in accordance with the terms of relevant agreement and shall be recognized on that basis.</w:t>
            </w:r>
          </w:p>
          <w:p w:rsidR="009A4245" w:rsidRDefault="009A4245" w:rsidP="00A17AAD">
            <w:pPr>
              <w:rPr>
                <w:highlight w:val="yellow"/>
              </w:rPr>
            </w:pPr>
            <w:r w:rsidRPr="00AC1216">
              <w:rPr>
                <w:b/>
                <w:highlight w:val="yellow"/>
              </w:rPr>
              <w:t>Dividends</w:t>
            </w:r>
            <w:r>
              <w:rPr>
                <w:highlight w:val="yellow"/>
              </w:rPr>
              <w:t xml:space="preserve"> – shall be recognized as income in the previous year in which dividend declared, distributed or paid, whichever is happened earlier.</w:t>
            </w:r>
          </w:p>
          <w:p w:rsidR="009A4245" w:rsidRPr="00736019" w:rsidRDefault="009A4245" w:rsidP="00A17AAD">
            <w:pPr>
              <w:rPr>
                <w:b/>
                <w:color w:val="FF0000"/>
                <w:highlight w:val="yellow"/>
              </w:rPr>
            </w:pPr>
            <w:r w:rsidRPr="00736019">
              <w:rPr>
                <w:color w:val="FF0000"/>
              </w:rPr>
              <w:t>(policies in relation to following should be disclosed in notes to accounts)</w:t>
            </w:r>
          </w:p>
        </w:tc>
        <w:tc>
          <w:tcPr>
            <w:tcW w:w="432" w:type="pct"/>
          </w:tcPr>
          <w:p w:rsidR="009A4245" w:rsidRDefault="009A4245" w:rsidP="001652EF"/>
        </w:tc>
        <w:tc>
          <w:tcPr>
            <w:tcW w:w="1186" w:type="pct"/>
          </w:tcPr>
          <w:p w:rsidR="009A4245" w:rsidRDefault="009A4245" w:rsidP="001652EF"/>
        </w:tc>
      </w:tr>
      <w:tr w:rsidR="009A4245" w:rsidTr="009A4245">
        <w:tc>
          <w:tcPr>
            <w:tcW w:w="1240" w:type="pct"/>
          </w:tcPr>
          <w:p w:rsidR="009A4245" w:rsidRDefault="009A4245" w:rsidP="001652EF">
            <w:r>
              <w:t>Disclosure in notes to accounts</w:t>
            </w:r>
          </w:p>
        </w:tc>
        <w:tc>
          <w:tcPr>
            <w:tcW w:w="2142" w:type="pct"/>
          </w:tcPr>
          <w:p w:rsidR="009A4245" w:rsidRPr="00D568EE" w:rsidRDefault="009A4245" w:rsidP="00D568EE">
            <w:pPr>
              <w:pStyle w:val="ListParagraph"/>
              <w:numPr>
                <w:ilvl w:val="0"/>
                <w:numId w:val="13"/>
              </w:numPr>
              <w:rPr>
                <w:color w:val="FF0000"/>
              </w:rPr>
            </w:pPr>
            <w:r w:rsidRPr="00D568EE">
              <w:rPr>
                <w:color w:val="FF0000"/>
              </w:rPr>
              <w:t>Sale of goods, amount not recognized as revenue due to lack of reasonable certainty of its ultimate collection.</w:t>
            </w:r>
          </w:p>
          <w:p w:rsidR="009A4245" w:rsidRPr="00D568EE" w:rsidRDefault="009A4245" w:rsidP="00D568EE">
            <w:pPr>
              <w:pStyle w:val="ListParagraph"/>
              <w:numPr>
                <w:ilvl w:val="0"/>
                <w:numId w:val="13"/>
              </w:numPr>
              <w:rPr>
                <w:color w:val="FF0000"/>
              </w:rPr>
            </w:pPr>
            <w:r w:rsidRPr="00D568EE">
              <w:rPr>
                <w:color w:val="FF0000"/>
              </w:rPr>
              <w:t>Rendering of services, method used for determination of completion of service.</w:t>
            </w:r>
          </w:p>
          <w:p w:rsidR="009A4245" w:rsidRPr="00D568EE" w:rsidRDefault="009A4245" w:rsidP="00D568EE">
            <w:pPr>
              <w:rPr>
                <w:b/>
                <w:color w:val="FF0000"/>
              </w:rPr>
            </w:pPr>
          </w:p>
          <w:p w:rsidR="009A4245" w:rsidRPr="00D568EE" w:rsidRDefault="009A4245" w:rsidP="00D568EE">
            <w:pPr>
              <w:rPr>
                <w:color w:val="FF0000"/>
              </w:rPr>
            </w:pPr>
            <w:r w:rsidRPr="00D568EE">
              <w:rPr>
                <w:color w:val="FF0000"/>
              </w:rPr>
              <w:t>Service transaction in progress at reporting date</w:t>
            </w:r>
          </w:p>
          <w:p w:rsidR="009A4245" w:rsidRPr="00D568EE" w:rsidRDefault="009A4245" w:rsidP="00D568EE">
            <w:pPr>
              <w:pStyle w:val="ListParagraph"/>
              <w:numPr>
                <w:ilvl w:val="0"/>
                <w:numId w:val="13"/>
              </w:numPr>
              <w:rPr>
                <w:color w:val="FF0000"/>
              </w:rPr>
            </w:pPr>
            <w:r w:rsidRPr="00D568EE">
              <w:rPr>
                <w:color w:val="FF0000"/>
              </w:rPr>
              <w:t>Costs incurred and recognized profits</w:t>
            </w:r>
          </w:p>
          <w:p w:rsidR="009A4245" w:rsidRPr="00D568EE" w:rsidRDefault="009A4245" w:rsidP="00D568EE">
            <w:pPr>
              <w:pStyle w:val="ListParagraph"/>
              <w:numPr>
                <w:ilvl w:val="0"/>
                <w:numId w:val="13"/>
              </w:numPr>
              <w:rPr>
                <w:color w:val="FF0000"/>
              </w:rPr>
            </w:pPr>
            <w:r w:rsidRPr="00D568EE">
              <w:rPr>
                <w:color w:val="FF0000"/>
              </w:rPr>
              <w:t>Amount of advance received</w:t>
            </w:r>
          </w:p>
          <w:p w:rsidR="009A4245" w:rsidRPr="00D568EE" w:rsidRDefault="009A4245" w:rsidP="00D568EE">
            <w:pPr>
              <w:pStyle w:val="ListParagraph"/>
              <w:numPr>
                <w:ilvl w:val="0"/>
                <w:numId w:val="13"/>
              </w:numPr>
            </w:pPr>
            <w:r w:rsidRPr="00D568EE">
              <w:rPr>
                <w:color w:val="FF0000"/>
              </w:rPr>
              <w:t>Amount of retentions.</w:t>
            </w:r>
          </w:p>
        </w:tc>
        <w:tc>
          <w:tcPr>
            <w:tcW w:w="432" w:type="pct"/>
          </w:tcPr>
          <w:p w:rsidR="009A4245" w:rsidRDefault="009A4245" w:rsidP="001652EF"/>
        </w:tc>
        <w:tc>
          <w:tcPr>
            <w:tcW w:w="1186" w:type="pct"/>
          </w:tcPr>
          <w:p w:rsidR="009A4245" w:rsidRDefault="009A4245" w:rsidP="001652EF"/>
        </w:tc>
      </w:tr>
    </w:tbl>
    <w:p w:rsidR="006B0002" w:rsidRDefault="006B0002"/>
    <w:p w:rsidR="00ED4067" w:rsidRDefault="00ED4067" w:rsidP="00ED4067">
      <w:pPr>
        <w:rPr>
          <w:b/>
          <w:sz w:val="32"/>
          <w:u w:val="single"/>
        </w:rPr>
      </w:pPr>
      <w:r>
        <w:rPr>
          <w:b/>
          <w:sz w:val="32"/>
          <w:u w:val="single"/>
        </w:rPr>
        <w:t>ICDS – V</w:t>
      </w:r>
      <w:r w:rsidRPr="00C31228">
        <w:rPr>
          <w:b/>
          <w:sz w:val="32"/>
        </w:rPr>
        <w:tab/>
      </w:r>
      <w:r w:rsidRPr="00C31228">
        <w:rPr>
          <w:b/>
          <w:sz w:val="32"/>
        </w:rPr>
        <w:tab/>
      </w:r>
      <w:r w:rsidR="00702B77">
        <w:rPr>
          <w:b/>
          <w:sz w:val="32"/>
          <w:u w:val="single"/>
        </w:rPr>
        <w:t>TANGIBLE FIXED ASSETS</w:t>
      </w:r>
    </w:p>
    <w:tbl>
      <w:tblPr>
        <w:tblStyle w:val="TableGrid"/>
        <w:tblW w:w="5000" w:type="pct"/>
        <w:tblLook w:val="04A0"/>
      </w:tblPr>
      <w:tblGrid>
        <w:gridCol w:w="3268"/>
        <w:gridCol w:w="5645"/>
        <w:gridCol w:w="1138"/>
        <w:gridCol w:w="3125"/>
      </w:tblGrid>
      <w:tr w:rsidR="009A4245" w:rsidTr="009A4245">
        <w:trPr>
          <w:tblHeader/>
        </w:trPr>
        <w:tc>
          <w:tcPr>
            <w:tcW w:w="1240" w:type="pct"/>
            <w:shd w:val="clear" w:color="auto" w:fill="D9D9D9" w:themeFill="background1" w:themeFillShade="D9"/>
          </w:tcPr>
          <w:p w:rsidR="009A4245" w:rsidRDefault="009A4245" w:rsidP="001652EF">
            <w:r>
              <w:t>Area covered</w:t>
            </w:r>
          </w:p>
        </w:tc>
        <w:tc>
          <w:tcPr>
            <w:tcW w:w="2142" w:type="pct"/>
            <w:shd w:val="clear" w:color="auto" w:fill="D9D9D9" w:themeFill="background1" w:themeFillShade="D9"/>
          </w:tcPr>
          <w:p w:rsidR="009A4245" w:rsidRDefault="009A4245" w:rsidP="001652EF">
            <w:r>
              <w:t>Requirement</w:t>
            </w:r>
          </w:p>
        </w:tc>
        <w:tc>
          <w:tcPr>
            <w:tcW w:w="432" w:type="pct"/>
            <w:shd w:val="clear" w:color="auto" w:fill="D9D9D9" w:themeFill="background1" w:themeFillShade="D9"/>
          </w:tcPr>
          <w:p w:rsidR="009A4245" w:rsidRDefault="009A4245" w:rsidP="001652EF">
            <w:r>
              <w:t>Provided (Yes/No)</w:t>
            </w:r>
          </w:p>
        </w:tc>
        <w:tc>
          <w:tcPr>
            <w:tcW w:w="1186" w:type="pct"/>
            <w:shd w:val="clear" w:color="auto" w:fill="D9D9D9" w:themeFill="background1" w:themeFillShade="D9"/>
          </w:tcPr>
          <w:p w:rsidR="009A4245" w:rsidRDefault="009A4245" w:rsidP="001652EF">
            <w:r>
              <w:t>Remarks if any</w:t>
            </w:r>
          </w:p>
        </w:tc>
      </w:tr>
      <w:tr w:rsidR="009A4245" w:rsidTr="009A4245">
        <w:tc>
          <w:tcPr>
            <w:tcW w:w="1240" w:type="pct"/>
          </w:tcPr>
          <w:p w:rsidR="009A4245" w:rsidRDefault="009A4245" w:rsidP="001652EF">
            <w:r>
              <w:t>Tangible fixed assets</w:t>
            </w:r>
          </w:p>
        </w:tc>
        <w:tc>
          <w:tcPr>
            <w:tcW w:w="2142" w:type="pct"/>
          </w:tcPr>
          <w:p w:rsidR="009A4245" w:rsidRDefault="009A4245" w:rsidP="001652EF">
            <w:r>
              <w:t xml:space="preserve">An asset being land, building, machinery, plant or furniture held with the intention of being used for </w:t>
            </w:r>
          </w:p>
          <w:p w:rsidR="009A4245" w:rsidRDefault="009A4245" w:rsidP="007B23F9">
            <w:pPr>
              <w:pStyle w:val="ListParagraph"/>
              <w:numPr>
                <w:ilvl w:val="0"/>
                <w:numId w:val="13"/>
              </w:numPr>
            </w:pPr>
            <w:r>
              <w:t xml:space="preserve">Purpose of producing or </w:t>
            </w:r>
          </w:p>
          <w:p w:rsidR="009A4245" w:rsidRDefault="009A4245" w:rsidP="007B23F9">
            <w:pPr>
              <w:pStyle w:val="ListParagraph"/>
              <w:numPr>
                <w:ilvl w:val="0"/>
                <w:numId w:val="13"/>
              </w:numPr>
            </w:pPr>
            <w:r>
              <w:t xml:space="preserve">providing goods or services and </w:t>
            </w:r>
          </w:p>
          <w:p w:rsidR="009A4245" w:rsidRDefault="009A4245" w:rsidP="007B23F9">
            <w:pPr>
              <w:pStyle w:val="ListParagraph"/>
              <w:numPr>
                <w:ilvl w:val="0"/>
                <w:numId w:val="13"/>
              </w:numPr>
            </w:pPr>
            <w:proofErr w:type="gramStart"/>
            <w:r w:rsidRPr="007B23F9">
              <w:rPr>
                <w:highlight w:val="yellow"/>
              </w:rPr>
              <w:t>is</w:t>
            </w:r>
            <w:proofErr w:type="gramEnd"/>
            <w:r w:rsidRPr="007B23F9">
              <w:rPr>
                <w:highlight w:val="yellow"/>
              </w:rPr>
              <w:t xml:space="preserve"> not held for sale in the normal course of business.</w:t>
            </w:r>
          </w:p>
        </w:tc>
        <w:tc>
          <w:tcPr>
            <w:tcW w:w="432" w:type="pct"/>
          </w:tcPr>
          <w:p w:rsidR="009A4245" w:rsidRDefault="009A4245" w:rsidP="001652EF"/>
        </w:tc>
        <w:tc>
          <w:tcPr>
            <w:tcW w:w="1186" w:type="pct"/>
          </w:tcPr>
          <w:p w:rsidR="009A4245" w:rsidRDefault="009A4245" w:rsidP="001652EF"/>
        </w:tc>
      </w:tr>
      <w:tr w:rsidR="009A4245" w:rsidTr="009A4245">
        <w:tc>
          <w:tcPr>
            <w:tcW w:w="1240" w:type="pct"/>
          </w:tcPr>
          <w:p w:rsidR="009A4245" w:rsidRDefault="009A4245" w:rsidP="001652EF">
            <w:r>
              <w:t>Identification of tangible fixed assets</w:t>
            </w:r>
          </w:p>
        </w:tc>
        <w:tc>
          <w:tcPr>
            <w:tcW w:w="2142" w:type="pct"/>
          </w:tcPr>
          <w:p w:rsidR="009A4245" w:rsidRDefault="009A4245" w:rsidP="00993C37">
            <w:pPr>
              <w:pStyle w:val="ListParagraph"/>
              <w:numPr>
                <w:ilvl w:val="0"/>
                <w:numId w:val="13"/>
              </w:numPr>
            </w:pPr>
            <w:r>
              <w:t>assets defined above</w:t>
            </w:r>
          </w:p>
          <w:p w:rsidR="009A4245" w:rsidRPr="00993C37" w:rsidRDefault="009A4245" w:rsidP="00993C37">
            <w:pPr>
              <w:pStyle w:val="ListParagraph"/>
              <w:numPr>
                <w:ilvl w:val="0"/>
                <w:numId w:val="13"/>
              </w:numPr>
              <w:rPr>
                <w:highlight w:val="yellow"/>
              </w:rPr>
            </w:pPr>
            <w:proofErr w:type="gramStart"/>
            <w:r w:rsidRPr="00993C37">
              <w:rPr>
                <w:highlight w:val="yellow"/>
              </w:rPr>
              <w:t>stand</w:t>
            </w:r>
            <w:proofErr w:type="gramEnd"/>
            <w:r w:rsidRPr="00993C37">
              <w:rPr>
                <w:highlight w:val="yellow"/>
              </w:rPr>
              <w:t xml:space="preserve"> by equipment and servicing equipment are to be capitalized. </w:t>
            </w:r>
          </w:p>
          <w:p w:rsidR="009A4245" w:rsidRDefault="009A4245" w:rsidP="00993C37">
            <w:pPr>
              <w:pStyle w:val="ListParagraph"/>
              <w:numPr>
                <w:ilvl w:val="0"/>
                <w:numId w:val="13"/>
              </w:numPr>
            </w:pPr>
            <w:r>
              <w:t>Spares shall be charged to the profit and loss statement as and when consumed.</w:t>
            </w:r>
          </w:p>
          <w:p w:rsidR="009A4245" w:rsidRDefault="009A4245" w:rsidP="00993C37">
            <w:pPr>
              <w:pStyle w:val="ListParagraph"/>
              <w:numPr>
                <w:ilvl w:val="0"/>
                <w:numId w:val="13"/>
              </w:numPr>
            </w:pPr>
            <w:r w:rsidRPr="00993C37">
              <w:rPr>
                <w:highlight w:val="yellow"/>
              </w:rPr>
              <w:t>When spares can be used only in connection with an item of tangible fixed asset and their use is expected to be irregular, they shall be capitalized.</w:t>
            </w:r>
          </w:p>
        </w:tc>
        <w:tc>
          <w:tcPr>
            <w:tcW w:w="432" w:type="pct"/>
          </w:tcPr>
          <w:p w:rsidR="009A4245" w:rsidRDefault="009A4245" w:rsidP="001652EF"/>
        </w:tc>
        <w:tc>
          <w:tcPr>
            <w:tcW w:w="1186" w:type="pct"/>
          </w:tcPr>
          <w:p w:rsidR="009A4245" w:rsidRDefault="009A4245" w:rsidP="001652EF"/>
        </w:tc>
      </w:tr>
      <w:tr w:rsidR="009A4245" w:rsidTr="009A4245">
        <w:tc>
          <w:tcPr>
            <w:tcW w:w="1240" w:type="pct"/>
          </w:tcPr>
          <w:p w:rsidR="009A4245" w:rsidRDefault="009A4245" w:rsidP="001652EF">
            <w:r>
              <w:t>Cost of tangible fixed assets</w:t>
            </w:r>
          </w:p>
        </w:tc>
        <w:tc>
          <w:tcPr>
            <w:tcW w:w="2142" w:type="pct"/>
          </w:tcPr>
          <w:p w:rsidR="009A4245" w:rsidRDefault="009A4245" w:rsidP="00993C37">
            <w:r>
              <w:t xml:space="preserve">Cost of an tangible assets shall comprised of </w:t>
            </w:r>
          </w:p>
          <w:p w:rsidR="009A4245" w:rsidRDefault="009A4245" w:rsidP="008957BD">
            <w:pPr>
              <w:pStyle w:val="ListParagraph"/>
              <w:numPr>
                <w:ilvl w:val="0"/>
                <w:numId w:val="13"/>
              </w:numPr>
            </w:pPr>
            <w:r>
              <w:t>Purchase price</w:t>
            </w:r>
          </w:p>
          <w:p w:rsidR="009A4245" w:rsidRDefault="009A4245" w:rsidP="008957BD">
            <w:pPr>
              <w:pStyle w:val="ListParagraph"/>
              <w:numPr>
                <w:ilvl w:val="0"/>
                <w:numId w:val="13"/>
              </w:numPr>
            </w:pPr>
            <w:r>
              <w:t>Duties and taxes (not recoverable subsequently from govt. authorities)</w:t>
            </w:r>
          </w:p>
          <w:p w:rsidR="009A4245" w:rsidRDefault="009A4245" w:rsidP="008957BD">
            <w:pPr>
              <w:pStyle w:val="ListParagraph"/>
              <w:numPr>
                <w:ilvl w:val="0"/>
                <w:numId w:val="13"/>
              </w:numPr>
            </w:pPr>
            <w:r>
              <w:t>Expenditure directly attributable to making asset ready for its intended use.</w:t>
            </w:r>
          </w:p>
          <w:p w:rsidR="009A4245" w:rsidRPr="008957BD" w:rsidRDefault="009A4245" w:rsidP="008957BD">
            <w:pPr>
              <w:pStyle w:val="ListParagraph"/>
              <w:numPr>
                <w:ilvl w:val="0"/>
                <w:numId w:val="13"/>
              </w:numPr>
              <w:rPr>
                <w:highlight w:val="yellow"/>
              </w:rPr>
            </w:pPr>
            <w:r w:rsidRPr="008957BD">
              <w:rPr>
                <w:highlight w:val="yellow"/>
              </w:rPr>
              <w:t>Foreign exchange fluctuation (gain/ loss)</w:t>
            </w:r>
          </w:p>
          <w:p w:rsidR="009A4245" w:rsidRDefault="009A4245" w:rsidP="008957BD">
            <w:pPr>
              <w:pStyle w:val="ListParagraph"/>
              <w:numPr>
                <w:ilvl w:val="0"/>
                <w:numId w:val="13"/>
              </w:numPr>
            </w:pPr>
            <w:r>
              <w:t>Administrative and general overhead are to be excluded from cost of fixed assets.</w:t>
            </w:r>
          </w:p>
          <w:p w:rsidR="009A4245" w:rsidRDefault="009A4245" w:rsidP="008957BD">
            <w:pPr>
              <w:pStyle w:val="ListParagraph"/>
              <w:numPr>
                <w:ilvl w:val="0"/>
                <w:numId w:val="13"/>
              </w:numPr>
            </w:pPr>
            <w:r w:rsidRPr="008957BD">
              <w:rPr>
                <w:highlight w:val="yellow"/>
              </w:rPr>
              <w:t>Expenditure incurred on start up, commissioning, test runs and experimental production shall also be capitalized.</w:t>
            </w:r>
          </w:p>
          <w:p w:rsidR="009A4245" w:rsidRPr="00D25EDE" w:rsidRDefault="009A4245" w:rsidP="008957BD">
            <w:pPr>
              <w:pStyle w:val="ListParagraph"/>
              <w:numPr>
                <w:ilvl w:val="0"/>
                <w:numId w:val="13"/>
              </w:numPr>
              <w:rPr>
                <w:highlight w:val="yellow"/>
              </w:rPr>
            </w:pPr>
            <w:r w:rsidRPr="00D25EDE">
              <w:rPr>
                <w:highlight w:val="yellow"/>
              </w:rPr>
              <w:t>Income on temporary investment of borrowed funds is not netting off from cost of asset.</w:t>
            </w:r>
          </w:p>
          <w:p w:rsidR="009A4245" w:rsidRPr="002B4167" w:rsidRDefault="009A4245" w:rsidP="002B4167">
            <w:pPr>
              <w:rPr>
                <w:color w:val="FF0000"/>
              </w:rPr>
            </w:pPr>
            <w:r w:rsidRPr="002B4167">
              <w:rPr>
                <w:color w:val="FF0000"/>
              </w:rPr>
              <w:t>(disclosure required of policy adopted to determine the value of tangible fixed asset)</w:t>
            </w:r>
          </w:p>
        </w:tc>
        <w:tc>
          <w:tcPr>
            <w:tcW w:w="432" w:type="pct"/>
          </w:tcPr>
          <w:p w:rsidR="009A4245" w:rsidRDefault="009A4245" w:rsidP="001652EF"/>
        </w:tc>
        <w:tc>
          <w:tcPr>
            <w:tcW w:w="1186" w:type="pct"/>
          </w:tcPr>
          <w:p w:rsidR="009A4245" w:rsidRDefault="009A4245" w:rsidP="001652EF"/>
        </w:tc>
      </w:tr>
      <w:tr w:rsidR="009A4245" w:rsidTr="009A4245">
        <w:tc>
          <w:tcPr>
            <w:tcW w:w="1240" w:type="pct"/>
          </w:tcPr>
          <w:p w:rsidR="009A4245" w:rsidRDefault="009A4245" w:rsidP="001652EF">
            <w:r>
              <w:t>Self constructed fixed asset</w:t>
            </w:r>
          </w:p>
        </w:tc>
        <w:tc>
          <w:tcPr>
            <w:tcW w:w="2142" w:type="pct"/>
          </w:tcPr>
          <w:p w:rsidR="009A4245" w:rsidRDefault="009A4245" w:rsidP="00993C37">
            <w:r>
              <w:t>Cost of construction that relate directly to the specific tangible fixed asset and costs that are attributable to construction activity in general and can be allocated to the specific tangible fixed asset shall be included in actual cost.</w:t>
            </w:r>
          </w:p>
        </w:tc>
        <w:tc>
          <w:tcPr>
            <w:tcW w:w="432" w:type="pct"/>
          </w:tcPr>
          <w:p w:rsidR="009A4245" w:rsidRDefault="009A4245" w:rsidP="001652EF"/>
        </w:tc>
        <w:tc>
          <w:tcPr>
            <w:tcW w:w="1186" w:type="pct"/>
          </w:tcPr>
          <w:p w:rsidR="009A4245" w:rsidRDefault="009A4245" w:rsidP="001652EF"/>
        </w:tc>
      </w:tr>
      <w:tr w:rsidR="009A4245" w:rsidTr="009A4245">
        <w:tc>
          <w:tcPr>
            <w:tcW w:w="1240" w:type="pct"/>
          </w:tcPr>
          <w:p w:rsidR="009A4245" w:rsidRDefault="009A4245" w:rsidP="001652EF">
            <w:r>
              <w:t>Asset acquired in exchange</w:t>
            </w:r>
          </w:p>
        </w:tc>
        <w:tc>
          <w:tcPr>
            <w:tcW w:w="2142" w:type="pct"/>
          </w:tcPr>
          <w:p w:rsidR="009A4245" w:rsidRDefault="009A4245" w:rsidP="00993C37">
            <w:r>
              <w:t>Exchange of fixed asset</w:t>
            </w:r>
          </w:p>
          <w:p w:rsidR="009A4245" w:rsidRDefault="009A4245" w:rsidP="002B4167">
            <w:pPr>
              <w:pStyle w:val="ListParagraph"/>
              <w:numPr>
                <w:ilvl w:val="0"/>
                <w:numId w:val="13"/>
              </w:numPr>
            </w:pPr>
            <w:r w:rsidRPr="009F3A54">
              <w:rPr>
                <w:highlight w:val="yellow"/>
              </w:rPr>
              <w:t xml:space="preserve">Cost of asset shall be </w:t>
            </w:r>
            <w:r w:rsidRPr="009F3A54">
              <w:rPr>
                <w:highlight w:val="yellow"/>
                <w:u w:val="single"/>
              </w:rPr>
              <w:t>fair value</w:t>
            </w:r>
            <w:r w:rsidRPr="009F3A54">
              <w:rPr>
                <w:highlight w:val="yellow"/>
              </w:rPr>
              <w:t xml:space="preserve"> of asset so acquired in exchange</w:t>
            </w:r>
          </w:p>
        </w:tc>
        <w:tc>
          <w:tcPr>
            <w:tcW w:w="432" w:type="pct"/>
          </w:tcPr>
          <w:p w:rsidR="009A4245" w:rsidRDefault="009A4245" w:rsidP="001652EF"/>
        </w:tc>
        <w:tc>
          <w:tcPr>
            <w:tcW w:w="1186" w:type="pct"/>
          </w:tcPr>
          <w:p w:rsidR="009A4245" w:rsidRDefault="009A4245" w:rsidP="001652EF"/>
        </w:tc>
      </w:tr>
      <w:tr w:rsidR="009A4245" w:rsidTr="009A4245">
        <w:tc>
          <w:tcPr>
            <w:tcW w:w="1240" w:type="pct"/>
          </w:tcPr>
          <w:p w:rsidR="009A4245" w:rsidRDefault="009A4245" w:rsidP="001652EF">
            <w:r>
              <w:t>Improvement and repairs</w:t>
            </w:r>
          </w:p>
        </w:tc>
        <w:tc>
          <w:tcPr>
            <w:tcW w:w="2142" w:type="pct"/>
          </w:tcPr>
          <w:p w:rsidR="009A4245" w:rsidRDefault="009A4245" w:rsidP="00993C37">
            <w:r>
              <w:t>Addition in existing fixed asset</w:t>
            </w:r>
          </w:p>
          <w:p w:rsidR="009A4245" w:rsidRDefault="009A4245" w:rsidP="009F3A54">
            <w:pPr>
              <w:pStyle w:val="ListParagraph"/>
              <w:numPr>
                <w:ilvl w:val="0"/>
                <w:numId w:val="13"/>
              </w:numPr>
            </w:pPr>
            <w:r>
              <w:t xml:space="preserve">When expenditure that increases the </w:t>
            </w:r>
            <w:r w:rsidRPr="009F3A54">
              <w:rPr>
                <w:highlight w:val="yellow"/>
              </w:rPr>
              <w:t>future economic benefit beyond its previously assessed standard of performance</w:t>
            </w:r>
            <w:r>
              <w:t>.</w:t>
            </w:r>
          </w:p>
          <w:p w:rsidR="009A4245" w:rsidRDefault="009A4245" w:rsidP="009F3A54">
            <w:pPr>
              <w:pStyle w:val="ListParagraph"/>
              <w:numPr>
                <w:ilvl w:val="0"/>
                <w:numId w:val="13"/>
              </w:numPr>
            </w:pPr>
            <w:r>
              <w:t>Addition or extension to an existing which is of capital nature and becomes an integral part of fixed asset.</w:t>
            </w:r>
          </w:p>
          <w:p w:rsidR="009A4245" w:rsidRDefault="009A4245" w:rsidP="00DA7951">
            <w:r>
              <w:t>Addition treated as separate fixed asset</w:t>
            </w:r>
          </w:p>
          <w:p w:rsidR="009A4245" w:rsidRDefault="009A4245" w:rsidP="009F3A54">
            <w:pPr>
              <w:pStyle w:val="ListParagraph"/>
              <w:numPr>
                <w:ilvl w:val="0"/>
                <w:numId w:val="13"/>
              </w:numPr>
            </w:pPr>
            <w:r>
              <w:t xml:space="preserve">Any addition or extension, which has </w:t>
            </w:r>
            <w:r w:rsidRPr="006F3CBD">
              <w:rPr>
                <w:highlight w:val="yellow"/>
              </w:rPr>
              <w:t>separate identity and is capable of being used after exiting fixed asset</w:t>
            </w:r>
            <w:r>
              <w:t xml:space="preserve"> is disposed of, shall be treated as separate fixed asset.</w:t>
            </w:r>
          </w:p>
        </w:tc>
        <w:tc>
          <w:tcPr>
            <w:tcW w:w="432" w:type="pct"/>
          </w:tcPr>
          <w:p w:rsidR="009A4245" w:rsidRDefault="009A4245" w:rsidP="001652EF"/>
        </w:tc>
        <w:tc>
          <w:tcPr>
            <w:tcW w:w="1186" w:type="pct"/>
          </w:tcPr>
          <w:p w:rsidR="009A4245" w:rsidRDefault="009A4245" w:rsidP="001652EF"/>
        </w:tc>
      </w:tr>
      <w:tr w:rsidR="009A4245" w:rsidTr="009A4245">
        <w:tc>
          <w:tcPr>
            <w:tcW w:w="1240" w:type="pct"/>
          </w:tcPr>
          <w:p w:rsidR="009A4245" w:rsidRDefault="009A4245" w:rsidP="001652EF">
            <w:r>
              <w:t>Jointly controlled fixed asset</w:t>
            </w:r>
          </w:p>
        </w:tc>
        <w:tc>
          <w:tcPr>
            <w:tcW w:w="2142" w:type="pct"/>
          </w:tcPr>
          <w:p w:rsidR="009A4245" w:rsidRDefault="009A4245" w:rsidP="00993C37">
            <w:pPr>
              <w:rPr>
                <w:u w:val="single"/>
              </w:rPr>
            </w:pPr>
            <w:r>
              <w:t xml:space="preserve">Where a person </w:t>
            </w:r>
            <w:r w:rsidRPr="004C61BF">
              <w:rPr>
                <w:u w:val="single"/>
              </w:rPr>
              <w:t>owns fixed assets jointly with others</w:t>
            </w:r>
            <w:r>
              <w:rPr>
                <w:u w:val="single"/>
              </w:rPr>
              <w:t xml:space="preserve">. </w:t>
            </w:r>
            <w:r w:rsidRPr="004C61BF">
              <w:t>The following should be shown</w:t>
            </w:r>
          </w:p>
          <w:p w:rsidR="009A4245" w:rsidRDefault="009A4245" w:rsidP="004C61BF">
            <w:pPr>
              <w:pStyle w:val="ListParagraph"/>
              <w:numPr>
                <w:ilvl w:val="0"/>
                <w:numId w:val="13"/>
              </w:numPr>
            </w:pPr>
            <w:r>
              <w:t>Proportion in actual cost</w:t>
            </w:r>
          </w:p>
          <w:p w:rsidR="009A4245" w:rsidRDefault="009A4245" w:rsidP="004C61BF">
            <w:pPr>
              <w:pStyle w:val="ListParagraph"/>
              <w:numPr>
                <w:ilvl w:val="0"/>
                <w:numId w:val="13"/>
              </w:numPr>
            </w:pPr>
            <w:r>
              <w:t>Accumulated depreciation and</w:t>
            </w:r>
          </w:p>
          <w:p w:rsidR="009A4245" w:rsidRDefault="009A4245" w:rsidP="004C61BF">
            <w:pPr>
              <w:pStyle w:val="ListParagraph"/>
              <w:numPr>
                <w:ilvl w:val="0"/>
                <w:numId w:val="13"/>
              </w:numPr>
            </w:pPr>
            <w:r>
              <w:t>Written down value and</w:t>
            </w:r>
          </w:p>
          <w:p w:rsidR="009A4245" w:rsidRDefault="009A4245" w:rsidP="004C61BF">
            <w:pPr>
              <w:pStyle w:val="ListParagraph"/>
              <w:numPr>
                <w:ilvl w:val="0"/>
                <w:numId w:val="13"/>
              </w:numPr>
            </w:pPr>
            <w:r>
              <w:t>Shall be indicated separately in fixed asset register</w:t>
            </w:r>
          </w:p>
          <w:p w:rsidR="009A4245" w:rsidRPr="002B4167" w:rsidRDefault="009A4245" w:rsidP="002B4167">
            <w:pPr>
              <w:rPr>
                <w:color w:val="FF0000"/>
              </w:rPr>
            </w:pPr>
            <w:r w:rsidRPr="002B4167">
              <w:rPr>
                <w:color w:val="FF0000"/>
              </w:rPr>
              <w:t>(disclosure required in fixed asset register)</w:t>
            </w:r>
          </w:p>
        </w:tc>
        <w:tc>
          <w:tcPr>
            <w:tcW w:w="432" w:type="pct"/>
          </w:tcPr>
          <w:p w:rsidR="009A4245" w:rsidRDefault="009A4245" w:rsidP="001652EF"/>
        </w:tc>
        <w:tc>
          <w:tcPr>
            <w:tcW w:w="1186" w:type="pct"/>
          </w:tcPr>
          <w:p w:rsidR="009A4245" w:rsidRDefault="009A4245" w:rsidP="001652EF"/>
        </w:tc>
      </w:tr>
      <w:tr w:rsidR="009A4245" w:rsidTr="009A4245">
        <w:tc>
          <w:tcPr>
            <w:tcW w:w="1240" w:type="pct"/>
          </w:tcPr>
          <w:p w:rsidR="009A4245" w:rsidRDefault="009A4245" w:rsidP="001652EF">
            <w:r>
              <w:t xml:space="preserve">Consolidated price paid for group of asset </w:t>
            </w:r>
          </w:p>
        </w:tc>
        <w:tc>
          <w:tcPr>
            <w:tcW w:w="2142" w:type="pct"/>
          </w:tcPr>
          <w:p w:rsidR="009A4245" w:rsidRDefault="009A4245" w:rsidP="00993C37">
            <w:r>
              <w:t xml:space="preserve">Where several assets are purchased for consolidated price, the </w:t>
            </w:r>
            <w:r w:rsidRPr="00C41EE6">
              <w:rPr>
                <w:highlight w:val="yellow"/>
              </w:rPr>
              <w:t>consideration shall be apportioned to the various assets on a fair basis</w:t>
            </w:r>
            <w:r>
              <w:t>.</w:t>
            </w:r>
          </w:p>
        </w:tc>
        <w:tc>
          <w:tcPr>
            <w:tcW w:w="432" w:type="pct"/>
          </w:tcPr>
          <w:p w:rsidR="009A4245" w:rsidRDefault="009A4245" w:rsidP="001652EF"/>
        </w:tc>
        <w:tc>
          <w:tcPr>
            <w:tcW w:w="1186" w:type="pct"/>
          </w:tcPr>
          <w:p w:rsidR="009A4245" w:rsidRDefault="009A4245" w:rsidP="001652EF"/>
        </w:tc>
      </w:tr>
      <w:tr w:rsidR="009A4245" w:rsidTr="009A4245">
        <w:tc>
          <w:tcPr>
            <w:tcW w:w="1240" w:type="pct"/>
          </w:tcPr>
          <w:p w:rsidR="009A4245" w:rsidRDefault="009A4245" w:rsidP="001652EF">
            <w:r>
              <w:t>Transfer of capital asset</w:t>
            </w:r>
          </w:p>
        </w:tc>
        <w:tc>
          <w:tcPr>
            <w:tcW w:w="2142" w:type="pct"/>
          </w:tcPr>
          <w:p w:rsidR="009A4245" w:rsidRDefault="009A4245" w:rsidP="00993C37">
            <w:r>
              <w:t>In case, where fixed asset transfer out of block of asset then no capital gain arise till block of asset becomes negative or block ceases to exist. When consideration exceeds balance in block of asset then same will be considered as Short term capital gain.</w:t>
            </w:r>
          </w:p>
        </w:tc>
        <w:tc>
          <w:tcPr>
            <w:tcW w:w="432" w:type="pct"/>
          </w:tcPr>
          <w:p w:rsidR="009A4245" w:rsidRDefault="009A4245" w:rsidP="001652EF"/>
        </w:tc>
        <w:tc>
          <w:tcPr>
            <w:tcW w:w="1186" w:type="pct"/>
          </w:tcPr>
          <w:p w:rsidR="009A4245" w:rsidRDefault="009A4245" w:rsidP="001652EF"/>
        </w:tc>
      </w:tr>
      <w:tr w:rsidR="009A4245" w:rsidTr="009A4245">
        <w:tc>
          <w:tcPr>
            <w:tcW w:w="1240" w:type="pct"/>
          </w:tcPr>
          <w:p w:rsidR="009A4245" w:rsidRDefault="009A4245" w:rsidP="001652EF">
            <w:r>
              <w:t>Disclosure in notes to accounts</w:t>
            </w:r>
          </w:p>
        </w:tc>
        <w:tc>
          <w:tcPr>
            <w:tcW w:w="2142" w:type="pct"/>
          </w:tcPr>
          <w:p w:rsidR="009A4245" w:rsidRPr="002B4167" w:rsidRDefault="009A4245" w:rsidP="00192FBE">
            <w:pPr>
              <w:pStyle w:val="ListParagraph"/>
              <w:numPr>
                <w:ilvl w:val="0"/>
                <w:numId w:val="13"/>
              </w:numPr>
              <w:rPr>
                <w:color w:val="FF0000"/>
              </w:rPr>
            </w:pPr>
            <w:r w:rsidRPr="002B4167">
              <w:rPr>
                <w:color w:val="FF0000"/>
              </w:rPr>
              <w:t>Description of block of assets or block of assets</w:t>
            </w:r>
          </w:p>
          <w:p w:rsidR="009A4245" w:rsidRPr="002B4167" w:rsidRDefault="009A4245" w:rsidP="00192FBE">
            <w:pPr>
              <w:pStyle w:val="ListParagraph"/>
              <w:numPr>
                <w:ilvl w:val="0"/>
                <w:numId w:val="13"/>
              </w:numPr>
              <w:rPr>
                <w:color w:val="FF0000"/>
              </w:rPr>
            </w:pPr>
            <w:r w:rsidRPr="002B4167">
              <w:rPr>
                <w:color w:val="FF0000"/>
              </w:rPr>
              <w:t>Rate of depreciation</w:t>
            </w:r>
          </w:p>
          <w:p w:rsidR="009A4245" w:rsidRPr="002B4167" w:rsidRDefault="009A4245" w:rsidP="00192FBE">
            <w:pPr>
              <w:pStyle w:val="ListParagraph"/>
              <w:numPr>
                <w:ilvl w:val="0"/>
                <w:numId w:val="13"/>
              </w:numPr>
              <w:rPr>
                <w:color w:val="FF0000"/>
              </w:rPr>
            </w:pPr>
            <w:r w:rsidRPr="002B4167">
              <w:rPr>
                <w:color w:val="FF0000"/>
              </w:rPr>
              <w:t>Actual cost or written down value</w:t>
            </w:r>
          </w:p>
          <w:p w:rsidR="009A4245" w:rsidRPr="002B4167" w:rsidRDefault="009A4245" w:rsidP="00192FBE">
            <w:pPr>
              <w:pStyle w:val="ListParagraph"/>
              <w:numPr>
                <w:ilvl w:val="0"/>
                <w:numId w:val="13"/>
              </w:numPr>
              <w:rPr>
                <w:color w:val="FF0000"/>
                <w:highlight w:val="yellow"/>
              </w:rPr>
            </w:pPr>
            <w:r w:rsidRPr="002B4167">
              <w:rPr>
                <w:color w:val="FF0000"/>
                <w:highlight w:val="yellow"/>
              </w:rPr>
              <w:t xml:space="preserve">Addition or deletion during the previous year, date of put to use, including adjustment on account of cenvat credit, government grants and currency fluctuation. </w:t>
            </w:r>
          </w:p>
          <w:p w:rsidR="009A4245" w:rsidRPr="002B4167" w:rsidRDefault="009A4245" w:rsidP="00192FBE">
            <w:pPr>
              <w:pStyle w:val="ListParagraph"/>
              <w:numPr>
                <w:ilvl w:val="0"/>
                <w:numId w:val="13"/>
              </w:numPr>
              <w:rPr>
                <w:color w:val="FF0000"/>
              </w:rPr>
            </w:pPr>
            <w:r w:rsidRPr="002B4167">
              <w:rPr>
                <w:color w:val="FF0000"/>
              </w:rPr>
              <w:t>Depreciation allowable</w:t>
            </w:r>
          </w:p>
          <w:p w:rsidR="009A4245" w:rsidRDefault="009A4245" w:rsidP="00192FBE">
            <w:pPr>
              <w:pStyle w:val="ListParagraph"/>
              <w:numPr>
                <w:ilvl w:val="0"/>
                <w:numId w:val="13"/>
              </w:numPr>
            </w:pPr>
            <w:r w:rsidRPr="002B4167">
              <w:rPr>
                <w:color w:val="FF0000"/>
              </w:rPr>
              <w:t>Written down value at year end.</w:t>
            </w:r>
          </w:p>
        </w:tc>
        <w:tc>
          <w:tcPr>
            <w:tcW w:w="432" w:type="pct"/>
          </w:tcPr>
          <w:p w:rsidR="009A4245" w:rsidRDefault="009A4245" w:rsidP="001652EF"/>
        </w:tc>
        <w:tc>
          <w:tcPr>
            <w:tcW w:w="1186" w:type="pct"/>
          </w:tcPr>
          <w:p w:rsidR="009A4245" w:rsidRDefault="009A4245" w:rsidP="001652EF"/>
        </w:tc>
      </w:tr>
    </w:tbl>
    <w:p w:rsidR="0043476D" w:rsidRDefault="0043476D"/>
    <w:p w:rsidR="0043476D" w:rsidRDefault="0043476D" w:rsidP="0043476D">
      <w:pPr>
        <w:rPr>
          <w:b/>
          <w:sz w:val="32"/>
          <w:u w:val="single"/>
        </w:rPr>
      </w:pPr>
      <w:r>
        <w:rPr>
          <w:b/>
          <w:sz w:val="32"/>
          <w:u w:val="single"/>
        </w:rPr>
        <w:t>ICDS – VI</w:t>
      </w:r>
      <w:r w:rsidRPr="00C31228">
        <w:rPr>
          <w:b/>
          <w:sz w:val="32"/>
        </w:rPr>
        <w:tab/>
      </w:r>
      <w:r w:rsidRPr="00C31228">
        <w:rPr>
          <w:b/>
          <w:sz w:val="32"/>
        </w:rPr>
        <w:tab/>
      </w:r>
      <w:r w:rsidR="00254CEB">
        <w:rPr>
          <w:b/>
          <w:sz w:val="32"/>
        </w:rPr>
        <w:t>EFFECT OF CHANGES IN FOREIGN EXCHANGE RATES</w:t>
      </w:r>
    </w:p>
    <w:tbl>
      <w:tblPr>
        <w:tblStyle w:val="TableGrid"/>
        <w:tblW w:w="5000" w:type="pct"/>
        <w:tblLook w:val="04A0"/>
      </w:tblPr>
      <w:tblGrid>
        <w:gridCol w:w="3268"/>
        <w:gridCol w:w="5645"/>
        <w:gridCol w:w="1138"/>
        <w:gridCol w:w="3125"/>
      </w:tblGrid>
      <w:tr w:rsidR="009A4245" w:rsidTr="009A4245">
        <w:trPr>
          <w:tblHeader/>
        </w:trPr>
        <w:tc>
          <w:tcPr>
            <w:tcW w:w="1240" w:type="pct"/>
            <w:shd w:val="clear" w:color="auto" w:fill="D9D9D9" w:themeFill="background1" w:themeFillShade="D9"/>
          </w:tcPr>
          <w:p w:rsidR="009A4245" w:rsidRDefault="009A4245" w:rsidP="00CB0FD9">
            <w:r>
              <w:t>Area covered</w:t>
            </w:r>
          </w:p>
        </w:tc>
        <w:tc>
          <w:tcPr>
            <w:tcW w:w="2142" w:type="pct"/>
            <w:shd w:val="clear" w:color="auto" w:fill="D9D9D9" w:themeFill="background1" w:themeFillShade="D9"/>
          </w:tcPr>
          <w:p w:rsidR="009A4245" w:rsidRDefault="009A4245" w:rsidP="00CB0FD9">
            <w:r>
              <w:t>Requirement</w:t>
            </w:r>
          </w:p>
        </w:tc>
        <w:tc>
          <w:tcPr>
            <w:tcW w:w="432" w:type="pct"/>
            <w:shd w:val="clear" w:color="auto" w:fill="D9D9D9" w:themeFill="background1" w:themeFillShade="D9"/>
          </w:tcPr>
          <w:p w:rsidR="009A4245" w:rsidRDefault="009A4245" w:rsidP="00CB0FD9">
            <w:r>
              <w:t>Provided (Yes/No)</w:t>
            </w:r>
          </w:p>
        </w:tc>
        <w:tc>
          <w:tcPr>
            <w:tcW w:w="1186" w:type="pct"/>
            <w:shd w:val="clear" w:color="auto" w:fill="D9D9D9" w:themeFill="background1" w:themeFillShade="D9"/>
          </w:tcPr>
          <w:p w:rsidR="009A4245" w:rsidRDefault="009A4245" w:rsidP="00CB0FD9">
            <w:r>
              <w:t>Remarks if any</w:t>
            </w:r>
          </w:p>
        </w:tc>
      </w:tr>
      <w:tr w:rsidR="009A4245" w:rsidTr="009A4245">
        <w:tc>
          <w:tcPr>
            <w:tcW w:w="1240" w:type="pct"/>
          </w:tcPr>
          <w:p w:rsidR="009A4245" w:rsidRDefault="009A4245" w:rsidP="00CB0FD9">
            <w:r>
              <w:t>Standard deals with</w:t>
            </w:r>
          </w:p>
        </w:tc>
        <w:tc>
          <w:tcPr>
            <w:tcW w:w="2142" w:type="pct"/>
          </w:tcPr>
          <w:p w:rsidR="009A4245" w:rsidRPr="00217A6D" w:rsidRDefault="009A4245" w:rsidP="00217A6D">
            <w:pPr>
              <w:pStyle w:val="ListParagraph"/>
              <w:numPr>
                <w:ilvl w:val="0"/>
                <w:numId w:val="13"/>
              </w:numPr>
              <w:rPr>
                <w:highlight w:val="yellow"/>
              </w:rPr>
            </w:pPr>
            <w:r w:rsidRPr="00217A6D">
              <w:rPr>
                <w:highlight w:val="yellow"/>
              </w:rPr>
              <w:t>Treatment of transactions in foreign currencies;</w:t>
            </w:r>
          </w:p>
          <w:p w:rsidR="009A4245" w:rsidRPr="00217A6D" w:rsidRDefault="009A4245" w:rsidP="00217A6D">
            <w:pPr>
              <w:pStyle w:val="ListParagraph"/>
              <w:numPr>
                <w:ilvl w:val="0"/>
                <w:numId w:val="13"/>
              </w:numPr>
              <w:rPr>
                <w:highlight w:val="yellow"/>
              </w:rPr>
            </w:pPr>
            <w:r w:rsidRPr="00217A6D">
              <w:rPr>
                <w:highlight w:val="yellow"/>
              </w:rPr>
              <w:t>Translating the financial statements of foreign operation</w:t>
            </w:r>
          </w:p>
          <w:p w:rsidR="009A4245" w:rsidRDefault="009A4245" w:rsidP="00217A6D">
            <w:pPr>
              <w:pStyle w:val="ListParagraph"/>
              <w:numPr>
                <w:ilvl w:val="0"/>
                <w:numId w:val="13"/>
              </w:numPr>
            </w:pPr>
            <w:r w:rsidRPr="00217A6D">
              <w:rPr>
                <w:highlight w:val="yellow"/>
              </w:rPr>
              <w:t>Treatment of foreign currency transactions in the nature of forward exchange contracts.</w:t>
            </w:r>
          </w:p>
        </w:tc>
        <w:tc>
          <w:tcPr>
            <w:tcW w:w="432" w:type="pct"/>
          </w:tcPr>
          <w:p w:rsidR="009A4245" w:rsidRDefault="009A4245" w:rsidP="00CB0FD9"/>
        </w:tc>
        <w:tc>
          <w:tcPr>
            <w:tcW w:w="1186" w:type="pct"/>
          </w:tcPr>
          <w:p w:rsidR="009A4245" w:rsidRDefault="009A4245" w:rsidP="00CB0FD9"/>
        </w:tc>
      </w:tr>
      <w:tr w:rsidR="009A4245" w:rsidTr="009A4245">
        <w:tc>
          <w:tcPr>
            <w:tcW w:w="1240" w:type="pct"/>
          </w:tcPr>
          <w:p w:rsidR="009A4245" w:rsidRDefault="009A4245" w:rsidP="00CB0FD9">
            <w:r>
              <w:t xml:space="preserve">Foreign currency transactions </w:t>
            </w:r>
          </w:p>
        </w:tc>
        <w:tc>
          <w:tcPr>
            <w:tcW w:w="2142" w:type="pct"/>
          </w:tcPr>
          <w:p w:rsidR="009A4245" w:rsidRPr="005461A4" w:rsidRDefault="009A4245" w:rsidP="005461A4">
            <w:pPr>
              <w:autoSpaceDE w:val="0"/>
              <w:autoSpaceDN w:val="0"/>
              <w:adjustRightInd w:val="0"/>
              <w:rPr>
                <w:rFonts w:cstheme="minorHAnsi"/>
                <w:szCs w:val="24"/>
              </w:rPr>
            </w:pPr>
            <w:r w:rsidRPr="005461A4">
              <w:rPr>
                <w:rFonts w:cstheme="minorHAnsi"/>
                <w:szCs w:val="24"/>
              </w:rPr>
              <w:t>Transaction which is denominated in orrequires settlement in a foreign currency, including</w:t>
            </w:r>
            <w:r>
              <w:rPr>
                <w:rFonts w:cstheme="minorHAnsi"/>
                <w:szCs w:val="24"/>
              </w:rPr>
              <w:t xml:space="preserve"> transactions arising when a </w:t>
            </w:r>
            <w:r w:rsidRPr="005461A4">
              <w:rPr>
                <w:rFonts w:cstheme="minorHAnsi"/>
                <w:szCs w:val="24"/>
              </w:rPr>
              <w:t>person:—</w:t>
            </w:r>
          </w:p>
          <w:p w:rsidR="009A4245" w:rsidRPr="005461A4" w:rsidRDefault="009A4245" w:rsidP="005461A4">
            <w:pPr>
              <w:pStyle w:val="ListParagraph"/>
              <w:numPr>
                <w:ilvl w:val="0"/>
                <w:numId w:val="13"/>
              </w:numPr>
              <w:autoSpaceDE w:val="0"/>
              <w:autoSpaceDN w:val="0"/>
              <w:adjustRightInd w:val="0"/>
              <w:rPr>
                <w:rFonts w:cstheme="minorHAnsi"/>
                <w:szCs w:val="24"/>
              </w:rPr>
            </w:pPr>
            <w:r w:rsidRPr="005461A4">
              <w:rPr>
                <w:rFonts w:cstheme="minorHAnsi"/>
                <w:szCs w:val="24"/>
              </w:rPr>
              <w:t>buys or sells goods or services whose price is denominated in a foreign currency; or</w:t>
            </w:r>
          </w:p>
          <w:p w:rsidR="009A4245" w:rsidRPr="005461A4" w:rsidRDefault="009A4245" w:rsidP="005461A4">
            <w:pPr>
              <w:pStyle w:val="ListParagraph"/>
              <w:numPr>
                <w:ilvl w:val="0"/>
                <w:numId w:val="13"/>
              </w:numPr>
              <w:autoSpaceDE w:val="0"/>
              <w:autoSpaceDN w:val="0"/>
              <w:adjustRightInd w:val="0"/>
              <w:rPr>
                <w:rFonts w:cstheme="minorHAnsi"/>
                <w:szCs w:val="24"/>
              </w:rPr>
            </w:pPr>
            <w:r w:rsidRPr="005461A4">
              <w:rPr>
                <w:rFonts w:cstheme="minorHAnsi"/>
                <w:szCs w:val="24"/>
              </w:rPr>
              <w:t>borrows or lends funds when the amounts payable or receivable are denominated in a foreign currency; or</w:t>
            </w:r>
          </w:p>
          <w:p w:rsidR="009A4245" w:rsidRPr="005461A4" w:rsidRDefault="009A4245" w:rsidP="005461A4">
            <w:pPr>
              <w:pStyle w:val="ListParagraph"/>
              <w:numPr>
                <w:ilvl w:val="0"/>
                <w:numId w:val="13"/>
              </w:numPr>
              <w:autoSpaceDE w:val="0"/>
              <w:autoSpaceDN w:val="0"/>
              <w:adjustRightInd w:val="0"/>
              <w:rPr>
                <w:rFonts w:cstheme="minorHAnsi"/>
                <w:szCs w:val="24"/>
              </w:rPr>
            </w:pPr>
            <w:r w:rsidRPr="005461A4">
              <w:rPr>
                <w:rFonts w:cstheme="minorHAnsi"/>
                <w:szCs w:val="24"/>
              </w:rPr>
              <w:t>becomes a party to an unperformed forward exchange contract; or</w:t>
            </w:r>
          </w:p>
          <w:p w:rsidR="009A4245" w:rsidRPr="005461A4" w:rsidRDefault="009A4245" w:rsidP="005461A4">
            <w:pPr>
              <w:pStyle w:val="ListParagraph"/>
              <w:numPr>
                <w:ilvl w:val="0"/>
                <w:numId w:val="13"/>
              </w:numPr>
              <w:autoSpaceDE w:val="0"/>
              <w:autoSpaceDN w:val="0"/>
              <w:adjustRightInd w:val="0"/>
              <w:rPr>
                <w:rFonts w:ascii="Cambria" w:hAnsi="Cambria" w:cs="Cambria"/>
                <w:sz w:val="24"/>
                <w:szCs w:val="24"/>
              </w:rPr>
            </w:pPr>
            <w:r w:rsidRPr="005461A4">
              <w:rPr>
                <w:rFonts w:cstheme="minorHAnsi"/>
                <w:szCs w:val="24"/>
              </w:rPr>
              <w:t>Otherwise acquires or disposes of assets, or incurs or settles liabilities, denominated in a foreign currency.</w:t>
            </w:r>
          </w:p>
        </w:tc>
        <w:tc>
          <w:tcPr>
            <w:tcW w:w="432" w:type="pct"/>
          </w:tcPr>
          <w:p w:rsidR="009A4245" w:rsidRDefault="009A4245" w:rsidP="00CB0FD9"/>
        </w:tc>
        <w:tc>
          <w:tcPr>
            <w:tcW w:w="1186" w:type="pct"/>
          </w:tcPr>
          <w:p w:rsidR="009A4245" w:rsidRDefault="009A4245" w:rsidP="00CB0FD9"/>
        </w:tc>
      </w:tr>
      <w:tr w:rsidR="009A4245" w:rsidTr="009A4245">
        <w:tc>
          <w:tcPr>
            <w:tcW w:w="1240" w:type="pct"/>
          </w:tcPr>
          <w:p w:rsidR="009A4245" w:rsidRDefault="009A4245" w:rsidP="00CB0FD9">
            <w:r>
              <w:t>Monetary items</w:t>
            </w:r>
          </w:p>
        </w:tc>
        <w:tc>
          <w:tcPr>
            <w:tcW w:w="2142" w:type="pct"/>
          </w:tcPr>
          <w:p w:rsidR="009A4245" w:rsidRPr="005461A4" w:rsidRDefault="009A4245" w:rsidP="003B193B">
            <w:pPr>
              <w:autoSpaceDE w:val="0"/>
              <w:autoSpaceDN w:val="0"/>
              <w:adjustRightInd w:val="0"/>
              <w:rPr>
                <w:rFonts w:cstheme="minorHAnsi"/>
                <w:szCs w:val="24"/>
              </w:rPr>
            </w:pPr>
            <w:r w:rsidRPr="003B193B">
              <w:rPr>
                <w:rFonts w:cstheme="minorHAnsi"/>
                <w:szCs w:val="24"/>
              </w:rPr>
              <w:t>“Monetary items” are money held and assets to be received or liabilities to bepaid in fixed ordeterminable amounts of money. Cash</w:t>
            </w:r>
            <w:r>
              <w:rPr>
                <w:rFonts w:cstheme="minorHAnsi"/>
                <w:szCs w:val="24"/>
              </w:rPr>
              <w:t xml:space="preserve">, receivables, and payables are </w:t>
            </w:r>
            <w:r w:rsidRPr="003B193B">
              <w:rPr>
                <w:rFonts w:cstheme="minorHAnsi"/>
                <w:szCs w:val="24"/>
              </w:rPr>
              <w:t>examples of monetary items;</w:t>
            </w:r>
          </w:p>
        </w:tc>
        <w:tc>
          <w:tcPr>
            <w:tcW w:w="432" w:type="pct"/>
          </w:tcPr>
          <w:p w:rsidR="009A4245" w:rsidRDefault="009A4245" w:rsidP="00CB0FD9"/>
        </w:tc>
        <w:tc>
          <w:tcPr>
            <w:tcW w:w="1186" w:type="pct"/>
          </w:tcPr>
          <w:p w:rsidR="009A4245" w:rsidRDefault="009A4245" w:rsidP="00CB0FD9"/>
        </w:tc>
      </w:tr>
      <w:tr w:rsidR="009A4245" w:rsidTr="009A4245">
        <w:tc>
          <w:tcPr>
            <w:tcW w:w="1240" w:type="pct"/>
          </w:tcPr>
          <w:p w:rsidR="009A4245" w:rsidRDefault="009A4245" w:rsidP="00CB0FD9">
            <w:r>
              <w:t>Integral foreign operations</w:t>
            </w:r>
          </w:p>
        </w:tc>
        <w:tc>
          <w:tcPr>
            <w:tcW w:w="2142" w:type="pct"/>
          </w:tcPr>
          <w:p w:rsidR="009A4245" w:rsidRPr="005461A4" w:rsidRDefault="009A4245" w:rsidP="005461A4">
            <w:pPr>
              <w:autoSpaceDE w:val="0"/>
              <w:autoSpaceDN w:val="0"/>
              <w:adjustRightInd w:val="0"/>
              <w:rPr>
                <w:rFonts w:cstheme="minorHAnsi"/>
                <w:szCs w:val="24"/>
              </w:rPr>
            </w:pPr>
            <w:r>
              <w:rPr>
                <w:rFonts w:cstheme="minorHAnsi"/>
                <w:szCs w:val="24"/>
              </w:rPr>
              <w:t>The activities of which are an integral part of the operation of the person</w:t>
            </w:r>
          </w:p>
        </w:tc>
        <w:tc>
          <w:tcPr>
            <w:tcW w:w="432" w:type="pct"/>
          </w:tcPr>
          <w:p w:rsidR="009A4245" w:rsidRDefault="009A4245" w:rsidP="00CB0FD9"/>
        </w:tc>
        <w:tc>
          <w:tcPr>
            <w:tcW w:w="1186" w:type="pct"/>
          </w:tcPr>
          <w:p w:rsidR="009A4245" w:rsidRDefault="009A4245" w:rsidP="00CB0FD9"/>
        </w:tc>
      </w:tr>
      <w:tr w:rsidR="009A4245" w:rsidTr="009A4245">
        <w:tc>
          <w:tcPr>
            <w:tcW w:w="1240" w:type="pct"/>
          </w:tcPr>
          <w:p w:rsidR="009A4245" w:rsidRDefault="009A4245" w:rsidP="00CB0FD9">
            <w:r>
              <w:t>Initial recognition</w:t>
            </w:r>
          </w:p>
        </w:tc>
        <w:tc>
          <w:tcPr>
            <w:tcW w:w="2142" w:type="pct"/>
          </w:tcPr>
          <w:p w:rsidR="009A4245" w:rsidRDefault="009A4245" w:rsidP="005461A4">
            <w:pPr>
              <w:autoSpaceDE w:val="0"/>
              <w:autoSpaceDN w:val="0"/>
              <w:adjustRightInd w:val="0"/>
              <w:rPr>
                <w:rFonts w:cstheme="minorHAnsi"/>
                <w:szCs w:val="24"/>
              </w:rPr>
            </w:pPr>
            <w:r w:rsidRPr="0051771D">
              <w:rPr>
                <w:rFonts w:cstheme="minorHAnsi"/>
                <w:szCs w:val="24"/>
                <w:highlight w:val="yellow"/>
              </w:rPr>
              <w:t>Foreign currency transactions shall be recorded on basis of exchange rate on the date of the transaction</w:t>
            </w:r>
            <w:r>
              <w:rPr>
                <w:rFonts w:cstheme="minorHAnsi"/>
                <w:szCs w:val="24"/>
              </w:rPr>
              <w:t>.</w:t>
            </w:r>
          </w:p>
          <w:p w:rsidR="009A4245" w:rsidRDefault="009A4245" w:rsidP="005461A4">
            <w:pPr>
              <w:autoSpaceDE w:val="0"/>
              <w:autoSpaceDN w:val="0"/>
              <w:adjustRightInd w:val="0"/>
              <w:rPr>
                <w:rFonts w:cstheme="minorHAnsi"/>
                <w:szCs w:val="24"/>
              </w:rPr>
            </w:pPr>
            <w:r>
              <w:rPr>
                <w:rFonts w:cstheme="minorHAnsi"/>
                <w:szCs w:val="24"/>
              </w:rPr>
              <w:t>(It is possible that an average rate for a week or month at the date of transaction may be used for all transaction if exchange rate not fluctuates significantly.</w:t>
            </w:r>
          </w:p>
        </w:tc>
        <w:tc>
          <w:tcPr>
            <w:tcW w:w="432" w:type="pct"/>
          </w:tcPr>
          <w:p w:rsidR="009A4245" w:rsidRDefault="009A4245" w:rsidP="00CB0FD9"/>
        </w:tc>
        <w:tc>
          <w:tcPr>
            <w:tcW w:w="1186" w:type="pct"/>
          </w:tcPr>
          <w:p w:rsidR="009A4245" w:rsidRDefault="009A4245" w:rsidP="00CB0FD9"/>
        </w:tc>
      </w:tr>
      <w:tr w:rsidR="009A4245" w:rsidTr="009A4245">
        <w:tc>
          <w:tcPr>
            <w:tcW w:w="1240" w:type="pct"/>
          </w:tcPr>
          <w:p w:rsidR="009A4245" w:rsidRDefault="009A4245" w:rsidP="00CB0FD9">
            <w:r>
              <w:t>Subsequent recognition on last day of previous year</w:t>
            </w:r>
          </w:p>
        </w:tc>
        <w:tc>
          <w:tcPr>
            <w:tcW w:w="2142" w:type="pct"/>
          </w:tcPr>
          <w:p w:rsidR="009A4245" w:rsidRPr="0051771D" w:rsidRDefault="009A4245" w:rsidP="0051771D">
            <w:pPr>
              <w:pStyle w:val="ListParagraph"/>
              <w:numPr>
                <w:ilvl w:val="0"/>
                <w:numId w:val="13"/>
              </w:numPr>
              <w:autoSpaceDE w:val="0"/>
              <w:autoSpaceDN w:val="0"/>
              <w:adjustRightInd w:val="0"/>
              <w:rPr>
                <w:rFonts w:cstheme="minorHAnsi"/>
                <w:szCs w:val="24"/>
              </w:rPr>
            </w:pPr>
            <w:r w:rsidRPr="0051771D">
              <w:rPr>
                <w:rFonts w:cstheme="minorHAnsi"/>
                <w:szCs w:val="24"/>
                <w:highlight w:val="yellow"/>
              </w:rPr>
              <w:t>Foreign currency monetary items shall be converted into reporting currency by using the closing rate.</w:t>
            </w:r>
          </w:p>
          <w:p w:rsidR="009A4245" w:rsidRDefault="009A4245" w:rsidP="005461A4">
            <w:pPr>
              <w:autoSpaceDE w:val="0"/>
              <w:autoSpaceDN w:val="0"/>
              <w:adjustRightInd w:val="0"/>
              <w:rPr>
                <w:rFonts w:cstheme="minorHAnsi"/>
                <w:szCs w:val="24"/>
              </w:rPr>
            </w:pPr>
            <w:r>
              <w:rPr>
                <w:rFonts w:cstheme="minorHAnsi"/>
                <w:szCs w:val="24"/>
              </w:rPr>
              <w:t xml:space="preserve">Where closing rate does not reflect with reasonable accuracy, the amount in reporting currency that is likely to be realized from or required to be disburse, owing to </w:t>
            </w:r>
            <w:r w:rsidRPr="0051771D">
              <w:rPr>
                <w:rFonts w:cstheme="minorHAnsi"/>
                <w:szCs w:val="24"/>
                <w:highlight w:val="yellow"/>
              </w:rPr>
              <w:t>restriction on remittances or closing rate is unrealistic and it’s not possible effect an exchange of currencies at that rate, then transaction shall be reported at amount likely to receive or disburse</w:t>
            </w:r>
            <w:r>
              <w:rPr>
                <w:rFonts w:cstheme="minorHAnsi"/>
                <w:szCs w:val="24"/>
              </w:rPr>
              <w:t>.</w:t>
            </w:r>
          </w:p>
        </w:tc>
        <w:tc>
          <w:tcPr>
            <w:tcW w:w="432" w:type="pct"/>
          </w:tcPr>
          <w:p w:rsidR="009A4245" w:rsidRDefault="009A4245" w:rsidP="00CB0FD9"/>
        </w:tc>
        <w:tc>
          <w:tcPr>
            <w:tcW w:w="1186" w:type="pct"/>
          </w:tcPr>
          <w:p w:rsidR="009A4245" w:rsidRDefault="009A4245" w:rsidP="00CB0FD9"/>
        </w:tc>
      </w:tr>
      <w:tr w:rsidR="009A4245" w:rsidTr="009A4245">
        <w:tc>
          <w:tcPr>
            <w:tcW w:w="1240" w:type="pct"/>
          </w:tcPr>
          <w:p w:rsidR="009A4245" w:rsidRDefault="009A4245" w:rsidP="00CB0FD9">
            <w:r>
              <w:t>Recognition of exchange difference</w:t>
            </w:r>
          </w:p>
        </w:tc>
        <w:tc>
          <w:tcPr>
            <w:tcW w:w="2142" w:type="pct"/>
          </w:tcPr>
          <w:p w:rsidR="009A4245" w:rsidRDefault="009A4245" w:rsidP="005461A4">
            <w:pPr>
              <w:autoSpaceDE w:val="0"/>
              <w:autoSpaceDN w:val="0"/>
              <w:adjustRightInd w:val="0"/>
              <w:rPr>
                <w:rFonts w:cstheme="minorHAnsi"/>
                <w:szCs w:val="24"/>
              </w:rPr>
            </w:pPr>
            <w:r>
              <w:rPr>
                <w:rFonts w:cstheme="minorHAnsi"/>
                <w:szCs w:val="24"/>
              </w:rPr>
              <w:t>In respect of monetary items, exchange differences arising on the settlement thereof or on conversion thereof at last day of the previous year shall be recognized as income or expense in that previous year.</w:t>
            </w:r>
          </w:p>
          <w:p w:rsidR="009A4245" w:rsidRPr="00797A23" w:rsidRDefault="009A4245" w:rsidP="005461A4">
            <w:pPr>
              <w:autoSpaceDE w:val="0"/>
              <w:autoSpaceDN w:val="0"/>
              <w:adjustRightInd w:val="0"/>
              <w:rPr>
                <w:rFonts w:cstheme="minorHAnsi"/>
                <w:szCs w:val="24"/>
                <w:highlight w:val="yellow"/>
                <w:u w:val="single"/>
              </w:rPr>
            </w:pPr>
            <w:r w:rsidRPr="00797A23">
              <w:rPr>
                <w:rFonts w:cstheme="minorHAnsi"/>
                <w:szCs w:val="24"/>
                <w:highlight w:val="yellow"/>
                <w:u w:val="single"/>
              </w:rPr>
              <w:t>Point to be noted</w:t>
            </w:r>
          </w:p>
          <w:p w:rsidR="009A4245" w:rsidRDefault="009A4245" w:rsidP="00ED0EC9">
            <w:pPr>
              <w:autoSpaceDE w:val="0"/>
              <w:autoSpaceDN w:val="0"/>
              <w:adjustRightInd w:val="0"/>
              <w:rPr>
                <w:rFonts w:cstheme="minorHAnsi"/>
                <w:szCs w:val="24"/>
              </w:rPr>
            </w:pPr>
            <w:r w:rsidRPr="00797A23">
              <w:rPr>
                <w:rFonts w:cstheme="minorHAnsi"/>
                <w:szCs w:val="24"/>
                <w:highlight w:val="yellow"/>
              </w:rPr>
              <w:t>In respect of non‐monetary items, exchange differences arising on conversion thereof at the last day of the previous year shall not be recognized as income or as expense in that previous year</w:t>
            </w:r>
            <w:r w:rsidRPr="00ED0EC9">
              <w:rPr>
                <w:rFonts w:cstheme="minorHAnsi"/>
                <w:szCs w:val="24"/>
              </w:rPr>
              <w:t>.</w:t>
            </w:r>
          </w:p>
          <w:p w:rsidR="009A4245" w:rsidRPr="003D12DC" w:rsidRDefault="009A4245" w:rsidP="00ED0EC9">
            <w:pPr>
              <w:autoSpaceDE w:val="0"/>
              <w:autoSpaceDN w:val="0"/>
              <w:adjustRightInd w:val="0"/>
              <w:rPr>
                <w:rFonts w:cstheme="minorHAnsi"/>
                <w:i/>
                <w:szCs w:val="24"/>
                <w:u w:val="single"/>
              </w:rPr>
            </w:pPr>
            <w:r>
              <w:rPr>
                <w:rFonts w:cstheme="minorHAnsi"/>
                <w:i/>
                <w:szCs w:val="24"/>
                <w:u w:val="single"/>
              </w:rPr>
              <w:t>Points to be considered in case of asset purchase -</w:t>
            </w:r>
            <w:r w:rsidRPr="003D12DC">
              <w:rPr>
                <w:rFonts w:cstheme="minorHAnsi"/>
                <w:i/>
                <w:szCs w:val="24"/>
                <w:u w:val="single"/>
              </w:rPr>
              <w:t>Section 43A</w:t>
            </w:r>
          </w:p>
          <w:p w:rsidR="009A4245" w:rsidRPr="00B613CF" w:rsidRDefault="009A4245" w:rsidP="00B613CF">
            <w:pPr>
              <w:pStyle w:val="ListParagraph"/>
              <w:numPr>
                <w:ilvl w:val="0"/>
                <w:numId w:val="13"/>
              </w:numPr>
              <w:autoSpaceDE w:val="0"/>
              <w:autoSpaceDN w:val="0"/>
              <w:adjustRightInd w:val="0"/>
              <w:rPr>
                <w:rFonts w:cstheme="minorHAnsi"/>
                <w:i/>
                <w:szCs w:val="24"/>
              </w:rPr>
            </w:pPr>
            <w:r w:rsidRPr="00B613CF">
              <w:rPr>
                <w:rFonts w:cstheme="minorHAnsi"/>
                <w:i/>
                <w:szCs w:val="24"/>
              </w:rPr>
              <w:t>Assessee acq</w:t>
            </w:r>
            <w:r>
              <w:rPr>
                <w:rFonts w:cstheme="minorHAnsi"/>
                <w:i/>
                <w:szCs w:val="24"/>
              </w:rPr>
              <w:t>uired any asset in</w:t>
            </w:r>
            <w:r w:rsidRPr="00B613CF">
              <w:rPr>
                <w:rFonts w:cstheme="minorHAnsi"/>
                <w:i/>
                <w:szCs w:val="24"/>
              </w:rPr>
              <w:t xml:space="preserve"> p/y from a country outside India</w:t>
            </w:r>
          </w:p>
          <w:p w:rsidR="009A4245" w:rsidRPr="00B613CF" w:rsidRDefault="009A4245" w:rsidP="00B613CF">
            <w:pPr>
              <w:pStyle w:val="ListParagraph"/>
              <w:numPr>
                <w:ilvl w:val="0"/>
                <w:numId w:val="13"/>
              </w:numPr>
              <w:autoSpaceDE w:val="0"/>
              <w:autoSpaceDN w:val="0"/>
              <w:adjustRightInd w:val="0"/>
              <w:rPr>
                <w:rFonts w:cstheme="minorHAnsi"/>
                <w:i/>
                <w:szCs w:val="24"/>
              </w:rPr>
            </w:pPr>
            <w:r w:rsidRPr="00B613CF">
              <w:rPr>
                <w:rFonts w:cstheme="minorHAnsi"/>
                <w:i/>
                <w:szCs w:val="24"/>
              </w:rPr>
              <w:t>Increase/decrease in the liability at the time of making of payment towards the whole or part of the cost</w:t>
            </w:r>
          </w:p>
          <w:p w:rsidR="009A4245" w:rsidRPr="00B613CF" w:rsidRDefault="009A4245" w:rsidP="00B613CF">
            <w:pPr>
              <w:pStyle w:val="ListParagraph"/>
              <w:numPr>
                <w:ilvl w:val="0"/>
                <w:numId w:val="13"/>
              </w:numPr>
              <w:autoSpaceDE w:val="0"/>
              <w:autoSpaceDN w:val="0"/>
              <w:adjustRightInd w:val="0"/>
              <w:rPr>
                <w:rFonts w:cstheme="minorHAnsi"/>
                <w:i/>
                <w:szCs w:val="24"/>
              </w:rPr>
            </w:pPr>
            <w:r w:rsidRPr="00B613CF">
              <w:rPr>
                <w:rFonts w:cstheme="minorHAnsi"/>
                <w:i/>
                <w:szCs w:val="24"/>
              </w:rPr>
              <w:t>Due to change in exchange rate during the previous year</w:t>
            </w:r>
          </w:p>
          <w:p w:rsidR="009A4245" w:rsidRPr="00B613CF" w:rsidRDefault="009A4245" w:rsidP="00ED0EC9">
            <w:pPr>
              <w:pStyle w:val="ListParagraph"/>
              <w:numPr>
                <w:ilvl w:val="0"/>
                <w:numId w:val="13"/>
              </w:numPr>
              <w:autoSpaceDE w:val="0"/>
              <w:autoSpaceDN w:val="0"/>
              <w:adjustRightInd w:val="0"/>
              <w:rPr>
                <w:rFonts w:cstheme="minorHAnsi"/>
                <w:szCs w:val="24"/>
              </w:rPr>
            </w:pPr>
            <w:r w:rsidRPr="00B613CF">
              <w:rPr>
                <w:rFonts w:cstheme="minorHAnsi"/>
                <w:i/>
                <w:szCs w:val="24"/>
              </w:rPr>
              <w:t>Irrespective of the method of accounting followed by the assessee, is to be added to, or as the case may be, deducted from the cost of the asset as acquired.</w:t>
            </w:r>
          </w:p>
        </w:tc>
        <w:tc>
          <w:tcPr>
            <w:tcW w:w="432" w:type="pct"/>
          </w:tcPr>
          <w:p w:rsidR="009A4245" w:rsidRDefault="009A4245" w:rsidP="00CB0FD9"/>
        </w:tc>
        <w:tc>
          <w:tcPr>
            <w:tcW w:w="1186" w:type="pct"/>
          </w:tcPr>
          <w:p w:rsidR="009A4245" w:rsidRDefault="009A4245" w:rsidP="00CB0FD9"/>
        </w:tc>
      </w:tr>
      <w:tr w:rsidR="009A4245" w:rsidTr="009A4245">
        <w:tc>
          <w:tcPr>
            <w:tcW w:w="1240" w:type="pct"/>
          </w:tcPr>
          <w:p w:rsidR="009A4245" w:rsidRDefault="009A4245" w:rsidP="00CB0FD9">
            <w:r>
              <w:t>Non integral foreign operation how to know?</w:t>
            </w:r>
          </w:p>
        </w:tc>
        <w:tc>
          <w:tcPr>
            <w:tcW w:w="2142" w:type="pct"/>
          </w:tcPr>
          <w:p w:rsidR="009A4245" w:rsidRDefault="009A4245" w:rsidP="00FF59F2">
            <w:pPr>
              <w:pStyle w:val="ListParagraph"/>
              <w:numPr>
                <w:ilvl w:val="0"/>
                <w:numId w:val="13"/>
              </w:numPr>
              <w:autoSpaceDE w:val="0"/>
              <w:autoSpaceDN w:val="0"/>
              <w:adjustRightInd w:val="0"/>
              <w:rPr>
                <w:rFonts w:cstheme="minorHAnsi"/>
                <w:szCs w:val="24"/>
              </w:rPr>
            </w:pPr>
            <w:r>
              <w:rPr>
                <w:rFonts w:cstheme="minorHAnsi"/>
                <w:szCs w:val="24"/>
              </w:rPr>
              <w:t>Person may control the foreign operation activities are carried out with a significant degree of autonomy.</w:t>
            </w:r>
          </w:p>
          <w:p w:rsidR="009A4245" w:rsidRDefault="009A4245" w:rsidP="00FF59F2">
            <w:pPr>
              <w:pStyle w:val="ListParagraph"/>
              <w:numPr>
                <w:ilvl w:val="0"/>
                <w:numId w:val="13"/>
              </w:numPr>
              <w:autoSpaceDE w:val="0"/>
              <w:autoSpaceDN w:val="0"/>
              <w:adjustRightInd w:val="0"/>
              <w:rPr>
                <w:rFonts w:cstheme="minorHAnsi"/>
                <w:szCs w:val="24"/>
              </w:rPr>
            </w:pPr>
            <w:r>
              <w:rPr>
                <w:rFonts w:cstheme="minorHAnsi"/>
                <w:szCs w:val="24"/>
              </w:rPr>
              <w:t>Transactions with the person are not a proportion of the foreign operation’s activities.</w:t>
            </w:r>
          </w:p>
          <w:p w:rsidR="009A4245" w:rsidRDefault="009A4245" w:rsidP="00FF59F2">
            <w:pPr>
              <w:pStyle w:val="ListParagraph"/>
              <w:numPr>
                <w:ilvl w:val="0"/>
                <w:numId w:val="13"/>
              </w:numPr>
              <w:autoSpaceDE w:val="0"/>
              <w:autoSpaceDN w:val="0"/>
              <w:adjustRightInd w:val="0"/>
              <w:rPr>
                <w:rFonts w:cstheme="minorHAnsi"/>
                <w:szCs w:val="24"/>
              </w:rPr>
            </w:pPr>
            <w:r>
              <w:rPr>
                <w:rFonts w:cstheme="minorHAnsi"/>
                <w:szCs w:val="24"/>
              </w:rPr>
              <w:t>Activities of foreign operations are financed mainly from its own operation or local borrowing.</w:t>
            </w:r>
          </w:p>
          <w:p w:rsidR="009A4245" w:rsidRDefault="009A4245" w:rsidP="00FF59F2">
            <w:pPr>
              <w:pStyle w:val="ListParagraph"/>
              <w:numPr>
                <w:ilvl w:val="0"/>
                <w:numId w:val="13"/>
              </w:numPr>
              <w:autoSpaceDE w:val="0"/>
              <w:autoSpaceDN w:val="0"/>
              <w:adjustRightInd w:val="0"/>
              <w:rPr>
                <w:rFonts w:cstheme="minorHAnsi"/>
                <w:szCs w:val="24"/>
              </w:rPr>
            </w:pPr>
            <w:r>
              <w:rPr>
                <w:rFonts w:cstheme="minorHAnsi"/>
                <w:szCs w:val="24"/>
              </w:rPr>
              <w:t>Cost of production of foreign operations are primarily paid or settled in the local currency</w:t>
            </w:r>
          </w:p>
          <w:p w:rsidR="009A4245" w:rsidRDefault="009A4245" w:rsidP="00FF59F2">
            <w:pPr>
              <w:pStyle w:val="ListParagraph"/>
              <w:numPr>
                <w:ilvl w:val="0"/>
                <w:numId w:val="13"/>
              </w:numPr>
              <w:autoSpaceDE w:val="0"/>
              <w:autoSpaceDN w:val="0"/>
              <w:adjustRightInd w:val="0"/>
              <w:rPr>
                <w:rFonts w:cstheme="minorHAnsi"/>
                <w:szCs w:val="24"/>
              </w:rPr>
            </w:pPr>
            <w:r>
              <w:rPr>
                <w:rFonts w:cstheme="minorHAnsi"/>
                <w:szCs w:val="24"/>
              </w:rPr>
              <w:t>Operations sales are mainly in currency other than Indian currency</w:t>
            </w:r>
          </w:p>
          <w:p w:rsidR="009A4245" w:rsidRDefault="009A4245" w:rsidP="00FF59F2">
            <w:pPr>
              <w:pStyle w:val="ListParagraph"/>
              <w:numPr>
                <w:ilvl w:val="0"/>
                <w:numId w:val="13"/>
              </w:numPr>
              <w:autoSpaceDE w:val="0"/>
              <w:autoSpaceDN w:val="0"/>
              <w:adjustRightInd w:val="0"/>
              <w:rPr>
                <w:rFonts w:cstheme="minorHAnsi"/>
                <w:szCs w:val="24"/>
              </w:rPr>
            </w:pPr>
            <w:r>
              <w:rPr>
                <w:rFonts w:cstheme="minorHAnsi"/>
                <w:szCs w:val="24"/>
              </w:rPr>
              <w:t>Cash flow of the person are insulated from the day to day activities of foreign operation</w:t>
            </w:r>
          </w:p>
          <w:p w:rsidR="009A4245" w:rsidRPr="00FF59F2" w:rsidRDefault="009A4245" w:rsidP="00FF59F2">
            <w:pPr>
              <w:pStyle w:val="ListParagraph"/>
              <w:numPr>
                <w:ilvl w:val="0"/>
                <w:numId w:val="13"/>
              </w:numPr>
              <w:autoSpaceDE w:val="0"/>
              <w:autoSpaceDN w:val="0"/>
              <w:adjustRightInd w:val="0"/>
              <w:rPr>
                <w:rFonts w:cstheme="minorHAnsi"/>
                <w:szCs w:val="24"/>
              </w:rPr>
            </w:pPr>
            <w:r>
              <w:rPr>
                <w:rFonts w:cstheme="minorHAnsi"/>
                <w:szCs w:val="24"/>
              </w:rPr>
              <w:t>There is local market for foreign operation’s products, services.</w:t>
            </w:r>
          </w:p>
        </w:tc>
        <w:tc>
          <w:tcPr>
            <w:tcW w:w="432" w:type="pct"/>
          </w:tcPr>
          <w:p w:rsidR="009A4245" w:rsidRDefault="009A4245" w:rsidP="00CB0FD9"/>
        </w:tc>
        <w:tc>
          <w:tcPr>
            <w:tcW w:w="1186" w:type="pct"/>
          </w:tcPr>
          <w:p w:rsidR="009A4245" w:rsidRDefault="009A4245" w:rsidP="00CB0FD9"/>
        </w:tc>
      </w:tr>
      <w:tr w:rsidR="009A4245" w:rsidTr="009A4245">
        <w:tc>
          <w:tcPr>
            <w:tcW w:w="1240" w:type="pct"/>
          </w:tcPr>
          <w:p w:rsidR="009A4245" w:rsidRDefault="009A4245" w:rsidP="00CB0FD9">
            <w:r>
              <w:t xml:space="preserve">Treatment of exchange difference </w:t>
            </w:r>
          </w:p>
        </w:tc>
        <w:tc>
          <w:tcPr>
            <w:tcW w:w="2142" w:type="pct"/>
          </w:tcPr>
          <w:p w:rsidR="009A4245" w:rsidRPr="00FF59F2" w:rsidRDefault="009A4245" w:rsidP="005461A4">
            <w:pPr>
              <w:autoSpaceDE w:val="0"/>
              <w:autoSpaceDN w:val="0"/>
              <w:adjustRightInd w:val="0"/>
              <w:rPr>
                <w:rFonts w:cstheme="minorHAnsi"/>
                <w:b/>
                <w:szCs w:val="24"/>
                <w:u w:val="single"/>
              </w:rPr>
            </w:pPr>
            <w:r w:rsidRPr="00FF59F2">
              <w:rPr>
                <w:rFonts w:cstheme="minorHAnsi"/>
                <w:b/>
                <w:szCs w:val="24"/>
                <w:u w:val="single"/>
              </w:rPr>
              <w:t>Integral foreign operation</w:t>
            </w:r>
          </w:p>
          <w:p w:rsidR="009A4245" w:rsidRDefault="009A4245" w:rsidP="005461A4">
            <w:pPr>
              <w:autoSpaceDE w:val="0"/>
              <w:autoSpaceDN w:val="0"/>
              <w:adjustRightInd w:val="0"/>
              <w:rPr>
                <w:rFonts w:cstheme="minorHAnsi"/>
                <w:szCs w:val="24"/>
              </w:rPr>
            </w:pPr>
            <w:r>
              <w:rPr>
                <w:rFonts w:cstheme="minorHAnsi"/>
                <w:szCs w:val="24"/>
              </w:rPr>
              <w:t>Shall be translated considering as if transactions of the foreign operation had been those of the person himself.</w:t>
            </w:r>
          </w:p>
          <w:p w:rsidR="009A4245" w:rsidRPr="00FF59F2" w:rsidRDefault="009A4245" w:rsidP="005461A4">
            <w:pPr>
              <w:autoSpaceDE w:val="0"/>
              <w:autoSpaceDN w:val="0"/>
              <w:adjustRightInd w:val="0"/>
              <w:rPr>
                <w:rFonts w:cstheme="minorHAnsi"/>
                <w:b/>
                <w:szCs w:val="24"/>
                <w:u w:val="single"/>
              </w:rPr>
            </w:pPr>
            <w:r w:rsidRPr="00FF59F2">
              <w:rPr>
                <w:rFonts w:cstheme="minorHAnsi"/>
                <w:b/>
                <w:szCs w:val="24"/>
                <w:u w:val="single"/>
              </w:rPr>
              <w:t>Non integral foreign operation</w:t>
            </w:r>
          </w:p>
          <w:p w:rsidR="009A4245" w:rsidRPr="006F64D6" w:rsidRDefault="009A4245" w:rsidP="006F64D6">
            <w:pPr>
              <w:pStyle w:val="ListParagraph"/>
              <w:numPr>
                <w:ilvl w:val="0"/>
                <w:numId w:val="13"/>
              </w:numPr>
              <w:autoSpaceDE w:val="0"/>
              <w:autoSpaceDN w:val="0"/>
              <w:adjustRightInd w:val="0"/>
              <w:rPr>
                <w:rFonts w:cstheme="minorHAnsi"/>
                <w:szCs w:val="24"/>
              </w:rPr>
            </w:pPr>
            <w:r w:rsidRPr="006F64D6">
              <w:rPr>
                <w:rFonts w:cstheme="minorHAnsi"/>
                <w:szCs w:val="24"/>
              </w:rPr>
              <w:t>The assets and liabilities, convert in reporting currency by closing rate.</w:t>
            </w:r>
          </w:p>
          <w:p w:rsidR="009A4245" w:rsidRPr="006F64D6" w:rsidRDefault="009A4245" w:rsidP="006F64D6">
            <w:pPr>
              <w:pStyle w:val="ListParagraph"/>
              <w:numPr>
                <w:ilvl w:val="0"/>
                <w:numId w:val="13"/>
              </w:numPr>
              <w:autoSpaceDE w:val="0"/>
              <w:autoSpaceDN w:val="0"/>
              <w:adjustRightInd w:val="0"/>
              <w:rPr>
                <w:rFonts w:cstheme="minorHAnsi"/>
                <w:szCs w:val="24"/>
              </w:rPr>
            </w:pPr>
            <w:r w:rsidRPr="006F64D6">
              <w:rPr>
                <w:rFonts w:cstheme="minorHAnsi"/>
                <w:szCs w:val="24"/>
              </w:rPr>
              <w:t>Income and expense, convert in reporting currency by rates at date of transactions</w:t>
            </w:r>
          </w:p>
          <w:p w:rsidR="009A4245" w:rsidRDefault="009A4245" w:rsidP="006F64D6">
            <w:pPr>
              <w:pStyle w:val="ListParagraph"/>
              <w:numPr>
                <w:ilvl w:val="0"/>
                <w:numId w:val="13"/>
              </w:numPr>
              <w:autoSpaceDE w:val="0"/>
              <w:autoSpaceDN w:val="0"/>
              <w:adjustRightInd w:val="0"/>
              <w:rPr>
                <w:rFonts w:cstheme="minorHAnsi"/>
                <w:szCs w:val="24"/>
              </w:rPr>
            </w:pPr>
            <w:r w:rsidRPr="006F64D6">
              <w:rPr>
                <w:rFonts w:cstheme="minorHAnsi"/>
                <w:szCs w:val="24"/>
              </w:rPr>
              <w:t>Resulting exchange difference shall be recognized as income or as expenses in that previous year</w:t>
            </w:r>
          </w:p>
          <w:p w:rsidR="009A4245" w:rsidRPr="00AA7CB8" w:rsidRDefault="009A4245" w:rsidP="00AA7CB8">
            <w:pPr>
              <w:autoSpaceDE w:val="0"/>
              <w:autoSpaceDN w:val="0"/>
              <w:adjustRightInd w:val="0"/>
              <w:rPr>
                <w:rFonts w:cstheme="minorHAnsi"/>
                <w:szCs w:val="24"/>
              </w:rPr>
            </w:pPr>
            <w:r>
              <w:rPr>
                <w:rFonts w:cstheme="minorHAnsi"/>
                <w:szCs w:val="24"/>
              </w:rPr>
              <w:t>If item covered under sec. 43A then treatment will be as per section 43A itself.</w:t>
            </w:r>
          </w:p>
        </w:tc>
        <w:tc>
          <w:tcPr>
            <w:tcW w:w="432" w:type="pct"/>
          </w:tcPr>
          <w:p w:rsidR="009A4245" w:rsidRDefault="009A4245" w:rsidP="00CB0FD9"/>
        </w:tc>
        <w:tc>
          <w:tcPr>
            <w:tcW w:w="1186" w:type="pct"/>
          </w:tcPr>
          <w:p w:rsidR="009A4245" w:rsidRDefault="009A4245" w:rsidP="00CB0FD9"/>
        </w:tc>
      </w:tr>
      <w:tr w:rsidR="009A4245" w:rsidTr="009A4245">
        <w:tc>
          <w:tcPr>
            <w:tcW w:w="1240" w:type="pct"/>
          </w:tcPr>
          <w:p w:rsidR="009A4245" w:rsidRDefault="009A4245" w:rsidP="00CB0FD9">
            <w:r>
              <w:t>Forward exchange contract</w:t>
            </w:r>
          </w:p>
        </w:tc>
        <w:tc>
          <w:tcPr>
            <w:tcW w:w="2142" w:type="pct"/>
          </w:tcPr>
          <w:p w:rsidR="009A4245" w:rsidRPr="00CB0FD9" w:rsidRDefault="009A4245" w:rsidP="00CB0FD9">
            <w:pPr>
              <w:pStyle w:val="ListParagraph"/>
              <w:numPr>
                <w:ilvl w:val="0"/>
                <w:numId w:val="13"/>
              </w:numPr>
              <w:autoSpaceDE w:val="0"/>
              <w:autoSpaceDN w:val="0"/>
              <w:adjustRightInd w:val="0"/>
              <w:rPr>
                <w:rFonts w:cstheme="minorHAnsi"/>
                <w:szCs w:val="24"/>
              </w:rPr>
            </w:pPr>
            <w:r w:rsidRPr="00937D41">
              <w:rPr>
                <w:rFonts w:cstheme="minorHAnsi"/>
                <w:szCs w:val="24"/>
                <w:highlight w:val="yellow"/>
              </w:rPr>
              <w:t xml:space="preserve">Any premium or discount (measured by difference b/w exchange rate at the date of inception and rate specified in forward contract) </w:t>
            </w:r>
            <w:r w:rsidRPr="00937D41">
              <w:rPr>
                <w:rFonts w:cstheme="minorHAnsi"/>
                <w:szCs w:val="24"/>
                <w:highlight w:val="yellow"/>
                <w:u w:val="single"/>
              </w:rPr>
              <w:t>arising at inception</w:t>
            </w:r>
            <w:r w:rsidRPr="00937D41">
              <w:rPr>
                <w:rFonts w:cstheme="minorHAnsi"/>
                <w:szCs w:val="24"/>
                <w:highlight w:val="yellow"/>
              </w:rPr>
              <w:t xml:space="preserve"> of contract </w:t>
            </w:r>
            <w:r w:rsidRPr="00937D41">
              <w:rPr>
                <w:rFonts w:cstheme="minorHAnsi"/>
                <w:szCs w:val="24"/>
                <w:highlight w:val="yellow"/>
                <w:u w:val="single"/>
              </w:rPr>
              <w:t>shall be amortized over the life of contract</w:t>
            </w:r>
            <w:r w:rsidRPr="00CB0FD9">
              <w:rPr>
                <w:rFonts w:cstheme="minorHAnsi"/>
                <w:szCs w:val="24"/>
              </w:rPr>
              <w:t>.</w:t>
            </w:r>
          </w:p>
          <w:p w:rsidR="009A4245" w:rsidRDefault="009A4245" w:rsidP="00CB0FD9">
            <w:pPr>
              <w:pStyle w:val="ListParagraph"/>
              <w:numPr>
                <w:ilvl w:val="0"/>
                <w:numId w:val="13"/>
              </w:numPr>
              <w:autoSpaceDE w:val="0"/>
              <w:autoSpaceDN w:val="0"/>
              <w:adjustRightInd w:val="0"/>
              <w:rPr>
                <w:rFonts w:cstheme="minorHAnsi"/>
                <w:szCs w:val="24"/>
              </w:rPr>
            </w:pPr>
            <w:r w:rsidRPr="00937D41">
              <w:rPr>
                <w:rFonts w:cstheme="minorHAnsi"/>
                <w:szCs w:val="24"/>
                <w:highlight w:val="yellow"/>
              </w:rPr>
              <w:t xml:space="preserve">Any profit or loss arising on cancellation or renewal </w:t>
            </w:r>
            <w:r w:rsidRPr="00937D41">
              <w:rPr>
                <w:rFonts w:cstheme="minorHAnsi"/>
                <w:szCs w:val="24"/>
                <w:highlight w:val="yellow"/>
                <w:u w:val="single"/>
              </w:rPr>
              <w:t>shall be recognized as income or expense for the previous year</w:t>
            </w:r>
            <w:r w:rsidRPr="00CB0FD9">
              <w:rPr>
                <w:rFonts w:cstheme="minorHAnsi"/>
                <w:szCs w:val="24"/>
              </w:rPr>
              <w:t>.</w:t>
            </w:r>
          </w:p>
          <w:p w:rsidR="009A4245" w:rsidRDefault="009A4245" w:rsidP="00CB0FD9">
            <w:pPr>
              <w:autoSpaceDE w:val="0"/>
              <w:autoSpaceDN w:val="0"/>
              <w:adjustRightInd w:val="0"/>
              <w:rPr>
                <w:rFonts w:cstheme="minorHAnsi"/>
                <w:szCs w:val="24"/>
              </w:rPr>
            </w:pPr>
            <w:r>
              <w:rPr>
                <w:rFonts w:cstheme="minorHAnsi"/>
                <w:szCs w:val="24"/>
              </w:rPr>
              <w:t>The above provision applicable if it is not intended for trading or speculation purposes and is entered into to establish the amount of reporting currency required or available at settlement date of transaction.</w:t>
            </w:r>
          </w:p>
          <w:p w:rsidR="009A4245" w:rsidRDefault="009A4245" w:rsidP="00CB0FD9">
            <w:pPr>
              <w:autoSpaceDE w:val="0"/>
              <w:autoSpaceDN w:val="0"/>
              <w:adjustRightInd w:val="0"/>
              <w:rPr>
                <w:rFonts w:cstheme="minorHAnsi"/>
                <w:szCs w:val="24"/>
              </w:rPr>
            </w:pPr>
            <w:r w:rsidRPr="00937D41">
              <w:rPr>
                <w:rFonts w:cstheme="minorHAnsi"/>
                <w:szCs w:val="24"/>
                <w:highlight w:val="yellow"/>
              </w:rPr>
              <w:t>Theabove provision not applicable to t</w:t>
            </w:r>
            <w:r>
              <w:rPr>
                <w:rFonts w:cstheme="minorHAnsi"/>
                <w:szCs w:val="24"/>
                <w:highlight w:val="yellow"/>
              </w:rPr>
              <w:t>he contract that is entered</w:t>
            </w:r>
            <w:r w:rsidRPr="00937D41">
              <w:rPr>
                <w:rFonts w:cstheme="minorHAnsi"/>
                <w:szCs w:val="24"/>
                <w:highlight w:val="yellow"/>
              </w:rPr>
              <w:t xml:space="preserve"> to hedge the foreign currency risk of a firm commitment or highly probable forecast </w:t>
            </w:r>
            <w:r>
              <w:rPr>
                <w:rFonts w:cstheme="minorHAnsi"/>
                <w:szCs w:val="24"/>
                <w:highlight w:val="yellow"/>
              </w:rPr>
              <w:t>t</w:t>
            </w:r>
            <w:r w:rsidRPr="00937D41">
              <w:rPr>
                <w:rFonts w:cstheme="minorHAnsi"/>
                <w:szCs w:val="24"/>
                <w:highlight w:val="yellow"/>
              </w:rPr>
              <w:t>ransaction (</w:t>
            </w:r>
            <w:r w:rsidRPr="00937D41">
              <w:rPr>
                <w:rFonts w:cstheme="minorHAnsi"/>
                <w:b/>
                <w:szCs w:val="24"/>
                <w:highlight w:val="yellow"/>
              </w:rPr>
              <w:t>any premium, discount or exchange difference shall be recognized at the time of settlement</w:t>
            </w:r>
            <w:r w:rsidRPr="00937D41">
              <w:rPr>
                <w:rFonts w:cstheme="minorHAnsi"/>
                <w:szCs w:val="24"/>
                <w:highlight w:val="yellow"/>
              </w:rPr>
              <w:t>).</w:t>
            </w:r>
          </w:p>
          <w:p w:rsidR="009A4245" w:rsidRPr="007A6745" w:rsidRDefault="009A4245" w:rsidP="00CB0FD9">
            <w:pPr>
              <w:autoSpaceDE w:val="0"/>
              <w:autoSpaceDN w:val="0"/>
              <w:adjustRightInd w:val="0"/>
              <w:rPr>
                <w:rFonts w:cstheme="minorHAnsi"/>
                <w:b/>
                <w:szCs w:val="24"/>
                <w:u w:val="single"/>
              </w:rPr>
            </w:pPr>
            <w:r w:rsidRPr="007A6745">
              <w:rPr>
                <w:rFonts w:cstheme="minorHAnsi"/>
                <w:b/>
                <w:szCs w:val="24"/>
                <w:u w:val="single"/>
              </w:rPr>
              <w:t>Exchange differences in case of forward contract</w:t>
            </w:r>
          </w:p>
          <w:p w:rsidR="009A4245" w:rsidRDefault="009A4245" w:rsidP="00CB0FD9">
            <w:pPr>
              <w:autoSpaceDE w:val="0"/>
              <w:autoSpaceDN w:val="0"/>
              <w:adjustRightInd w:val="0"/>
              <w:rPr>
                <w:rFonts w:cstheme="minorHAnsi"/>
                <w:szCs w:val="24"/>
              </w:rPr>
            </w:pPr>
            <w:r>
              <w:rPr>
                <w:rFonts w:cstheme="minorHAnsi"/>
                <w:szCs w:val="24"/>
              </w:rPr>
              <w:t>If transaction settled during the previous year, exchange rate at last day of previous year or the settlement date and foreign currency amount as per contract. AND</w:t>
            </w:r>
          </w:p>
          <w:p w:rsidR="009A4245" w:rsidRPr="00CB0FD9" w:rsidRDefault="009A4245" w:rsidP="00CB0FD9">
            <w:pPr>
              <w:autoSpaceDE w:val="0"/>
              <w:autoSpaceDN w:val="0"/>
              <w:adjustRightInd w:val="0"/>
              <w:rPr>
                <w:rFonts w:cstheme="minorHAnsi"/>
                <w:szCs w:val="24"/>
              </w:rPr>
            </w:pPr>
            <w:r>
              <w:rPr>
                <w:rFonts w:cstheme="minorHAnsi"/>
                <w:szCs w:val="24"/>
              </w:rPr>
              <w:t>The same foreign currency amount translated at the date of inception of the contract or the last day of the immediately preceding year, whichever is later.</w:t>
            </w:r>
          </w:p>
        </w:tc>
        <w:tc>
          <w:tcPr>
            <w:tcW w:w="432" w:type="pct"/>
          </w:tcPr>
          <w:p w:rsidR="009A4245" w:rsidRDefault="009A4245" w:rsidP="00CB0FD9"/>
        </w:tc>
        <w:tc>
          <w:tcPr>
            <w:tcW w:w="1186" w:type="pct"/>
          </w:tcPr>
          <w:p w:rsidR="009A4245" w:rsidRDefault="009A4245" w:rsidP="00CB0FD9"/>
        </w:tc>
      </w:tr>
    </w:tbl>
    <w:p w:rsidR="007D5F77" w:rsidRDefault="007D5F77"/>
    <w:p w:rsidR="00E67D0F" w:rsidRDefault="00E67D0F" w:rsidP="00E67D0F">
      <w:pPr>
        <w:rPr>
          <w:b/>
          <w:sz w:val="32"/>
          <w:u w:val="single"/>
        </w:rPr>
      </w:pPr>
      <w:r>
        <w:rPr>
          <w:b/>
          <w:sz w:val="32"/>
          <w:u w:val="single"/>
        </w:rPr>
        <w:t>ICDS – VII</w:t>
      </w:r>
      <w:r w:rsidRPr="00C31228">
        <w:rPr>
          <w:b/>
          <w:sz w:val="32"/>
        </w:rPr>
        <w:tab/>
      </w:r>
      <w:r w:rsidRPr="00C31228">
        <w:rPr>
          <w:b/>
          <w:sz w:val="32"/>
        </w:rPr>
        <w:tab/>
      </w:r>
      <w:r>
        <w:rPr>
          <w:b/>
          <w:sz w:val="32"/>
          <w:u w:val="single"/>
        </w:rPr>
        <w:t>GOVERNMENT GRANTS</w:t>
      </w:r>
    </w:p>
    <w:tbl>
      <w:tblPr>
        <w:tblStyle w:val="TableGrid"/>
        <w:tblW w:w="5000" w:type="pct"/>
        <w:tblLook w:val="04A0"/>
      </w:tblPr>
      <w:tblGrid>
        <w:gridCol w:w="3268"/>
        <w:gridCol w:w="5645"/>
        <w:gridCol w:w="1138"/>
        <w:gridCol w:w="3125"/>
      </w:tblGrid>
      <w:tr w:rsidR="009A4245" w:rsidTr="009A4245">
        <w:trPr>
          <w:tblHeader/>
        </w:trPr>
        <w:tc>
          <w:tcPr>
            <w:tcW w:w="1240" w:type="pct"/>
            <w:shd w:val="clear" w:color="auto" w:fill="D9D9D9" w:themeFill="background1" w:themeFillShade="D9"/>
          </w:tcPr>
          <w:p w:rsidR="009A4245" w:rsidRDefault="009A4245" w:rsidP="001652EF">
            <w:r>
              <w:t>Area covered</w:t>
            </w:r>
          </w:p>
        </w:tc>
        <w:tc>
          <w:tcPr>
            <w:tcW w:w="2142" w:type="pct"/>
            <w:shd w:val="clear" w:color="auto" w:fill="D9D9D9" w:themeFill="background1" w:themeFillShade="D9"/>
          </w:tcPr>
          <w:p w:rsidR="009A4245" w:rsidRDefault="009A4245" w:rsidP="001652EF">
            <w:r>
              <w:t>Requirement</w:t>
            </w:r>
          </w:p>
        </w:tc>
        <w:tc>
          <w:tcPr>
            <w:tcW w:w="432" w:type="pct"/>
            <w:shd w:val="clear" w:color="auto" w:fill="D9D9D9" w:themeFill="background1" w:themeFillShade="D9"/>
          </w:tcPr>
          <w:p w:rsidR="009A4245" w:rsidRDefault="009A4245" w:rsidP="001652EF">
            <w:r>
              <w:t>Provided (Yes/No)</w:t>
            </w:r>
          </w:p>
        </w:tc>
        <w:tc>
          <w:tcPr>
            <w:tcW w:w="1186" w:type="pct"/>
            <w:shd w:val="clear" w:color="auto" w:fill="D9D9D9" w:themeFill="background1" w:themeFillShade="D9"/>
          </w:tcPr>
          <w:p w:rsidR="009A4245" w:rsidRDefault="009A4245" w:rsidP="001652EF">
            <w:r>
              <w:t>Remarks if any</w:t>
            </w:r>
          </w:p>
        </w:tc>
      </w:tr>
      <w:tr w:rsidR="009A4245" w:rsidTr="009A4245">
        <w:tc>
          <w:tcPr>
            <w:tcW w:w="1240" w:type="pct"/>
          </w:tcPr>
          <w:p w:rsidR="009A4245" w:rsidRDefault="009A4245" w:rsidP="001652EF">
            <w:r>
              <w:t>What it not covers</w:t>
            </w:r>
          </w:p>
        </w:tc>
        <w:tc>
          <w:tcPr>
            <w:tcW w:w="2142" w:type="pct"/>
          </w:tcPr>
          <w:p w:rsidR="009A4245" w:rsidRDefault="009A4245" w:rsidP="00E67D0F">
            <w:pPr>
              <w:pStyle w:val="ListParagraph"/>
              <w:numPr>
                <w:ilvl w:val="0"/>
                <w:numId w:val="13"/>
              </w:numPr>
            </w:pPr>
            <w:r>
              <w:t>Government assistance other than in the form of government grants; and</w:t>
            </w:r>
          </w:p>
          <w:p w:rsidR="009A4245" w:rsidRDefault="009A4245" w:rsidP="00E67D0F">
            <w:pPr>
              <w:pStyle w:val="ListParagraph"/>
              <w:numPr>
                <w:ilvl w:val="0"/>
                <w:numId w:val="13"/>
              </w:numPr>
            </w:pPr>
            <w:r>
              <w:t>Government participation in ownership of the enterprises.</w:t>
            </w:r>
          </w:p>
        </w:tc>
        <w:tc>
          <w:tcPr>
            <w:tcW w:w="432" w:type="pct"/>
          </w:tcPr>
          <w:p w:rsidR="009A4245" w:rsidRDefault="009A4245" w:rsidP="001652EF"/>
        </w:tc>
        <w:tc>
          <w:tcPr>
            <w:tcW w:w="1186" w:type="pct"/>
          </w:tcPr>
          <w:p w:rsidR="009A4245" w:rsidRDefault="009A4245" w:rsidP="001652EF"/>
        </w:tc>
      </w:tr>
      <w:tr w:rsidR="009A4245" w:rsidTr="009A4245">
        <w:tc>
          <w:tcPr>
            <w:tcW w:w="1240" w:type="pct"/>
          </w:tcPr>
          <w:p w:rsidR="009A4245" w:rsidRDefault="009A4245" w:rsidP="001652EF">
            <w:r>
              <w:t>Government grants</w:t>
            </w:r>
          </w:p>
        </w:tc>
        <w:tc>
          <w:tcPr>
            <w:tcW w:w="2142" w:type="pct"/>
          </w:tcPr>
          <w:p w:rsidR="009A4245" w:rsidRDefault="009A4245" w:rsidP="00E67D0F">
            <w:r>
              <w:t xml:space="preserve">Government grants are assistance by government in cash or in kind to a person </w:t>
            </w:r>
            <w:r w:rsidRPr="00E67D0F">
              <w:rPr>
                <w:u w:val="single"/>
              </w:rPr>
              <w:t>for past or future compliance with certain conditions</w:t>
            </w:r>
            <w:r>
              <w:t>.</w:t>
            </w:r>
          </w:p>
          <w:p w:rsidR="009A4245" w:rsidRDefault="009A4245" w:rsidP="00E67D0F">
            <w:r>
              <w:t>Exclude those form of government assistance which cannot have a value placed upon them AND</w:t>
            </w:r>
          </w:p>
          <w:p w:rsidR="009A4245" w:rsidRDefault="009A4245" w:rsidP="00E67D0F">
            <w:proofErr w:type="gramStart"/>
            <w:r>
              <w:t>which</w:t>
            </w:r>
            <w:proofErr w:type="gramEnd"/>
            <w:r>
              <w:t xml:space="preserve"> cannot be distinguished from normal trading transaction of the person.</w:t>
            </w:r>
          </w:p>
        </w:tc>
        <w:tc>
          <w:tcPr>
            <w:tcW w:w="432" w:type="pct"/>
          </w:tcPr>
          <w:p w:rsidR="009A4245" w:rsidRDefault="009A4245" w:rsidP="001652EF"/>
        </w:tc>
        <w:tc>
          <w:tcPr>
            <w:tcW w:w="1186" w:type="pct"/>
          </w:tcPr>
          <w:p w:rsidR="009A4245" w:rsidRDefault="009A4245" w:rsidP="001652EF"/>
        </w:tc>
      </w:tr>
      <w:tr w:rsidR="009A4245" w:rsidTr="009A4245">
        <w:tc>
          <w:tcPr>
            <w:tcW w:w="1240" w:type="pct"/>
          </w:tcPr>
          <w:p w:rsidR="009A4245" w:rsidRDefault="009A4245" w:rsidP="001652EF">
            <w:r>
              <w:t>Recognition of grants</w:t>
            </w:r>
          </w:p>
        </w:tc>
        <w:tc>
          <w:tcPr>
            <w:tcW w:w="2142" w:type="pct"/>
          </w:tcPr>
          <w:p w:rsidR="009A4245" w:rsidRDefault="009A4245" w:rsidP="00E67D0F">
            <w:r>
              <w:t>Grant should not be recognized until there is reasonable assurance that</w:t>
            </w:r>
          </w:p>
          <w:p w:rsidR="009A4245" w:rsidRDefault="009A4245" w:rsidP="008474EC">
            <w:pPr>
              <w:pStyle w:val="ListParagraph"/>
              <w:numPr>
                <w:ilvl w:val="0"/>
                <w:numId w:val="15"/>
              </w:numPr>
            </w:pPr>
            <w:r>
              <w:t xml:space="preserve">The person shall comply with conditions attached </w:t>
            </w:r>
            <w:r w:rsidRPr="008474EC">
              <w:rPr>
                <w:b/>
              </w:rPr>
              <w:t>and</w:t>
            </w:r>
          </w:p>
          <w:p w:rsidR="009A4245" w:rsidRDefault="009A4245" w:rsidP="008474EC">
            <w:pPr>
              <w:pStyle w:val="ListParagraph"/>
              <w:numPr>
                <w:ilvl w:val="0"/>
                <w:numId w:val="15"/>
              </w:numPr>
            </w:pPr>
            <w:r>
              <w:t>Grant shall be received.</w:t>
            </w:r>
          </w:p>
        </w:tc>
        <w:tc>
          <w:tcPr>
            <w:tcW w:w="432" w:type="pct"/>
          </w:tcPr>
          <w:p w:rsidR="009A4245" w:rsidRDefault="009A4245" w:rsidP="001652EF"/>
        </w:tc>
        <w:tc>
          <w:tcPr>
            <w:tcW w:w="1186" w:type="pct"/>
          </w:tcPr>
          <w:p w:rsidR="009A4245" w:rsidRDefault="009A4245" w:rsidP="001652EF"/>
        </w:tc>
      </w:tr>
      <w:tr w:rsidR="009A4245" w:rsidTr="009A4245">
        <w:tc>
          <w:tcPr>
            <w:tcW w:w="1240" w:type="pct"/>
          </w:tcPr>
          <w:p w:rsidR="009A4245" w:rsidRDefault="009A4245" w:rsidP="001652EF">
            <w:r>
              <w:t>Treatment of government grants</w:t>
            </w:r>
          </w:p>
        </w:tc>
        <w:tc>
          <w:tcPr>
            <w:tcW w:w="2142" w:type="pct"/>
          </w:tcPr>
          <w:p w:rsidR="009A4245" w:rsidRPr="00765A7E" w:rsidRDefault="009A4245" w:rsidP="00E67D0F">
            <w:pPr>
              <w:rPr>
                <w:highlight w:val="yellow"/>
              </w:rPr>
            </w:pPr>
            <w:r w:rsidRPr="00765A7E">
              <w:rPr>
                <w:highlight w:val="yellow"/>
              </w:rPr>
              <w:t>Relates to depreciable asset</w:t>
            </w:r>
          </w:p>
          <w:p w:rsidR="009A4245" w:rsidRPr="00765A7E" w:rsidRDefault="009A4245" w:rsidP="00316F80">
            <w:pPr>
              <w:pStyle w:val="ListParagraph"/>
              <w:numPr>
                <w:ilvl w:val="0"/>
                <w:numId w:val="13"/>
              </w:numPr>
              <w:rPr>
                <w:highlight w:val="yellow"/>
              </w:rPr>
            </w:pPr>
            <w:r w:rsidRPr="00765A7E">
              <w:rPr>
                <w:highlight w:val="yellow"/>
              </w:rPr>
              <w:t>Deduct from written down value of block of assets</w:t>
            </w:r>
          </w:p>
          <w:p w:rsidR="009A4245" w:rsidRDefault="009A4245" w:rsidP="00316F80">
            <w:r>
              <w:t>Related to non depreciable asset or asset required fulfillment of certain conditions</w:t>
            </w:r>
          </w:p>
          <w:p w:rsidR="009A4245" w:rsidRDefault="009A4245" w:rsidP="00316F80">
            <w:pPr>
              <w:pStyle w:val="ListParagraph"/>
              <w:numPr>
                <w:ilvl w:val="0"/>
                <w:numId w:val="13"/>
              </w:numPr>
            </w:pPr>
            <w:r>
              <w:t>Government grant shall be recognized as income over the period over which cost of meeting such obligation is charged to income</w:t>
            </w:r>
          </w:p>
          <w:p w:rsidR="009A4245" w:rsidRDefault="009A4245" w:rsidP="00316F80">
            <w:r>
              <w:t>Grant is of such a nature that it cannot be directly relates to particular asset</w:t>
            </w:r>
          </w:p>
          <w:p w:rsidR="009A4245" w:rsidRDefault="009A4245" w:rsidP="00316F80">
            <w:pPr>
              <w:pStyle w:val="ListParagraph"/>
              <w:numPr>
                <w:ilvl w:val="0"/>
                <w:numId w:val="13"/>
              </w:numPr>
            </w:pPr>
            <w:r>
              <w:t>Grant should be deducted from WDV or actual cost of asset in proportion of total asset</w:t>
            </w:r>
          </w:p>
          <w:p w:rsidR="009A4245" w:rsidRPr="00765A7E" w:rsidRDefault="009A4245" w:rsidP="00A50C6A">
            <w:pPr>
              <w:rPr>
                <w:highlight w:val="yellow"/>
              </w:rPr>
            </w:pPr>
            <w:r w:rsidRPr="00765A7E">
              <w:rPr>
                <w:highlight w:val="yellow"/>
              </w:rPr>
              <w:t>Government grant presenting compensation for expenses or losses incurred in previous year</w:t>
            </w:r>
          </w:p>
          <w:p w:rsidR="009A4245" w:rsidRPr="00765A7E" w:rsidRDefault="009A4245" w:rsidP="00A50C6A">
            <w:pPr>
              <w:pStyle w:val="ListParagraph"/>
              <w:numPr>
                <w:ilvl w:val="0"/>
                <w:numId w:val="13"/>
              </w:numPr>
              <w:rPr>
                <w:highlight w:val="yellow"/>
              </w:rPr>
            </w:pPr>
            <w:r w:rsidRPr="00765A7E">
              <w:rPr>
                <w:highlight w:val="yellow"/>
              </w:rPr>
              <w:t>Shall be recognized as income of period in which it is receivable</w:t>
            </w:r>
          </w:p>
          <w:p w:rsidR="009A4245" w:rsidRDefault="009A4245" w:rsidP="00A50C6A">
            <w:r>
              <w:t>Grants not covered in above situation</w:t>
            </w:r>
          </w:p>
          <w:p w:rsidR="009A4245" w:rsidRDefault="009A4245" w:rsidP="00A50C6A">
            <w:pPr>
              <w:pStyle w:val="ListParagraph"/>
              <w:numPr>
                <w:ilvl w:val="0"/>
                <w:numId w:val="13"/>
              </w:numPr>
            </w:pPr>
            <w:r>
              <w:t>Shall be recognized as income over the period to match with the related cost to compensate.</w:t>
            </w:r>
          </w:p>
          <w:p w:rsidR="009A4245" w:rsidRDefault="009A4245" w:rsidP="00546FC1">
            <w:r w:rsidRPr="00765A7E">
              <w:rPr>
                <w:highlight w:val="yellow"/>
              </w:rPr>
              <w:t>Government grants in the form of non monetary assets, given at concessional rate, shall be accounted for on the basis of their acquisition cost.</w:t>
            </w:r>
          </w:p>
          <w:p w:rsidR="009A4245" w:rsidRPr="009121A5" w:rsidRDefault="009A4245" w:rsidP="00546FC1">
            <w:pPr>
              <w:rPr>
                <w:color w:val="FF0000"/>
              </w:rPr>
            </w:pPr>
            <w:r w:rsidRPr="009121A5">
              <w:rPr>
                <w:color w:val="FF0000"/>
              </w:rPr>
              <w:t>(Disclosure should be made of treatment done in financial statement)</w:t>
            </w:r>
          </w:p>
        </w:tc>
        <w:tc>
          <w:tcPr>
            <w:tcW w:w="432" w:type="pct"/>
          </w:tcPr>
          <w:p w:rsidR="009A4245" w:rsidRDefault="009A4245" w:rsidP="001652EF"/>
        </w:tc>
        <w:tc>
          <w:tcPr>
            <w:tcW w:w="1186" w:type="pct"/>
          </w:tcPr>
          <w:p w:rsidR="009A4245" w:rsidRDefault="009A4245" w:rsidP="001652EF"/>
        </w:tc>
      </w:tr>
      <w:tr w:rsidR="009A4245" w:rsidTr="009A4245">
        <w:tc>
          <w:tcPr>
            <w:tcW w:w="1240" w:type="pct"/>
          </w:tcPr>
          <w:p w:rsidR="009A4245" w:rsidRDefault="009A4245" w:rsidP="00705734">
            <w:r>
              <w:t>Treatment of government grant as per Income Tax Act</w:t>
            </w:r>
          </w:p>
        </w:tc>
        <w:tc>
          <w:tcPr>
            <w:tcW w:w="2142" w:type="pct"/>
          </w:tcPr>
          <w:p w:rsidR="009A4245" w:rsidRDefault="009A4245" w:rsidP="000D49A2">
            <w:pPr>
              <w:rPr>
                <w:highlight w:val="yellow"/>
              </w:rPr>
            </w:pPr>
            <w:r>
              <w:rPr>
                <w:highlight w:val="yellow"/>
              </w:rPr>
              <w:t>As per finance act, 2015, definition of section 2(24) which given inclusive definition of income amended and new clause (xviii) inserted. Now INCOME specifically includes “assistance in form of subsidy or grant or cash incentive or duty drawback or waiver or concession or reimbursement by CG or a SG or any authority in cash or in kind to assessee.</w:t>
            </w:r>
          </w:p>
          <w:p w:rsidR="009A4245" w:rsidRPr="00932FA2" w:rsidRDefault="009A4245" w:rsidP="000D49A2">
            <w:pPr>
              <w:rPr>
                <w:b/>
                <w:highlight w:val="yellow"/>
                <w:u w:val="single"/>
              </w:rPr>
            </w:pPr>
            <w:r w:rsidRPr="00932FA2">
              <w:rPr>
                <w:b/>
                <w:highlight w:val="yellow"/>
                <w:u w:val="single"/>
              </w:rPr>
              <w:t xml:space="preserve">Excluding subsidy, grant or reimbursement which is taken into account for determination of the actual cost of the asset in accordance with the provision of explanation 10 to clause (1) of section 43.  </w:t>
            </w:r>
          </w:p>
        </w:tc>
        <w:tc>
          <w:tcPr>
            <w:tcW w:w="432" w:type="pct"/>
          </w:tcPr>
          <w:p w:rsidR="009A4245" w:rsidRDefault="009A4245" w:rsidP="001652EF"/>
        </w:tc>
        <w:tc>
          <w:tcPr>
            <w:tcW w:w="1186" w:type="pct"/>
          </w:tcPr>
          <w:p w:rsidR="009A4245" w:rsidRDefault="009A4245" w:rsidP="001652EF"/>
        </w:tc>
      </w:tr>
      <w:tr w:rsidR="009A4245" w:rsidTr="009A4245">
        <w:tc>
          <w:tcPr>
            <w:tcW w:w="1240" w:type="pct"/>
          </w:tcPr>
          <w:p w:rsidR="009A4245" w:rsidRDefault="009A4245" w:rsidP="001652EF">
            <w:r>
              <w:t>Refund of government grants</w:t>
            </w:r>
          </w:p>
        </w:tc>
        <w:tc>
          <w:tcPr>
            <w:tcW w:w="2142" w:type="pct"/>
          </w:tcPr>
          <w:p w:rsidR="009A4245" w:rsidRDefault="009A4245" w:rsidP="00E67D0F">
            <w:r>
              <w:t>In case of government grants credited to deferred income account, refund amount should be first applied against unamortized deferred credit remaining in account.</w:t>
            </w:r>
          </w:p>
          <w:p w:rsidR="009A4245" w:rsidRDefault="009A4245" w:rsidP="00E67D0F">
            <w:r>
              <w:t>In case of government grants, credited against WDV or actual cost of fixed asset, refund amount should be first debited to WDV or actual cost of fixed assets. Depreciation will be calculated prospectively.</w:t>
            </w:r>
          </w:p>
          <w:p w:rsidR="009A4245" w:rsidRPr="00287D9A" w:rsidRDefault="009A4245" w:rsidP="00E67D0F">
            <w:pPr>
              <w:rPr>
                <w:color w:val="FF0000"/>
              </w:rPr>
            </w:pPr>
            <w:r w:rsidRPr="00287D9A">
              <w:rPr>
                <w:color w:val="FF0000"/>
              </w:rPr>
              <w:t>(disclosure should be made of grant refunded and treatment thereof)</w:t>
            </w:r>
          </w:p>
        </w:tc>
        <w:tc>
          <w:tcPr>
            <w:tcW w:w="432" w:type="pct"/>
          </w:tcPr>
          <w:p w:rsidR="009A4245" w:rsidRDefault="009A4245" w:rsidP="001652EF"/>
        </w:tc>
        <w:tc>
          <w:tcPr>
            <w:tcW w:w="1186" w:type="pct"/>
          </w:tcPr>
          <w:p w:rsidR="009A4245" w:rsidRDefault="009A4245" w:rsidP="001652EF"/>
        </w:tc>
      </w:tr>
      <w:tr w:rsidR="009A4245" w:rsidTr="009A4245">
        <w:tc>
          <w:tcPr>
            <w:tcW w:w="1240" w:type="pct"/>
          </w:tcPr>
          <w:p w:rsidR="009A4245" w:rsidRDefault="009A4245" w:rsidP="001652EF">
            <w:r>
              <w:t>Disclosure in notes to accounts</w:t>
            </w:r>
          </w:p>
        </w:tc>
        <w:tc>
          <w:tcPr>
            <w:tcW w:w="2142" w:type="pct"/>
          </w:tcPr>
          <w:p w:rsidR="009A4245" w:rsidRPr="00287D9A" w:rsidRDefault="009A4245" w:rsidP="00287D9A">
            <w:pPr>
              <w:pStyle w:val="ListParagraph"/>
              <w:numPr>
                <w:ilvl w:val="0"/>
                <w:numId w:val="13"/>
              </w:numPr>
              <w:rPr>
                <w:color w:val="FF0000"/>
              </w:rPr>
            </w:pPr>
            <w:r w:rsidRPr="00287D9A">
              <w:rPr>
                <w:color w:val="FF0000"/>
              </w:rPr>
              <w:t>Nature of government grants should be recognized.</w:t>
            </w:r>
          </w:p>
          <w:p w:rsidR="009A4245" w:rsidRDefault="009A4245" w:rsidP="00287D9A">
            <w:pPr>
              <w:pStyle w:val="ListParagraph"/>
              <w:numPr>
                <w:ilvl w:val="0"/>
                <w:numId w:val="13"/>
              </w:numPr>
            </w:pPr>
            <w:r w:rsidRPr="00287D9A">
              <w:rPr>
                <w:color w:val="FF0000"/>
              </w:rPr>
              <w:t>If not recognized as deduction or income during the previous year then amount and reason thereof.</w:t>
            </w:r>
          </w:p>
        </w:tc>
        <w:tc>
          <w:tcPr>
            <w:tcW w:w="432" w:type="pct"/>
          </w:tcPr>
          <w:p w:rsidR="009A4245" w:rsidRDefault="009A4245" w:rsidP="001652EF"/>
        </w:tc>
        <w:tc>
          <w:tcPr>
            <w:tcW w:w="1186" w:type="pct"/>
          </w:tcPr>
          <w:p w:rsidR="009A4245" w:rsidRDefault="009A4245" w:rsidP="001652EF"/>
        </w:tc>
      </w:tr>
    </w:tbl>
    <w:p w:rsidR="002226D3" w:rsidRDefault="002226D3"/>
    <w:p w:rsidR="00E034C7" w:rsidRDefault="00E034C7" w:rsidP="00E034C7">
      <w:pPr>
        <w:rPr>
          <w:b/>
          <w:sz w:val="32"/>
          <w:u w:val="single"/>
        </w:rPr>
      </w:pPr>
      <w:r>
        <w:rPr>
          <w:b/>
          <w:sz w:val="32"/>
          <w:u w:val="single"/>
        </w:rPr>
        <w:t>ICDS – VIII</w:t>
      </w:r>
      <w:r w:rsidRPr="00C31228">
        <w:rPr>
          <w:b/>
          <w:sz w:val="32"/>
        </w:rPr>
        <w:tab/>
      </w:r>
      <w:r w:rsidRPr="00C31228">
        <w:rPr>
          <w:b/>
          <w:sz w:val="32"/>
        </w:rPr>
        <w:tab/>
      </w:r>
      <w:r>
        <w:rPr>
          <w:b/>
          <w:sz w:val="32"/>
          <w:u w:val="single"/>
        </w:rPr>
        <w:t>SECURITIES</w:t>
      </w:r>
    </w:p>
    <w:tbl>
      <w:tblPr>
        <w:tblStyle w:val="TableGrid"/>
        <w:tblW w:w="5000" w:type="pct"/>
        <w:tblLook w:val="04A0"/>
      </w:tblPr>
      <w:tblGrid>
        <w:gridCol w:w="3268"/>
        <w:gridCol w:w="5645"/>
        <w:gridCol w:w="1138"/>
        <w:gridCol w:w="3125"/>
      </w:tblGrid>
      <w:tr w:rsidR="009A4245" w:rsidTr="009A4245">
        <w:trPr>
          <w:tblHeader/>
        </w:trPr>
        <w:tc>
          <w:tcPr>
            <w:tcW w:w="1240" w:type="pct"/>
            <w:shd w:val="clear" w:color="auto" w:fill="D9D9D9" w:themeFill="background1" w:themeFillShade="D9"/>
          </w:tcPr>
          <w:p w:rsidR="009A4245" w:rsidRDefault="009A4245" w:rsidP="001652EF">
            <w:r>
              <w:t>Area covered</w:t>
            </w:r>
          </w:p>
        </w:tc>
        <w:tc>
          <w:tcPr>
            <w:tcW w:w="2142" w:type="pct"/>
            <w:shd w:val="clear" w:color="auto" w:fill="D9D9D9" w:themeFill="background1" w:themeFillShade="D9"/>
          </w:tcPr>
          <w:p w:rsidR="009A4245" w:rsidRDefault="009A4245" w:rsidP="001652EF">
            <w:r>
              <w:t>Requirement</w:t>
            </w:r>
          </w:p>
        </w:tc>
        <w:tc>
          <w:tcPr>
            <w:tcW w:w="432" w:type="pct"/>
            <w:shd w:val="clear" w:color="auto" w:fill="D9D9D9" w:themeFill="background1" w:themeFillShade="D9"/>
          </w:tcPr>
          <w:p w:rsidR="009A4245" w:rsidRDefault="009A4245" w:rsidP="001652EF">
            <w:r>
              <w:t>Provided (Yes/No)</w:t>
            </w:r>
          </w:p>
        </w:tc>
        <w:tc>
          <w:tcPr>
            <w:tcW w:w="1186" w:type="pct"/>
            <w:shd w:val="clear" w:color="auto" w:fill="D9D9D9" w:themeFill="background1" w:themeFillShade="D9"/>
          </w:tcPr>
          <w:p w:rsidR="009A4245" w:rsidRDefault="009A4245" w:rsidP="001652EF">
            <w:r>
              <w:t>Remarks if any</w:t>
            </w:r>
          </w:p>
        </w:tc>
      </w:tr>
      <w:tr w:rsidR="009A4245" w:rsidTr="009A4245">
        <w:tc>
          <w:tcPr>
            <w:tcW w:w="1240" w:type="pct"/>
          </w:tcPr>
          <w:p w:rsidR="009A4245" w:rsidRDefault="009A4245" w:rsidP="001652EF">
            <w:r>
              <w:t xml:space="preserve">ICDS applied to </w:t>
            </w:r>
          </w:p>
        </w:tc>
        <w:tc>
          <w:tcPr>
            <w:tcW w:w="2142" w:type="pct"/>
          </w:tcPr>
          <w:p w:rsidR="009A4245" w:rsidRDefault="009A4245" w:rsidP="00E034C7">
            <w:r w:rsidRPr="00765A7E">
              <w:rPr>
                <w:highlight w:val="yellow"/>
              </w:rPr>
              <w:t xml:space="preserve">Standards deals with securities </w:t>
            </w:r>
            <w:r w:rsidRPr="00765A7E">
              <w:rPr>
                <w:highlight w:val="yellow"/>
                <w:u w:val="single"/>
              </w:rPr>
              <w:t>held as stock in trade.</w:t>
            </w:r>
          </w:p>
        </w:tc>
        <w:tc>
          <w:tcPr>
            <w:tcW w:w="432" w:type="pct"/>
          </w:tcPr>
          <w:p w:rsidR="009A4245" w:rsidRDefault="009A4245" w:rsidP="001652EF"/>
        </w:tc>
        <w:tc>
          <w:tcPr>
            <w:tcW w:w="1186" w:type="pct"/>
          </w:tcPr>
          <w:p w:rsidR="009A4245" w:rsidRDefault="009A4245" w:rsidP="001652EF"/>
        </w:tc>
      </w:tr>
      <w:tr w:rsidR="009A4245" w:rsidTr="009A4245">
        <w:tc>
          <w:tcPr>
            <w:tcW w:w="1240" w:type="pct"/>
          </w:tcPr>
          <w:p w:rsidR="009A4245" w:rsidRDefault="009A4245" w:rsidP="001652EF">
            <w:r>
              <w:t>Recognition and initial measurement of securities</w:t>
            </w:r>
          </w:p>
        </w:tc>
        <w:tc>
          <w:tcPr>
            <w:tcW w:w="2142" w:type="pct"/>
          </w:tcPr>
          <w:p w:rsidR="009A4245" w:rsidRDefault="009A4245" w:rsidP="001652EF">
            <w:r>
              <w:t>Initially – securities shall be recorded at actual cost.</w:t>
            </w:r>
          </w:p>
          <w:p w:rsidR="009A4245" w:rsidRDefault="009A4245" w:rsidP="001652EF">
            <w:r>
              <w:t>Cost shall comprise</w:t>
            </w:r>
          </w:p>
          <w:p w:rsidR="009A4245" w:rsidRDefault="009A4245" w:rsidP="00AC2C0F">
            <w:pPr>
              <w:pStyle w:val="ListParagraph"/>
              <w:numPr>
                <w:ilvl w:val="0"/>
                <w:numId w:val="13"/>
              </w:numPr>
            </w:pPr>
            <w:r>
              <w:t>Purchase price and brokerage charges, fees, tax, duty or cess.</w:t>
            </w:r>
          </w:p>
          <w:p w:rsidR="009A4245" w:rsidRDefault="009A4245" w:rsidP="00AC2C0F">
            <w:r>
              <w:t>Security acquired in exchange</w:t>
            </w:r>
          </w:p>
          <w:p w:rsidR="009A4245" w:rsidRDefault="009A4245" w:rsidP="002F6739">
            <w:pPr>
              <w:pStyle w:val="ListParagraph"/>
              <w:numPr>
                <w:ilvl w:val="0"/>
                <w:numId w:val="13"/>
              </w:numPr>
            </w:pPr>
            <w:r>
              <w:t>Fair value of security so acquired</w:t>
            </w:r>
          </w:p>
          <w:p w:rsidR="009A4245" w:rsidRDefault="009A4245" w:rsidP="002F6739">
            <w:r>
              <w:t xml:space="preserve">Pre-acquisition interest </w:t>
            </w:r>
          </w:p>
          <w:p w:rsidR="009A4245" w:rsidRDefault="009A4245" w:rsidP="002F6739">
            <w:pPr>
              <w:pStyle w:val="ListParagraph"/>
              <w:numPr>
                <w:ilvl w:val="0"/>
                <w:numId w:val="13"/>
              </w:numPr>
            </w:pPr>
            <w:r>
              <w:t xml:space="preserve">Interest bearing security, </w:t>
            </w:r>
            <w:r w:rsidRPr="002F6739">
              <w:rPr>
                <w:highlight w:val="yellow"/>
              </w:rPr>
              <w:t>interest if any accrued but not paid up to date of acquisition of such security shall be deducted from cost of acquisition</w:t>
            </w:r>
            <w:r>
              <w:t xml:space="preserve"> of security.</w:t>
            </w:r>
          </w:p>
        </w:tc>
        <w:tc>
          <w:tcPr>
            <w:tcW w:w="432" w:type="pct"/>
          </w:tcPr>
          <w:p w:rsidR="009A4245" w:rsidRDefault="009A4245" w:rsidP="001652EF"/>
        </w:tc>
        <w:tc>
          <w:tcPr>
            <w:tcW w:w="1186" w:type="pct"/>
          </w:tcPr>
          <w:p w:rsidR="009A4245" w:rsidRDefault="009A4245" w:rsidP="001652EF"/>
        </w:tc>
      </w:tr>
      <w:tr w:rsidR="009A4245" w:rsidTr="009A4245">
        <w:tc>
          <w:tcPr>
            <w:tcW w:w="1240" w:type="pct"/>
          </w:tcPr>
          <w:p w:rsidR="009A4245" w:rsidRDefault="009A4245" w:rsidP="001652EF">
            <w:r>
              <w:t>Subsequent measurement</w:t>
            </w:r>
          </w:p>
        </w:tc>
        <w:tc>
          <w:tcPr>
            <w:tcW w:w="2142" w:type="pct"/>
          </w:tcPr>
          <w:p w:rsidR="009A4245" w:rsidRDefault="009A4245" w:rsidP="001652EF">
            <w:r>
              <w:t>At end of previous year, security held as stock in trade should be valued</w:t>
            </w:r>
          </w:p>
          <w:p w:rsidR="009A4245" w:rsidRPr="002F6739" w:rsidRDefault="009A4245" w:rsidP="002F6739">
            <w:pPr>
              <w:pStyle w:val="ListParagraph"/>
              <w:numPr>
                <w:ilvl w:val="0"/>
                <w:numId w:val="13"/>
              </w:numPr>
              <w:rPr>
                <w:highlight w:val="yellow"/>
              </w:rPr>
            </w:pPr>
            <w:r w:rsidRPr="002F6739">
              <w:rPr>
                <w:highlight w:val="yellow"/>
              </w:rPr>
              <w:t>Actual cost or net realizable value, whichever is lower.</w:t>
            </w:r>
          </w:p>
          <w:p w:rsidR="009A4245" w:rsidRPr="002F6739" w:rsidRDefault="009A4245" w:rsidP="002F6739">
            <w:pPr>
              <w:pStyle w:val="ListParagraph"/>
              <w:numPr>
                <w:ilvl w:val="0"/>
                <w:numId w:val="13"/>
              </w:numPr>
              <w:rPr>
                <w:highlight w:val="yellow"/>
              </w:rPr>
            </w:pPr>
            <w:r w:rsidRPr="002F6739">
              <w:rPr>
                <w:highlight w:val="yellow"/>
              </w:rPr>
              <w:t>Comparison of actual cost or net realizable value shall be done on category wise and not on individual security wise (like shares, debt securities, debentures etc.)</w:t>
            </w:r>
          </w:p>
          <w:p w:rsidR="009A4245" w:rsidRDefault="009A4245" w:rsidP="002F6739"/>
          <w:p w:rsidR="009A4245" w:rsidRDefault="009A4245" w:rsidP="002F6739">
            <w:r w:rsidRPr="002F6739">
              <w:rPr>
                <w:highlight w:val="yellow"/>
              </w:rPr>
              <w:t>In case where securities not listed or listed but not trading, shall be valued at actual cost initially recognized.</w:t>
            </w:r>
          </w:p>
          <w:p w:rsidR="009A4245" w:rsidRDefault="009A4245" w:rsidP="001652EF"/>
          <w:p w:rsidR="009A4245" w:rsidRDefault="009A4245" w:rsidP="001652EF">
            <w:r w:rsidRPr="00290A60">
              <w:rPr>
                <w:highlight w:val="yellow"/>
              </w:rPr>
              <w:t>Where it is not possible to identify individual security trading, cost of such security shall be determined on the basis of First in First out basis.</w:t>
            </w:r>
          </w:p>
        </w:tc>
        <w:tc>
          <w:tcPr>
            <w:tcW w:w="432" w:type="pct"/>
          </w:tcPr>
          <w:p w:rsidR="009A4245" w:rsidRDefault="009A4245" w:rsidP="001652EF"/>
        </w:tc>
        <w:tc>
          <w:tcPr>
            <w:tcW w:w="1186" w:type="pct"/>
          </w:tcPr>
          <w:p w:rsidR="009A4245" w:rsidRDefault="009A4245" w:rsidP="001652EF"/>
        </w:tc>
      </w:tr>
    </w:tbl>
    <w:p w:rsidR="00EB475D" w:rsidRDefault="00EB475D" w:rsidP="005F376B">
      <w:pPr>
        <w:rPr>
          <w:b/>
          <w:sz w:val="32"/>
          <w:u w:val="single"/>
        </w:rPr>
      </w:pPr>
    </w:p>
    <w:p w:rsidR="005F376B" w:rsidRDefault="005F376B" w:rsidP="005F376B">
      <w:pPr>
        <w:rPr>
          <w:b/>
          <w:sz w:val="32"/>
          <w:u w:val="single"/>
        </w:rPr>
      </w:pPr>
      <w:r>
        <w:rPr>
          <w:b/>
          <w:sz w:val="32"/>
          <w:u w:val="single"/>
        </w:rPr>
        <w:t>ICDS –IX</w:t>
      </w:r>
      <w:r w:rsidRPr="00C31228">
        <w:rPr>
          <w:b/>
          <w:sz w:val="32"/>
        </w:rPr>
        <w:tab/>
      </w:r>
      <w:r w:rsidRPr="00C31228">
        <w:rPr>
          <w:b/>
          <w:sz w:val="32"/>
        </w:rPr>
        <w:tab/>
      </w:r>
      <w:r>
        <w:rPr>
          <w:b/>
          <w:sz w:val="32"/>
          <w:u w:val="single"/>
        </w:rPr>
        <w:t>BORROWING COST</w:t>
      </w:r>
      <w:r w:rsidR="00736899">
        <w:rPr>
          <w:b/>
          <w:sz w:val="32"/>
          <w:u w:val="single"/>
        </w:rPr>
        <w:t>S</w:t>
      </w:r>
    </w:p>
    <w:tbl>
      <w:tblPr>
        <w:tblStyle w:val="TableGrid"/>
        <w:tblW w:w="5000" w:type="pct"/>
        <w:tblLook w:val="04A0"/>
      </w:tblPr>
      <w:tblGrid>
        <w:gridCol w:w="3268"/>
        <w:gridCol w:w="5645"/>
        <w:gridCol w:w="1138"/>
        <w:gridCol w:w="3125"/>
      </w:tblGrid>
      <w:tr w:rsidR="009A4245" w:rsidTr="009A4245">
        <w:trPr>
          <w:tblHeader/>
        </w:trPr>
        <w:tc>
          <w:tcPr>
            <w:tcW w:w="1240" w:type="pct"/>
            <w:shd w:val="clear" w:color="auto" w:fill="D9D9D9" w:themeFill="background1" w:themeFillShade="D9"/>
          </w:tcPr>
          <w:p w:rsidR="009A4245" w:rsidRDefault="009A4245" w:rsidP="001652EF">
            <w:r>
              <w:t>Area covered</w:t>
            </w:r>
          </w:p>
        </w:tc>
        <w:tc>
          <w:tcPr>
            <w:tcW w:w="2142" w:type="pct"/>
            <w:shd w:val="clear" w:color="auto" w:fill="D9D9D9" w:themeFill="background1" w:themeFillShade="D9"/>
          </w:tcPr>
          <w:p w:rsidR="009A4245" w:rsidRDefault="009A4245" w:rsidP="001652EF">
            <w:r>
              <w:t>Requirement</w:t>
            </w:r>
          </w:p>
        </w:tc>
        <w:tc>
          <w:tcPr>
            <w:tcW w:w="432" w:type="pct"/>
            <w:shd w:val="clear" w:color="auto" w:fill="D9D9D9" w:themeFill="background1" w:themeFillShade="D9"/>
          </w:tcPr>
          <w:p w:rsidR="009A4245" w:rsidRDefault="009A4245" w:rsidP="001652EF">
            <w:r>
              <w:t>Provided (Yes/No)</w:t>
            </w:r>
          </w:p>
        </w:tc>
        <w:tc>
          <w:tcPr>
            <w:tcW w:w="1186" w:type="pct"/>
            <w:shd w:val="clear" w:color="auto" w:fill="D9D9D9" w:themeFill="background1" w:themeFillShade="D9"/>
          </w:tcPr>
          <w:p w:rsidR="009A4245" w:rsidRDefault="009A4245" w:rsidP="001652EF">
            <w:r>
              <w:t>Remarks if any</w:t>
            </w:r>
          </w:p>
        </w:tc>
      </w:tr>
      <w:tr w:rsidR="009A4245" w:rsidTr="009A4245">
        <w:tc>
          <w:tcPr>
            <w:tcW w:w="1240" w:type="pct"/>
          </w:tcPr>
          <w:p w:rsidR="009A4245" w:rsidRDefault="009A4245" w:rsidP="001652EF">
            <w:r>
              <w:t>Borrowing Costs</w:t>
            </w:r>
          </w:p>
        </w:tc>
        <w:tc>
          <w:tcPr>
            <w:tcW w:w="2142" w:type="pct"/>
          </w:tcPr>
          <w:p w:rsidR="009A4245" w:rsidRDefault="009A4245" w:rsidP="001652EF">
            <w:r>
              <w:t xml:space="preserve">Interest and other costs incurred by a person in </w:t>
            </w:r>
            <w:r w:rsidRPr="006604DF">
              <w:rPr>
                <w:highlight w:val="yellow"/>
              </w:rPr>
              <w:t>connection with the borrowing of fund</w:t>
            </w:r>
            <w:r>
              <w:t>s and include:</w:t>
            </w:r>
          </w:p>
          <w:p w:rsidR="009A4245" w:rsidRDefault="009A4245" w:rsidP="007B4525">
            <w:pPr>
              <w:pStyle w:val="ListParagraph"/>
              <w:numPr>
                <w:ilvl w:val="0"/>
                <w:numId w:val="13"/>
              </w:numPr>
            </w:pPr>
            <w:r>
              <w:t xml:space="preserve">Commitment charges on borrowing </w:t>
            </w:r>
          </w:p>
          <w:p w:rsidR="009A4245" w:rsidRDefault="009A4245" w:rsidP="007B4525">
            <w:pPr>
              <w:pStyle w:val="ListParagraph"/>
              <w:numPr>
                <w:ilvl w:val="0"/>
                <w:numId w:val="13"/>
              </w:numPr>
            </w:pPr>
            <w:r>
              <w:t xml:space="preserve">Amortized amount of discounts or premium </w:t>
            </w:r>
          </w:p>
          <w:p w:rsidR="009A4245" w:rsidRDefault="009A4245" w:rsidP="007B4525">
            <w:pPr>
              <w:pStyle w:val="ListParagraph"/>
              <w:numPr>
                <w:ilvl w:val="0"/>
                <w:numId w:val="13"/>
              </w:numPr>
            </w:pPr>
            <w:r>
              <w:t>Ancillary cost related to arrangement of borrowing</w:t>
            </w:r>
          </w:p>
          <w:p w:rsidR="009A4245" w:rsidRDefault="009A4245" w:rsidP="007B4525">
            <w:pPr>
              <w:pStyle w:val="ListParagraph"/>
              <w:numPr>
                <w:ilvl w:val="0"/>
                <w:numId w:val="13"/>
              </w:numPr>
            </w:pPr>
            <w:r>
              <w:t xml:space="preserve">Finance charges in respect of asset acquired under finance lease </w:t>
            </w:r>
          </w:p>
        </w:tc>
        <w:tc>
          <w:tcPr>
            <w:tcW w:w="432" w:type="pct"/>
          </w:tcPr>
          <w:p w:rsidR="009A4245" w:rsidRDefault="009A4245" w:rsidP="007B4525"/>
        </w:tc>
        <w:tc>
          <w:tcPr>
            <w:tcW w:w="1186" w:type="pct"/>
          </w:tcPr>
          <w:p w:rsidR="009A4245" w:rsidRDefault="009A4245" w:rsidP="001652EF"/>
        </w:tc>
      </w:tr>
      <w:tr w:rsidR="009A4245" w:rsidTr="009A4245">
        <w:tc>
          <w:tcPr>
            <w:tcW w:w="1240" w:type="pct"/>
          </w:tcPr>
          <w:p w:rsidR="009A4245" w:rsidRDefault="009A4245" w:rsidP="001652EF">
            <w:r>
              <w:t>Qualifying asset</w:t>
            </w:r>
          </w:p>
        </w:tc>
        <w:tc>
          <w:tcPr>
            <w:tcW w:w="2142" w:type="pct"/>
          </w:tcPr>
          <w:p w:rsidR="009A4245" w:rsidRDefault="009A4245" w:rsidP="007B4525">
            <w:pPr>
              <w:pStyle w:val="ListParagraph"/>
              <w:numPr>
                <w:ilvl w:val="0"/>
                <w:numId w:val="17"/>
              </w:numPr>
            </w:pPr>
            <w:r>
              <w:t>Land, building, machinery, plant or furniture, being tangible asset</w:t>
            </w:r>
          </w:p>
          <w:p w:rsidR="009A4245" w:rsidRDefault="009A4245" w:rsidP="007B4525">
            <w:pPr>
              <w:pStyle w:val="ListParagraph"/>
              <w:numPr>
                <w:ilvl w:val="0"/>
                <w:numId w:val="17"/>
              </w:numPr>
            </w:pPr>
            <w:r>
              <w:t>Know-how, patents, copyrights, trademarks, licenses, franchises or any other business or commercial rights of similar nature, being intangible asset</w:t>
            </w:r>
          </w:p>
          <w:p w:rsidR="009A4245" w:rsidRDefault="009A4245" w:rsidP="007B4525">
            <w:pPr>
              <w:pStyle w:val="ListParagraph"/>
              <w:numPr>
                <w:ilvl w:val="0"/>
                <w:numId w:val="17"/>
              </w:numPr>
            </w:pPr>
            <w:r w:rsidRPr="007B4525">
              <w:rPr>
                <w:highlight w:val="yellow"/>
              </w:rPr>
              <w:t>Inventory that requires a period of twelve months or more to bring them to saleable condition.</w:t>
            </w:r>
          </w:p>
        </w:tc>
        <w:tc>
          <w:tcPr>
            <w:tcW w:w="432" w:type="pct"/>
          </w:tcPr>
          <w:p w:rsidR="009A4245" w:rsidRDefault="009A4245" w:rsidP="001652EF"/>
        </w:tc>
        <w:tc>
          <w:tcPr>
            <w:tcW w:w="1186" w:type="pct"/>
          </w:tcPr>
          <w:p w:rsidR="009A4245" w:rsidRDefault="009A4245" w:rsidP="001652EF"/>
        </w:tc>
      </w:tr>
      <w:tr w:rsidR="009A4245" w:rsidTr="009A4245">
        <w:tc>
          <w:tcPr>
            <w:tcW w:w="1240" w:type="pct"/>
          </w:tcPr>
          <w:p w:rsidR="009A4245" w:rsidRDefault="009A4245" w:rsidP="001652EF">
            <w:r>
              <w:t xml:space="preserve">Recognition </w:t>
            </w:r>
          </w:p>
        </w:tc>
        <w:tc>
          <w:tcPr>
            <w:tcW w:w="2142" w:type="pct"/>
          </w:tcPr>
          <w:p w:rsidR="009A4245" w:rsidRDefault="009A4245" w:rsidP="00034537">
            <w:r w:rsidRPr="00CA36A3">
              <w:rPr>
                <w:highlight w:val="yellow"/>
              </w:rPr>
              <w:t>Borrowing cost that directly attributable to acquisition, construction or production of qualifying asset shall be capitalized as part of cost of fixed asset.</w:t>
            </w:r>
          </w:p>
          <w:p w:rsidR="009A4245" w:rsidRDefault="009A4245" w:rsidP="00034537"/>
          <w:p w:rsidR="009A4245" w:rsidRDefault="009A4245" w:rsidP="00034537">
            <w:r>
              <w:t>I</w:t>
            </w:r>
            <w:r w:rsidRPr="00A6335B">
              <w:t>ncome on temporary investment of borrowed funds is not netting off from cost of asset.</w:t>
            </w:r>
            <w:r>
              <w:t xml:space="preserve"> Will be taxed as income.</w:t>
            </w:r>
          </w:p>
          <w:p w:rsidR="009A4245" w:rsidRDefault="009A4245" w:rsidP="00034537"/>
          <w:p w:rsidR="009A4245" w:rsidRDefault="009A4245" w:rsidP="00034537">
            <w:r>
              <w:t>Other borrowing cost shall be recognized as per provision of the income tax act.</w:t>
            </w:r>
          </w:p>
        </w:tc>
        <w:tc>
          <w:tcPr>
            <w:tcW w:w="432" w:type="pct"/>
          </w:tcPr>
          <w:p w:rsidR="009A4245" w:rsidRDefault="009A4245" w:rsidP="001652EF"/>
        </w:tc>
        <w:tc>
          <w:tcPr>
            <w:tcW w:w="1186" w:type="pct"/>
          </w:tcPr>
          <w:p w:rsidR="009A4245" w:rsidRDefault="009A4245" w:rsidP="001652EF"/>
        </w:tc>
      </w:tr>
      <w:tr w:rsidR="009A4245" w:rsidTr="009A4245">
        <w:tc>
          <w:tcPr>
            <w:tcW w:w="1240" w:type="pct"/>
          </w:tcPr>
          <w:p w:rsidR="009A4245" w:rsidRDefault="009A4245" w:rsidP="001652EF">
            <w:r>
              <w:t xml:space="preserve">Borrowing cost- how to </w:t>
            </w:r>
            <w:proofErr w:type="gramStart"/>
            <w:r>
              <w:t>capitalized</w:t>
            </w:r>
            <w:proofErr w:type="gramEnd"/>
            <w:r>
              <w:t>?</w:t>
            </w:r>
          </w:p>
        </w:tc>
        <w:tc>
          <w:tcPr>
            <w:tcW w:w="2142" w:type="pct"/>
          </w:tcPr>
          <w:p w:rsidR="009A4245" w:rsidRPr="00CA36A3" w:rsidRDefault="009A4245" w:rsidP="00034537">
            <w:pPr>
              <w:rPr>
                <w:b/>
                <w:u w:val="single"/>
              </w:rPr>
            </w:pPr>
            <w:r w:rsidRPr="00CA36A3">
              <w:rPr>
                <w:b/>
                <w:u w:val="single"/>
              </w:rPr>
              <w:t xml:space="preserve">Funds </w:t>
            </w:r>
            <w:r>
              <w:rPr>
                <w:b/>
                <w:u w:val="single"/>
              </w:rPr>
              <w:t>specifically B</w:t>
            </w:r>
            <w:r w:rsidRPr="00CA36A3">
              <w:rPr>
                <w:b/>
                <w:u w:val="single"/>
              </w:rPr>
              <w:t>orrowed</w:t>
            </w:r>
          </w:p>
          <w:p w:rsidR="009A4245" w:rsidRDefault="009A4245" w:rsidP="00034537">
            <w:r>
              <w:t>The amount of borrowing cost to be capitalized on that asset.</w:t>
            </w:r>
          </w:p>
          <w:p w:rsidR="009A4245" w:rsidRDefault="009A4245" w:rsidP="00034537">
            <w:pPr>
              <w:rPr>
                <w:u w:val="single"/>
              </w:rPr>
            </w:pPr>
            <w:r w:rsidRPr="00CA36A3">
              <w:rPr>
                <w:u w:val="single"/>
              </w:rPr>
              <w:t>To the extent fund are borrowed generally utilized for the purpose of acquisition, construction or producing of fixed asset</w:t>
            </w:r>
          </w:p>
          <w:p w:rsidR="009A4245" w:rsidRDefault="009A4245" w:rsidP="00034537">
            <w:pPr>
              <w:rPr>
                <w:u w:val="single"/>
              </w:rPr>
            </w:pPr>
          </w:p>
          <w:p w:rsidR="009A4245" w:rsidRPr="00CA36A3" w:rsidRDefault="009A4245" w:rsidP="00034537">
            <w:r w:rsidRPr="00CA36A3">
              <w:t>Borrowing cost =</w:t>
            </w:r>
            <m:oMath>
              <m:r>
                <m:rPr>
                  <m:sty m:val="p"/>
                </m:rPr>
                <w:rPr>
                  <w:rFonts w:ascii="Cambria Math" w:hAnsi="Cambria Math"/>
                </w:rPr>
                <m:t>A X</m:t>
              </m:r>
              <m:f>
                <m:fPr>
                  <m:ctrlPr>
                    <w:rPr>
                      <w:rFonts w:ascii="Cambria Math" w:hAnsi="Cambria Math"/>
                    </w:rPr>
                  </m:ctrlPr>
                </m:fPr>
                <m:num>
                  <m:r>
                    <m:rPr>
                      <m:sty m:val="p"/>
                    </m:rPr>
                    <w:rPr>
                      <w:rFonts w:ascii="Cambria Math" w:hAnsi="Cambria Math"/>
                    </w:rPr>
                    <m:t>B</m:t>
                  </m:r>
                </m:num>
                <m:den>
                  <m:r>
                    <m:rPr>
                      <m:sty m:val="p"/>
                    </m:rPr>
                    <w:rPr>
                      <w:rFonts w:ascii="Cambria Math" w:hAnsi="Cambria Math"/>
                    </w:rPr>
                    <m:t>C</m:t>
                  </m:r>
                </m:den>
              </m:f>
            </m:oMath>
          </w:p>
          <w:p w:rsidR="009A4245" w:rsidRDefault="009A4245" w:rsidP="00034537">
            <w:pPr>
              <w:rPr>
                <w:u w:val="single"/>
              </w:rPr>
            </w:pPr>
          </w:p>
          <w:p w:rsidR="009A4245" w:rsidRDefault="009A4245" w:rsidP="00034537">
            <w:r w:rsidRPr="00CA36A3">
              <w:t>A= borrowing cost incurred during the previous year</w:t>
            </w:r>
          </w:p>
          <w:p w:rsidR="009A4245" w:rsidRDefault="009A4245" w:rsidP="00034537">
            <w:r>
              <w:t xml:space="preserve">B= </w:t>
            </w:r>
          </w:p>
          <w:p w:rsidR="009A4245" w:rsidRDefault="009A4245" w:rsidP="008E5183">
            <w:pPr>
              <w:pStyle w:val="ListParagraph"/>
              <w:numPr>
                <w:ilvl w:val="0"/>
                <w:numId w:val="13"/>
              </w:numPr>
            </w:pPr>
            <w:r>
              <w:t>Qualifying asset appearing on balance sheet, first day and last day of previous year, average cost.</w:t>
            </w:r>
          </w:p>
          <w:p w:rsidR="009A4245" w:rsidRDefault="009A4245" w:rsidP="008E5183">
            <w:pPr>
              <w:pStyle w:val="ListParagraph"/>
              <w:numPr>
                <w:ilvl w:val="0"/>
                <w:numId w:val="13"/>
              </w:numPr>
            </w:pPr>
            <w:r>
              <w:t>Qualifying asset not appearing in balance sheet, nor appear on first day half of the cost of qualifying asset.</w:t>
            </w:r>
          </w:p>
          <w:p w:rsidR="009A4245" w:rsidRDefault="009A4245" w:rsidP="008E5183">
            <w:pPr>
              <w:pStyle w:val="ListParagraph"/>
              <w:numPr>
                <w:ilvl w:val="0"/>
                <w:numId w:val="13"/>
              </w:numPr>
            </w:pPr>
            <w:r>
              <w:t>Qualifying asset does not appear in balance sheet on last day of previous year, the average cost of qualifying asset up to date of put to use.</w:t>
            </w:r>
          </w:p>
          <w:p w:rsidR="009A4245" w:rsidRPr="00CA36A3" w:rsidRDefault="009A4245" w:rsidP="008E5183">
            <w:r>
              <w:t>C= average of total asset as appearing on first day and last day of previous year except those assets which are directly funded out of specific borrowing.</w:t>
            </w:r>
          </w:p>
        </w:tc>
        <w:tc>
          <w:tcPr>
            <w:tcW w:w="432" w:type="pct"/>
          </w:tcPr>
          <w:p w:rsidR="009A4245" w:rsidRDefault="009A4245" w:rsidP="001652EF"/>
        </w:tc>
        <w:tc>
          <w:tcPr>
            <w:tcW w:w="1186" w:type="pct"/>
          </w:tcPr>
          <w:p w:rsidR="009A4245" w:rsidRDefault="009A4245" w:rsidP="001652EF"/>
        </w:tc>
      </w:tr>
      <w:tr w:rsidR="009A4245" w:rsidTr="009A4245">
        <w:tc>
          <w:tcPr>
            <w:tcW w:w="1240" w:type="pct"/>
          </w:tcPr>
          <w:p w:rsidR="009A4245" w:rsidRDefault="009A4245" w:rsidP="001652EF">
            <w:r>
              <w:t>When to commence capitalization of borrowing cost</w:t>
            </w:r>
          </w:p>
        </w:tc>
        <w:tc>
          <w:tcPr>
            <w:tcW w:w="2142" w:type="pct"/>
          </w:tcPr>
          <w:p w:rsidR="009A4245" w:rsidRDefault="009A4245" w:rsidP="00034537">
            <w:r>
              <w:t>Capitalization of borrowing costs shall be commence</w:t>
            </w:r>
          </w:p>
          <w:p w:rsidR="009A4245" w:rsidRDefault="009A4245" w:rsidP="00715FA9">
            <w:pPr>
              <w:pStyle w:val="ListParagraph"/>
              <w:numPr>
                <w:ilvl w:val="0"/>
                <w:numId w:val="13"/>
              </w:numPr>
            </w:pPr>
            <w:r>
              <w:t>Fund specifically borrowed for asset, the date on which funds were borrowed.</w:t>
            </w:r>
          </w:p>
          <w:p w:rsidR="009A4245" w:rsidRDefault="009A4245" w:rsidP="00715FA9">
            <w:pPr>
              <w:pStyle w:val="ListParagraph"/>
              <w:numPr>
                <w:ilvl w:val="0"/>
                <w:numId w:val="13"/>
              </w:numPr>
            </w:pPr>
            <w:r>
              <w:t xml:space="preserve">General borrowing, from the date when funds were utilized. </w:t>
            </w:r>
          </w:p>
        </w:tc>
        <w:tc>
          <w:tcPr>
            <w:tcW w:w="432" w:type="pct"/>
          </w:tcPr>
          <w:p w:rsidR="009A4245" w:rsidRDefault="009A4245" w:rsidP="001652EF"/>
        </w:tc>
        <w:tc>
          <w:tcPr>
            <w:tcW w:w="1186" w:type="pct"/>
          </w:tcPr>
          <w:p w:rsidR="009A4245" w:rsidRDefault="009A4245" w:rsidP="001652EF"/>
        </w:tc>
      </w:tr>
      <w:tr w:rsidR="009A4245" w:rsidTr="009A4245">
        <w:tc>
          <w:tcPr>
            <w:tcW w:w="1240" w:type="pct"/>
          </w:tcPr>
          <w:p w:rsidR="009A4245" w:rsidRDefault="009A4245" w:rsidP="001652EF">
            <w:r>
              <w:t xml:space="preserve">Cessation of capitalization </w:t>
            </w:r>
          </w:p>
        </w:tc>
        <w:tc>
          <w:tcPr>
            <w:tcW w:w="2142" w:type="pct"/>
          </w:tcPr>
          <w:p w:rsidR="009A4245" w:rsidRDefault="009A4245" w:rsidP="00034537">
            <w:r>
              <w:t>Capitalization of borrowing cost shall cease</w:t>
            </w:r>
          </w:p>
          <w:p w:rsidR="009A4245" w:rsidRDefault="009A4245" w:rsidP="00C12380">
            <w:pPr>
              <w:pStyle w:val="ListParagraph"/>
              <w:numPr>
                <w:ilvl w:val="0"/>
                <w:numId w:val="13"/>
              </w:numPr>
            </w:pPr>
            <w:r>
              <w:t>When such asset is put to use</w:t>
            </w:r>
          </w:p>
          <w:p w:rsidR="009A4245" w:rsidRDefault="009A4245" w:rsidP="00C12380">
            <w:pPr>
              <w:pStyle w:val="ListParagraph"/>
              <w:numPr>
                <w:ilvl w:val="0"/>
                <w:numId w:val="13"/>
              </w:numPr>
            </w:pPr>
            <w:r>
              <w:t>When substantially all the activities necessary to prepare such inventory for its intended sale are complete.</w:t>
            </w:r>
          </w:p>
          <w:p w:rsidR="009A4245" w:rsidRDefault="009A4245" w:rsidP="00C12380">
            <w:r>
              <w:t>When construction of qualifying asset is completed in part is capable of being used while construction continue for other parts</w:t>
            </w:r>
          </w:p>
          <w:p w:rsidR="009A4245" w:rsidRDefault="009A4245" w:rsidP="00C12380">
            <w:pPr>
              <w:pStyle w:val="ListParagraph"/>
              <w:numPr>
                <w:ilvl w:val="0"/>
                <w:numId w:val="13"/>
              </w:numPr>
            </w:pPr>
            <w:r>
              <w:t>When such part of a qualifying asset is first put to use</w:t>
            </w:r>
          </w:p>
          <w:p w:rsidR="009A4245" w:rsidRDefault="009A4245" w:rsidP="00C12380">
            <w:pPr>
              <w:pStyle w:val="ListParagraph"/>
              <w:numPr>
                <w:ilvl w:val="0"/>
                <w:numId w:val="13"/>
              </w:numPr>
            </w:pPr>
            <w:r>
              <w:t>When substantially all the activities necessary to prepare such inventory for its intended sale are complete.</w:t>
            </w:r>
          </w:p>
        </w:tc>
        <w:tc>
          <w:tcPr>
            <w:tcW w:w="432" w:type="pct"/>
          </w:tcPr>
          <w:p w:rsidR="009A4245" w:rsidRDefault="009A4245" w:rsidP="001652EF"/>
        </w:tc>
        <w:tc>
          <w:tcPr>
            <w:tcW w:w="1186" w:type="pct"/>
          </w:tcPr>
          <w:p w:rsidR="009A4245" w:rsidRDefault="009A4245" w:rsidP="001652EF"/>
        </w:tc>
      </w:tr>
      <w:tr w:rsidR="009A4245" w:rsidTr="009A4245">
        <w:tc>
          <w:tcPr>
            <w:tcW w:w="1240" w:type="pct"/>
          </w:tcPr>
          <w:p w:rsidR="009A4245" w:rsidRDefault="009A4245" w:rsidP="001652EF">
            <w:r>
              <w:t>Exchange differences arising from foreign currency borrowings to</w:t>
            </w:r>
            <w:bookmarkStart w:id="0" w:name="_GoBack"/>
            <w:bookmarkEnd w:id="0"/>
            <w:r>
              <w:t xml:space="preserve"> the extent regarded as interest costs</w:t>
            </w:r>
          </w:p>
        </w:tc>
        <w:tc>
          <w:tcPr>
            <w:tcW w:w="2142" w:type="pct"/>
          </w:tcPr>
          <w:p w:rsidR="009A4245" w:rsidRDefault="009A4245" w:rsidP="00034537">
            <w:r>
              <w:t>These are not treated as borrowing costs under ICDS</w:t>
            </w:r>
          </w:p>
        </w:tc>
        <w:tc>
          <w:tcPr>
            <w:tcW w:w="432" w:type="pct"/>
          </w:tcPr>
          <w:p w:rsidR="009A4245" w:rsidRDefault="009A4245" w:rsidP="001652EF"/>
        </w:tc>
        <w:tc>
          <w:tcPr>
            <w:tcW w:w="1186" w:type="pct"/>
          </w:tcPr>
          <w:p w:rsidR="009A4245" w:rsidRDefault="009A4245" w:rsidP="001652EF"/>
        </w:tc>
      </w:tr>
      <w:tr w:rsidR="009A4245" w:rsidTr="009A4245">
        <w:tc>
          <w:tcPr>
            <w:tcW w:w="1240" w:type="pct"/>
          </w:tcPr>
          <w:p w:rsidR="009A4245" w:rsidRDefault="009A4245" w:rsidP="001652EF">
            <w:r>
              <w:t xml:space="preserve">Disclosure </w:t>
            </w:r>
          </w:p>
        </w:tc>
        <w:tc>
          <w:tcPr>
            <w:tcW w:w="2142" w:type="pct"/>
          </w:tcPr>
          <w:p w:rsidR="009A4245" w:rsidRPr="00C12380" w:rsidRDefault="009A4245" w:rsidP="00C12380">
            <w:pPr>
              <w:pStyle w:val="ListParagraph"/>
              <w:numPr>
                <w:ilvl w:val="0"/>
                <w:numId w:val="13"/>
              </w:numPr>
              <w:rPr>
                <w:color w:val="FF0000"/>
              </w:rPr>
            </w:pPr>
            <w:r w:rsidRPr="00C12380">
              <w:rPr>
                <w:color w:val="FF0000"/>
              </w:rPr>
              <w:t>Accounting policy in relation to borrowing cost.</w:t>
            </w:r>
          </w:p>
          <w:p w:rsidR="009A4245" w:rsidRDefault="009A4245" w:rsidP="00C12380">
            <w:pPr>
              <w:pStyle w:val="ListParagraph"/>
              <w:numPr>
                <w:ilvl w:val="0"/>
                <w:numId w:val="13"/>
              </w:numPr>
            </w:pPr>
            <w:r w:rsidRPr="00C12380">
              <w:rPr>
                <w:color w:val="FF0000"/>
              </w:rPr>
              <w:t>Amount of borrowing cost capitalized during the previous year</w:t>
            </w:r>
          </w:p>
        </w:tc>
        <w:tc>
          <w:tcPr>
            <w:tcW w:w="432" w:type="pct"/>
          </w:tcPr>
          <w:p w:rsidR="009A4245" w:rsidRDefault="009A4245" w:rsidP="001652EF"/>
        </w:tc>
        <w:tc>
          <w:tcPr>
            <w:tcW w:w="1186" w:type="pct"/>
          </w:tcPr>
          <w:p w:rsidR="009A4245" w:rsidRDefault="009A4245" w:rsidP="001652EF"/>
        </w:tc>
      </w:tr>
    </w:tbl>
    <w:p w:rsidR="00A217A0" w:rsidRDefault="00A217A0"/>
    <w:p w:rsidR="00C341A9" w:rsidRDefault="00C341A9" w:rsidP="00C341A9">
      <w:pPr>
        <w:rPr>
          <w:b/>
          <w:sz w:val="32"/>
          <w:u w:val="single"/>
        </w:rPr>
      </w:pPr>
      <w:r>
        <w:rPr>
          <w:b/>
          <w:sz w:val="32"/>
          <w:u w:val="single"/>
        </w:rPr>
        <w:t>ICDS –X</w:t>
      </w:r>
      <w:r w:rsidRPr="00C31228">
        <w:rPr>
          <w:b/>
          <w:sz w:val="32"/>
        </w:rPr>
        <w:tab/>
      </w:r>
      <w:r w:rsidRPr="00C31228">
        <w:rPr>
          <w:b/>
          <w:sz w:val="32"/>
        </w:rPr>
        <w:tab/>
      </w:r>
      <w:r>
        <w:rPr>
          <w:b/>
          <w:sz w:val="32"/>
          <w:u w:val="single"/>
        </w:rPr>
        <w:t>PROVISIONS, CONTINGENT LIABILITIES AND CONTINGENT ASSETS</w:t>
      </w:r>
    </w:p>
    <w:tbl>
      <w:tblPr>
        <w:tblStyle w:val="TableGrid"/>
        <w:tblW w:w="5000" w:type="pct"/>
        <w:tblLook w:val="04A0"/>
      </w:tblPr>
      <w:tblGrid>
        <w:gridCol w:w="3268"/>
        <w:gridCol w:w="5645"/>
        <w:gridCol w:w="1138"/>
        <w:gridCol w:w="3125"/>
      </w:tblGrid>
      <w:tr w:rsidR="009A4245" w:rsidTr="009A4245">
        <w:trPr>
          <w:tblHeader/>
        </w:trPr>
        <w:tc>
          <w:tcPr>
            <w:tcW w:w="1240" w:type="pct"/>
            <w:shd w:val="clear" w:color="auto" w:fill="D9D9D9" w:themeFill="background1" w:themeFillShade="D9"/>
          </w:tcPr>
          <w:p w:rsidR="009A4245" w:rsidRDefault="009A4245" w:rsidP="001652EF">
            <w:r>
              <w:t>Area covered</w:t>
            </w:r>
          </w:p>
        </w:tc>
        <w:tc>
          <w:tcPr>
            <w:tcW w:w="2142" w:type="pct"/>
            <w:shd w:val="clear" w:color="auto" w:fill="D9D9D9" w:themeFill="background1" w:themeFillShade="D9"/>
          </w:tcPr>
          <w:p w:rsidR="009A4245" w:rsidRDefault="009A4245" w:rsidP="001652EF">
            <w:r>
              <w:t>Requirement</w:t>
            </w:r>
          </w:p>
        </w:tc>
        <w:tc>
          <w:tcPr>
            <w:tcW w:w="432" w:type="pct"/>
            <w:shd w:val="clear" w:color="auto" w:fill="D9D9D9" w:themeFill="background1" w:themeFillShade="D9"/>
          </w:tcPr>
          <w:p w:rsidR="009A4245" w:rsidRDefault="009A4245" w:rsidP="001652EF">
            <w:r>
              <w:t>Provided (Yes/No)</w:t>
            </w:r>
          </w:p>
        </w:tc>
        <w:tc>
          <w:tcPr>
            <w:tcW w:w="1186" w:type="pct"/>
            <w:shd w:val="clear" w:color="auto" w:fill="D9D9D9" w:themeFill="background1" w:themeFillShade="D9"/>
          </w:tcPr>
          <w:p w:rsidR="009A4245" w:rsidRDefault="009A4245" w:rsidP="001652EF">
            <w:r>
              <w:t>Remarks if any</w:t>
            </w:r>
          </w:p>
        </w:tc>
      </w:tr>
      <w:tr w:rsidR="009A4245" w:rsidTr="009A4245">
        <w:tc>
          <w:tcPr>
            <w:tcW w:w="1240" w:type="pct"/>
          </w:tcPr>
          <w:p w:rsidR="009A4245" w:rsidRDefault="009A4245" w:rsidP="001652EF">
            <w:r>
              <w:t>Not covered under ICDS</w:t>
            </w:r>
          </w:p>
        </w:tc>
        <w:tc>
          <w:tcPr>
            <w:tcW w:w="2142" w:type="pct"/>
          </w:tcPr>
          <w:p w:rsidR="009A4245" w:rsidRDefault="009A4245" w:rsidP="00C341A9">
            <w:r>
              <w:t>Provisions, contingent liabilities and contingent asset, except those</w:t>
            </w:r>
          </w:p>
          <w:p w:rsidR="009A4245" w:rsidRDefault="009A4245" w:rsidP="001652EF">
            <w:pPr>
              <w:pStyle w:val="ListParagraph"/>
              <w:numPr>
                <w:ilvl w:val="0"/>
                <w:numId w:val="13"/>
              </w:numPr>
            </w:pPr>
            <w:r>
              <w:t>Resulting from financial instrument</w:t>
            </w:r>
          </w:p>
          <w:p w:rsidR="009A4245" w:rsidRDefault="009A4245" w:rsidP="001652EF">
            <w:pPr>
              <w:pStyle w:val="ListParagraph"/>
              <w:numPr>
                <w:ilvl w:val="0"/>
                <w:numId w:val="13"/>
              </w:numPr>
            </w:pPr>
            <w:r>
              <w:t>Resulting from executor contract</w:t>
            </w:r>
          </w:p>
          <w:p w:rsidR="009A4245" w:rsidRDefault="009A4245" w:rsidP="001652EF">
            <w:pPr>
              <w:pStyle w:val="ListParagraph"/>
              <w:numPr>
                <w:ilvl w:val="0"/>
                <w:numId w:val="13"/>
              </w:numPr>
            </w:pPr>
            <w:r>
              <w:t>Arising in insurance business from contracts with policyholder</w:t>
            </w:r>
          </w:p>
          <w:p w:rsidR="009A4245" w:rsidRDefault="009A4245" w:rsidP="001652EF">
            <w:r w:rsidRPr="001652EF">
              <w:rPr>
                <w:highlight w:val="yellow"/>
              </w:rPr>
              <w:t>Provisions which are adjustment to the carrying amounts of assets and are not addressed in this ICDS.</w:t>
            </w:r>
          </w:p>
        </w:tc>
        <w:tc>
          <w:tcPr>
            <w:tcW w:w="432" w:type="pct"/>
          </w:tcPr>
          <w:p w:rsidR="009A4245" w:rsidRDefault="009A4245" w:rsidP="001652EF"/>
        </w:tc>
        <w:tc>
          <w:tcPr>
            <w:tcW w:w="1186" w:type="pct"/>
          </w:tcPr>
          <w:p w:rsidR="009A4245" w:rsidRDefault="009A4245" w:rsidP="001652EF"/>
        </w:tc>
      </w:tr>
      <w:tr w:rsidR="009A4245" w:rsidTr="009A4245">
        <w:tc>
          <w:tcPr>
            <w:tcW w:w="1240" w:type="pct"/>
          </w:tcPr>
          <w:p w:rsidR="009A4245" w:rsidRDefault="009A4245" w:rsidP="001652EF">
            <w:r>
              <w:t xml:space="preserve">Provision </w:t>
            </w:r>
            <w:proofErr w:type="spellStart"/>
            <w:r>
              <w:t>vs</w:t>
            </w:r>
            <w:proofErr w:type="spellEnd"/>
            <w:r>
              <w:t xml:space="preserve"> liability</w:t>
            </w:r>
          </w:p>
        </w:tc>
        <w:tc>
          <w:tcPr>
            <w:tcW w:w="2142" w:type="pct"/>
          </w:tcPr>
          <w:p w:rsidR="009A4245" w:rsidRDefault="009A4245" w:rsidP="00C341A9">
            <w:r>
              <w:t xml:space="preserve">Provision – liability which can be </w:t>
            </w:r>
            <w:r w:rsidRPr="00B34E35">
              <w:rPr>
                <w:highlight w:val="yellow"/>
              </w:rPr>
              <w:t>measured only by using a substantial degree of estimation</w:t>
            </w:r>
            <w:r>
              <w:t>.</w:t>
            </w:r>
          </w:p>
          <w:p w:rsidR="009A4245" w:rsidRDefault="009A4245" w:rsidP="00C341A9"/>
          <w:p w:rsidR="009A4245" w:rsidRDefault="009A4245" w:rsidP="00C341A9">
            <w:r>
              <w:t xml:space="preserve">Liability – </w:t>
            </w:r>
            <w:r w:rsidRPr="00B34E35">
              <w:rPr>
                <w:highlight w:val="yellow"/>
              </w:rPr>
              <w:t>present obligation of the person arising from past events, settlement of which is expected to result in an outflow</w:t>
            </w:r>
            <w:r>
              <w:t xml:space="preserve"> from the person of resources embodying economic benefit.</w:t>
            </w:r>
          </w:p>
        </w:tc>
        <w:tc>
          <w:tcPr>
            <w:tcW w:w="432" w:type="pct"/>
          </w:tcPr>
          <w:p w:rsidR="009A4245" w:rsidRDefault="009A4245" w:rsidP="001652EF"/>
        </w:tc>
        <w:tc>
          <w:tcPr>
            <w:tcW w:w="1186" w:type="pct"/>
          </w:tcPr>
          <w:p w:rsidR="009A4245" w:rsidRDefault="009A4245" w:rsidP="001652EF"/>
        </w:tc>
      </w:tr>
      <w:tr w:rsidR="009A4245" w:rsidTr="009A4245">
        <w:tc>
          <w:tcPr>
            <w:tcW w:w="1240" w:type="pct"/>
          </w:tcPr>
          <w:p w:rsidR="009A4245" w:rsidRDefault="009A4245" w:rsidP="001652EF">
            <w:r>
              <w:t>Contingent liability</w:t>
            </w:r>
          </w:p>
        </w:tc>
        <w:tc>
          <w:tcPr>
            <w:tcW w:w="2142" w:type="pct"/>
          </w:tcPr>
          <w:p w:rsidR="009A4245" w:rsidRDefault="009A4245" w:rsidP="00954D8D">
            <w:pPr>
              <w:pStyle w:val="ListParagraph"/>
              <w:numPr>
                <w:ilvl w:val="0"/>
                <w:numId w:val="19"/>
              </w:numPr>
              <w:ind w:left="720"/>
            </w:pPr>
            <w:r>
              <w:t xml:space="preserve">A </w:t>
            </w:r>
            <w:r w:rsidRPr="00954D8D">
              <w:rPr>
                <w:b/>
              </w:rPr>
              <w:t>possible obligation</w:t>
            </w:r>
            <w:r>
              <w:t xml:space="preserve"> that </w:t>
            </w:r>
            <w:r w:rsidRPr="00954D8D">
              <w:rPr>
                <w:u w:val="single"/>
              </w:rPr>
              <w:t>arises from past events and existence of which will be confirmed only by the occurrence or nonoccurrence</w:t>
            </w:r>
            <w:r>
              <w:t xml:space="preserve"> of one or more uncertain future events </w:t>
            </w:r>
            <w:r w:rsidRPr="00954D8D">
              <w:rPr>
                <w:u w:val="single"/>
              </w:rPr>
              <w:t>not wholly within the control of the person</w:t>
            </w:r>
            <w:r>
              <w:t>; or</w:t>
            </w:r>
          </w:p>
          <w:p w:rsidR="009A4245" w:rsidRDefault="009A4245" w:rsidP="00954D8D">
            <w:pPr>
              <w:pStyle w:val="ListParagraph"/>
              <w:numPr>
                <w:ilvl w:val="0"/>
                <w:numId w:val="19"/>
              </w:numPr>
              <w:ind w:left="720"/>
            </w:pPr>
            <w:r>
              <w:t>Present obligation that arises from past events but not recognized because</w:t>
            </w:r>
          </w:p>
          <w:p w:rsidR="009A4245" w:rsidRDefault="009A4245" w:rsidP="00022BEB">
            <w:pPr>
              <w:pStyle w:val="ListParagraph"/>
              <w:numPr>
                <w:ilvl w:val="0"/>
                <w:numId w:val="13"/>
              </w:numPr>
            </w:pPr>
            <w:r>
              <w:t>It is not reasonably certain that an outflow of resources or</w:t>
            </w:r>
          </w:p>
          <w:p w:rsidR="009A4245" w:rsidRDefault="009A4245" w:rsidP="00022BEB">
            <w:pPr>
              <w:pStyle w:val="ListParagraph"/>
              <w:numPr>
                <w:ilvl w:val="0"/>
                <w:numId w:val="13"/>
              </w:numPr>
            </w:pPr>
            <w:r>
              <w:t>Reliable estimate of the amount of obligation cannot be made.</w:t>
            </w:r>
          </w:p>
        </w:tc>
        <w:tc>
          <w:tcPr>
            <w:tcW w:w="432" w:type="pct"/>
          </w:tcPr>
          <w:p w:rsidR="009A4245" w:rsidRDefault="009A4245" w:rsidP="001652EF"/>
        </w:tc>
        <w:tc>
          <w:tcPr>
            <w:tcW w:w="1186" w:type="pct"/>
          </w:tcPr>
          <w:p w:rsidR="009A4245" w:rsidRDefault="009A4245" w:rsidP="001652EF"/>
        </w:tc>
      </w:tr>
      <w:tr w:rsidR="009A4245" w:rsidTr="009A4245">
        <w:tc>
          <w:tcPr>
            <w:tcW w:w="1240" w:type="pct"/>
          </w:tcPr>
          <w:p w:rsidR="009A4245" w:rsidRDefault="009A4245" w:rsidP="001652EF">
            <w:r>
              <w:t>Recognition - Provision</w:t>
            </w:r>
          </w:p>
        </w:tc>
        <w:tc>
          <w:tcPr>
            <w:tcW w:w="2142" w:type="pct"/>
          </w:tcPr>
          <w:p w:rsidR="009A4245" w:rsidRPr="00873F40" w:rsidRDefault="009A4245" w:rsidP="00954D8D">
            <w:pPr>
              <w:rPr>
                <w:highlight w:val="yellow"/>
              </w:rPr>
            </w:pPr>
            <w:r w:rsidRPr="00873F40">
              <w:rPr>
                <w:highlight w:val="yellow"/>
              </w:rPr>
              <w:t>Provision should be made when all conditions are met</w:t>
            </w:r>
          </w:p>
          <w:p w:rsidR="009A4245" w:rsidRPr="00873F40" w:rsidRDefault="009A4245" w:rsidP="004E09E7">
            <w:pPr>
              <w:pStyle w:val="ListParagraph"/>
              <w:numPr>
                <w:ilvl w:val="0"/>
                <w:numId w:val="20"/>
              </w:numPr>
              <w:rPr>
                <w:highlight w:val="yellow"/>
              </w:rPr>
            </w:pPr>
            <w:r w:rsidRPr="00873F40">
              <w:rPr>
                <w:highlight w:val="yellow"/>
              </w:rPr>
              <w:t xml:space="preserve">A person has present obligation </w:t>
            </w:r>
          </w:p>
          <w:p w:rsidR="009A4245" w:rsidRPr="00873F40" w:rsidRDefault="009A4245" w:rsidP="004E09E7">
            <w:pPr>
              <w:pStyle w:val="ListParagraph"/>
              <w:numPr>
                <w:ilvl w:val="0"/>
                <w:numId w:val="20"/>
              </w:numPr>
              <w:rPr>
                <w:highlight w:val="yellow"/>
              </w:rPr>
            </w:pPr>
            <w:r w:rsidRPr="00873F40">
              <w:rPr>
                <w:highlight w:val="yellow"/>
              </w:rPr>
              <w:t>It is reasonably certain that an outflow of resources will be required to settle the obligation</w:t>
            </w:r>
          </w:p>
          <w:p w:rsidR="009A4245" w:rsidRDefault="009A4245" w:rsidP="004E09E7">
            <w:pPr>
              <w:pStyle w:val="ListParagraph"/>
              <w:numPr>
                <w:ilvl w:val="0"/>
                <w:numId w:val="20"/>
              </w:numPr>
            </w:pPr>
            <w:r w:rsidRPr="00873F40">
              <w:rPr>
                <w:highlight w:val="yellow"/>
              </w:rPr>
              <w:t>A reliable estimate can be made of obligation</w:t>
            </w:r>
          </w:p>
        </w:tc>
        <w:tc>
          <w:tcPr>
            <w:tcW w:w="432" w:type="pct"/>
          </w:tcPr>
          <w:p w:rsidR="009A4245" w:rsidRDefault="009A4245" w:rsidP="001652EF"/>
        </w:tc>
        <w:tc>
          <w:tcPr>
            <w:tcW w:w="1186" w:type="pct"/>
          </w:tcPr>
          <w:p w:rsidR="009A4245" w:rsidRDefault="009A4245" w:rsidP="001652EF"/>
        </w:tc>
      </w:tr>
      <w:tr w:rsidR="009A4245" w:rsidTr="009A4245">
        <w:tc>
          <w:tcPr>
            <w:tcW w:w="1240" w:type="pct"/>
          </w:tcPr>
          <w:p w:rsidR="009A4245" w:rsidRDefault="009A4245" w:rsidP="001652EF">
            <w:r>
              <w:t>Contingent liability</w:t>
            </w:r>
          </w:p>
        </w:tc>
        <w:tc>
          <w:tcPr>
            <w:tcW w:w="2142" w:type="pct"/>
          </w:tcPr>
          <w:p w:rsidR="009A4245" w:rsidRDefault="009A4245" w:rsidP="00954D8D">
            <w:r>
              <w:t>A person shall not recognize a contingent liability.</w:t>
            </w:r>
          </w:p>
        </w:tc>
        <w:tc>
          <w:tcPr>
            <w:tcW w:w="432" w:type="pct"/>
          </w:tcPr>
          <w:p w:rsidR="009A4245" w:rsidRDefault="009A4245" w:rsidP="001652EF"/>
        </w:tc>
        <w:tc>
          <w:tcPr>
            <w:tcW w:w="1186" w:type="pct"/>
          </w:tcPr>
          <w:p w:rsidR="009A4245" w:rsidRDefault="009A4245" w:rsidP="001652EF"/>
        </w:tc>
      </w:tr>
      <w:tr w:rsidR="009A4245" w:rsidTr="009A4245">
        <w:tc>
          <w:tcPr>
            <w:tcW w:w="1240" w:type="pct"/>
          </w:tcPr>
          <w:p w:rsidR="009A4245" w:rsidRDefault="009A4245" w:rsidP="001652EF">
            <w:r>
              <w:t>Contingent asset</w:t>
            </w:r>
          </w:p>
        </w:tc>
        <w:tc>
          <w:tcPr>
            <w:tcW w:w="2142" w:type="pct"/>
          </w:tcPr>
          <w:p w:rsidR="009A4245" w:rsidRDefault="009A4245" w:rsidP="00954D8D">
            <w:r>
              <w:t>Person shall not recognize contingent asset except when it is certainly reasonable that inflow of resources will flow to person.</w:t>
            </w:r>
          </w:p>
        </w:tc>
        <w:tc>
          <w:tcPr>
            <w:tcW w:w="432" w:type="pct"/>
          </w:tcPr>
          <w:p w:rsidR="009A4245" w:rsidRDefault="009A4245" w:rsidP="001652EF"/>
        </w:tc>
        <w:tc>
          <w:tcPr>
            <w:tcW w:w="1186" w:type="pct"/>
          </w:tcPr>
          <w:p w:rsidR="009A4245" w:rsidRDefault="009A4245" w:rsidP="001652EF"/>
        </w:tc>
      </w:tr>
      <w:tr w:rsidR="009A4245" w:rsidTr="009A4245">
        <w:tc>
          <w:tcPr>
            <w:tcW w:w="1240" w:type="pct"/>
          </w:tcPr>
          <w:p w:rsidR="009A4245" w:rsidRDefault="009A4245" w:rsidP="001652EF">
            <w:r>
              <w:t xml:space="preserve">Measurement </w:t>
            </w:r>
          </w:p>
        </w:tc>
        <w:tc>
          <w:tcPr>
            <w:tcW w:w="2142" w:type="pct"/>
          </w:tcPr>
          <w:p w:rsidR="009A4245" w:rsidRDefault="009A4245" w:rsidP="00954D8D">
            <w:r w:rsidRPr="00873F40">
              <w:rPr>
                <w:highlight w:val="yellow"/>
              </w:rPr>
              <w:t>The provision should be best estimate of the expenditure required to settle present obligation. The amount should not be discounted to its present value.</w:t>
            </w:r>
          </w:p>
          <w:p w:rsidR="009A4245" w:rsidRDefault="009A4245" w:rsidP="00954D8D">
            <w:r>
              <w:t xml:space="preserve">The amount recognized as asset and its related income shall be best estimate of value of economic benefit arise. The amount should not be discounted to its present value. </w:t>
            </w:r>
          </w:p>
        </w:tc>
        <w:tc>
          <w:tcPr>
            <w:tcW w:w="432" w:type="pct"/>
          </w:tcPr>
          <w:p w:rsidR="009A4245" w:rsidRDefault="009A4245" w:rsidP="001652EF"/>
        </w:tc>
        <w:tc>
          <w:tcPr>
            <w:tcW w:w="1186" w:type="pct"/>
          </w:tcPr>
          <w:p w:rsidR="009A4245" w:rsidRDefault="009A4245" w:rsidP="001652EF"/>
        </w:tc>
      </w:tr>
      <w:tr w:rsidR="009A4245" w:rsidTr="009A4245">
        <w:tc>
          <w:tcPr>
            <w:tcW w:w="1240" w:type="pct"/>
          </w:tcPr>
          <w:p w:rsidR="009A4245" w:rsidRDefault="009A4245" w:rsidP="001652EF">
            <w:r>
              <w:t>Reimbursements</w:t>
            </w:r>
          </w:p>
        </w:tc>
        <w:tc>
          <w:tcPr>
            <w:tcW w:w="2142" w:type="pct"/>
          </w:tcPr>
          <w:p w:rsidR="009A4245" w:rsidRDefault="009A4245" w:rsidP="00EC6DDD">
            <w:pPr>
              <w:pStyle w:val="ListParagraph"/>
              <w:numPr>
                <w:ilvl w:val="0"/>
                <w:numId w:val="13"/>
              </w:numPr>
            </w:pPr>
            <w:r>
              <w:t>Where expenditure of estimated outflow required will be reimbursed by other party. The reimbursement shall be recognized when it is reasonably certain that reimbursement will be received. Reimbursement amount should not exceed amount of provision.</w:t>
            </w:r>
          </w:p>
          <w:p w:rsidR="009A4245" w:rsidRDefault="009A4245" w:rsidP="00EC6DDD">
            <w:pPr>
              <w:pStyle w:val="ListParagraph"/>
              <w:numPr>
                <w:ilvl w:val="0"/>
                <w:numId w:val="13"/>
              </w:numPr>
            </w:pPr>
            <w:r>
              <w:t xml:space="preserve">An obligation, for which a person is jointly and severally liable, is a contingent liability to the extent that it is expected that the obligation will be settled by other parties. </w:t>
            </w:r>
          </w:p>
        </w:tc>
        <w:tc>
          <w:tcPr>
            <w:tcW w:w="432" w:type="pct"/>
          </w:tcPr>
          <w:p w:rsidR="009A4245" w:rsidRDefault="009A4245" w:rsidP="001652EF"/>
        </w:tc>
        <w:tc>
          <w:tcPr>
            <w:tcW w:w="1186" w:type="pct"/>
          </w:tcPr>
          <w:p w:rsidR="009A4245" w:rsidRDefault="009A4245" w:rsidP="001652EF"/>
        </w:tc>
      </w:tr>
      <w:tr w:rsidR="009A4245" w:rsidTr="009A4245">
        <w:tc>
          <w:tcPr>
            <w:tcW w:w="1240" w:type="pct"/>
          </w:tcPr>
          <w:p w:rsidR="009A4245" w:rsidRDefault="009A4245" w:rsidP="001652EF">
            <w:r>
              <w:t>Review of provision</w:t>
            </w:r>
          </w:p>
        </w:tc>
        <w:tc>
          <w:tcPr>
            <w:tcW w:w="2142" w:type="pct"/>
          </w:tcPr>
          <w:p w:rsidR="009A4245" w:rsidRPr="00176377" w:rsidRDefault="009A4245" w:rsidP="00BC5B3E">
            <w:pPr>
              <w:pStyle w:val="ListParagraph"/>
              <w:numPr>
                <w:ilvl w:val="0"/>
                <w:numId w:val="13"/>
              </w:numPr>
              <w:rPr>
                <w:highlight w:val="yellow"/>
              </w:rPr>
            </w:pPr>
            <w:r w:rsidRPr="00176377">
              <w:rPr>
                <w:highlight w:val="yellow"/>
              </w:rPr>
              <w:t>Provision shall be reviewed at the end of each previous year and adjusted to reflect current best estimate.</w:t>
            </w:r>
          </w:p>
          <w:p w:rsidR="009A4245" w:rsidRDefault="009A4245" w:rsidP="00BC5B3E">
            <w:pPr>
              <w:pStyle w:val="ListParagraph"/>
              <w:numPr>
                <w:ilvl w:val="0"/>
                <w:numId w:val="13"/>
              </w:numPr>
            </w:pPr>
            <w:r>
              <w:t>If it is reasonably certain that outflow of resources no longer required, the provision should be reversed.</w:t>
            </w:r>
          </w:p>
        </w:tc>
        <w:tc>
          <w:tcPr>
            <w:tcW w:w="432" w:type="pct"/>
          </w:tcPr>
          <w:p w:rsidR="009A4245" w:rsidRDefault="009A4245" w:rsidP="001652EF"/>
        </w:tc>
        <w:tc>
          <w:tcPr>
            <w:tcW w:w="1186" w:type="pct"/>
          </w:tcPr>
          <w:p w:rsidR="009A4245" w:rsidRDefault="009A4245" w:rsidP="001652EF"/>
        </w:tc>
      </w:tr>
      <w:tr w:rsidR="009A4245" w:rsidTr="009A4245">
        <w:tc>
          <w:tcPr>
            <w:tcW w:w="1240" w:type="pct"/>
          </w:tcPr>
          <w:p w:rsidR="009A4245" w:rsidRDefault="009A4245" w:rsidP="001652EF">
            <w:r>
              <w:t>Disclosure in notes to accounts</w:t>
            </w:r>
          </w:p>
        </w:tc>
        <w:tc>
          <w:tcPr>
            <w:tcW w:w="2142" w:type="pct"/>
          </w:tcPr>
          <w:p w:rsidR="009A4245" w:rsidRPr="00A6002D" w:rsidRDefault="009A4245" w:rsidP="00831B2B">
            <w:pPr>
              <w:rPr>
                <w:highlight w:val="yellow"/>
              </w:rPr>
            </w:pPr>
            <w:r w:rsidRPr="00A6002D">
              <w:rPr>
                <w:highlight w:val="yellow"/>
              </w:rPr>
              <w:t>Following disclosure should be made of each class of provision:</w:t>
            </w:r>
          </w:p>
          <w:p w:rsidR="009A4245" w:rsidRPr="00A6002D" w:rsidRDefault="009A4245" w:rsidP="000D5F52">
            <w:pPr>
              <w:pStyle w:val="ListParagraph"/>
              <w:numPr>
                <w:ilvl w:val="0"/>
                <w:numId w:val="13"/>
              </w:numPr>
              <w:rPr>
                <w:highlight w:val="yellow"/>
              </w:rPr>
            </w:pPr>
            <w:r w:rsidRPr="00A6002D">
              <w:rPr>
                <w:highlight w:val="yellow"/>
              </w:rPr>
              <w:t>Nature of obligation</w:t>
            </w:r>
          </w:p>
          <w:p w:rsidR="009A4245" w:rsidRPr="00A6002D" w:rsidRDefault="009A4245" w:rsidP="000D5F52">
            <w:pPr>
              <w:pStyle w:val="ListParagraph"/>
              <w:numPr>
                <w:ilvl w:val="0"/>
                <w:numId w:val="13"/>
              </w:numPr>
              <w:rPr>
                <w:highlight w:val="yellow"/>
              </w:rPr>
            </w:pPr>
            <w:r w:rsidRPr="00A6002D">
              <w:rPr>
                <w:highlight w:val="yellow"/>
              </w:rPr>
              <w:t>Carrying amount at beginning and at end</w:t>
            </w:r>
          </w:p>
          <w:p w:rsidR="009A4245" w:rsidRPr="00A6002D" w:rsidRDefault="009A4245" w:rsidP="000D5F52">
            <w:pPr>
              <w:pStyle w:val="ListParagraph"/>
              <w:numPr>
                <w:ilvl w:val="0"/>
                <w:numId w:val="13"/>
              </w:numPr>
              <w:rPr>
                <w:highlight w:val="yellow"/>
              </w:rPr>
            </w:pPr>
            <w:r w:rsidRPr="00A6002D">
              <w:rPr>
                <w:highlight w:val="yellow"/>
              </w:rPr>
              <w:t>Amount used, that is incurred against the provision, during the year</w:t>
            </w:r>
          </w:p>
          <w:p w:rsidR="009A4245" w:rsidRPr="00A6002D" w:rsidRDefault="009A4245" w:rsidP="000D5F52">
            <w:pPr>
              <w:pStyle w:val="ListParagraph"/>
              <w:numPr>
                <w:ilvl w:val="0"/>
                <w:numId w:val="13"/>
              </w:numPr>
              <w:rPr>
                <w:highlight w:val="yellow"/>
              </w:rPr>
            </w:pPr>
            <w:r w:rsidRPr="00A6002D">
              <w:rPr>
                <w:highlight w:val="yellow"/>
              </w:rPr>
              <w:t>Amount reversed during the year</w:t>
            </w:r>
          </w:p>
          <w:p w:rsidR="009A4245" w:rsidRDefault="009A4245" w:rsidP="000D5F52">
            <w:pPr>
              <w:pStyle w:val="ListParagraph"/>
              <w:numPr>
                <w:ilvl w:val="0"/>
                <w:numId w:val="13"/>
              </w:numPr>
            </w:pPr>
            <w:r w:rsidRPr="00A6002D">
              <w:rPr>
                <w:highlight w:val="yellow"/>
              </w:rPr>
              <w:t>Amount of reimbursement against provision made</w:t>
            </w:r>
          </w:p>
          <w:p w:rsidR="009A4245" w:rsidRDefault="009A4245" w:rsidP="000D5F52"/>
          <w:p w:rsidR="009A4245" w:rsidRDefault="009A4245" w:rsidP="000D5F52">
            <w:r>
              <w:t>Following disclosure should be made of each class and related income:</w:t>
            </w:r>
          </w:p>
          <w:p w:rsidR="009A4245" w:rsidRDefault="009A4245" w:rsidP="000D5F52">
            <w:pPr>
              <w:pStyle w:val="ListParagraph"/>
              <w:numPr>
                <w:ilvl w:val="0"/>
                <w:numId w:val="13"/>
              </w:numPr>
            </w:pPr>
            <w:r>
              <w:t>Nature of obligation</w:t>
            </w:r>
          </w:p>
          <w:p w:rsidR="009A4245" w:rsidRDefault="009A4245" w:rsidP="000D5F52">
            <w:pPr>
              <w:pStyle w:val="ListParagraph"/>
              <w:numPr>
                <w:ilvl w:val="0"/>
                <w:numId w:val="13"/>
              </w:numPr>
            </w:pPr>
            <w:r>
              <w:t>Carrying amount at beginning and at end</w:t>
            </w:r>
          </w:p>
          <w:p w:rsidR="009A4245" w:rsidRDefault="009A4245" w:rsidP="000D5F52">
            <w:pPr>
              <w:pStyle w:val="ListParagraph"/>
              <w:numPr>
                <w:ilvl w:val="0"/>
                <w:numId w:val="13"/>
              </w:numPr>
            </w:pPr>
            <w:r>
              <w:t>Additional amount of asset and related income recognized during the year</w:t>
            </w:r>
          </w:p>
          <w:p w:rsidR="009A4245" w:rsidRDefault="009A4245" w:rsidP="000D5F52">
            <w:pPr>
              <w:pStyle w:val="ListParagraph"/>
              <w:numPr>
                <w:ilvl w:val="0"/>
                <w:numId w:val="13"/>
              </w:numPr>
            </w:pPr>
            <w:r>
              <w:t>Amount of asset and related income reversed during the year</w:t>
            </w:r>
          </w:p>
        </w:tc>
        <w:tc>
          <w:tcPr>
            <w:tcW w:w="432" w:type="pct"/>
          </w:tcPr>
          <w:p w:rsidR="009A4245" w:rsidRDefault="009A4245" w:rsidP="001652EF"/>
        </w:tc>
        <w:tc>
          <w:tcPr>
            <w:tcW w:w="1186" w:type="pct"/>
          </w:tcPr>
          <w:p w:rsidR="009A4245" w:rsidRDefault="009A4245" w:rsidP="001652EF"/>
        </w:tc>
      </w:tr>
    </w:tbl>
    <w:p w:rsidR="00A217A0" w:rsidRPr="00C31228" w:rsidRDefault="00A217A0"/>
    <w:sectPr w:rsidR="00A217A0" w:rsidRPr="00C31228" w:rsidSect="00F2580C">
      <w:footerReference w:type="default" r:id="rId7"/>
      <w:pgSz w:w="15840" w:h="12240" w:orient="landscape"/>
      <w:pgMar w:top="720" w:right="1440" w:bottom="810" w:left="1440" w:header="720" w:footer="35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3F27" w:rsidRDefault="00D43F27" w:rsidP="00E61386">
      <w:pPr>
        <w:spacing w:after="0" w:line="240" w:lineRule="auto"/>
      </w:pPr>
      <w:r>
        <w:separator/>
      </w:r>
    </w:p>
  </w:endnote>
  <w:endnote w:type="continuationSeparator" w:id="1">
    <w:p w:rsidR="00D43F27" w:rsidRDefault="00D43F27" w:rsidP="00E6138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316B" w:rsidRDefault="0025316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3F27" w:rsidRDefault="00D43F27" w:rsidP="00E61386">
      <w:pPr>
        <w:spacing w:after="0" w:line="240" w:lineRule="auto"/>
      </w:pPr>
      <w:r>
        <w:separator/>
      </w:r>
    </w:p>
  </w:footnote>
  <w:footnote w:type="continuationSeparator" w:id="1">
    <w:p w:rsidR="00D43F27" w:rsidRDefault="00D43F27" w:rsidP="00E6138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24C8A"/>
    <w:multiLevelType w:val="hybridMultilevel"/>
    <w:tmpl w:val="D10AE7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D132C6"/>
    <w:multiLevelType w:val="hybridMultilevel"/>
    <w:tmpl w:val="7188CE4C"/>
    <w:lvl w:ilvl="0" w:tplc="75B05AA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5D243C"/>
    <w:multiLevelType w:val="hybridMultilevel"/>
    <w:tmpl w:val="69CC3A6A"/>
    <w:lvl w:ilvl="0" w:tplc="9EEC6F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C15896"/>
    <w:multiLevelType w:val="hybridMultilevel"/>
    <w:tmpl w:val="FF96B1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270A98"/>
    <w:multiLevelType w:val="hybridMultilevel"/>
    <w:tmpl w:val="1B98E7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9919C8"/>
    <w:multiLevelType w:val="hybridMultilevel"/>
    <w:tmpl w:val="FF62D6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A014671"/>
    <w:multiLevelType w:val="hybridMultilevel"/>
    <w:tmpl w:val="EFFE6E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F04025F"/>
    <w:multiLevelType w:val="hybridMultilevel"/>
    <w:tmpl w:val="C538AC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95E36C4"/>
    <w:multiLevelType w:val="hybridMultilevel"/>
    <w:tmpl w:val="9BA478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49E4B24"/>
    <w:multiLevelType w:val="hybridMultilevel"/>
    <w:tmpl w:val="03F66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884047D"/>
    <w:multiLevelType w:val="hybridMultilevel"/>
    <w:tmpl w:val="692E7818"/>
    <w:lvl w:ilvl="0" w:tplc="1DA490D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8A16273"/>
    <w:multiLevelType w:val="hybridMultilevel"/>
    <w:tmpl w:val="2DE061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8CE2481"/>
    <w:multiLevelType w:val="hybridMultilevel"/>
    <w:tmpl w:val="D7B4D0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B9A7943"/>
    <w:multiLevelType w:val="hybridMultilevel"/>
    <w:tmpl w:val="7FEC1E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4D810A8"/>
    <w:multiLevelType w:val="hybridMultilevel"/>
    <w:tmpl w:val="B9BE6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01C3407"/>
    <w:multiLevelType w:val="hybridMultilevel"/>
    <w:tmpl w:val="F198E416"/>
    <w:lvl w:ilvl="0" w:tplc="304402C0">
      <w:start w:val="1"/>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4717041"/>
    <w:multiLevelType w:val="hybridMultilevel"/>
    <w:tmpl w:val="1B98E7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4B05B55"/>
    <w:multiLevelType w:val="hybridMultilevel"/>
    <w:tmpl w:val="D3D056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B7A3BAE"/>
    <w:multiLevelType w:val="hybridMultilevel"/>
    <w:tmpl w:val="E82EC174"/>
    <w:lvl w:ilvl="0" w:tplc="FB6E6D3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D853C1D"/>
    <w:multiLevelType w:val="hybridMultilevel"/>
    <w:tmpl w:val="D10AE7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5"/>
  </w:num>
  <w:num w:numId="3">
    <w:abstractNumId w:val="16"/>
  </w:num>
  <w:num w:numId="4">
    <w:abstractNumId w:val="8"/>
  </w:num>
  <w:num w:numId="5">
    <w:abstractNumId w:val="11"/>
  </w:num>
  <w:num w:numId="6">
    <w:abstractNumId w:val="3"/>
  </w:num>
  <w:num w:numId="7">
    <w:abstractNumId w:val="4"/>
  </w:num>
  <w:num w:numId="8">
    <w:abstractNumId w:val="0"/>
  </w:num>
  <w:num w:numId="9">
    <w:abstractNumId w:val="9"/>
  </w:num>
  <w:num w:numId="10">
    <w:abstractNumId w:val="7"/>
  </w:num>
  <w:num w:numId="11">
    <w:abstractNumId w:val="17"/>
  </w:num>
  <w:num w:numId="12">
    <w:abstractNumId w:val="18"/>
  </w:num>
  <w:num w:numId="13">
    <w:abstractNumId w:val="15"/>
  </w:num>
  <w:num w:numId="14">
    <w:abstractNumId w:val="19"/>
  </w:num>
  <w:num w:numId="15">
    <w:abstractNumId w:val="10"/>
  </w:num>
  <w:num w:numId="16">
    <w:abstractNumId w:val="14"/>
  </w:num>
  <w:num w:numId="17">
    <w:abstractNumId w:val="12"/>
  </w:num>
  <w:num w:numId="18">
    <w:abstractNumId w:val="2"/>
  </w:num>
  <w:num w:numId="19">
    <w:abstractNumId w:val="1"/>
  </w:num>
  <w:num w:numId="2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5F2717"/>
    <w:rsid w:val="00022BEB"/>
    <w:rsid w:val="00026046"/>
    <w:rsid w:val="00027147"/>
    <w:rsid w:val="00034537"/>
    <w:rsid w:val="00043862"/>
    <w:rsid w:val="00053B1C"/>
    <w:rsid w:val="00054955"/>
    <w:rsid w:val="0005774A"/>
    <w:rsid w:val="00064F01"/>
    <w:rsid w:val="00073407"/>
    <w:rsid w:val="00097117"/>
    <w:rsid w:val="000A7D21"/>
    <w:rsid w:val="000A7ED6"/>
    <w:rsid w:val="000B0D54"/>
    <w:rsid w:val="000B6896"/>
    <w:rsid w:val="000B70B5"/>
    <w:rsid w:val="000D49A2"/>
    <w:rsid w:val="000D5F52"/>
    <w:rsid w:val="000D7178"/>
    <w:rsid w:val="000E712F"/>
    <w:rsid w:val="001040ED"/>
    <w:rsid w:val="00111C79"/>
    <w:rsid w:val="00122E59"/>
    <w:rsid w:val="001303EB"/>
    <w:rsid w:val="001330F4"/>
    <w:rsid w:val="00140D9F"/>
    <w:rsid w:val="0014672F"/>
    <w:rsid w:val="0015099B"/>
    <w:rsid w:val="001652EF"/>
    <w:rsid w:val="001734C8"/>
    <w:rsid w:val="00176377"/>
    <w:rsid w:val="001827A8"/>
    <w:rsid w:val="00192688"/>
    <w:rsid w:val="00192FBE"/>
    <w:rsid w:val="001E4A2B"/>
    <w:rsid w:val="001F481D"/>
    <w:rsid w:val="001F4EA5"/>
    <w:rsid w:val="0020403E"/>
    <w:rsid w:val="00217A6D"/>
    <w:rsid w:val="002226D3"/>
    <w:rsid w:val="0025316B"/>
    <w:rsid w:val="00254CEB"/>
    <w:rsid w:val="0025506D"/>
    <w:rsid w:val="002579D6"/>
    <w:rsid w:val="00264813"/>
    <w:rsid w:val="00287D9A"/>
    <w:rsid w:val="00290A60"/>
    <w:rsid w:val="002966B4"/>
    <w:rsid w:val="002B1E4E"/>
    <w:rsid w:val="002B4167"/>
    <w:rsid w:val="002B6516"/>
    <w:rsid w:val="002D179B"/>
    <w:rsid w:val="002E15D4"/>
    <w:rsid w:val="002E6206"/>
    <w:rsid w:val="002F18A9"/>
    <w:rsid w:val="002F359D"/>
    <w:rsid w:val="002F6739"/>
    <w:rsid w:val="00302F3C"/>
    <w:rsid w:val="00303EFF"/>
    <w:rsid w:val="00316F80"/>
    <w:rsid w:val="00363A6C"/>
    <w:rsid w:val="00366360"/>
    <w:rsid w:val="0037502F"/>
    <w:rsid w:val="00376886"/>
    <w:rsid w:val="00383E2E"/>
    <w:rsid w:val="00385029"/>
    <w:rsid w:val="003960AA"/>
    <w:rsid w:val="003B193B"/>
    <w:rsid w:val="003B4923"/>
    <w:rsid w:val="003B4A12"/>
    <w:rsid w:val="003C2808"/>
    <w:rsid w:val="003C6F4B"/>
    <w:rsid w:val="003D06A1"/>
    <w:rsid w:val="003D12DC"/>
    <w:rsid w:val="003E55D2"/>
    <w:rsid w:val="003E596F"/>
    <w:rsid w:val="003F1464"/>
    <w:rsid w:val="003F1F7C"/>
    <w:rsid w:val="003F284D"/>
    <w:rsid w:val="00400CAE"/>
    <w:rsid w:val="00403256"/>
    <w:rsid w:val="00410B02"/>
    <w:rsid w:val="0043476D"/>
    <w:rsid w:val="00435E69"/>
    <w:rsid w:val="00480CF3"/>
    <w:rsid w:val="0048199B"/>
    <w:rsid w:val="004838CC"/>
    <w:rsid w:val="00485852"/>
    <w:rsid w:val="004905D3"/>
    <w:rsid w:val="004969B2"/>
    <w:rsid w:val="004A22A2"/>
    <w:rsid w:val="004A2B16"/>
    <w:rsid w:val="004B3432"/>
    <w:rsid w:val="004C61BF"/>
    <w:rsid w:val="004E09E7"/>
    <w:rsid w:val="005141F2"/>
    <w:rsid w:val="005160A5"/>
    <w:rsid w:val="0051771D"/>
    <w:rsid w:val="00525261"/>
    <w:rsid w:val="00527790"/>
    <w:rsid w:val="005344C2"/>
    <w:rsid w:val="00537FCE"/>
    <w:rsid w:val="005461A4"/>
    <w:rsid w:val="00546FC1"/>
    <w:rsid w:val="005621D8"/>
    <w:rsid w:val="005805FE"/>
    <w:rsid w:val="0059030F"/>
    <w:rsid w:val="005A3372"/>
    <w:rsid w:val="005A796B"/>
    <w:rsid w:val="005B59C2"/>
    <w:rsid w:val="005D5927"/>
    <w:rsid w:val="005E2D40"/>
    <w:rsid w:val="005F2717"/>
    <w:rsid w:val="005F376B"/>
    <w:rsid w:val="005F7525"/>
    <w:rsid w:val="00603C2C"/>
    <w:rsid w:val="006143B6"/>
    <w:rsid w:val="00623A76"/>
    <w:rsid w:val="0062404A"/>
    <w:rsid w:val="0063596E"/>
    <w:rsid w:val="006403FC"/>
    <w:rsid w:val="00640A2C"/>
    <w:rsid w:val="0065710D"/>
    <w:rsid w:val="006604DF"/>
    <w:rsid w:val="00660979"/>
    <w:rsid w:val="00660E8C"/>
    <w:rsid w:val="0068149F"/>
    <w:rsid w:val="006823DF"/>
    <w:rsid w:val="00692CFF"/>
    <w:rsid w:val="00694177"/>
    <w:rsid w:val="006A3267"/>
    <w:rsid w:val="006A6B56"/>
    <w:rsid w:val="006B0002"/>
    <w:rsid w:val="006B127C"/>
    <w:rsid w:val="006C6358"/>
    <w:rsid w:val="006D5240"/>
    <w:rsid w:val="006F362E"/>
    <w:rsid w:val="006F3CBD"/>
    <w:rsid w:val="006F64D6"/>
    <w:rsid w:val="00702B77"/>
    <w:rsid w:val="00703B4C"/>
    <w:rsid w:val="00705734"/>
    <w:rsid w:val="00715FA9"/>
    <w:rsid w:val="007244D5"/>
    <w:rsid w:val="00726582"/>
    <w:rsid w:val="00736019"/>
    <w:rsid w:val="00736899"/>
    <w:rsid w:val="007406E8"/>
    <w:rsid w:val="0075475B"/>
    <w:rsid w:val="00761690"/>
    <w:rsid w:val="00765A7E"/>
    <w:rsid w:val="007715AB"/>
    <w:rsid w:val="0077347B"/>
    <w:rsid w:val="00785389"/>
    <w:rsid w:val="00797A23"/>
    <w:rsid w:val="007A6745"/>
    <w:rsid w:val="007A7604"/>
    <w:rsid w:val="007B23F9"/>
    <w:rsid w:val="007B4525"/>
    <w:rsid w:val="007B4F07"/>
    <w:rsid w:val="007B555F"/>
    <w:rsid w:val="007D3B9E"/>
    <w:rsid w:val="007D5F77"/>
    <w:rsid w:val="007E552F"/>
    <w:rsid w:val="008004DC"/>
    <w:rsid w:val="00805D8E"/>
    <w:rsid w:val="00817F53"/>
    <w:rsid w:val="00820861"/>
    <w:rsid w:val="00821F90"/>
    <w:rsid w:val="00825F1F"/>
    <w:rsid w:val="00831B2B"/>
    <w:rsid w:val="008371C9"/>
    <w:rsid w:val="00840ADE"/>
    <w:rsid w:val="008474EC"/>
    <w:rsid w:val="00852FFA"/>
    <w:rsid w:val="00873F40"/>
    <w:rsid w:val="00877164"/>
    <w:rsid w:val="00881EE7"/>
    <w:rsid w:val="00886C40"/>
    <w:rsid w:val="00892FD7"/>
    <w:rsid w:val="00894D0C"/>
    <w:rsid w:val="008957BD"/>
    <w:rsid w:val="008A46E9"/>
    <w:rsid w:val="008A5A11"/>
    <w:rsid w:val="008B05A2"/>
    <w:rsid w:val="008C392C"/>
    <w:rsid w:val="008D1E37"/>
    <w:rsid w:val="008E5183"/>
    <w:rsid w:val="008E7B96"/>
    <w:rsid w:val="008F4DF3"/>
    <w:rsid w:val="009121A5"/>
    <w:rsid w:val="0092790F"/>
    <w:rsid w:val="00932FA2"/>
    <w:rsid w:val="00937D41"/>
    <w:rsid w:val="009434DD"/>
    <w:rsid w:val="00954D8D"/>
    <w:rsid w:val="009554ED"/>
    <w:rsid w:val="0096342B"/>
    <w:rsid w:val="00970695"/>
    <w:rsid w:val="0098301C"/>
    <w:rsid w:val="00993C37"/>
    <w:rsid w:val="00997AE1"/>
    <w:rsid w:val="009A4245"/>
    <w:rsid w:val="009F01B8"/>
    <w:rsid w:val="009F3A54"/>
    <w:rsid w:val="009F6576"/>
    <w:rsid w:val="009F711E"/>
    <w:rsid w:val="00A13979"/>
    <w:rsid w:val="00A17AAD"/>
    <w:rsid w:val="00A217A0"/>
    <w:rsid w:val="00A347B4"/>
    <w:rsid w:val="00A40C99"/>
    <w:rsid w:val="00A50C6A"/>
    <w:rsid w:val="00A570E5"/>
    <w:rsid w:val="00A6002D"/>
    <w:rsid w:val="00A6335B"/>
    <w:rsid w:val="00A65BF4"/>
    <w:rsid w:val="00A67416"/>
    <w:rsid w:val="00A67A6C"/>
    <w:rsid w:val="00A67ED5"/>
    <w:rsid w:val="00A77EFE"/>
    <w:rsid w:val="00A81D60"/>
    <w:rsid w:val="00A82FF7"/>
    <w:rsid w:val="00AA5A04"/>
    <w:rsid w:val="00AA7CB8"/>
    <w:rsid w:val="00AA7ECB"/>
    <w:rsid w:val="00AC1216"/>
    <w:rsid w:val="00AC2C0F"/>
    <w:rsid w:val="00AC4E03"/>
    <w:rsid w:val="00AD1B28"/>
    <w:rsid w:val="00AD5C1D"/>
    <w:rsid w:val="00AD61D3"/>
    <w:rsid w:val="00AE08CD"/>
    <w:rsid w:val="00AE69DC"/>
    <w:rsid w:val="00AF286F"/>
    <w:rsid w:val="00B01348"/>
    <w:rsid w:val="00B2356E"/>
    <w:rsid w:val="00B34E35"/>
    <w:rsid w:val="00B52615"/>
    <w:rsid w:val="00B613CF"/>
    <w:rsid w:val="00B6509B"/>
    <w:rsid w:val="00B656A5"/>
    <w:rsid w:val="00B72D75"/>
    <w:rsid w:val="00B73B69"/>
    <w:rsid w:val="00B82E4D"/>
    <w:rsid w:val="00B87462"/>
    <w:rsid w:val="00BA53A0"/>
    <w:rsid w:val="00BA76B2"/>
    <w:rsid w:val="00BB2553"/>
    <w:rsid w:val="00BC5B3E"/>
    <w:rsid w:val="00BE0072"/>
    <w:rsid w:val="00BE0C94"/>
    <w:rsid w:val="00BE2D38"/>
    <w:rsid w:val="00C07000"/>
    <w:rsid w:val="00C12380"/>
    <w:rsid w:val="00C21FCD"/>
    <w:rsid w:val="00C23479"/>
    <w:rsid w:val="00C31228"/>
    <w:rsid w:val="00C33429"/>
    <w:rsid w:val="00C341A9"/>
    <w:rsid w:val="00C4020D"/>
    <w:rsid w:val="00C41EE6"/>
    <w:rsid w:val="00C476D2"/>
    <w:rsid w:val="00C5521F"/>
    <w:rsid w:val="00C55DF3"/>
    <w:rsid w:val="00C6460A"/>
    <w:rsid w:val="00C67E41"/>
    <w:rsid w:val="00C75856"/>
    <w:rsid w:val="00C81D9D"/>
    <w:rsid w:val="00C92E24"/>
    <w:rsid w:val="00CA36A3"/>
    <w:rsid w:val="00CA4E0F"/>
    <w:rsid w:val="00CB0FD9"/>
    <w:rsid w:val="00CC1071"/>
    <w:rsid w:val="00CC21E1"/>
    <w:rsid w:val="00CC6A2E"/>
    <w:rsid w:val="00CF66D3"/>
    <w:rsid w:val="00D021B0"/>
    <w:rsid w:val="00D14DC9"/>
    <w:rsid w:val="00D16BDD"/>
    <w:rsid w:val="00D25EDE"/>
    <w:rsid w:val="00D26AE9"/>
    <w:rsid w:val="00D27C0E"/>
    <w:rsid w:val="00D31C22"/>
    <w:rsid w:val="00D375DA"/>
    <w:rsid w:val="00D43F27"/>
    <w:rsid w:val="00D568EE"/>
    <w:rsid w:val="00D6640B"/>
    <w:rsid w:val="00D71780"/>
    <w:rsid w:val="00D80F26"/>
    <w:rsid w:val="00D957DF"/>
    <w:rsid w:val="00DA1072"/>
    <w:rsid w:val="00DA7951"/>
    <w:rsid w:val="00DB1B58"/>
    <w:rsid w:val="00DB41F8"/>
    <w:rsid w:val="00DC1F13"/>
    <w:rsid w:val="00DE03F6"/>
    <w:rsid w:val="00DF4AD5"/>
    <w:rsid w:val="00E034C7"/>
    <w:rsid w:val="00E10CD1"/>
    <w:rsid w:val="00E11853"/>
    <w:rsid w:val="00E15439"/>
    <w:rsid w:val="00E203BF"/>
    <w:rsid w:val="00E47209"/>
    <w:rsid w:val="00E56B01"/>
    <w:rsid w:val="00E6083D"/>
    <w:rsid w:val="00E61386"/>
    <w:rsid w:val="00E6781F"/>
    <w:rsid w:val="00E67D0F"/>
    <w:rsid w:val="00E773CD"/>
    <w:rsid w:val="00EB00A7"/>
    <w:rsid w:val="00EB475D"/>
    <w:rsid w:val="00EB779C"/>
    <w:rsid w:val="00EC2100"/>
    <w:rsid w:val="00EC2256"/>
    <w:rsid w:val="00EC2457"/>
    <w:rsid w:val="00EC6DDD"/>
    <w:rsid w:val="00ED0EC9"/>
    <w:rsid w:val="00ED4067"/>
    <w:rsid w:val="00EF0076"/>
    <w:rsid w:val="00EF40BE"/>
    <w:rsid w:val="00F01181"/>
    <w:rsid w:val="00F05D53"/>
    <w:rsid w:val="00F12B22"/>
    <w:rsid w:val="00F12BD0"/>
    <w:rsid w:val="00F1525A"/>
    <w:rsid w:val="00F2055C"/>
    <w:rsid w:val="00F20D46"/>
    <w:rsid w:val="00F23FE9"/>
    <w:rsid w:val="00F2580C"/>
    <w:rsid w:val="00F26245"/>
    <w:rsid w:val="00F4243D"/>
    <w:rsid w:val="00F51167"/>
    <w:rsid w:val="00F76509"/>
    <w:rsid w:val="00F7689F"/>
    <w:rsid w:val="00F76BCE"/>
    <w:rsid w:val="00F94199"/>
    <w:rsid w:val="00FC655C"/>
    <w:rsid w:val="00FD3912"/>
    <w:rsid w:val="00FD7EBB"/>
    <w:rsid w:val="00FE09A3"/>
    <w:rsid w:val="00FF42E9"/>
    <w:rsid w:val="00FF59F2"/>
    <w:rsid w:val="00FF6EB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2D7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7069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4A12"/>
    <w:pPr>
      <w:ind w:left="720"/>
      <w:contextualSpacing/>
    </w:pPr>
  </w:style>
  <w:style w:type="character" w:styleId="PlaceholderText">
    <w:name w:val="Placeholder Text"/>
    <w:basedOn w:val="DefaultParagraphFont"/>
    <w:uiPriority w:val="99"/>
    <w:semiHidden/>
    <w:rsid w:val="00CA36A3"/>
    <w:rPr>
      <w:color w:val="808080"/>
    </w:rPr>
  </w:style>
  <w:style w:type="paragraph" w:styleId="BalloonText">
    <w:name w:val="Balloon Text"/>
    <w:basedOn w:val="Normal"/>
    <w:link w:val="BalloonTextChar"/>
    <w:uiPriority w:val="99"/>
    <w:semiHidden/>
    <w:unhideWhenUsed/>
    <w:rsid w:val="00CA36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36A3"/>
    <w:rPr>
      <w:rFonts w:ascii="Tahoma" w:hAnsi="Tahoma" w:cs="Tahoma"/>
      <w:sz w:val="16"/>
      <w:szCs w:val="16"/>
    </w:rPr>
  </w:style>
  <w:style w:type="paragraph" w:styleId="Header">
    <w:name w:val="header"/>
    <w:basedOn w:val="Normal"/>
    <w:link w:val="HeaderChar"/>
    <w:uiPriority w:val="99"/>
    <w:semiHidden/>
    <w:unhideWhenUsed/>
    <w:rsid w:val="00E6138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61386"/>
  </w:style>
  <w:style w:type="paragraph" w:styleId="Footer">
    <w:name w:val="footer"/>
    <w:basedOn w:val="Normal"/>
    <w:link w:val="FooterChar"/>
    <w:uiPriority w:val="99"/>
    <w:unhideWhenUsed/>
    <w:rsid w:val="00E613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38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7069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4A12"/>
    <w:pPr>
      <w:ind w:left="720"/>
      <w:contextualSpacing/>
    </w:pPr>
  </w:style>
  <w:style w:type="character" w:styleId="PlaceholderText">
    <w:name w:val="Placeholder Text"/>
    <w:basedOn w:val="DefaultParagraphFont"/>
    <w:uiPriority w:val="99"/>
    <w:semiHidden/>
    <w:rsid w:val="00CA36A3"/>
    <w:rPr>
      <w:color w:val="808080"/>
    </w:rPr>
  </w:style>
  <w:style w:type="paragraph" w:styleId="BalloonText">
    <w:name w:val="Balloon Text"/>
    <w:basedOn w:val="Normal"/>
    <w:link w:val="BalloonTextChar"/>
    <w:uiPriority w:val="99"/>
    <w:semiHidden/>
    <w:unhideWhenUsed/>
    <w:rsid w:val="00CA36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36A3"/>
    <w:rPr>
      <w:rFonts w:ascii="Tahoma" w:hAnsi="Tahoma" w:cs="Tahoma"/>
      <w:sz w:val="16"/>
      <w:szCs w:val="16"/>
    </w:rPr>
  </w:style>
  <w:style w:type="paragraph" w:styleId="Header">
    <w:name w:val="header"/>
    <w:basedOn w:val="Normal"/>
    <w:link w:val="HeaderChar"/>
    <w:uiPriority w:val="99"/>
    <w:semiHidden/>
    <w:unhideWhenUsed/>
    <w:rsid w:val="00E6138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61386"/>
  </w:style>
  <w:style w:type="paragraph" w:styleId="Footer">
    <w:name w:val="footer"/>
    <w:basedOn w:val="Normal"/>
    <w:link w:val="FooterChar"/>
    <w:uiPriority w:val="99"/>
    <w:unhideWhenUsed/>
    <w:rsid w:val="00E613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386"/>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21</Pages>
  <Words>4775</Words>
  <Characters>27222</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auditor</dc:creator>
  <cp:lastModifiedBy>auditor</cp:lastModifiedBy>
  <cp:revision>3</cp:revision>
  <dcterms:created xsi:type="dcterms:W3CDTF">2016-05-06T09:59:00Z</dcterms:created>
  <dcterms:modified xsi:type="dcterms:W3CDTF">2016-05-06T10:01:00Z</dcterms:modified>
</cp:coreProperties>
</file>