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690" w:type="dxa"/>
        <w:tblCellMar>
          <w:top w:w="60" w:type="dxa"/>
          <w:left w:w="60" w:type="dxa"/>
          <w:bottom w:w="60" w:type="dxa"/>
          <w:right w:w="60" w:type="dxa"/>
        </w:tblCellMar>
        <w:tblLook w:val="04A0"/>
      </w:tblPr>
      <w:tblGrid>
        <w:gridCol w:w="450"/>
        <w:gridCol w:w="9839"/>
        <w:gridCol w:w="1412"/>
        <w:gridCol w:w="989"/>
      </w:tblGrid>
      <w:tr w:rsidR="007917E0" w:rsidRPr="006E68DA" w:rsidTr="007917E0">
        <w:tc>
          <w:tcPr>
            <w:tcW w:w="450" w:type="dxa"/>
            <w:hideMark/>
          </w:tcPr>
          <w:p w:rsidR="007917E0" w:rsidRPr="007917E0" w:rsidRDefault="007917E0" w:rsidP="00E60B8B">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b/>
                <w:bCs/>
                <w:color w:val="444444"/>
                <w:sz w:val="24"/>
                <w:szCs w:val="24"/>
                <w:lang w:bidi="hi-IN"/>
              </w:rPr>
              <w:t>  </w:t>
            </w:r>
          </w:p>
        </w:tc>
        <w:tc>
          <w:tcPr>
            <w:tcW w:w="0" w:type="auto"/>
            <w:hideMark/>
          </w:tcPr>
          <w:p w:rsidR="007917E0" w:rsidRPr="007917E0" w:rsidRDefault="00FF75C5" w:rsidP="007917E0">
            <w:pPr>
              <w:spacing w:after="80" w:line="240" w:lineRule="auto"/>
              <w:jc w:val="both"/>
              <w:rPr>
                <w:rFonts w:ascii="Times New Roman" w:eastAsia="Times New Roman" w:hAnsi="Times New Roman" w:cs="Times New Roman"/>
                <w:sz w:val="24"/>
                <w:szCs w:val="24"/>
                <w:lang w:bidi="hi-IN"/>
              </w:rPr>
            </w:pPr>
            <w:hyperlink r:id="rId4" w:anchor="rfn2" w:history="1">
              <w:r w:rsidR="007917E0" w:rsidRPr="007917E0">
                <w:rPr>
                  <w:rFonts w:ascii="Times New Roman" w:eastAsia="Times New Roman" w:hAnsi="Times New Roman" w:cs="Times New Roman"/>
                  <w:b/>
                  <w:bCs/>
                  <w:color w:val="663399"/>
                  <w:sz w:val="24"/>
                  <w:szCs w:val="24"/>
                  <w:lang w:bidi="hi-IN"/>
                </w:rPr>
                <w:t>Perquisites</w:t>
              </w:r>
            </w:hyperlink>
          </w:p>
        </w:tc>
        <w:tc>
          <w:tcPr>
            <w:tcW w:w="0" w:type="auto"/>
            <w:hideMark/>
          </w:tcPr>
          <w:p w:rsidR="007917E0" w:rsidRPr="007917E0" w:rsidRDefault="007917E0" w:rsidP="007917E0">
            <w:pPr>
              <w:spacing w:after="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w:t>
            </w:r>
          </w:p>
        </w:tc>
        <w:tc>
          <w:tcPr>
            <w:tcW w:w="0" w:type="auto"/>
            <w:vAlign w:val="bottom"/>
            <w:hideMark/>
          </w:tcPr>
          <w:p w:rsidR="007917E0" w:rsidRPr="007917E0" w:rsidRDefault="007917E0" w:rsidP="007917E0">
            <w:pPr>
              <w:spacing w:after="0" w:line="240" w:lineRule="auto"/>
              <w:jc w:val="right"/>
              <w:rPr>
                <w:rFonts w:ascii="Times New Roman" w:eastAsia="Times New Roman" w:hAnsi="Times New Roman" w:cs="Times New Roman"/>
                <w:sz w:val="24"/>
                <w:szCs w:val="24"/>
                <w:lang w:bidi="hi-IN"/>
              </w:rPr>
            </w:pPr>
          </w:p>
        </w:tc>
      </w:tr>
    </w:tbl>
    <w:p w:rsidR="007917E0" w:rsidRPr="007917E0" w:rsidRDefault="007917E0" w:rsidP="007917E0">
      <w:pPr>
        <w:spacing w:after="0" w:line="240" w:lineRule="auto"/>
        <w:rPr>
          <w:rFonts w:ascii="Times New Roman" w:eastAsia="Times New Roman" w:hAnsi="Times New Roman" w:cs="Times New Roman"/>
          <w:vanish/>
          <w:sz w:val="24"/>
          <w:szCs w:val="24"/>
          <w:lang w:bidi="hi-IN"/>
        </w:rPr>
      </w:pPr>
    </w:p>
    <w:tbl>
      <w:tblPr>
        <w:tblW w:w="0" w:type="auto"/>
        <w:tblCellMar>
          <w:top w:w="60" w:type="dxa"/>
          <w:left w:w="60" w:type="dxa"/>
          <w:bottom w:w="60" w:type="dxa"/>
          <w:right w:w="60" w:type="dxa"/>
        </w:tblCellMar>
        <w:tblLook w:val="04A0"/>
      </w:tblPr>
      <w:tblGrid>
        <w:gridCol w:w="1660"/>
        <w:gridCol w:w="3159"/>
        <w:gridCol w:w="4661"/>
      </w:tblGrid>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5" w:history="1">
              <w:r w:rsidRPr="007917E0">
                <w:rPr>
                  <w:rFonts w:ascii="Times New Roman" w:eastAsia="Times New Roman" w:hAnsi="Times New Roman" w:cs="Times New Roman"/>
                  <w:color w:val="663399"/>
                  <w:sz w:val="24"/>
                  <w:szCs w:val="24"/>
                  <w:lang w:bidi="hi-IN"/>
                </w:rPr>
                <w:t>17(2)(</w:t>
              </w:r>
              <w:proofErr w:type="spellStart"/>
              <w:r w:rsidRPr="007917E0">
                <w:rPr>
                  <w:rFonts w:ascii="Times New Roman" w:eastAsia="Times New Roman" w:hAnsi="Times New Roman" w:cs="Times New Roman"/>
                  <w:color w:val="663399"/>
                  <w:sz w:val="24"/>
                  <w:szCs w:val="24"/>
                  <w:lang w:bidi="hi-IN"/>
                </w:rPr>
                <w:t>i</w:t>
              </w:r>
              <w:proofErr w:type="spellEnd"/>
              <w:r w:rsidRPr="007917E0">
                <w:rPr>
                  <w:rFonts w:ascii="Times New Roman" w:eastAsia="Times New Roman" w:hAnsi="Times New Roman" w:cs="Times New Roman"/>
                  <w:color w:val="663399"/>
                  <w:sz w:val="24"/>
                  <w:szCs w:val="24"/>
                  <w:lang w:bidi="hi-IN"/>
                </w:rPr>
                <w:t>)</w:t>
              </w:r>
            </w:hyperlink>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read with</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Rule 3(1)</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Rent free unfurnished accommodation provided to Central and State Government employees</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License fees determined in accordance with rules framed by Government for allotment of houses shall be deemed to be the taxable value of perquisites.</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6" w:history="1">
              <w:r w:rsidRPr="007917E0">
                <w:rPr>
                  <w:rFonts w:ascii="Times New Roman" w:eastAsia="Times New Roman" w:hAnsi="Times New Roman" w:cs="Times New Roman"/>
                  <w:color w:val="663399"/>
                  <w:sz w:val="24"/>
                  <w:szCs w:val="24"/>
                  <w:lang w:bidi="hi-IN"/>
                </w:rPr>
                <w:t>17(2)(</w:t>
              </w:r>
              <w:proofErr w:type="spellStart"/>
              <w:r w:rsidRPr="007917E0">
                <w:rPr>
                  <w:rFonts w:ascii="Times New Roman" w:eastAsia="Times New Roman" w:hAnsi="Times New Roman" w:cs="Times New Roman"/>
                  <w:color w:val="663399"/>
                  <w:sz w:val="24"/>
                  <w:szCs w:val="24"/>
                  <w:lang w:bidi="hi-IN"/>
                </w:rPr>
                <w:t>i</w:t>
              </w:r>
              <w:proofErr w:type="spellEnd"/>
              <w:r w:rsidRPr="007917E0">
                <w:rPr>
                  <w:rFonts w:ascii="Times New Roman" w:eastAsia="Times New Roman" w:hAnsi="Times New Roman" w:cs="Times New Roman"/>
                  <w:color w:val="663399"/>
                  <w:sz w:val="24"/>
                  <w:szCs w:val="24"/>
                  <w:lang w:bidi="hi-IN"/>
                </w:rPr>
                <w:t>)/(ii)</w:t>
              </w:r>
            </w:hyperlink>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read with</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Rule 3(1)</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Unfurnished rent free accommodation provided to other employees</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b/>
                <w:bCs/>
                <w:sz w:val="24"/>
                <w:szCs w:val="24"/>
                <w:lang w:bidi="hi-IN"/>
              </w:rPr>
              <w:t>Taxable value of perquisites</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proofErr w:type="spellStart"/>
            <w:r w:rsidRPr="007917E0">
              <w:rPr>
                <w:rFonts w:ascii="Times New Roman" w:eastAsia="Times New Roman" w:hAnsi="Times New Roman" w:cs="Times New Roman"/>
                <w:sz w:val="24"/>
                <w:szCs w:val="24"/>
                <w:lang w:bidi="hi-IN"/>
              </w:rPr>
              <w:t>i</w:t>
            </w:r>
            <w:proofErr w:type="spellEnd"/>
            <w:r w:rsidRPr="007917E0">
              <w:rPr>
                <w:rFonts w:ascii="Times New Roman" w:eastAsia="Times New Roman" w:hAnsi="Times New Roman" w:cs="Times New Roman"/>
                <w:sz w:val="24"/>
                <w:szCs w:val="24"/>
                <w:lang w:bidi="hi-IN"/>
              </w:rPr>
              <w:t>. If house property is owned by the employer, the taxable value of perquisite shall be:</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A. 15% of salary, if population of city where accommodation is provided exceeds 25 </w:t>
            </w:r>
            <w:proofErr w:type="spellStart"/>
            <w:r w:rsidRPr="007917E0">
              <w:rPr>
                <w:rFonts w:ascii="Times New Roman" w:eastAsia="Times New Roman" w:hAnsi="Times New Roman" w:cs="Times New Roman"/>
                <w:sz w:val="24"/>
                <w:szCs w:val="24"/>
                <w:lang w:bidi="hi-IN"/>
              </w:rPr>
              <w:t>lakhs</w:t>
            </w:r>
            <w:proofErr w:type="spellEnd"/>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B. 10% of salary, if population of city where accommodation is provided exceeds 10 </w:t>
            </w:r>
            <w:proofErr w:type="spellStart"/>
            <w:r w:rsidRPr="007917E0">
              <w:rPr>
                <w:rFonts w:ascii="Times New Roman" w:eastAsia="Times New Roman" w:hAnsi="Times New Roman" w:cs="Times New Roman"/>
                <w:sz w:val="24"/>
                <w:szCs w:val="24"/>
                <w:lang w:bidi="hi-IN"/>
              </w:rPr>
              <w:t>lakhs</w:t>
            </w:r>
            <w:proofErr w:type="spellEnd"/>
            <w:r w:rsidRPr="007917E0">
              <w:rPr>
                <w:rFonts w:ascii="Times New Roman" w:eastAsia="Times New Roman" w:hAnsi="Times New Roman" w:cs="Times New Roman"/>
                <w:sz w:val="24"/>
                <w:szCs w:val="24"/>
                <w:lang w:bidi="hi-IN"/>
              </w:rPr>
              <w:t xml:space="preserve"> but does not exceed 25 </w:t>
            </w:r>
            <w:proofErr w:type="spellStart"/>
            <w:r w:rsidRPr="007917E0">
              <w:rPr>
                <w:rFonts w:ascii="Times New Roman" w:eastAsia="Times New Roman" w:hAnsi="Times New Roman" w:cs="Times New Roman"/>
                <w:sz w:val="24"/>
                <w:szCs w:val="24"/>
                <w:lang w:bidi="hi-IN"/>
              </w:rPr>
              <w:t>lakhs</w:t>
            </w:r>
            <w:proofErr w:type="spellEnd"/>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 7.5% of salary, if accommodation is provided in any other city</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ii. If house property is taken on lease or rent by the employer, the taxable value of perquisite shall be:</w:t>
            </w:r>
          </w:p>
          <w:p w:rsidR="00E60B8B" w:rsidRPr="007917E0" w:rsidRDefault="00E60B8B" w:rsidP="007917E0">
            <w:pPr>
              <w:spacing w:after="80" w:line="240" w:lineRule="auto"/>
              <w:ind w:left="567"/>
              <w:jc w:val="both"/>
              <w:rPr>
                <w:rFonts w:ascii="Times New Roman" w:eastAsia="Times New Roman" w:hAnsi="Times New Roman" w:cs="Times New Roman"/>
                <w:sz w:val="24"/>
                <w:szCs w:val="24"/>
                <w:lang w:bidi="hi-IN"/>
              </w:rPr>
            </w:pPr>
            <w:proofErr w:type="spellStart"/>
            <w:r w:rsidRPr="007917E0">
              <w:rPr>
                <w:rFonts w:ascii="Times New Roman" w:eastAsia="Times New Roman" w:hAnsi="Times New Roman" w:cs="Times New Roman"/>
                <w:sz w:val="24"/>
                <w:szCs w:val="24"/>
                <w:lang w:bidi="hi-IN"/>
              </w:rPr>
              <w:t>i</w:t>
            </w:r>
            <w:proofErr w:type="spellEnd"/>
            <w:r w:rsidRPr="007917E0">
              <w:rPr>
                <w:rFonts w:ascii="Times New Roman" w:eastAsia="Times New Roman" w:hAnsi="Times New Roman" w:cs="Times New Roman"/>
                <w:sz w:val="24"/>
                <w:szCs w:val="24"/>
                <w:lang w:bidi="hi-IN"/>
              </w:rPr>
              <w:t>. Lease rent paid or payable by the employer or 15% of the salary, whichever is lower</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*Salary includes:</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Basic Pay</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Dearness Allowance (only to the extent it forms part of retirement benefit salary)</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 Bonus</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d) Commission</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 All other allowances (only taxable portion)</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 Any monetary payment which is chargeable to tax</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But does not include</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proofErr w:type="spellStart"/>
            <w:r w:rsidRPr="007917E0">
              <w:rPr>
                <w:rFonts w:ascii="Times New Roman" w:eastAsia="Times New Roman" w:hAnsi="Times New Roman" w:cs="Times New Roman"/>
                <w:sz w:val="24"/>
                <w:szCs w:val="24"/>
                <w:lang w:bidi="hi-IN"/>
              </w:rPr>
              <w:t>i</w:t>
            </w:r>
            <w:proofErr w:type="spellEnd"/>
            <w:r w:rsidRPr="007917E0">
              <w:rPr>
                <w:rFonts w:ascii="Times New Roman" w:eastAsia="Times New Roman" w:hAnsi="Times New Roman" w:cs="Times New Roman"/>
                <w:sz w:val="24"/>
                <w:szCs w:val="24"/>
                <w:lang w:bidi="hi-IN"/>
              </w:rPr>
              <w:t>. Value of any perquisite</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ii. Employer’s contribution to PF</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iii. Benefits received at the time of retirement like gratuity, pension </w:t>
            </w:r>
            <w:r w:rsidRPr="007917E0">
              <w:rPr>
                <w:rFonts w:ascii="Times New Roman" w:eastAsia="Times New Roman" w:hAnsi="Times New Roman" w:cs="Times New Roman"/>
                <w:sz w:val="24"/>
                <w:szCs w:val="24"/>
                <w:lang w:bidi="hi-IN"/>
              </w:rPr>
              <w:lastRenderedPageBreak/>
              <w:t>etc.</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i/>
                <w:iCs/>
                <w:sz w:val="24"/>
                <w:szCs w:val="24"/>
                <w:lang w:bidi="hi-IN"/>
              </w:rPr>
              <w:t>Note: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1) Rent free accommodation is not chargeable to tax if provided in remote area.</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2) Rent free accommodation provided to High Court or Supreme Court Judges, Union Ministers, Leader of Opposition in Parliament, an official in Parliament and Serving Chairman and members of UPSC is tax free perquisite.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3) The value so determined shall be reduced by the amount of rent, if any,</w:t>
            </w:r>
            <w:proofErr w:type="gramStart"/>
            <w:r w:rsidRPr="007917E0">
              <w:rPr>
                <w:rFonts w:ascii="Times New Roman" w:eastAsia="Times New Roman" w:hAnsi="Times New Roman" w:cs="Times New Roman"/>
                <w:sz w:val="24"/>
                <w:szCs w:val="24"/>
                <w:lang w:bidi="hi-IN"/>
              </w:rPr>
              <w:t>  recovered</w:t>
            </w:r>
            <w:proofErr w:type="gramEnd"/>
            <w:r w:rsidRPr="007917E0">
              <w:rPr>
                <w:rFonts w:ascii="Times New Roman" w:eastAsia="Times New Roman" w:hAnsi="Times New Roman" w:cs="Times New Roman"/>
                <w:sz w:val="24"/>
                <w:szCs w:val="24"/>
                <w:lang w:bidi="hi-IN"/>
              </w:rPr>
              <w:t xml:space="preserve"> from the employee.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 4) If employee is transferred and retain property at both the places, the taxable value of perquisites for initial period of 90 days shall be determined with reference to only one accommodation (at the option of the </w:t>
            </w:r>
            <w:proofErr w:type="spellStart"/>
            <w:r w:rsidRPr="007917E0">
              <w:rPr>
                <w:rFonts w:ascii="Times New Roman" w:eastAsia="Times New Roman" w:hAnsi="Times New Roman" w:cs="Times New Roman"/>
                <w:sz w:val="24"/>
                <w:szCs w:val="24"/>
                <w:lang w:bidi="hi-IN"/>
              </w:rPr>
              <w:t>assessee</w:t>
            </w:r>
            <w:proofErr w:type="spellEnd"/>
            <w:r w:rsidRPr="007917E0">
              <w:rPr>
                <w:rFonts w:ascii="Times New Roman" w:eastAsia="Times New Roman" w:hAnsi="Times New Roman" w:cs="Times New Roman"/>
                <w:sz w:val="24"/>
                <w:szCs w:val="24"/>
                <w:lang w:bidi="hi-IN"/>
              </w:rPr>
              <w:t>). The other one will be tax free. However after 90 days, taxable value of perquisites shall be charged with reference to both the accommodations.</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7" w:history="1">
              <w:r w:rsidRPr="007917E0">
                <w:rPr>
                  <w:rFonts w:ascii="Times New Roman" w:eastAsia="Times New Roman" w:hAnsi="Times New Roman" w:cs="Times New Roman"/>
                  <w:color w:val="663399"/>
                  <w:sz w:val="24"/>
                  <w:szCs w:val="24"/>
                  <w:lang w:bidi="hi-IN"/>
                </w:rPr>
                <w:t>17(2)(</w:t>
              </w:r>
              <w:proofErr w:type="spellStart"/>
              <w:r w:rsidRPr="007917E0">
                <w:rPr>
                  <w:rFonts w:ascii="Times New Roman" w:eastAsia="Times New Roman" w:hAnsi="Times New Roman" w:cs="Times New Roman"/>
                  <w:color w:val="663399"/>
                  <w:sz w:val="24"/>
                  <w:szCs w:val="24"/>
                  <w:lang w:bidi="hi-IN"/>
                </w:rPr>
                <w:t>i</w:t>
              </w:r>
              <w:proofErr w:type="spellEnd"/>
              <w:r w:rsidRPr="007917E0">
                <w:rPr>
                  <w:rFonts w:ascii="Times New Roman" w:eastAsia="Times New Roman" w:hAnsi="Times New Roman" w:cs="Times New Roman"/>
                  <w:color w:val="663399"/>
                  <w:sz w:val="24"/>
                  <w:szCs w:val="24"/>
                  <w:lang w:bidi="hi-IN"/>
                </w:rPr>
                <w:t>)</w:t>
              </w:r>
            </w:hyperlink>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read with</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Rule 3(1)</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Rent free furnished accommodation</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Taxable value of perquisites shall be computed in following manner:</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Taxable value of perquisite assuming accommodation to be provided to the employee is unfurnished</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w:t>
            </w:r>
            <w:r w:rsidRPr="007917E0">
              <w:rPr>
                <w:rFonts w:ascii="Times New Roman" w:eastAsia="Times New Roman" w:hAnsi="Times New Roman" w:cs="Times New Roman"/>
                <w:i/>
                <w:iCs/>
                <w:sz w:val="24"/>
                <w:szCs w:val="24"/>
                <w:lang w:bidi="hi-IN"/>
              </w:rPr>
              <w:t>Add:</w:t>
            </w:r>
            <w:r w:rsidRPr="007917E0">
              <w:rPr>
                <w:rFonts w:ascii="Times New Roman" w:eastAsia="Times New Roman" w:hAnsi="Times New Roman" w:cs="Times New Roman"/>
                <w:sz w:val="24"/>
                <w:szCs w:val="24"/>
                <w:lang w:bidi="hi-IN"/>
              </w:rPr>
              <w:t> 10% of original cost of furniture and fixtures (if these are owned by the employer) or actual higher charges paid or payable (if these are taken on rent by the employer).</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The value so determined shall be reduced by the amount of rent, if any, recovered from the employee</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8" w:history="1">
              <w:r w:rsidRPr="007917E0">
                <w:rPr>
                  <w:rFonts w:ascii="Times New Roman" w:eastAsia="Times New Roman" w:hAnsi="Times New Roman" w:cs="Times New Roman"/>
                  <w:color w:val="663399"/>
                  <w:sz w:val="24"/>
                  <w:szCs w:val="24"/>
                  <w:lang w:bidi="hi-IN"/>
                </w:rPr>
                <w:t>17(2)(</w:t>
              </w:r>
              <w:proofErr w:type="spellStart"/>
              <w:r w:rsidRPr="007917E0">
                <w:rPr>
                  <w:rFonts w:ascii="Times New Roman" w:eastAsia="Times New Roman" w:hAnsi="Times New Roman" w:cs="Times New Roman"/>
                  <w:color w:val="663399"/>
                  <w:sz w:val="24"/>
                  <w:szCs w:val="24"/>
                  <w:lang w:bidi="hi-IN"/>
                </w:rPr>
                <w:t>i</w:t>
              </w:r>
              <w:proofErr w:type="spellEnd"/>
              <w:r w:rsidRPr="007917E0">
                <w:rPr>
                  <w:rFonts w:ascii="Times New Roman" w:eastAsia="Times New Roman" w:hAnsi="Times New Roman" w:cs="Times New Roman"/>
                  <w:color w:val="663399"/>
                  <w:sz w:val="24"/>
                  <w:szCs w:val="24"/>
                  <w:lang w:bidi="hi-IN"/>
                </w:rPr>
                <w:t>)</w:t>
              </w:r>
            </w:hyperlink>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read with</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Rule 3(1)</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Accommodation provided in a hotel</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Hotel accommodation will not be chargeable to tax if :</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a) It is provided for a total </w:t>
            </w:r>
            <w:r w:rsidRPr="007917E0">
              <w:rPr>
                <w:rFonts w:ascii="Times New Roman" w:eastAsia="Times New Roman" w:hAnsi="Times New Roman" w:cs="Times New Roman"/>
                <w:sz w:val="24"/>
                <w:szCs w:val="24"/>
                <w:lang w:bidi="hi-IN"/>
              </w:rPr>
              <w:lastRenderedPageBreak/>
              <w:t>period not exceeding in aggregate 15 days in the financial year; and</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Such accommodation in hotel is provided on employee’s transfer from one place to another place.</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Taxable value of perquisite shall be lower of following:</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Actual charges paid or payable by the employer to such hotel; or</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b)  24% of salary</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9" w:history="1">
              <w:r w:rsidRPr="007917E0">
                <w:rPr>
                  <w:rFonts w:ascii="Times New Roman" w:eastAsia="Times New Roman" w:hAnsi="Times New Roman" w:cs="Times New Roman"/>
                  <w:color w:val="663399"/>
                  <w:sz w:val="24"/>
                  <w:szCs w:val="24"/>
                  <w:lang w:bidi="hi-IN"/>
                </w:rPr>
                <w:t>17(2)(iii)</w:t>
              </w:r>
            </w:hyperlink>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read with Rule 3(2)</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Motor Car / Other Conveyance</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b/>
                <w:bCs/>
                <w:sz w:val="24"/>
                <w:szCs w:val="24"/>
                <w:lang w:bidi="hi-IN"/>
              </w:rPr>
              <w:t>Taxable value of perquisites</w:t>
            </w:r>
            <w:r w:rsidRPr="007917E0">
              <w:rPr>
                <w:rFonts w:ascii="Times New Roman" w:eastAsia="Times New Roman" w:hAnsi="Times New Roman" w:cs="Times New Roman"/>
                <w:sz w:val="24"/>
                <w:szCs w:val="24"/>
                <w:lang w:bidi="hi-IN"/>
              </w:rPr>
              <w:t> </w:t>
            </w:r>
            <w:r w:rsidRPr="007917E0">
              <w:rPr>
                <w:rFonts w:ascii="Times New Roman" w:eastAsia="Times New Roman" w:hAnsi="Times New Roman" w:cs="Times New Roman"/>
                <w:i/>
                <w:iCs/>
                <w:sz w:val="24"/>
                <w:szCs w:val="24"/>
                <w:lang w:bidi="hi-IN"/>
              </w:rPr>
              <w:t>(See Note 1 below)</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10" w:history="1">
              <w:r w:rsidRPr="007917E0">
                <w:rPr>
                  <w:rFonts w:ascii="Times New Roman" w:eastAsia="Times New Roman" w:hAnsi="Times New Roman" w:cs="Times New Roman"/>
                  <w:color w:val="663399"/>
                  <w:sz w:val="24"/>
                  <w:szCs w:val="24"/>
                  <w:lang w:bidi="hi-IN"/>
                </w:rPr>
                <w:t>17(2)(iii)</w:t>
              </w:r>
            </w:hyperlink>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read with Rule 3(3)</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Services of a domestic servant including sweeper, gardener, watchmen or personal attendant (taxable only in case of specified employee [See Note 4])</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Taxable value of perquisite shall be salary paid or payable by the employer for such services</w:t>
            </w:r>
            <w:r w:rsidRPr="007917E0">
              <w:rPr>
                <w:rFonts w:ascii="Times New Roman" w:eastAsia="Times New Roman" w:hAnsi="Times New Roman" w:cs="Times New Roman"/>
                <w:i/>
                <w:iCs/>
                <w:sz w:val="24"/>
                <w:szCs w:val="24"/>
                <w:lang w:bidi="hi-IN"/>
              </w:rPr>
              <w:t> less</w:t>
            </w:r>
            <w:r w:rsidRPr="007917E0">
              <w:rPr>
                <w:rFonts w:ascii="Times New Roman" w:eastAsia="Times New Roman" w:hAnsi="Times New Roman" w:cs="Times New Roman"/>
                <w:sz w:val="24"/>
                <w:szCs w:val="24"/>
                <w:lang w:bidi="hi-IN"/>
              </w:rPr>
              <w:t> any amount recovered from the employee.</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11" w:history="1">
              <w:r w:rsidRPr="007917E0">
                <w:rPr>
                  <w:rFonts w:ascii="Times New Roman" w:eastAsia="Times New Roman" w:hAnsi="Times New Roman" w:cs="Times New Roman"/>
                  <w:color w:val="663399"/>
                  <w:sz w:val="24"/>
                  <w:szCs w:val="24"/>
                  <w:lang w:bidi="hi-IN"/>
                </w:rPr>
                <w:t>17(2)(iii)</w:t>
              </w:r>
            </w:hyperlink>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read with Rule 3(4)</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Supply of gas, electricity or water for household purposes</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Taxable value of perquisites:</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MS Mincho" w:eastAsia="MS Mincho" w:hAnsi="MS Mincho" w:cs="MS Mincho"/>
                <w:sz w:val="24"/>
                <w:szCs w:val="24"/>
                <w:lang w:bidi="hi-IN"/>
              </w:rPr>
              <w:t>➢</w:t>
            </w:r>
            <w:r w:rsidRPr="007917E0">
              <w:rPr>
                <w:rFonts w:ascii="Times New Roman" w:eastAsia="Times New Roman" w:hAnsi="Times New Roman" w:cs="Times New Roman"/>
                <w:sz w:val="24"/>
                <w:szCs w:val="24"/>
                <w:lang w:bidi="hi-IN"/>
              </w:rPr>
              <w:t xml:space="preserve"> Manufacturing cost per unit incurred by the employer., if provided from resources owned by the employer;</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MS Mincho" w:eastAsia="MS Mincho" w:hAnsi="MS Mincho" w:cs="MS Mincho"/>
                <w:sz w:val="24"/>
                <w:szCs w:val="24"/>
                <w:lang w:bidi="hi-IN"/>
              </w:rPr>
              <w:t>➢</w:t>
            </w:r>
            <w:r w:rsidRPr="007917E0">
              <w:rPr>
                <w:rFonts w:ascii="Times New Roman" w:eastAsia="Times New Roman" w:hAnsi="Times New Roman" w:cs="Times New Roman"/>
                <w:sz w:val="24"/>
                <w:szCs w:val="24"/>
                <w:lang w:bidi="hi-IN"/>
              </w:rPr>
              <w:t xml:space="preserve"> Amount paid by the employer, if purchased by the employer from outside agency</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i/>
                <w:iCs/>
                <w:sz w:val="24"/>
                <w:szCs w:val="24"/>
                <w:lang w:bidi="hi-IN"/>
              </w:rPr>
              <w:t>Note:</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1. Any amount recovered from the employee shall be deducted from the taxable value of perquisite.</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2. Taxable in case of specified employees only [</w:t>
            </w:r>
            <w:r w:rsidRPr="007917E0">
              <w:rPr>
                <w:rFonts w:ascii="Times New Roman" w:eastAsia="Times New Roman" w:hAnsi="Times New Roman" w:cs="Times New Roman"/>
                <w:i/>
                <w:iCs/>
                <w:sz w:val="24"/>
                <w:szCs w:val="24"/>
                <w:lang w:bidi="hi-IN"/>
              </w:rPr>
              <w:t>See note 4</w:t>
            </w:r>
            <w:r w:rsidRPr="007917E0">
              <w:rPr>
                <w:rFonts w:ascii="Times New Roman" w:eastAsia="Times New Roman" w:hAnsi="Times New Roman" w:cs="Times New Roman"/>
                <w:sz w:val="24"/>
                <w:szCs w:val="24"/>
                <w:lang w:bidi="hi-IN"/>
              </w:rPr>
              <w:t>]</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12" w:history="1">
              <w:r w:rsidRPr="007917E0">
                <w:rPr>
                  <w:rFonts w:ascii="Times New Roman" w:eastAsia="Times New Roman" w:hAnsi="Times New Roman" w:cs="Times New Roman"/>
                  <w:color w:val="663399"/>
                  <w:sz w:val="24"/>
                  <w:szCs w:val="24"/>
                  <w:lang w:bidi="hi-IN"/>
                </w:rPr>
                <w:t>17(2)(iii)</w:t>
              </w:r>
            </w:hyperlink>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read with Rule 3(5)</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Education Facilities</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b/>
                <w:bCs/>
                <w:sz w:val="24"/>
                <w:szCs w:val="24"/>
                <w:lang w:bidi="hi-IN"/>
              </w:rPr>
              <w:t>Taxable value of perquisites</w:t>
            </w:r>
            <w:r w:rsidRPr="007917E0">
              <w:rPr>
                <w:rFonts w:ascii="Times New Roman" w:eastAsia="Times New Roman" w:hAnsi="Times New Roman" w:cs="Times New Roman"/>
                <w:sz w:val="24"/>
                <w:szCs w:val="24"/>
                <w:lang w:bidi="hi-IN"/>
              </w:rPr>
              <w:t> </w:t>
            </w:r>
            <w:r w:rsidRPr="007917E0">
              <w:rPr>
                <w:rFonts w:ascii="Times New Roman" w:eastAsia="Times New Roman" w:hAnsi="Times New Roman" w:cs="Times New Roman"/>
                <w:i/>
                <w:iCs/>
                <w:sz w:val="24"/>
                <w:szCs w:val="24"/>
                <w:lang w:bidi="hi-IN"/>
              </w:rPr>
              <w:t>(See Note 2 below)</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13" w:history="1">
              <w:r w:rsidRPr="007917E0">
                <w:rPr>
                  <w:rFonts w:ascii="Times New Roman" w:eastAsia="Times New Roman" w:hAnsi="Times New Roman" w:cs="Times New Roman"/>
                  <w:color w:val="663399"/>
                  <w:sz w:val="24"/>
                  <w:szCs w:val="24"/>
                  <w:lang w:bidi="hi-IN"/>
                </w:rPr>
                <w:t>17(2)(iii)</w:t>
              </w:r>
            </w:hyperlink>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read with Rule 3(6)</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Transport facilities provided by the employer engaged in carriage of passenger or goods (except Airlines or Railways)</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Value at which services are offered by the employer to the public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amount recovered from the employee shall be a taxable perquisite</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14" w:history="1">
              <w:r w:rsidRPr="007917E0">
                <w:rPr>
                  <w:rFonts w:ascii="Times New Roman" w:eastAsia="Times New Roman" w:hAnsi="Times New Roman" w:cs="Times New Roman"/>
                  <w:color w:val="663399"/>
                  <w:sz w:val="24"/>
                  <w:szCs w:val="24"/>
                  <w:lang w:bidi="hi-IN"/>
                </w:rPr>
                <w:t>17(2)(v)</w:t>
              </w:r>
            </w:hyperlink>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Amount payable by the employer to effect an insurance on life of employee or to effect </w:t>
            </w:r>
            <w:r w:rsidRPr="007917E0">
              <w:rPr>
                <w:rFonts w:ascii="Times New Roman" w:eastAsia="Times New Roman" w:hAnsi="Times New Roman" w:cs="Times New Roman"/>
                <w:sz w:val="24"/>
                <w:szCs w:val="24"/>
                <w:lang w:bidi="hi-IN"/>
              </w:rPr>
              <w:lastRenderedPageBreak/>
              <w:t>a contract for an annuity</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Fully Taxable</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15" w:history="1">
              <w:r w:rsidRPr="007917E0">
                <w:rPr>
                  <w:rFonts w:ascii="Times New Roman" w:eastAsia="Times New Roman" w:hAnsi="Times New Roman" w:cs="Times New Roman"/>
                  <w:color w:val="663399"/>
                  <w:sz w:val="24"/>
                  <w:szCs w:val="24"/>
                  <w:lang w:bidi="hi-IN"/>
                </w:rPr>
                <w:t>17(2)(vi)</w:t>
              </w:r>
            </w:hyperlink>
            <w:r w:rsidRPr="007917E0">
              <w:rPr>
                <w:rFonts w:ascii="Times New Roman" w:eastAsia="Times New Roman" w:hAnsi="Times New Roman" w:cs="Times New Roman"/>
                <w:sz w:val="24"/>
                <w:szCs w:val="24"/>
                <w:lang w:bidi="hi-IN"/>
              </w:rPr>
              <w:t>read with Rule 3(8)</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ESOP/ Sweat Equity Shares</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Fair Market value of shares or securities on the date of exercise of option by the </w:t>
            </w:r>
            <w:proofErr w:type="spellStart"/>
            <w:r w:rsidRPr="007917E0">
              <w:rPr>
                <w:rFonts w:ascii="Times New Roman" w:eastAsia="Times New Roman" w:hAnsi="Times New Roman" w:cs="Times New Roman"/>
                <w:sz w:val="24"/>
                <w:szCs w:val="24"/>
                <w:lang w:bidi="hi-IN"/>
              </w:rPr>
              <w:t>assessee</w:t>
            </w:r>
            <w:proofErr w:type="spellEnd"/>
            <w:r w:rsidRPr="007917E0">
              <w:rPr>
                <w:rFonts w:ascii="Times New Roman" w:eastAsia="Times New Roman" w:hAnsi="Times New Roman" w:cs="Times New Roman"/>
                <w:sz w:val="24"/>
                <w:szCs w:val="24"/>
                <w:lang w:bidi="hi-IN"/>
              </w:rPr>
              <w:t> </w:t>
            </w:r>
            <w:proofErr w:type="gramStart"/>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amount</w:t>
            </w:r>
            <w:proofErr w:type="gramEnd"/>
            <w:r w:rsidRPr="007917E0">
              <w:rPr>
                <w:rFonts w:ascii="Times New Roman" w:eastAsia="Times New Roman" w:hAnsi="Times New Roman" w:cs="Times New Roman"/>
                <w:sz w:val="24"/>
                <w:szCs w:val="24"/>
                <w:lang w:bidi="hi-IN"/>
              </w:rPr>
              <w:t xml:space="preserve"> recovered from the employee in respect of such shares shall be the taxable value of perquisites.</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Fair Market Value shall be determined as follows:</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In case of listed Shares: Average of opening and closing price as on date of exercise of option (Subject to certain conditions and circumstances)</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In case of unlisted shares/ security other than equity shares: Value determined by a Merchant Banker as on date of exercise of option or an earlier date, not being a date which is more than 180 days earlier than the date of exercise of the option.</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16" w:history="1">
              <w:r w:rsidRPr="007917E0">
                <w:rPr>
                  <w:rFonts w:ascii="Times New Roman" w:eastAsia="Times New Roman" w:hAnsi="Times New Roman" w:cs="Times New Roman"/>
                  <w:color w:val="663399"/>
                  <w:sz w:val="24"/>
                  <w:szCs w:val="24"/>
                  <w:lang w:bidi="hi-IN"/>
                </w:rPr>
                <w:t>17(2)(vii)</w:t>
              </w:r>
            </w:hyperlink>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Employer’s contribution towards superannuation fund</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Taxable in the hands of employee to the extent such contribution exceeds Rs.1,00,000</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17" w:history="1">
              <w:r w:rsidRPr="007917E0">
                <w:rPr>
                  <w:rFonts w:ascii="Times New Roman" w:eastAsia="Times New Roman" w:hAnsi="Times New Roman" w:cs="Times New Roman"/>
                  <w:color w:val="663399"/>
                  <w:sz w:val="24"/>
                  <w:szCs w:val="24"/>
                  <w:lang w:bidi="hi-IN"/>
                </w:rPr>
                <w:t>17(2)(viii)</w:t>
              </w:r>
            </w:hyperlink>
            <w:r w:rsidRPr="007917E0">
              <w:rPr>
                <w:rFonts w:ascii="Times New Roman" w:eastAsia="Times New Roman" w:hAnsi="Times New Roman" w:cs="Times New Roman"/>
                <w:sz w:val="24"/>
                <w:szCs w:val="24"/>
                <w:lang w:bidi="hi-IN"/>
              </w:rPr>
              <w:t>read with Rule 3(7)(</w:t>
            </w:r>
            <w:proofErr w:type="spellStart"/>
            <w:r w:rsidRPr="007917E0">
              <w:rPr>
                <w:rFonts w:ascii="Times New Roman" w:eastAsia="Times New Roman" w:hAnsi="Times New Roman" w:cs="Times New Roman"/>
                <w:sz w:val="24"/>
                <w:szCs w:val="24"/>
                <w:lang w:bidi="hi-IN"/>
              </w:rPr>
              <w:t>i</w:t>
            </w:r>
            <w:proofErr w:type="spellEnd"/>
            <w:r w:rsidRPr="007917E0">
              <w:rPr>
                <w:rFonts w:ascii="Times New Roman" w:eastAsia="Times New Roman" w:hAnsi="Times New Roman" w:cs="Times New Roman"/>
                <w:sz w:val="24"/>
                <w:szCs w:val="24"/>
                <w:lang w:bidi="hi-IN"/>
              </w:rPr>
              <w:t>)</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Interest free loan or Loan at concessional rate of interest</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Interest free loan or loan at concessional rate of interest given by an employer to the employee (or any member of his household) is a perquisite chargeable to tax in the hands of all employees on following basis:</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1) Find out the “maximum outstanding monthly balance” (i.e. the aggregate outstanding balance for each loan as on the last day of each month);</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2) Find out rate of interest charged by the SBI as on the first day of relevant previous year in respect of loan for the same purpose advanced by it;</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3) Calculate interest for each month of the previous year on the outstanding amount (mentioned in Step 1) at the rate of interest given in Step 2</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4) From the total interest calculated for the entire previous year (step 3), deduct interest actually recovered, if any, from employee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 5) The balance amount (Step 3-Step 4) is taxable value of perquisite</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Nothing is taxable if:</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Loan in aggregate does not exceed Rs. 20,000; or</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Loan is provided for treatment of specified diseases (Rule 3A) like neurological diseases, Cancer, AIDS, Chronic renal failure, Hemophilia (specified diseases). However, exemption is not applicable to so much of the loan as has been reimbursed to the employee under any medical insurance scheme.</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18" w:history="1">
              <w:r w:rsidRPr="007917E0">
                <w:rPr>
                  <w:rFonts w:ascii="Times New Roman" w:eastAsia="Times New Roman" w:hAnsi="Times New Roman" w:cs="Times New Roman"/>
                  <w:color w:val="663399"/>
                  <w:sz w:val="24"/>
                  <w:szCs w:val="24"/>
                  <w:lang w:bidi="hi-IN"/>
                </w:rPr>
                <w:t>17(2)(viii)</w:t>
              </w:r>
            </w:hyperlink>
            <w:r w:rsidRPr="007917E0">
              <w:rPr>
                <w:rFonts w:ascii="Times New Roman" w:eastAsia="Times New Roman" w:hAnsi="Times New Roman" w:cs="Times New Roman"/>
                <w:sz w:val="24"/>
                <w:szCs w:val="24"/>
                <w:lang w:bidi="hi-IN"/>
              </w:rPr>
              <w:t>read with Rule 3(7)(ii)</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Facility of travelling, touring and accommodation availed of by the employee or any member of his household for any holiday</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Taxable value of perquisite shall be expenditure incurred by the employer </w:t>
            </w:r>
            <w:proofErr w:type="gramStart"/>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amount</w:t>
            </w:r>
            <w:proofErr w:type="gramEnd"/>
            <w:r w:rsidRPr="007917E0">
              <w:rPr>
                <w:rFonts w:ascii="Times New Roman" w:eastAsia="Times New Roman" w:hAnsi="Times New Roman" w:cs="Times New Roman"/>
                <w:sz w:val="24"/>
                <w:szCs w:val="24"/>
                <w:lang w:bidi="hi-IN"/>
              </w:rPr>
              <w:t xml:space="preserve"> recovered from employee.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Where such facility is maintained by the employer, and is not available uniformly to all employees, the value of benefit shall be taken to be the value at which such facilities are offered by other agencies to the public.</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19" w:history="1">
              <w:r w:rsidRPr="007917E0">
                <w:rPr>
                  <w:rFonts w:ascii="Times New Roman" w:eastAsia="Times New Roman" w:hAnsi="Times New Roman" w:cs="Times New Roman"/>
                  <w:color w:val="663399"/>
                  <w:sz w:val="24"/>
                  <w:szCs w:val="24"/>
                  <w:lang w:bidi="hi-IN"/>
                </w:rPr>
                <w:t>17(2)(viii)</w:t>
              </w:r>
            </w:hyperlink>
            <w:r w:rsidRPr="007917E0">
              <w:rPr>
                <w:rFonts w:ascii="Times New Roman" w:eastAsia="Times New Roman" w:hAnsi="Times New Roman" w:cs="Times New Roman"/>
                <w:sz w:val="24"/>
                <w:szCs w:val="24"/>
                <w:lang w:bidi="hi-IN"/>
              </w:rPr>
              <w:t>read with Rule 3(7)(iii)</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Free food and beverages provided to the employee</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1) Fully Taxable: Free meals in excess of Rs. 50 per meal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amount paid by the employee shall be a taxable perquisite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2) Exempt from tax: Following free meals shall be exempt from tax:</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Food and non-alcoholic beverages provided during working hours in remote area or in an offshore installation;</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Tea, Coffee or Non-Alcoholic beverages and Snacks during working hours are tax free perquisites;</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c) Food in office premises or through non-transferable paid vouchers usable only at eating joints provided by an employer is not taxable, if cost to the employer is </w:t>
            </w:r>
            <w:r w:rsidRPr="007917E0">
              <w:rPr>
                <w:rFonts w:ascii="Times New Roman" w:eastAsia="Times New Roman" w:hAnsi="Times New Roman" w:cs="Times New Roman"/>
                <w:sz w:val="24"/>
                <w:szCs w:val="24"/>
                <w:lang w:bidi="hi-IN"/>
              </w:rPr>
              <w:lastRenderedPageBreak/>
              <w:t>Rs. 50(or less) per meal.</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20" w:history="1">
              <w:r w:rsidRPr="007917E0">
                <w:rPr>
                  <w:rFonts w:ascii="Times New Roman" w:eastAsia="Times New Roman" w:hAnsi="Times New Roman" w:cs="Times New Roman"/>
                  <w:color w:val="663399"/>
                  <w:sz w:val="24"/>
                  <w:szCs w:val="24"/>
                  <w:lang w:bidi="hi-IN"/>
                </w:rPr>
                <w:t>17(2)(viii)</w:t>
              </w:r>
            </w:hyperlink>
            <w:r w:rsidRPr="007917E0">
              <w:rPr>
                <w:rFonts w:ascii="Times New Roman" w:eastAsia="Times New Roman" w:hAnsi="Times New Roman" w:cs="Times New Roman"/>
                <w:sz w:val="24"/>
                <w:szCs w:val="24"/>
                <w:lang w:bidi="hi-IN"/>
              </w:rPr>
              <w:t>read with Rule 3(7)(iv)</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Gift or Voucher or Coupon on ceremonial occasions or otherwise provided to the employee</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a) Gifts in cash or convertible into money (like gift </w:t>
            </w:r>
            <w:proofErr w:type="spellStart"/>
            <w:r w:rsidRPr="007917E0">
              <w:rPr>
                <w:rFonts w:ascii="Times New Roman" w:eastAsia="Times New Roman" w:hAnsi="Times New Roman" w:cs="Times New Roman"/>
                <w:sz w:val="24"/>
                <w:szCs w:val="24"/>
                <w:lang w:bidi="hi-IN"/>
              </w:rPr>
              <w:t>cheque</w:t>
            </w:r>
            <w:proofErr w:type="spellEnd"/>
            <w:r w:rsidRPr="007917E0">
              <w:rPr>
                <w:rFonts w:ascii="Times New Roman" w:eastAsia="Times New Roman" w:hAnsi="Times New Roman" w:cs="Times New Roman"/>
                <w:sz w:val="24"/>
                <w:szCs w:val="24"/>
                <w:lang w:bidi="hi-IN"/>
              </w:rPr>
              <w:t>) are fully taxable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Gift in kind up to Rs.5</w:t>
            </w:r>
            <w:proofErr w:type="gramStart"/>
            <w:r w:rsidRPr="007917E0">
              <w:rPr>
                <w:rFonts w:ascii="Times New Roman" w:eastAsia="Times New Roman" w:hAnsi="Times New Roman" w:cs="Times New Roman"/>
                <w:sz w:val="24"/>
                <w:szCs w:val="24"/>
                <w:lang w:bidi="hi-IN"/>
              </w:rPr>
              <w:t>,000</w:t>
            </w:r>
            <w:proofErr w:type="gramEnd"/>
            <w:r w:rsidRPr="007917E0">
              <w:rPr>
                <w:rFonts w:ascii="Times New Roman" w:eastAsia="Times New Roman" w:hAnsi="Times New Roman" w:cs="Times New Roman"/>
                <w:sz w:val="24"/>
                <w:szCs w:val="24"/>
                <w:lang w:bidi="hi-IN"/>
              </w:rPr>
              <w:t xml:space="preserve"> in aggregate per annum would be exempt, beyond which it would be taxable.</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21" w:history="1">
              <w:r w:rsidRPr="007917E0">
                <w:rPr>
                  <w:rFonts w:ascii="Times New Roman" w:eastAsia="Times New Roman" w:hAnsi="Times New Roman" w:cs="Times New Roman"/>
                  <w:color w:val="663399"/>
                  <w:sz w:val="24"/>
                  <w:szCs w:val="24"/>
                  <w:lang w:bidi="hi-IN"/>
                </w:rPr>
                <w:t>17(2)(viii)</w:t>
              </w:r>
            </w:hyperlink>
            <w:r w:rsidRPr="007917E0">
              <w:rPr>
                <w:rFonts w:ascii="Times New Roman" w:eastAsia="Times New Roman" w:hAnsi="Times New Roman" w:cs="Times New Roman"/>
                <w:sz w:val="24"/>
                <w:szCs w:val="24"/>
                <w:lang w:bidi="hi-IN"/>
              </w:rPr>
              <w:t>read with Rule 3(7)(v)</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Credit Card</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a)  Expenditure incurred by the employer in respect of credit card used by the employee or any member of his household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amount recovered from the employee is a taxable perquisite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b)  Expenses incurred for official purposes shall not be a taxable perquisite provided complete details in respect of such expenditure are maintained by the employer</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22" w:history="1">
              <w:r w:rsidRPr="007917E0">
                <w:rPr>
                  <w:rFonts w:ascii="Times New Roman" w:eastAsia="Times New Roman" w:hAnsi="Times New Roman" w:cs="Times New Roman"/>
                  <w:color w:val="663399"/>
                  <w:sz w:val="24"/>
                  <w:szCs w:val="24"/>
                  <w:lang w:bidi="hi-IN"/>
                </w:rPr>
                <w:t>17(2)(viii)</w:t>
              </w:r>
            </w:hyperlink>
            <w:r w:rsidRPr="007917E0">
              <w:rPr>
                <w:rFonts w:ascii="Times New Roman" w:eastAsia="Times New Roman" w:hAnsi="Times New Roman" w:cs="Times New Roman"/>
                <w:sz w:val="24"/>
                <w:szCs w:val="24"/>
                <w:lang w:bidi="hi-IN"/>
              </w:rPr>
              <w:t>read with Rule 3(7)(vi)</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Free Recreation/ Club Facilities</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a)  Expenditure incurred by the employer towards annual or periodical fee etc. (excluding initial fee to acquire corporate membership)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amount recovered from the employee is a taxable perquisite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b)  Expenses incurred on club facilities for the official purposes are exempt from tax.</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c)  Use of health club, sports and similar facilities provided uniformly to all employees shall be exempt from tax.</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23" w:history="1">
              <w:r w:rsidRPr="007917E0">
                <w:rPr>
                  <w:rFonts w:ascii="Times New Roman" w:eastAsia="Times New Roman" w:hAnsi="Times New Roman" w:cs="Times New Roman"/>
                  <w:color w:val="663399"/>
                  <w:sz w:val="24"/>
                  <w:szCs w:val="24"/>
                  <w:lang w:bidi="hi-IN"/>
                </w:rPr>
                <w:t>17(2)(viii)</w:t>
              </w:r>
            </w:hyperlink>
            <w:r w:rsidRPr="007917E0">
              <w:rPr>
                <w:rFonts w:ascii="Times New Roman" w:eastAsia="Times New Roman" w:hAnsi="Times New Roman" w:cs="Times New Roman"/>
                <w:sz w:val="24"/>
                <w:szCs w:val="24"/>
                <w:lang w:bidi="hi-IN"/>
              </w:rPr>
              <w:t>read with Rule 3(7)(vii)</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Use of movable assets of the employer by the employee is a taxable perquisite</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b/>
                <w:bCs/>
                <w:sz w:val="24"/>
                <w:szCs w:val="24"/>
                <w:lang w:bidi="hi-IN"/>
              </w:rPr>
              <w:t>Taxable value of perquisites</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Use of Laptops and Computers: </w:t>
            </w:r>
            <w:r w:rsidRPr="007917E0">
              <w:rPr>
                <w:rFonts w:ascii="Times New Roman" w:eastAsia="Times New Roman" w:hAnsi="Times New Roman" w:cs="Times New Roman"/>
                <w:i/>
                <w:iCs/>
                <w:sz w:val="24"/>
                <w:szCs w:val="24"/>
                <w:lang w:bidi="hi-IN"/>
              </w:rPr>
              <w:t>Nil</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Movable asset other than Laptops, computers and Motor Car*: 10% of original cost of the asset (if asset is owned by the employer) or actual higher charges incurred by the employer (if asset is taken on rent)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amount recovered from employee.</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*See </w:t>
            </w:r>
            <w:r w:rsidRPr="007917E0">
              <w:rPr>
                <w:rFonts w:ascii="Times New Roman" w:eastAsia="Times New Roman" w:hAnsi="Times New Roman" w:cs="Times New Roman"/>
                <w:i/>
                <w:iCs/>
                <w:sz w:val="24"/>
                <w:szCs w:val="24"/>
                <w:lang w:bidi="hi-IN"/>
              </w:rPr>
              <w:t>Note 1</w:t>
            </w:r>
            <w:r w:rsidRPr="007917E0">
              <w:rPr>
                <w:rFonts w:ascii="Times New Roman" w:eastAsia="Times New Roman" w:hAnsi="Times New Roman" w:cs="Times New Roman"/>
                <w:sz w:val="24"/>
                <w:szCs w:val="24"/>
                <w:lang w:bidi="hi-IN"/>
              </w:rPr>
              <w:t> for computation of perquisite value in case of use of the Motor Car</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24" w:history="1">
              <w:r w:rsidRPr="007917E0">
                <w:rPr>
                  <w:rFonts w:ascii="Times New Roman" w:eastAsia="Times New Roman" w:hAnsi="Times New Roman" w:cs="Times New Roman"/>
                  <w:color w:val="663399"/>
                  <w:sz w:val="24"/>
                  <w:szCs w:val="24"/>
                  <w:lang w:bidi="hi-IN"/>
                </w:rPr>
                <w:t>17(2)(viii)</w:t>
              </w:r>
            </w:hyperlink>
            <w:r w:rsidRPr="007917E0">
              <w:rPr>
                <w:rFonts w:ascii="Times New Roman" w:eastAsia="Times New Roman" w:hAnsi="Times New Roman" w:cs="Times New Roman"/>
                <w:sz w:val="24"/>
                <w:szCs w:val="24"/>
                <w:lang w:bidi="hi-IN"/>
              </w:rPr>
              <w:t xml:space="preserve">read </w:t>
            </w:r>
            <w:r w:rsidRPr="007917E0">
              <w:rPr>
                <w:rFonts w:ascii="Times New Roman" w:eastAsia="Times New Roman" w:hAnsi="Times New Roman" w:cs="Times New Roman"/>
                <w:sz w:val="24"/>
                <w:szCs w:val="24"/>
                <w:lang w:bidi="hi-IN"/>
              </w:rPr>
              <w:lastRenderedPageBreak/>
              <w:t>with Rule 3(7)(viii)</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 xml:space="preserve">Transfer of movable assets by </w:t>
            </w:r>
            <w:r w:rsidRPr="007917E0">
              <w:rPr>
                <w:rFonts w:ascii="Times New Roman" w:eastAsia="Times New Roman" w:hAnsi="Times New Roman" w:cs="Times New Roman"/>
                <w:sz w:val="24"/>
                <w:szCs w:val="24"/>
                <w:lang w:bidi="hi-IN"/>
              </w:rPr>
              <w:lastRenderedPageBreak/>
              <w:t>an employer to its employee</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b/>
                <w:bCs/>
                <w:sz w:val="24"/>
                <w:szCs w:val="24"/>
                <w:lang w:bidi="hi-IN"/>
              </w:rPr>
              <w:lastRenderedPageBreak/>
              <w:t>Taxable value of perquisites</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a) Computers, Laptop and Electronics items: Actual cost of asset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depreciation at 50% (using reducing balance method) for each completed year of usage by employer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amount recovered from the employee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Motor Car: Actual cost of asset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depreciation at 20% (using reducing balance method) for each completed year of usage by employer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amount recovered from the employee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 Other movable assets: Actual cost of asset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depreciation at 10% (on SLM basis) for each completed year of usage by employer </w:t>
            </w:r>
            <w:r w:rsidRPr="007917E0">
              <w:rPr>
                <w:rFonts w:ascii="Times New Roman" w:eastAsia="Times New Roman" w:hAnsi="Times New Roman" w:cs="Times New Roman"/>
                <w:i/>
                <w:iCs/>
                <w:sz w:val="24"/>
                <w:szCs w:val="24"/>
                <w:lang w:bidi="hi-IN"/>
              </w:rPr>
              <w:t>less</w:t>
            </w:r>
            <w:r w:rsidRPr="007917E0">
              <w:rPr>
                <w:rFonts w:ascii="Times New Roman" w:eastAsia="Times New Roman" w:hAnsi="Times New Roman" w:cs="Times New Roman"/>
                <w:sz w:val="24"/>
                <w:szCs w:val="24"/>
                <w:lang w:bidi="hi-IN"/>
              </w:rPr>
              <w:t> amount recovered from the employee.</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25" w:history="1">
              <w:r w:rsidRPr="007917E0">
                <w:rPr>
                  <w:rFonts w:ascii="Times New Roman" w:eastAsia="Times New Roman" w:hAnsi="Times New Roman" w:cs="Times New Roman"/>
                  <w:color w:val="663399"/>
                  <w:sz w:val="24"/>
                  <w:szCs w:val="24"/>
                  <w:lang w:bidi="hi-IN"/>
                </w:rPr>
                <w:t>17(2)(viii)</w:t>
              </w:r>
            </w:hyperlink>
            <w:r w:rsidRPr="007917E0">
              <w:rPr>
                <w:rFonts w:ascii="Times New Roman" w:eastAsia="Times New Roman" w:hAnsi="Times New Roman" w:cs="Times New Roman"/>
                <w:sz w:val="24"/>
                <w:szCs w:val="24"/>
                <w:lang w:bidi="hi-IN"/>
              </w:rPr>
              <w:t>read with Rule 3(7)(ix)</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Any other benefit or amenity extended by employer to employee</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Taxable value of perquisite shall be computed on the basis of cost to the employer (under an arm’s length transaction</w:t>
            </w:r>
            <w:proofErr w:type="gramStart"/>
            <w:r w:rsidRPr="007917E0">
              <w:rPr>
                <w:rFonts w:ascii="Times New Roman" w:eastAsia="Times New Roman" w:hAnsi="Times New Roman" w:cs="Times New Roman"/>
                <w:sz w:val="24"/>
                <w:szCs w:val="24"/>
                <w:lang w:bidi="hi-IN"/>
              </w:rPr>
              <w:t>)</w:t>
            </w:r>
            <w:r w:rsidRPr="007917E0">
              <w:rPr>
                <w:rFonts w:ascii="Times New Roman" w:eastAsia="Times New Roman" w:hAnsi="Times New Roman" w:cs="Times New Roman"/>
                <w:i/>
                <w:iCs/>
                <w:sz w:val="24"/>
                <w:szCs w:val="24"/>
                <w:lang w:bidi="hi-IN"/>
              </w:rPr>
              <w:t>less</w:t>
            </w:r>
            <w:proofErr w:type="gramEnd"/>
            <w:r w:rsidRPr="007917E0">
              <w:rPr>
                <w:rFonts w:ascii="Times New Roman" w:eastAsia="Times New Roman" w:hAnsi="Times New Roman" w:cs="Times New Roman"/>
                <w:sz w:val="24"/>
                <w:szCs w:val="24"/>
                <w:lang w:bidi="hi-IN"/>
              </w:rPr>
              <w:t> amount recovered from the employee.</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However, expenses on telephones including a mobile phone incurred by the employer on behalf of employee shall not be treated as taxable perquisite.</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26" w:history="1">
              <w:r w:rsidRPr="007917E0">
                <w:rPr>
                  <w:rFonts w:ascii="Times New Roman" w:eastAsia="Times New Roman" w:hAnsi="Times New Roman" w:cs="Times New Roman"/>
                  <w:color w:val="663399"/>
                  <w:sz w:val="24"/>
                  <w:szCs w:val="24"/>
                  <w:lang w:bidi="hi-IN"/>
                </w:rPr>
                <w:t>10(10CC)</w:t>
              </w:r>
            </w:hyperlink>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Tax paid by the employer on perquisites (not provided for by way of monetary payments) given to employee</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exempt</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27" w:history="1">
              <w:r w:rsidRPr="007917E0">
                <w:rPr>
                  <w:rFonts w:ascii="Times New Roman" w:eastAsia="Times New Roman" w:hAnsi="Times New Roman" w:cs="Times New Roman"/>
                  <w:color w:val="663399"/>
                  <w:sz w:val="24"/>
                  <w:szCs w:val="24"/>
                  <w:lang w:bidi="hi-IN"/>
                </w:rPr>
                <w:t>10(5)</w:t>
              </w:r>
            </w:hyperlink>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Leave Travel Concession or Assistance (LTC/LTA), extended by an employer to an employee for going anywhere in India along with his family*</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*Family includes spouse, children and dependent brother/sister/parents. However, family doesn’t include more than 2 children of an Individual born on or after 01-10-1998.</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(Subject to certain conditions)</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The exemption shall be limited to fare for going anywhere in India along with family twice in a block of four years:</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Where journey is performed by Air - Exemption up to Air fare of economy class in the National Carrier by the shortest route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Where journey is performed by Rail - Exemption up to air-conditioned first class rail fare by the shortest route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 If places of origin of journey and destination are connected by rail but the journey is performed by any other mode </w:t>
            </w:r>
            <w:r w:rsidRPr="007917E0">
              <w:rPr>
                <w:rFonts w:ascii="Times New Roman" w:eastAsia="Times New Roman" w:hAnsi="Times New Roman" w:cs="Times New Roman"/>
                <w:sz w:val="24"/>
                <w:szCs w:val="24"/>
                <w:lang w:bidi="hi-IN"/>
              </w:rPr>
              <w:lastRenderedPageBreak/>
              <w:t>of transport - Exemption up to air-conditioned first class rail fare by the shortest route.</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Where the places of origin of journey and destination are not connected by rail:</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Where a recognized public transport system exists - Exemption up to first Class or deluxe class fare by the shortest route</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Where no recognized public transport system exists - Exemption up to air conditioned first class rail fare by shortest route.</w:t>
            </w:r>
          </w:p>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i/>
                <w:iCs/>
                <w:sz w:val="24"/>
                <w:szCs w:val="24"/>
                <w:lang w:bidi="hi-IN"/>
              </w:rPr>
              <w:t>Notes</w:t>
            </w:r>
            <w:r w:rsidRPr="007917E0">
              <w:rPr>
                <w:rFonts w:ascii="Times New Roman" w:eastAsia="Times New Roman" w:hAnsi="Times New Roman" w:cs="Times New Roman"/>
                <w:sz w:val="24"/>
                <w:szCs w:val="24"/>
                <w:lang w:bidi="hi-IN"/>
              </w:rPr>
              <w:t>:</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proofErr w:type="spellStart"/>
            <w:r w:rsidRPr="007917E0">
              <w:rPr>
                <w:rFonts w:ascii="Times New Roman" w:eastAsia="Times New Roman" w:hAnsi="Times New Roman" w:cs="Times New Roman"/>
                <w:sz w:val="24"/>
                <w:szCs w:val="24"/>
                <w:lang w:bidi="hi-IN"/>
              </w:rPr>
              <w:t>i</w:t>
            </w:r>
            <w:proofErr w:type="spellEnd"/>
            <w:r w:rsidRPr="007917E0">
              <w:rPr>
                <w:rFonts w:ascii="Times New Roman" w:eastAsia="Times New Roman" w:hAnsi="Times New Roman" w:cs="Times New Roman"/>
                <w:sz w:val="24"/>
                <w:szCs w:val="24"/>
                <w:lang w:bidi="hi-IN"/>
              </w:rPr>
              <w:t>. Two journeys in a block of 4 calendar years is exempt</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ii. Taxable only in case of Specified Employees [</w:t>
            </w:r>
            <w:r w:rsidRPr="007917E0">
              <w:rPr>
                <w:rFonts w:ascii="Times New Roman" w:eastAsia="Times New Roman" w:hAnsi="Times New Roman" w:cs="Times New Roman"/>
                <w:i/>
                <w:iCs/>
                <w:sz w:val="24"/>
                <w:szCs w:val="24"/>
                <w:lang w:bidi="hi-IN"/>
              </w:rPr>
              <w:t>See note 4</w:t>
            </w:r>
            <w:r w:rsidRPr="007917E0">
              <w:rPr>
                <w:rFonts w:ascii="Times New Roman" w:eastAsia="Times New Roman" w:hAnsi="Times New Roman" w:cs="Times New Roman"/>
                <w:sz w:val="24"/>
                <w:szCs w:val="24"/>
                <w:lang w:bidi="hi-IN"/>
              </w:rPr>
              <w:t>]</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28" w:history="1">
              <w:r w:rsidRPr="007917E0">
                <w:rPr>
                  <w:rFonts w:ascii="Times New Roman" w:eastAsia="Times New Roman" w:hAnsi="Times New Roman" w:cs="Times New Roman"/>
                  <w:color w:val="663399"/>
                  <w:sz w:val="24"/>
                  <w:szCs w:val="24"/>
                  <w:lang w:bidi="hi-IN"/>
                </w:rPr>
                <w:t>Proviso to section 17(2)</w:t>
              </w:r>
            </w:hyperlink>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Medical facilities in India</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a)  Expense incurred or reimbursed by the employer for the medical treatment of the employee or his family (spouse and children, dependent - parents, brothers and sisters) in any of the following hospital is not chargeable to tax in the hands of the employee:</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  </w:t>
            </w:r>
            <w:proofErr w:type="spellStart"/>
            <w:r w:rsidRPr="007917E0">
              <w:rPr>
                <w:rFonts w:ascii="Times New Roman" w:eastAsia="Times New Roman" w:hAnsi="Times New Roman" w:cs="Times New Roman"/>
                <w:sz w:val="24"/>
                <w:szCs w:val="24"/>
                <w:lang w:bidi="hi-IN"/>
              </w:rPr>
              <w:t>i</w:t>
            </w:r>
            <w:proofErr w:type="spellEnd"/>
            <w:r w:rsidRPr="007917E0">
              <w:rPr>
                <w:rFonts w:ascii="Times New Roman" w:eastAsia="Times New Roman" w:hAnsi="Times New Roman" w:cs="Times New Roman"/>
                <w:sz w:val="24"/>
                <w:szCs w:val="24"/>
                <w:lang w:bidi="hi-IN"/>
              </w:rPr>
              <w:t>.</w:t>
            </w:r>
            <w:proofErr w:type="gramStart"/>
            <w:r w:rsidRPr="007917E0">
              <w:rPr>
                <w:rFonts w:ascii="Times New Roman" w:eastAsia="Times New Roman" w:hAnsi="Times New Roman" w:cs="Times New Roman"/>
                <w:sz w:val="24"/>
                <w:szCs w:val="24"/>
                <w:lang w:bidi="hi-IN"/>
              </w:rPr>
              <w:t>  Hospital</w:t>
            </w:r>
            <w:proofErr w:type="gramEnd"/>
            <w:r w:rsidRPr="007917E0">
              <w:rPr>
                <w:rFonts w:ascii="Times New Roman" w:eastAsia="Times New Roman" w:hAnsi="Times New Roman" w:cs="Times New Roman"/>
                <w:sz w:val="24"/>
                <w:szCs w:val="24"/>
                <w:lang w:bidi="hi-IN"/>
              </w:rPr>
              <w:t xml:space="preserve"> maintained by the employer.</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ii.  Hospital maintained by the Government or Local Authority or any other hospital approved by Central Government</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iii.</w:t>
            </w:r>
            <w:proofErr w:type="gramStart"/>
            <w:r w:rsidRPr="007917E0">
              <w:rPr>
                <w:rFonts w:ascii="Times New Roman" w:eastAsia="Times New Roman" w:hAnsi="Times New Roman" w:cs="Times New Roman"/>
                <w:sz w:val="24"/>
                <w:szCs w:val="24"/>
                <w:lang w:bidi="hi-IN"/>
              </w:rPr>
              <w:t>  Hospital</w:t>
            </w:r>
            <w:proofErr w:type="gramEnd"/>
            <w:r w:rsidRPr="007917E0">
              <w:rPr>
                <w:rFonts w:ascii="Times New Roman" w:eastAsia="Times New Roman" w:hAnsi="Times New Roman" w:cs="Times New Roman"/>
                <w:sz w:val="24"/>
                <w:szCs w:val="24"/>
                <w:lang w:bidi="hi-IN"/>
              </w:rPr>
              <w:t xml:space="preserve"> approved by the Chief Commissioner having regard to the prescribed guidelines for treatment of the prescribed diseases.</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b)  Medical insurance premium paid or reimbursed by the employer is not chargeable to tax.</w:t>
            </w:r>
          </w:p>
          <w:p w:rsidR="00E60B8B" w:rsidRPr="007917E0" w:rsidRDefault="00E60B8B"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 c)  Any other expenditure incurred or reimbursed by the employer for </w:t>
            </w:r>
            <w:r w:rsidRPr="007917E0">
              <w:rPr>
                <w:rFonts w:ascii="Times New Roman" w:eastAsia="Times New Roman" w:hAnsi="Times New Roman" w:cs="Times New Roman"/>
                <w:sz w:val="24"/>
                <w:szCs w:val="24"/>
                <w:lang w:bidi="hi-IN"/>
              </w:rPr>
              <w:lastRenderedPageBreak/>
              <w:t>providing medical facility in India is not chargeable to tax up to Rs. 15,000 in aggregate per assessment year.</w:t>
            </w:r>
          </w:p>
        </w:tc>
      </w:tr>
      <w:tr w:rsidR="00E60B8B" w:rsidRPr="006E68DA" w:rsidTr="007917E0">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hyperlink r:id="rId29" w:history="1">
              <w:r w:rsidRPr="007917E0">
                <w:rPr>
                  <w:rFonts w:ascii="Times New Roman" w:eastAsia="Times New Roman" w:hAnsi="Times New Roman" w:cs="Times New Roman"/>
                  <w:color w:val="663399"/>
                  <w:sz w:val="24"/>
                  <w:szCs w:val="24"/>
                  <w:lang w:bidi="hi-IN"/>
                </w:rPr>
                <w:t>Proviso to section 17(2)</w:t>
              </w:r>
            </w:hyperlink>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Medical facilities outside India</w:t>
            </w:r>
          </w:p>
        </w:tc>
        <w:tc>
          <w:tcPr>
            <w:tcW w:w="0" w:type="auto"/>
            <w:tcBorders>
              <w:top w:val="single" w:sz="4" w:space="0" w:color="000000"/>
              <w:left w:val="single" w:sz="4" w:space="0" w:color="000000"/>
              <w:bottom w:val="single" w:sz="4" w:space="0" w:color="000000"/>
              <w:right w:val="single" w:sz="4" w:space="0" w:color="000000"/>
            </w:tcBorders>
            <w:hideMark/>
          </w:tcPr>
          <w:p w:rsidR="00E60B8B" w:rsidRPr="007917E0" w:rsidRDefault="00E60B8B"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Any expenditure incurred or reimbursed by the employer for medical treatment of the employee or his family member outside India is exempt to the extent of following (subject to certain condition):</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a.</w:t>
            </w:r>
            <w:proofErr w:type="gramStart"/>
            <w:r w:rsidRPr="007917E0">
              <w:rPr>
                <w:rFonts w:ascii="Times New Roman" w:eastAsia="Times New Roman" w:hAnsi="Times New Roman" w:cs="Times New Roman"/>
                <w:sz w:val="24"/>
                <w:szCs w:val="24"/>
                <w:lang w:bidi="hi-IN"/>
              </w:rPr>
              <w:t>  Expenses</w:t>
            </w:r>
            <w:proofErr w:type="gramEnd"/>
            <w:r w:rsidRPr="007917E0">
              <w:rPr>
                <w:rFonts w:ascii="Times New Roman" w:eastAsia="Times New Roman" w:hAnsi="Times New Roman" w:cs="Times New Roman"/>
                <w:sz w:val="24"/>
                <w:szCs w:val="24"/>
                <w:lang w:bidi="hi-IN"/>
              </w:rPr>
              <w:t xml:space="preserve"> on medical treatment - exempt to the extent permitted by RBI.</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b.</w:t>
            </w:r>
            <w:proofErr w:type="gramStart"/>
            <w:r w:rsidRPr="007917E0">
              <w:rPr>
                <w:rFonts w:ascii="Times New Roman" w:eastAsia="Times New Roman" w:hAnsi="Times New Roman" w:cs="Times New Roman"/>
                <w:sz w:val="24"/>
                <w:szCs w:val="24"/>
                <w:lang w:bidi="hi-IN"/>
              </w:rPr>
              <w:t>  Expenses</w:t>
            </w:r>
            <w:proofErr w:type="gramEnd"/>
            <w:r w:rsidRPr="007917E0">
              <w:rPr>
                <w:rFonts w:ascii="Times New Roman" w:eastAsia="Times New Roman" w:hAnsi="Times New Roman" w:cs="Times New Roman"/>
                <w:sz w:val="24"/>
                <w:szCs w:val="24"/>
                <w:lang w:bidi="hi-IN"/>
              </w:rPr>
              <w:t xml:space="preserve"> on stay abroad for patient and one attendant - exempt to the extent permitted by RBI.</w:t>
            </w:r>
          </w:p>
          <w:p w:rsidR="00E60B8B" w:rsidRPr="007917E0" w:rsidRDefault="00E60B8B"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c.</w:t>
            </w:r>
            <w:proofErr w:type="gramStart"/>
            <w:r w:rsidRPr="007917E0">
              <w:rPr>
                <w:rFonts w:ascii="Times New Roman" w:eastAsia="Times New Roman" w:hAnsi="Times New Roman" w:cs="Times New Roman"/>
                <w:sz w:val="24"/>
                <w:szCs w:val="24"/>
                <w:lang w:bidi="hi-IN"/>
              </w:rPr>
              <w:t>  Expenditure</w:t>
            </w:r>
            <w:proofErr w:type="gramEnd"/>
            <w:r w:rsidRPr="007917E0">
              <w:rPr>
                <w:rFonts w:ascii="Times New Roman" w:eastAsia="Times New Roman" w:hAnsi="Times New Roman" w:cs="Times New Roman"/>
                <w:sz w:val="24"/>
                <w:szCs w:val="24"/>
                <w:lang w:bidi="hi-IN"/>
              </w:rPr>
              <w:t xml:space="preserve"> incurred on travelling of patient and one attendant- exempt, if Gross Total Income (before including the travel expenditure) of the employee, does not exceed Rs. 2,00,000.</w:t>
            </w:r>
          </w:p>
        </w:tc>
      </w:tr>
    </w:tbl>
    <w:p w:rsidR="00BD0BB0" w:rsidRDefault="00BD0BB0" w:rsidP="00E60B8B">
      <w:pPr>
        <w:spacing w:before="100" w:beforeAutospacing="1" w:after="100" w:afterAutospacing="1" w:line="240" w:lineRule="auto"/>
      </w:pPr>
    </w:p>
    <w:sectPr w:rsidR="00BD0BB0" w:rsidSect="00BD0B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917E0"/>
    <w:rsid w:val="006E68DA"/>
    <w:rsid w:val="007917E0"/>
    <w:rsid w:val="00910494"/>
    <w:rsid w:val="00BD0BB0"/>
    <w:rsid w:val="00C05F36"/>
    <w:rsid w:val="00DE515D"/>
    <w:rsid w:val="00E60B8B"/>
    <w:rsid w:val="00FF75C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B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
    <w:name w:val="tx"/>
    <w:basedOn w:val="Normal"/>
    <w:rsid w:val="007917E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7917E0"/>
    <w:rPr>
      <w:color w:val="0000FF"/>
      <w:u w:val="single"/>
    </w:rPr>
  </w:style>
  <w:style w:type="character" w:customStyle="1" w:styleId="apple-converted-space">
    <w:name w:val="apple-converted-space"/>
    <w:basedOn w:val="DefaultParagraphFont"/>
    <w:rsid w:val="007917E0"/>
  </w:style>
  <w:style w:type="character" w:styleId="FollowedHyperlink">
    <w:name w:val="FollowedHyperlink"/>
    <w:basedOn w:val="DefaultParagraphFont"/>
    <w:uiPriority w:val="99"/>
    <w:semiHidden/>
    <w:unhideWhenUsed/>
    <w:rsid w:val="007917E0"/>
    <w:rPr>
      <w:color w:val="800080"/>
      <w:u w:val="single"/>
    </w:rPr>
  </w:style>
  <w:style w:type="paragraph" w:customStyle="1" w:styleId="indent1">
    <w:name w:val="indent1"/>
    <w:basedOn w:val="Normal"/>
    <w:rsid w:val="007917E0"/>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indent2">
    <w:name w:val="indent2"/>
    <w:basedOn w:val="Normal"/>
    <w:rsid w:val="007917E0"/>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contentmainhead">
    <w:name w:val="content_main_head"/>
    <w:basedOn w:val="Normal"/>
    <w:rsid w:val="007917E0"/>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z-TopofForm">
    <w:name w:val="HTML Top of Form"/>
    <w:basedOn w:val="Normal"/>
    <w:next w:val="Normal"/>
    <w:link w:val="z-TopofFormChar"/>
    <w:hidden/>
    <w:uiPriority w:val="99"/>
    <w:semiHidden/>
    <w:unhideWhenUsed/>
    <w:rsid w:val="007917E0"/>
    <w:pPr>
      <w:pBdr>
        <w:bottom w:val="single" w:sz="6" w:space="1" w:color="auto"/>
      </w:pBdr>
      <w:spacing w:after="0" w:line="240" w:lineRule="auto"/>
      <w:jc w:val="center"/>
    </w:pPr>
    <w:rPr>
      <w:rFonts w:ascii="Arial" w:eastAsia="Times New Roman" w:hAnsi="Arial"/>
      <w:vanish/>
      <w:sz w:val="16"/>
      <w:szCs w:val="14"/>
      <w:lang w:bidi="hi-IN"/>
    </w:rPr>
  </w:style>
  <w:style w:type="character" w:customStyle="1" w:styleId="z-TopofFormChar">
    <w:name w:val="z-Top of Form Char"/>
    <w:basedOn w:val="DefaultParagraphFont"/>
    <w:link w:val="z-TopofForm"/>
    <w:uiPriority w:val="99"/>
    <w:semiHidden/>
    <w:rsid w:val="007917E0"/>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unhideWhenUsed/>
    <w:rsid w:val="007917E0"/>
    <w:pPr>
      <w:pBdr>
        <w:top w:val="single" w:sz="6" w:space="1" w:color="auto"/>
      </w:pBdr>
      <w:spacing w:after="0" w:line="240" w:lineRule="auto"/>
      <w:jc w:val="center"/>
    </w:pPr>
    <w:rPr>
      <w:rFonts w:ascii="Arial" w:eastAsia="Times New Roman" w:hAnsi="Arial"/>
      <w:vanish/>
      <w:sz w:val="16"/>
      <w:szCs w:val="14"/>
      <w:lang w:bidi="hi-IN"/>
    </w:rPr>
  </w:style>
  <w:style w:type="character" w:customStyle="1" w:styleId="z-BottomofFormChar">
    <w:name w:val="z-Bottom of Form Char"/>
    <w:basedOn w:val="DefaultParagraphFont"/>
    <w:link w:val="z-BottomofForm"/>
    <w:uiPriority w:val="99"/>
    <w:rsid w:val="007917E0"/>
    <w:rPr>
      <w:rFonts w:ascii="Arial" w:eastAsia="Times New Roman" w:hAnsi="Arial" w:cs="Mangal"/>
      <w:vanish/>
      <w:sz w:val="16"/>
      <w:szCs w:val="14"/>
      <w:lang w:bidi="hi-IN"/>
    </w:rPr>
  </w:style>
</w:styles>
</file>

<file path=word/webSettings.xml><?xml version="1.0" encoding="utf-8"?>
<w:webSettings xmlns:r="http://schemas.openxmlformats.org/officeDocument/2006/relationships" xmlns:w="http://schemas.openxmlformats.org/wordprocessingml/2006/main">
  <w:divs>
    <w:div w:id="1702125331">
      <w:bodyDiv w:val="1"/>
      <w:marLeft w:val="0"/>
      <w:marRight w:val="0"/>
      <w:marTop w:val="0"/>
      <w:marBottom w:val="0"/>
      <w:divBdr>
        <w:top w:val="none" w:sz="0" w:space="0" w:color="auto"/>
        <w:left w:val="none" w:sz="0" w:space="0" w:color="auto"/>
        <w:bottom w:val="none" w:sz="0" w:space="0" w:color="auto"/>
        <w:right w:val="none" w:sz="0" w:space="0" w:color="auto"/>
      </w:divBdr>
    </w:div>
    <w:div w:id="1821077639">
      <w:bodyDiv w:val="1"/>
      <w:marLeft w:val="0"/>
      <w:marRight w:val="0"/>
      <w:marTop w:val="0"/>
      <w:marBottom w:val="0"/>
      <w:divBdr>
        <w:top w:val="none" w:sz="0" w:space="0" w:color="auto"/>
        <w:left w:val="none" w:sz="0" w:space="0" w:color="auto"/>
        <w:bottom w:val="none" w:sz="0" w:space="0" w:color="auto"/>
        <w:right w:val="none" w:sz="0" w:space="0" w:color="auto"/>
      </w:divBdr>
      <w:divsChild>
        <w:div w:id="248344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howMainContent('Act',%20'CMSID',%20'102120000000041570',%20'');" TargetMode="External"/><Relationship Id="rId13" Type="http://schemas.openxmlformats.org/officeDocument/2006/relationships/hyperlink" Target="javascript:ShowMainContent('Act',%20'CMSID',%20'102120000000041570',%20'');" TargetMode="External"/><Relationship Id="rId18" Type="http://schemas.openxmlformats.org/officeDocument/2006/relationships/hyperlink" Target="javascript:ShowMainContent('Act',%20'CMSID',%20'102120000000041570',%20'');" TargetMode="External"/><Relationship Id="rId26" Type="http://schemas.openxmlformats.org/officeDocument/2006/relationships/hyperlink" Target="javascript:ShowMainContent('Act',%20'CMSID',%20'102120000000041633',%20'');" TargetMode="External"/><Relationship Id="rId3" Type="http://schemas.openxmlformats.org/officeDocument/2006/relationships/webSettings" Target="webSettings.xml"/><Relationship Id="rId21" Type="http://schemas.openxmlformats.org/officeDocument/2006/relationships/hyperlink" Target="javascript:ShowMainContent('Act',%20'CMSID',%20'102120000000041570',%20'');" TargetMode="External"/><Relationship Id="rId7" Type="http://schemas.openxmlformats.org/officeDocument/2006/relationships/hyperlink" Target="javascript:ShowMainContent('Act',%20'CMSID',%20'102120000000041570',%20'');" TargetMode="External"/><Relationship Id="rId12" Type="http://schemas.openxmlformats.org/officeDocument/2006/relationships/hyperlink" Target="javascript:ShowMainContent('Act',%20'CMSID',%20'102120000000041570',%20'');" TargetMode="External"/><Relationship Id="rId17" Type="http://schemas.openxmlformats.org/officeDocument/2006/relationships/hyperlink" Target="javascript:ShowMainContent('Act',%20'CMSID',%20'102120000000041570',%20'');" TargetMode="External"/><Relationship Id="rId25" Type="http://schemas.openxmlformats.org/officeDocument/2006/relationships/hyperlink" Target="javascript:ShowMainContent('Act',%20'CMSID',%20'102120000000041570',%20'');" TargetMode="External"/><Relationship Id="rId2" Type="http://schemas.openxmlformats.org/officeDocument/2006/relationships/settings" Target="settings.xml"/><Relationship Id="rId16" Type="http://schemas.openxmlformats.org/officeDocument/2006/relationships/hyperlink" Target="javascript:ShowMainContent('Act',%20'CMSID',%20'102120000000041570',%20'');" TargetMode="External"/><Relationship Id="rId20" Type="http://schemas.openxmlformats.org/officeDocument/2006/relationships/hyperlink" Target="javascript:ShowMainContent('Act',%20'CMSID',%20'102120000000041570',%20'');" TargetMode="External"/><Relationship Id="rId29" Type="http://schemas.openxmlformats.org/officeDocument/2006/relationships/hyperlink" Target="javascript:ShowMainContent('Act',%20'CMSID',%20'102120000000041570',%20'');" TargetMode="External"/><Relationship Id="rId1" Type="http://schemas.openxmlformats.org/officeDocument/2006/relationships/styles" Target="styles.xml"/><Relationship Id="rId6" Type="http://schemas.openxmlformats.org/officeDocument/2006/relationships/hyperlink" Target="javascript:ShowMainContent('Act',%20'CMSID',%20'102120000000041570',%20'');" TargetMode="External"/><Relationship Id="rId11" Type="http://schemas.openxmlformats.org/officeDocument/2006/relationships/hyperlink" Target="javascript:ShowMainContent('Act',%20'CMSID',%20'102120000000041570',%20'');" TargetMode="External"/><Relationship Id="rId24" Type="http://schemas.openxmlformats.org/officeDocument/2006/relationships/hyperlink" Target="javascript:ShowMainContent('Act',%20'CMSID',%20'102120000000041570',%20'');" TargetMode="External"/><Relationship Id="rId5" Type="http://schemas.openxmlformats.org/officeDocument/2006/relationships/hyperlink" Target="javascript:ShowMainContent('Act',%20'CMSID',%20'102120000000041570',%20'');" TargetMode="External"/><Relationship Id="rId15" Type="http://schemas.openxmlformats.org/officeDocument/2006/relationships/hyperlink" Target="javascript:ShowMainContent('Act',%20'CMSID',%20'102120000000041570',%20'');" TargetMode="External"/><Relationship Id="rId23" Type="http://schemas.openxmlformats.org/officeDocument/2006/relationships/hyperlink" Target="javascript:ShowMainContent('Act',%20'CMSID',%20'102120000000041570',%20'');" TargetMode="External"/><Relationship Id="rId28" Type="http://schemas.openxmlformats.org/officeDocument/2006/relationships/hyperlink" Target="javascript:ShowMainContent('Act',%20'CMSID',%20'102120000000041570',%20'');" TargetMode="External"/><Relationship Id="rId10" Type="http://schemas.openxmlformats.org/officeDocument/2006/relationships/hyperlink" Target="javascript:ShowMainContent('Act',%20'CMSID',%20'102120000000041570',%20'');" TargetMode="External"/><Relationship Id="rId19" Type="http://schemas.openxmlformats.org/officeDocument/2006/relationships/hyperlink" Target="javascript:ShowMainContent('Act',%20'CMSID',%20'102120000000041570',%20'');" TargetMode="External"/><Relationship Id="rId31" Type="http://schemas.openxmlformats.org/officeDocument/2006/relationships/theme" Target="theme/theme1.xml"/><Relationship Id="rId4" Type="http://schemas.openxmlformats.org/officeDocument/2006/relationships/hyperlink" Target="http://www.incometaxindia.gov.in/_layouts/15/dit/Pages/viewer.aspx?path=/Documents/Left%20Menu/Income-from-salary.htm&amp;IsDlg=1" TargetMode="External"/><Relationship Id="rId9" Type="http://schemas.openxmlformats.org/officeDocument/2006/relationships/hyperlink" Target="javascript:ShowMainContent('Act',%20'CMSID',%20'102120000000041570',%20'');" TargetMode="External"/><Relationship Id="rId14" Type="http://schemas.openxmlformats.org/officeDocument/2006/relationships/hyperlink" Target="javascript:ShowMainContent('Act',%20'CMSID',%20'102120000000041570',%20'');" TargetMode="External"/><Relationship Id="rId22" Type="http://schemas.openxmlformats.org/officeDocument/2006/relationships/hyperlink" Target="javascript:ShowMainContent('Act',%20'CMSID',%20'102120000000041570',%20'');" TargetMode="External"/><Relationship Id="rId27" Type="http://schemas.openxmlformats.org/officeDocument/2006/relationships/hyperlink" Target="javascript:ShowMainContent('Act',%20'CMSID',%20'102120000000041633',%2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CharactersWithSpaces>
  <SharedDoc>false</SharedDoc>
  <HLinks>
    <vt:vector size="546" baseType="variant">
      <vt:variant>
        <vt:i4>5505044</vt:i4>
      </vt:variant>
      <vt:variant>
        <vt:i4>270</vt:i4>
      </vt:variant>
      <vt:variant>
        <vt:i4>0</vt:i4>
      </vt:variant>
      <vt:variant>
        <vt:i4>5</vt:i4>
      </vt:variant>
      <vt:variant>
        <vt:lpwstr>javascript:ShowMainContent('Act', 'CMSID', '102120000000041633', '');</vt:lpwstr>
      </vt:variant>
      <vt:variant>
        <vt:lpwstr/>
      </vt:variant>
      <vt:variant>
        <vt:i4>5505044</vt:i4>
      </vt:variant>
      <vt:variant>
        <vt:i4>267</vt:i4>
      </vt:variant>
      <vt:variant>
        <vt:i4>0</vt:i4>
      </vt:variant>
      <vt:variant>
        <vt:i4>5</vt:i4>
      </vt:variant>
      <vt:variant>
        <vt:lpwstr>javascript:ShowMainContent('Act', 'CMSID', '102120000000041633', '');</vt:lpwstr>
      </vt:variant>
      <vt:variant>
        <vt:lpwstr/>
      </vt:variant>
      <vt:variant>
        <vt:i4>5505044</vt:i4>
      </vt:variant>
      <vt:variant>
        <vt:i4>264</vt:i4>
      </vt:variant>
      <vt:variant>
        <vt:i4>0</vt:i4>
      </vt:variant>
      <vt:variant>
        <vt:i4>5</vt:i4>
      </vt:variant>
      <vt:variant>
        <vt:lpwstr>javascript:ShowMainContent('Act', 'CMSID', '102120000000041633', '');</vt:lpwstr>
      </vt:variant>
      <vt:variant>
        <vt:lpwstr/>
      </vt:variant>
      <vt:variant>
        <vt:i4>2686987</vt:i4>
      </vt:variant>
      <vt:variant>
        <vt:i4>261</vt:i4>
      </vt:variant>
      <vt:variant>
        <vt:i4>0</vt:i4>
      </vt:variant>
      <vt:variant>
        <vt:i4>5</vt:i4>
      </vt:variant>
      <vt:variant>
        <vt:lpwstr>http://www.incometaxindia.gov.in/_layouts/15/dit/Pages/viewer.aspx?path=/Documents/Left%20Menu/Income-from-salary.htm&amp;IsDlg=1</vt:lpwstr>
      </vt:variant>
      <vt:variant>
        <vt:lpwstr>rfn6</vt:lpwstr>
      </vt:variant>
      <vt:variant>
        <vt:i4>5570580</vt:i4>
      </vt:variant>
      <vt:variant>
        <vt:i4>258</vt:i4>
      </vt:variant>
      <vt:variant>
        <vt:i4>0</vt:i4>
      </vt:variant>
      <vt:variant>
        <vt:i4>5</vt:i4>
      </vt:variant>
      <vt:variant>
        <vt:lpwstr>javascript:ShowMainContent('Act', 'CMSID', '102120000000041531', '');</vt:lpwstr>
      </vt:variant>
      <vt:variant>
        <vt:lpwstr/>
      </vt:variant>
      <vt:variant>
        <vt:i4>5570580</vt:i4>
      </vt:variant>
      <vt:variant>
        <vt:i4>255</vt:i4>
      </vt:variant>
      <vt:variant>
        <vt:i4>0</vt:i4>
      </vt:variant>
      <vt:variant>
        <vt:i4>5</vt:i4>
      </vt:variant>
      <vt:variant>
        <vt:lpwstr>javascript:ShowMainContent('Act', 'CMSID', '102120000000041531', '');</vt:lpwstr>
      </vt:variant>
      <vt:variant>
        <vt:lpwstr/>
      </vt:variant>
      <vt:variant>
        <vt:i4>5832722</vt:i4>
      </vt:variant>
      <vt:variant>
        <vt:i4>252</vt:i4>
      </vt:variant>
      <vt:variant>
        <vt:i4>0</vt:i4>
      </vt:variant>
      <vt:variant>
        <vt:i4>5</vt:i4>
      </vt:variant>
      <vt:variant>
        <vt:lpwstr>javascript:ShowMainContent('Act', 'CMSID', '102120000000041058', '');</vt:lpwstr>
      </vt:variant>
      <vt:variant>
        <vt:lpwstr/>
      </vt:variant>
      <vt:variant>
        <vt:i4>5570580</vt:i4>
      </vt:variant>
      <vt:variant>
        <vt:i4>249</vt:i4>
      </vt:variant>
      <vt:variant>
        <vt:i4>0</vt:i4>
      </vt:variant>
      <vt:variant>
        <vt:i4>5</vt:i4>
      </vt:variant>
      <vt:variant>
        <vt:lpwstr>javascript:ShowMainContent('Act', 'CMSID', '102120000000041531', '');</vt:lpwstr>
      </vt:variant>
      <vt:variant>
        <vt:lpwstr/>
      </vt:variant>
      <vt:variant>
        <vt:i4>2752523</vt:i4>
      </vt:variant>
      <vt:variant>
        <vt:i4>246</vt:i4>
      </vt:variant>
      <vt:variant>
        <vt:i4>0</vt:i4>
      </vt:variant>
      <vt:variant>
        <vt:i4>5</vt:i4>
      </vt:variant>
      <vt:variant>
        <vt:lpwstr>http://www.incometaxindia.gov.in/_layouts/15/dit/Pages/viewer.aspx?path=/Documents/Left%20Menu/Income-from-salary.htm&amp;IsDlg=1</vt:lpwstr>
      </vt:variant>
      <vt:variant>
        <vt:lpwstr>rfn5</vt:lpwstr>
      </vt:variant>
      <vt:variant>
        <vt:i4>5505044</vt:i4>
      </vt:variant>
      <vt:variant>
        <vt:i4>243</vt:i4>
      </vt:variant>
      <vt:variant>
        <vt:i4>0</vt:i4>
      </vt:variant>
      <vt:variant>
        <vt:i4>5</vt:i4>
      </vt:variant>
      <vt:variant>
        <vt:lpwstr>javascript:ShowMainContent('Act', 'CMSID', '102120000000041633', '');</vt:lpwstr>
      </vt:variant>
      <vt:variant>
        <vt:lpwstr/>
      </vt:variant>
      <vt:variant>
        <vt:i4>6029334</vt:i4>
      </vt:variant>
      <vt:variant>
        <vt:i4>240</vt:i4>
      </vt:variant>
      <vt:variant>
        <vt:i4>0</vt:i4>
      </vt:variant>
      <vt:variant>
        <vt:i4>5</vt:i4>
      </vt:variant>
      <vt:variant>
        <vt:lpwstr>javascript:ShowMainContent('Act', 'CMSID', '102120000000041419', '');</vt:lpwstr>
      </vt:variant>
      <vt:variant>
        <vt:lpwstr/>
      </vt:variant>
      <vt:variant>
        <vt:i4>5505044</vt:i4>
      </vt:variant>
      <vt:variant>
        <vt:i4>237</vt:i4>
      </vt:variant>
      <vt:variant>
        <vt:i4>0</vt:i4>
      </vt:variant>
      <vt:variant>
        <vt:i4>5</vt:i4>
      </vt:variant>
      <vt:variant>
        <vt:lpwstr>javascript:ShowMainContent('Act', 'CMSID', '102120000000041633', '');</vt:lpwstr>
      </vt:variant>
      <vt:variant>
        <vt:lpwstr/>
      </vt:variant>
      <vt:variant>
        <vt:i4>5505044</vt:i4>
      </vt:variant>
      <vt:variant>
        <vt:i4>234</vt:i4>
      </vt:variant>
      <vt:variant>
        <vt:i4>0</vt:i4>
      </vt:variant>
      <vt:variant>
        <vt:i4>5</vt:i4>
      </vt:variant>
      <vt:variant>
        <vt:lpwstr>javascript:ShowMainContent('Act', 'CMSID', '102120000000041633', '');</vt:lpwstr>
      </vt:variant>
      <vt:variant>
        <vt:lpwstr/>
      </vt:variant>
      <vt:variant>
        <vt:i4>5505044</vt:i4>
      </vt:variant>
      <vt:variant>
        <vt:i4>231</vt:i4>
      </vt:variant>
      <vt:variant>
        <vt:i4>0</vt:i4>
      </vt:variant>
      <vt:variant>
        <vt:i4>5</vt:i4>
      </vt:variant>
      <vt:variant>
        <vt:lpwstr>javascript:ShowMainContent('Act', 'CMSID', '102120000000041633', '');</vt:lpwstr>
      </vt:variant>
      <vt:variant>
        <vt:lpwstr/>
      </vt:variant>
      <vt:variant>
        <vt:i4>5505044</vt:i4>
      </vt:variant>
      <vt:variant>
        <vt:i4>228</vt:i4>
      </vt:variant>
      <vt:variant>
        <vt:i4>0</vt:i4>
      </vt:variant>
      <vt:variant>
        <vt:i4>5</vt:i4>
      </vt:variant>
      <vt:variant>
        <vt:lpwstr>javascript:ShowMainContent('Act', 'CMSID', '102120000000041633', '');</vt:lpwstr>
      </vt:variant>
      <vt:variant>
        <vt:lpwstr/>
      </vt:variant>
      <vt:variant>
        <vt:i4>5505044</vt:i4>
      </vt:variant>
      <vt:variant>
        <vt:i4>225</vt:i4>
      </vt:variant>
      <vt:variant>
        <vt:i4>0</vt:i4>
      </vt:variant>
      <vt:variant>
        <vt:i4>5</vt:i4>
      </vt:variant>
      <vt:variant>
        <vt:lpwstr>javascript:ShowMainContent('Act', 'CMSID', '102120000000041633', '');</vt:lpwstr>
      </vt:variant>
      <vt:variant>
        <vt:lpwstr/>
      </vt:variant>
      <vt:variant>
        <vt:i4>5505044</vt:i4>
      </vt:variant>
      <vt:variant>
        <vt:i4>222</vt:i4>
      </vt:variant>
      <vt:variant>
        <vt:i4>0</vt:i4>
      </vt:variant>
      <vt:variant>
        <vt:i4>5</vt:i4>
      </vt:variant>
      <vt:variant>
        <vt:lpwstr>javascript:ShowMainContent('Act', 'CMSID', '102120000000041633', '');</vt:lpwstr>
      </vt:variant>
      <vt:variant>
        <vt:lpwstr/>
      </vt:variant>
      <vt:variant>
        <vt:i4>5505044</vt:i4>
      </vt:variant>
      <vt:variant>
        <vt:i4>219</vt:i4>
      </vt:variant>
      <vt:variant>
        <vt:i4>0</vt:i4>
      </vt:variant>
      <vt:variant>
        <vt:i4>5</vt:i4>
      </vt:variant>
      <vt:variant>
        <vt:lpwstr>javascript:ShowMainContent('Act', 'CMSID', '102120000000041633', '');</vt:lpwstr>
      </vt:variant>
      <vt:variant>
        <vt:lpwstr/>
      </vt:variant>
      <vt:variant>
        <vt:i4>5505044</vt:i4>
      </vt:variant>
      <vt:variant>
        <vt:i4>216</vt:i4>
      </vt:variant>
      <vt:variant>
        <vt:i4>0</vt:i4>
      </vt:variant>
      <vt:variant>
        <vt:i4>5</vt:i4>
      </vt:variant>
      <vt:variant>
        <vt:lpwstr>javascript:ShowMainContent('Act', 'CMSID', '102120000000041633', '');</vt:lpwstr>
      </vt:variant>
      <vt:variant>
        <vt:lpwstr/>
      </vt:variant>
      <vt:variant>
        <vt:i4>5505044</vt:i4>
      </vt:variant>
      <vt:variant>
        <vt:i4>213</vt:i4>
      </vt:variant>
      <vt:variant>
        <vt:i4>0</vt:i4>
      </vt:variant>
      <vt:variant>
        <vt:i4>5</vt:i4>
      </vt:variant>
      <vt:variant>
        <vt:lpwstr>javascript:ShowMainContent('Act', 'CMSID', '102120000000041633', '');</vt:lpwstr>
      </vt:variant>
      <vt:variant>
        <vt:lpwstr/>
      </vt:variant>
      <vt:variant>
        <vt:i4>5505044</vt:i4>
      </vt:variant>
      <vt:variant>
        <vt:i4>210</vt:i4>
      </vt:variant>
      <vt:variant>
        <vt:i4>0</vt:i4>
      </vt:variant>
      <vt:variant>
        <vt:i4>5</vt:i4>
      </vt:variant>
      <vt:variant>
        <vt:lpwstr>javascript:ShowMainContent('Act', 'CMSID', '102120000000041633', '');</vt:lpwstr>
      </vt:variant>
      <vt:variant>
        <vt:lpwstr/>
      </vt:variant>
      <vt:variant>
        <vt:i4>2818059</vt:i4>
      </vt:variant>
      <vt:variant>
        <vt:i4>207</vt:i4>
      </vt:variant>
      <vt:variant>
        <vt:i4>0</vt:i4>
      </vt:variant>
      <vt:variant>
        <vt:i4>5</vt:i4>
      </vt:variant>
      <vt:variant>
        <vt:lpwstr>http://www.incometaxindia.gov.in/_layouts/15/dit/Pages/viewer.aspx?path=/Documents/Left%20Menu/Income-from-salary.htm&amp;IsDlg=1</vt:lpwstr>
      </vt:variant>
      <vt:variant>
        <vt:lpwstr>rfn4</vt:lpwstr>
      </vt:variant>
      <vt:variant>
        <vt:i4>5505055</vt:i4>
      </vt:variant>
      <vt:variant>
        <vt:i4>204</vt:i4>
      </vt:variant>
      <vt:variant>
        <vt:i4>0</vt:i4>
      </vt:variant>
      <vt:variant>
        <vt:i4>5</vt:i4>
      </vt:variant>
      <vt:variant>
        <vt:lpwstr>javascript:ShowMainContent('Act', 'CMSID', '102120000000041085', '');</vt:lpwstr>
      </vt:variant>
      <vt:variant>
        <vt:lpwstr/>
      </vt:variant>
      <vt:variant>
        <vt:i4>5505055</vt:i4>
      </vt:variant>
      <vt:variant>
        <vt:i4>201</vt:i4>
      </vt:variant>
      <vt:variant>
        <vt:i4>0</vt:i4>
      </vt:variant>
      <vt:variant>
        <vt:i4>5</vt:i4>
      </vt:variant>
      <vt:variant>
        <vt:lpwstr>javascript:ShowMainContent('Act', 'CMSID', '102120000000041085', '');</vt:lpwstr>
      </vt:variant>
      <vt:variant>
        <vt:lpwstr/>
      </vt:variant>
      <vt:variant>
        <vt:i4>2883595</vt:i4>
      </vt:variant>
      <vt:variant>
        <vt:i4>198</vt:i4>
      </vt:variant>
      <vt:variant>
        <vt:i4>0</vt:i4>
      </vt:variant>
      <vt:variant>
        <vt:i4>5</vt:i4>
      </vt:variant>
      <vt:variant>
        <vt:lpwstr>http://www.incometaxindia.gov.in/_layouts/15/dit/Pages/viewer.aspx?path=/Documents/Left%20Menu/Income-from-salary.htm&amp;IsDlg=1</vt:lpwstr>
      </vt:variant>
      <vt:variant>
        <vt:lpwstr>rfn3</vt:lpwstr>
      </vt:variant>
      <vt:variant>
        <vt:i4>5505040</vt:i4>
      </vt:variant>
      <vt:variant>
        <vt:i4>195</vt:i4>
      </vt:variant>
      <vt:variant>
        <vt:i4>0</vt:i4>
      </vt:variant>
      <vt:variant>
        <vt:i4>5</vt:i4>
      </vt:variant>
      <vt:variant>
        <vt:lpwstr>javascript:ShowMainContent('Act', 'CMSID', '102120000000041570', '');</vt:lpwstr>
      </vt:variant>
      <vt:variant>
        <vt:lpwstr/>
      </vt:variant>
      <vt:variant>
        <vt:i4>5505040</vt:i4>
      </vt:variant>
      <vt:variant>
        <vt:i4>192</vt:i4>
      </vt:variant>
      <vt:variant>
        <vt:i4>0</vt:i4>
      </vt:variant>
      <vt:variant>
        <vt:i4>5</vt:i4>
      </vt:variant>
      <vt:variant>
        <vt:lpwstr>javascript:ShowMainContent('Act', 'CMSID', '102120000000041570', '');</vt:lpwstr>
      </vt:variant>
      <vt:variant>
        <vt:lpwstr/>
      </vt:variant>
      <vt:variant>
        <vt:i4>5505044</vt:i4>
      </vt:variant>
      <vt:variant>
        <vt:i4>189</vt:i4>
      </vt:variant>
      <vt:variant>
        <vt:i4>0</vt:i4>
      </vt:variant>
      <vt:variant>
        <vt:i4>5</vt:i4>
      </vt:variant>
      <vt:variant>
        <vt:lpwstr>javascript:ShowMainContent('Act', 'CMSID', '102120000000041633', '');</vt:lpwstr>
      </vt:variant>
      <vt:variant>
        <vt:lpwstr/>
      </vt:variant>
      <vt:variant>
        <vt:i4>5505044</vt:i4>
      </vt:variant>
      <vt:variant>
        <vt:i4>186</vt:i4>
      </vt:variant>
      <vt:variant>
        <vt:i4>0</vt:i4>
      </vt:variant>
      <vt:variant>
        <vt:i4>5</vt:i4>
      </vt:variant>
      <vt:variant>
        <vt:lpwstr>javascript:ShowMainContent('Act', 'CMSID', '102120000000041633', '');</vt:lpwstr>
      </vt:variant>
      <vt:variant>
        <vt:lpwstr/>
      </vt:variant>
      <vt:variant>
        <vt:i4>5505040</vt:i4>
      </vt:variant>
      <vt:variant>
        <vt:i4>183</vt:i4>
      </vt:variant>
      <vt:variant>
        <vt:i4>0</vt:i4>
      </vt:variant>
      <vt:variant>
        <vt:i4>5</vt:i4>
      </vt:variant>
      <vt:variant>
        <vt:lpwstr>javascript:ShowMainContent('Act', 'CMSID', '102120000000041570', '');</vt:lpwstr>
      </vt:variant>
      <vt:variant>
        <vt:lpwstr/>
      </vt:variant>
      <vt:variant>
        <vt:i4>5505040</vt:i4>
      </vt:variant>
      <vt:variant>
        <vt:i4>180</vt:i4>
      </vt:variant>
      <vt:variant>
        <vt:i4>0</vt:i4>
      </vt:variant>
      <vt:variant>
        <vt:i4>5</vt:i4>
      </vt:variant>
      <vt:variant>
        <vt:lpwstr>javascript:ShowMainContent('Act', 'CMSID', '102120000000041570', '');</vt:lpwstr>
      </vt:variant>
      <vt:variant>
        <vt:lpwstr/>
      </vt:variant>
      <vt:variant>
        <vt:i4>5505040</vt:i4>
      </vt:variant>
      <vt:variant>
        <vt:i4>177</vt:i4>
      </vt:variant>
      <vt:variant>
        <vt:i4>0</vt:i4>
      </vt:variant>
      <vt:variant>
        <vt:i4>5</vt:i4>
      </vt:variant>
      <vt:variant>
        <vt:lpwstr>javascript:ShowMainContent('Act', 'CMSID', '102120000000041570', '');</vt:lpwstr>
      </vt:variant>
      <vt:variant>
        <vt:lpwstr/>
      </vt:variant>
      <vt:variant>
        <vt:i4>5505040</vt:i4>
      </vt:variant>
      <vt:variant>
        <vt:i4>174</vt:i4>
      </vt:variant>
      <vt:variant>
        <vt:i4>0</vt:i4>
      </vt:variant>
      <vt:variant>
        <vt:i4>5</vt:i4>
      </vt:variant>
      <vt:variant>
        <vt:lpwstr>javascript:ShowMainContent('Act', 'CMSID', '102120000000041570', '');</vt:lpwstr>
      </vt:variant>
      <vt:variant>
        <vt:lpwstr/>
      </vt:variant>
      <vt:variant>
        <vt:i4>5505040</vt:i4>
      </vt:variant>
      <vt:variant>
        <vt:i4>171</vt:i4>
      </vt:variant>
      <vt:variant>
        <vt:i4>0</vt:i4>
      </vt:variant>
      <vt:variant>
        <vt:i4>5</vt:i4>
      </vt:variant>
      <vt:variant>
        <vt:lpwstr>javascript:ShowMainContent('Act', 'CMSID', '102120000000041570', '');</vt:lpwstr>
      </vt:variant>
      <vt:variant>
        <vt:lpwstr/>
      </vt:variant>
      <vt:variant>
        <vt:i4>5505040</vt:i4>
      </vt:variant>
      <vt:variant>
        <vt:i4>168</vt:i4>
      </vt:variant>
      <vt:variant>
        <vt:i4>0</vt:i4>
      </vt:variant>
      <vt:variant>
        <vt:i4>5</vt:i4>
      </vt:variant>
      <vt:variant>
        <vt:lpwstr>javascript:ShowMainContent('Act', 'CMSID', '102120000000041570', '');</vt:lpwstr>
      </vt:variant>
      <vt:variant>
        <vt:lpwstr/>
      </vt:variant>
      <vt:variant>
        <vt:i4>5505040</vt:i4>
      </vt:variant>
      <vt:variant>
        <vt:i4>165</vt:i4>
      </vt:variant>
      <vt:variant>
        <vt:i4>0</vt:i4>
      </vt:variant>
      <vt:variant>
        <vt:i4>5</vt:i4>
      </vt:variant>
      <vt:variant>
        <vt:lpwstr>javascript:ShowMainContent('Act', 'CMSID', '102120000000041570', '');</vt:lpwstr>
      </vt:variant>
      <vt:variant>
        <vt:lpwstr/>
      </vt:variant>
      <vt:variant>
        <vt:i4>5505040</vt:i4>
      </vt:variant>
      <vt:variant>
        <vt:i4>162</vt:i4>
      </vt:variant>
      <vt:variant>
        <vt:i4>0</vt:i4>
      </vt:variant>
      <vt:variant>
        <vt:i4>5</vt:i4>
      </vt:variant>
      <vt:variant>
        <vt:lpwstr>javascript:ShowMainContent('Act', 'CMSID', '102120000000041570', '');</vt:lpwstr>
      </vt:variant>
      <vt:variant>
        <vt:lpwstr/>
      </vt:variant>
      <vt:variant>
        <vt:i4>5505040</vt:i4>
      </vt:variant>
      <vt:variant>
        <vt:i4>159</vt:i4>
      </vt:variant>
      <vt:variant>
        <vt:i4>0</vt:i4>
      </vt:variant>
      <vt:variant>
        <vt:i4>5</vt:i4>
      </vt:variant>
      <vt:variant>
        <vt:lpwstr>javascript:ShowMainContent('Act', 'CMSID', '102120000000041570', '');</vt:lpwstr>
      </vt:variant>
      <vt:variant>
        <vt:lpwstr/>
      </vt:variant>
      <vt:variant>
        <vt:i4>5505040</vt:i4>
      </vt:variant>
      <vt:variant>
        <vt:i4>156</vt:i4>
      </vt:variant>
      <vt:variant>
        <vt:i4>0</vt:i4>
      </vt:variant>
      <vt:variant>
        <vt:i4>5</vt:i4>
      </vt:variant>
      <vt:variant>
        <vt:lpwstr>javascript:ShowMainContent('Act', 'CMSID', '102120000000041570', '');</vt:lpwstr>
      </vt:variant>
      <vt:variant>
        <vt:lpwstr/>
      </vt:variant>
      <vt:variant>
        <vt:i4>5505040</vt:i4>
      </vt:variant>
      <vt:variant>
        <vt:i4>153</vt:i4>
      </vt:variant>
      <vt:variant>
        <vt:i4>0</vt:i4>
      </vt:variant>
      <vt:variant>
        <vt:i4>5</vt:i4>
      </vt:variant>
      <vt:variant>
        <vt:lpwstr>javascript:ShowMainContent('Act', 'CMSID', '102120000000041570', '');</vt:lpwstr>
      </vt:variant>
      <vt:variant>
        <vt:lpwstr/>
      </vt:variant>
      <vt:variant>
        <vt:i4>5505040</vt:i4>
      </vt:variant>
      <vt:variant>
        <vt:i4>150</vt:i4>
      </vt:variant>
      <vt:variant>
        <vt:i4>0</vt:i4>
      </vt:variant>
      <vt:variant>
        <vt:i4>5</vt:i4>
      </vt:variant>
      <vt:variant>
        <vt:lpwstr>javascript:ShowMainContent('Act', 'CMSID', '102120000000041570', '');</vt:lpwstr>
      </vt:variant>
      <vt:variant>
        <vt:lpwstr/>
      </vt:variant>
      <vt:variant>
        <vt:i4>5505040</vt:i4>
      </vt:variant>
      <vt:variant>
        <vt:i4>147</vt:i4>
      </vt:variant>
      <vt:variant>
        <vt:i4>0</vt:i4>
      </vt:variant>
      <vt:variant>
        <vt:i4>5</vt:i4>
      </vt:variant>
      <vt:variant>
        <vt:lpwstr>javascript:ShowMainContent('Act', 'CMSID', '102120000000041570', '');</vt:lpwstr>
      </vt:variant>
      <vt:variant>
        <vt:lpwstr/>
      </vt:variant>
      <vt:variant>
        <vt:i4>5505040</vt:i4>
      </vt:variant>
      <vt:variant>
        <vt:i4>144</vt:i4>
      </vt:variant>
      <vt:variant>
        <vt:i4>0</vt:i4>
      </vt:variant>
      <vt:variant>
        <vt:i4>5</vt:i4>
      </vt:variant>
      <vt:variant>
        <vt:lpwstr>javascript:ShowMainContent('Act', 'CMSID', '102120000000041570', '');</vt:lpwstr>
      </vt:variant>
      <vt:variant>
        <vt:lpwstr/>
      </vt:variant>
      <vt:variant>
        <vt:i4>5505040</vt:i4>
      </vt:variant>
      <vt:variant>
        <vt:i4>141</vt:i4>
      </vt:variant>
      <vt:variant>
        <vt:i4>0</vt:i4>
      </vt:variant>
      <vt:variant>
        <vt:i4>5</vt:i4>
      </vt:variant>
      <vt:variant>
        <vt:lpwstr>javascript:ShowMainContent('Act', 'CMSID', '102120000000041570', '');</vt:lpwstr>
      </vt:variant>
      <vt:variant>
        <vt:lpwstr/>
      </vt:variant>
      <vt:variant>
        <vt:i4>5505040</vt:i4>
      </vt:variant>
      <vt:variant>
        <vt:i4>138</vt:i4>
      </vt:variant>
      <vt:variant>
        <vt:i4>0</vt:i4>
      </vt:variant>
      <vt:variant>
        <vt:i4>5</vt:i4>
      </vt:variant>
      <vt:variant>
        <vt:lpwstr>javascript:ShowMainContent('Act', 'CMSID', '102120000000041570', '');</vt:lpwstr>
      </vt:variant>
      <vt:variant>
        <vt:lpwstr/>
      </vt:variant>
      <vt:variant>
        <vt:i4>5505040</vt:i4>
      </vt:variant>
      <vt:variant>
        <vt:i4>135</vt:i4>
      </vt:variant>
      <vt:variant>
        <vt:i4>0</vt:i4>
      </vt:variant>
      <vt:variant>
        <vt:i4>5</vt:i4>
      </vt:variant>
      <vt:variant>
        <vt:lpwstr>javascript:ShowMainContent('Act', 'CMSID', '102120000000041570', '');</vt:lpwstr>
      </vt:variant>
      <vt:variant>
        <vt:lpwstr/>
      </vt:variant>
      <vt:variant>
        <vt:i4>5505040</vt:i4>
      </vt:variant>
      <vt:variant>
        <vt:i4>132</vt:i4>
      </vt:variant>
      <vt:variant>
        <vt:i4>0</vt:i4>
      </vt:variant>
      <vt:variant>
        <vt:i4>5</vt:i4>
      </vt:variant>
      <vt:variant>
        <vt:lpwstr>javascript:ShowMainContent('Act', 'CMSID', '102120000000041570', '');</vt:lpwstr>
      </vt:variant>
      <vt:variant>
        <vt:lpwstr/>
      </vt:variant>
      <vt:variant>
        <vt:i4>5505040</vt:i4>
      </vt:variant>
      <vt:variant>
        <vt:i4>129</vt:i4>
      </vt:variant>
      <vt:variant>
        <vt:i4>0</vt:i4>
      </vt:variant>
      <vt:variant>
        <vt:i4>5</vt:i4>
      </vt:variant>
      <vt:variant>
        <vt:lpwstr>javascript:ShowMainContent('Act', 'CMSID', '102120000000041570', '');</vt:lpwstr>
      </vt:variant>
      <vt:variant>
        <vt:lpwstr/>
      </vt:variant>
      <vt:variant>
        <vt:i4>5505040</vt:i4>
      </vt:variant>
      <vt:variant>
        <vt:i4>126</vt:i4>
      </vt:variant>
      <vt:variant>
        <vt:i4>0</vt:i4>
      </vt:variant>
      <vt:variant>
        <vt:i4>5</vt:i4>
      </vt:variant>
      <vt:variant>
        <vt:lpwstr>javascript:ShowMainContent('Act', 'CMSID', '102120000000041570', '');</vt:lpwstr>
      </vt:variant>
      <vt:variant>
        <vt:lpwstr/>
      </vt:variant>
      <vt:variant>
        <vt:i4>5505040</vt:i4>
      </vt:variant>
      <vt:variant>
        <vt:i4>123</vt:i4>
      </vt:variant>
      <vt:variant>
        <vt:i4>0</vt:i4>
      </vt:variant>
      <vt:variant>
        <vt:i4>5</vt:i4>
      </vt:variant>
      <vt:variant>
        <vt:lpwstr>javascript:ShowMainContent('Act', 'CMSID', '102120000000041570', '');</vt:lpwstr>
      </vt:variant>
      <vt:variant>
        <vt:lpwstr/>
      </vt:variant>
      <vt:variant>
        <vt:i4>2949131</vt:i4>
      </vt:variant>
      <vt:variant>
        <vt:i4>120</vt:i4>
      </vt:variant>
      <vt:variant>
        <vt:i4>0</vt:i4>
      </vt:variant>
      <vt:variant>
        <vt:i4>5</vt:i4>
      </vt:variant>
      <vt:variant>
        <vt:lpwstr>http://www.incometaxindia.gov.in/_layouts/15/dit/Pages/viewer.aspx?path=/Documents/Left%20Menu/Income-from-salary.htm&amp;IsDlg=1</vt:lpwstr>
      </vt:variant>
      <vt:variant>
        <vt:lpwstr>rfn2</vt:lpwstr>
      </vt:variant>
      <vt:variant>
        <vt:i4>5505044</vt:i4>
      </vt:variant>
      <vt:variant>
        <vt:i4>117</vt:i4>
      </vt:variant>
      <vt:variant>
        <vt:i4>0</vt:i4>
      </vt:variant>
      <vt:variant>
        <vt:i4>5</vt:i4>
      </vt:variant>
      <vt:variant>
        <vt:lpwstr>javascript:ShowMainContent('Act', 'CMSID', '102120000000041633', '');</vt:lpwstr>
      </vt:variant>
      <vt:variant>
        <vt:lpwstr/>
      </vt:variant>
      <vt:variant>
        <vt:i4>5505044</vt:i4>
      </vt:variant>
      <vt:variant>
        <vt:i4>114</vt:i4>
      </vt:variant>
      <vt:variant>
        <vt:i4>0</vt:i4>
      </vt:variant>
      <vt:variant>
        <vt:i4>5</vt:i4>
      </vt:variant>
      <vt:variant>
        <vt:lpwstr>javascript:ShowMainContent('Act', 'CMSID', '102120000000041633', '');</vt:lpwstr>
      </vt:variant>
      <vt:variant>
        <vt:lpwstr/>
      </vt:variant>
      <vt:variant>
        <vt:i4>5505044</vt:i4>
      </vt:variant>
      <vt:variant>
        <vt:i4>111</vt:i4>
      </vt:variant>
      <vt:variant>
        <vt:i4>0</vt:i4>
      </vt:variant>
      <vt:variant>
        <vt:i4>5</vt:i4>
      </vt:variant>
      <vt:variant>
        <vt:lpwstr>javascript:ShowMainContent('Act', 'CMSID', '102120000000041633', '');</vt:lpwstr>
      </vt:variant>
      <vt:variant>
        <vt:lpwstr/>
      </vt:variant>
      <vt:variant>
        <vt:i4>5505044</vt:i4>
      </vt:variant>
      <vt:variant>
        <vt:i4>108</vt:i4>
      </vt:variant>
      <vt:variant>
        <vt:i4>0</vt:i4>
      </vt:variant>
      <vt:variant>
        <vt:i4>5</vt:i4>
      </vt:variant>
      <vt:variant>
        <vt:lpwstr>javascript:ShowMainContent('Act', 'CMSID', '102120000000041633', '');</vt:lpwstr>
      </vt:variant>
      <vt:variant>
        <vt:lpwstr/>
      </vt:variant>
      <vt:variant>
        <vt:i4>5505044</vt:i4>
      </vt:variant>
      <vt:variant>
        <vt:i4>105</vt:i4>
      </vt:variant>
      <vt:variant>
        <vt:i4>0</vt:i4>
      </vt:variant>
      <vt:variant>
        <vt:i4>5</vt:i4>
      </vt:variant>
      <vt:variant>
        <vt:lpwstr>javascript:ShowMainContent('Act', 'CMSID', '102120000000041633', '');</vt:lpwstr>
      </vt:variant>
      <vt:variant>
        <vt:lpwstr/>
      </vt:variant>
      <vt:variant>
        <vt:i4>5505044</vt:i4>
      </vt:variant>
      <vt:variant>
        <vt:i4>102</vt:i4>
      </vt:variant>
      <vt:variant>
        <vt:i4>0</vt:i4>
      </vt:variant>
      <vt:variant>
        <vt:i4>5</vt:i4>
      </vt:variant>
      <vt:variant>
        <vt:lpwstr>javascript:ShowMainContent('Act', 'CMSID', '102120000000041633', '');</vt:lpwstr>
      </vt:variant>
      <vt:variant>
        <vt:lpwstr/>
      </vt:variant>
      <vt:variant>
        <vt:i4>5505044</vt:i4>
      </vt:variant>
      <vt:variant>
        <vt:i4>99</vt:i4>
      </vt:variant>
      <vt:variant>
        <vt:i4>0</vt:i4>
      </vt:variant>
      <vt:variant>
        <vt:i4>5</vt:i4>
      </vt:variant>
      <vt:variant>
        <vt:lpwstr>javascript:ShowMainContent('Act', 'CMSID', '102120000000041633', '');</vt:lpwstr>
      </vt:variant>
      <vt:variant>
        <vt:lpwstr/>
      </vt:variant>
      <vt:variant>
        <vt:i4>5505044</vt:i4>
      </vt:variant>
      <vt:variant>
        <vt:i4>96</vt:i4>
      </vt:variant>
      <vt:variant>
        <vt:i4>0</vt:i4>
      </vt:variant>
      <vt:variant>
        <vt:i4>5</vt:i4>
      </vt:variant>
      <vt:variant>
        <vt:lpwstr>javascript:ShowMainContent('Act', 'CMSID', '102120000000041633', '');</vt:lpwstr>
      </vt:variant>
      <vt:variant>
        <vt:lpwstr/>
      </vt:variant>
      <vt:variant>
        <vt:i4>5505044</vt:i4>
      </vt:variant>
      <vt:variant>
        <vt:i4>93</vt:i4>
      </vt:variant>
      <vt:variant>
        <vt:i4>0</vt:i4>
      </vt:variant>
      <vt:variant>
        <vt:i4>5</vt:i4>
      </vt:variant>
      <vt:variant>
        <vt:lpwstr>javascript:ShowMainContent('Act', 'CMSID', '102120000000041633', '');</vt:lpwstr>
      </vt:variant>
      <vt:variant>
        <vt:lpwstr/>
      </vt:variant>
      <vt:variant>
        <vt:i4>5505044</vt:i4>
      </vt:variant>
      <vt:variant>
        <vt:i4>90</vt:i4>
      </vt:variant>
      <vt:variant>
        <vt:i4>0</vt:i4>
      </vt:variant>
      <vt:variant>
        <vt:i4>5</vt:i4>
      </vt:variant>
      <vt:variant>
        <vt:lpwstr>javascript:ShowMainContent('Act', 'CMSID', '102120000000041633', '');</vt:lpwstr>
      </vt:variant>
      <vt:variant>
        <vt:lpwstr/>
      </vt:variant>
      <vt:variant>
        <vt:i4>5505044</vt:i4>
      </vt:variant>
      <vt:variant>
        <vt:i4>87</vt:i4>
      </vt:variant>
      <vt:variant>
        <vt:i4>0</vt:i4>
      </vt:variant>
      <vt:variant>
        <vt:i4>5</vt:i4>
      </vt:variant>
      <vt:variant>
        <vt:lpwstr>javascript:ShowMainContent('Act', 'CMSID', '102120000000041633', '');</vt:lpwstr>
      </vt:variant>
      <vt:variant>
        <vt:lpwstr/>
      </vt:variant>
      <vt:variant>
        <vt:i4>5505044</vt:i4>
      </vt:variant>
      <vt:variant>
        <vt:i4>84</vt:i4>
      </vt:variant>
      <vt:variant>
        <vt:i4>0</vt:i4>
      </vt:variant>
      <vt:variant>
        <vt:i4>5</vt:i4>
      </vt:variant>
      <vt:variant>
        <vt:lpwstr>javascript:ShowMainContent('Act', 'CMSID', '102120000000041633', '');</vt:lpwstr>
      </vt:variant>
      <vt:variant>
        <vt:lpwstr/>
      </vt:variant>
      <vt:variant>
        <vt:i4>5505044</vt:i4>
      </vt:variant>
      <vt:variant>
        <vt:i4>81</vt:i4>
      </vt:variant>
      <vt:variant>
        <vt:i4>0</vt:i4>
      </vt:variant>
      <vt:variant>
        <vt:i4>5</vt:i4>
      </vt:variant>
      <vt:variant>
        <vt:lpwstr>javascript:ShowMainContent('Act', 'CMSID', '102120000000041633', '');</vt:lpwstr>
      </vt:variant>
      <vt:variant>
        <vt:lpwstr/>
      </vt:variant>
      <vt:variant>
        <vt:i4>5505044</vt:i4>
      </vt:variant>
      <vt:variant>
        <vt:i4>78</vt:i4>
      </vt:variant>
      <vt:variant>
        <vt:i4>0</vt:i4>
      </vt:variant>
      <vt:variant>
        <vt:i4>5</vt:i4>
      </vt:variant>
      <vt:variant>
        <vt:lpwstr>javascript:ShowMainContent('Act', 'CMSID', '102120000000041633', '');</vt:lpwstr>
      </vt:variant>
      <vt:variant>
        <vt:lpwstr/>
      </vt:variant>
      <vt:variant>
        <vt:i4>5505044</vt:i4>
      </vt:variant>
      <vt:variant>
        <vt:i4>75</vt:i4>
      </vt:variant>
      <vt:variant>
        <vt:i4>0</vt:i4>
      </vt:variant>
      <vt:variant>
        <vt:i4>5</vt:i4>
      </vt:variant>
      <vt:variant>
        <vt:lpwstr>javascript:ShowMainContent('Act', 'CMSID', '102120000000041633', '');</vt:lpwstr>
      </vt:variant>
      <vt:variant>
        <vt:lpwstr/>
      </vt:variant>
      <vt:variant>
        <vt:i4>5505044</vt:i4>
      </vt:variant>
      <vt:variant>
        <vt:i4>72</vt:i4>
      </vt:variant>
      <vt:variant>
        <vt:i4>0</vt:i4>
      </vt:variant>
      <vt:variant>
        <vt:i4>5</vt:i4>
      </vt:variant>
      <vt:variant>
        <vt:lpwstr>javascript:ShowMainContent('Act', 'CMSID', '102120000000041633', '');</vt:lpwstr>
      </vt:variant>
      <vt:variant>
        <vt:lpwstr/>
      </vt:variant>
      <vt:variant>
        <vt:i4>5505044</vt:i4>
      </vt:variant>
      <vt:variant>
        <vt:i4>69</vt:i4>
      </vt:variant>
      <vt:variant>
        <vt:i4>0</vt:i4>
      </vt:variant>
      <vt:variant>
        <vt:i4>5</vt:i4>
      </vt:variant>
      <vt:variant>
        <vt:lpwstr>javascript:ShowMainContent('Act', 'CMSID', '102120000000041633', '');</vt:lpwstr>
      </vt:variant>
      <vt:variant>
        <vt:lpwstr/>
      </vt:variant>
      <vt:variant>
        <vt:i4>5505044</vt:i4>
      </vt:variant>
      <vt:variant>
        <vt:i4>66</vt:i4>
      </vt:variant>
      <vt:variant>
        <vt:i4>0</vt:i4>
      </vt:variant>
      <vt:variant>
        <vt:i4>5</vt:i4>
      </vt:variant>
      <vt:variant>
        <vt:lpwstr>javascript:ShowMainContent('Act', 'CMSID', '102120000000041633', '');</vt:lpwstr>
      </vt:variant>
      <vt:variant>
        <vt:lpwstr/>
      </vt:variant>
      <vt:variant>
        <vt:i4>5505044</vt:i4>
      </vt:variant>
      <vt:variant>
        <vt:i4>63</vt:i4>
      </vt:variant>
      <vt:variant>
        <vt:i4>0</vt:i4>
      </vt:variant>
      <vt:variant>
        <vt:i4>5</vt:i4>
      </vt:variant>
      <vt:variant>
        <vt:lpwstr>javascript:ShowMainContent('Act', 'CMSID', '102120000000041633', '');</vt:lpwstr>
      </vt:variant>
      <vt:variant>
        <vt:lpwstr/>
      </vt:variant>
      <vt:variant>
        <vt:i4>5505044</vt:i4>
      </vt:variant>
      <vt:variant>
        <vt:i4>60</vt:i4>
      </vt:variant>
      <vt:variant>
        <vt:i4>0</vt:i4>
      </vt:variant>
      <vt:variant>
        <vt:i4>5</vt:i4>
      </vt:variant>
      <vt:variant>
        <vt:lpwstr>javascript:ShowMainContent('Act', 'CMSID', '102120000000041633', '');</vt:lpwstr>
      </vt:variant>
      <vt:variant>
        <vt:lpwstr/>
      </vt:variant>
      <vt:variant>
        <vt:i4>5505044</vt:i4>
      </vt:variant>
      <vt:variant>
        <vt:i4>57</vt:i4>
      </vt:variant>
      <vt:variant>
        <vt:i4>0</vt:i4>
      </vt:variant>
      <vt:variant>
        <vt:i4>5</vt:i4>
      </vt:variant>
      <vt:variant>
        <vt:lpwstr>javascript:ShowMainContent('Act', 'CMSID', '102120000000041633', '');</vt:lpwstr>
      </vt:variant>
      <vt:variant>
        <vt:lpwstr/>
      </vt:variant>
      <vt:variant>
        <vt:i4>5505044</vt:i4>
      </vt:variant>
      <vt:variant>
        <vt:i4>54</vt:i4>
      </vt:variant>
      <vt:variant>
        <vt:i4>0</vt:i4>
      </vt:variant>
      <vt:variant>
        <vt:i4>5</vt:i4>
      </vt:variant>
      <vt:variant>
        <vt:lpwstr>javascript:ShowMainContent('Act', 'CMSID', '102120000000041633', '');</vt:lpwstr>
      </vt:variant>
      <vt:variant>
        <vt:lpwstr/>
      </vt:variant>
      <vt:variant>
        <vt:i4>5505044</vt:i4>
      </vt:variant>
      <vt:variant>
        <vt:i4>51</vt:i4>
      </vt:variant>
      <vt:variant>
        <vt:i4>0</vt:i4>
      </vt:variant>
      <vt:variant>
        <vt:i4>5</vt:i4>
      </vt:variant>
      <vt:variant>
        <vt:lpwstr>javascript:ShowMainContent('Act', 'CMSID', '102120000000041633', '');</vt:lpwstr>
      </vt:variant>
      <vt:variant>
        <vt:lpwstr/>
      </vt:variant>
      <vt:variant>
        <vt:i4>5505044</vt:i4>
      </vt:variant>
      <vt:variant>
        <vt:i4>48</vt:i4>
      </vt:variant>
      <vt:variant>
        <vt:i4>0</vt:i4>
      </vt:variant>
      <vt:variant>
        <vt:i4>5</vt:i4>
      </vt:variant>
      <vt:variant>
        <vt:lpwstr>javascript:ShowMainContent('Act', 'CMSID', '102120000000041633', '');</vt:lpwstr>
      </vt:variant>
      <vt:variant>
        <vt:lpwstr/>
      </vt:variant>
      <vt:variant>
        <vt:i4>5505044</vt:i4>
      </vt:variant>
      <vt:variant>
        <vt:i4>45</vt:i4>
      </vt:variant>
      <vt:variant>
        <vt:i4>0</vt:i4>
      </vt:variant>
      <vt:variant>
        <vt:i4>5</vt:i4>
      </vt:variant>
      <vt:variant>
        <vt:lpwstr>javascript:ShowMainContent('Act', 'CMSID', '102120000000041633', '');</vt:lpwstr>
      </vt:variant>
      <vt:variant>
        <vt:lpwstr/>
      </vt:variant>
      <vt:variant>
        <vt:i4>5505044</vt:i4>
      </vt:variant>
      <vt:variant>
        <vt:i4>42</vt:i4>
      </vt:variant>
      <vt:variant>
        <vt:i4>0</vt:i4>
      </vt:variant>
      <vt:variant>
        <vt:i4>5</vt:i4>
      </vt:variant>
      <vt:variant>
        <vt:lpwstr>javascript:ShowMainContent('Act', 'CMSID', '102120000000041633', '');</vt:lpwstr>
      </vt:variant>
      <vt:variant>
        <vt:lpwstr/>
      </vt:variant>
      <vt:variant>
        <vt:i4>5505044</vt:i4>
      </vt:variant>
      <vt:variant>
        <vt:i4>39</vt:i4>
      </vt:variant>
      <vt:variant>
        <vt:i4>0</vt:i4>
      </vt:variant>
      <vt:variant>
        <vt:i4>5</vt:i4>
      </vt:variant>
      <vt:variant>
        <vt:lpwstr>javascript:ShowMainContent('Act', 'CMSID', '102120000000041633', '');</vt:lpwstr>
      </vt:variant>
      <vt:variant>
        <vt:lpwstr/>
      </vt:variant>
      <vt:variant>
        <vt:i4>5505044</vt:i4>
      </vt:variant>
      <vt:variant>
        <vt:i4>36</vt:i4>
      </vt:variant>
      <vt:variant>
        <vt:i4>0</vt:i4>
      </vt:variant>
      <vt:variant>
        <vt:i4>5</vt:i4>
      </vt:variant>
      <vt:variant>
        <vt:lpwstr>javascript:ShowMainContent('Act', 'CMSID', '102120000000041633', '');</vt:lpwstr>
      </vt:variant>
      <vt:variant>
        <vt:lpwstr/>
      </vt:variant>
      <vt:variant>
        <vt:i4>5505044</vt:i4>
      </vt:variant>
      <vt:variant>
        <vt:i4>33</vt:i4>
      </vt:variant>
      <vt:variant>
        <vt:i4>0</vt:i4>
      </vt:variant>
      <vt:variant>
        <vt:i4>5</vt:i4>
      </vt:variant>
      <vt:variant>
        <vt:lpwstr>javascript:ShowMainContent('Act', 'CMSID', '102120000000041633', '');</vt:lpwstr>
      </vt:variant>
      <vt:variant>
        <vt:lpwstr/>
      </vt:variant>
      <vt:variant>
        <vt:i4>5505044</vt:i4>
      </vt:variant>
      <vt:variant>
        <vt:i4>30</vt:i4>
      </vt:variant>
      <vt:variant>
        <vt:i4>0</vt:i4>
      </vt:variant>
      <vt:variant>
        <vt:i4>5</vt:i4>
      </vt:variant>
      <vt:variant>
        <vt:lpwstr>javascript:ShowMainContent('Act', 'CMSID', '102120000000041633', '');</vt:lpwstr>
      </vt:variant>
      <vt:variant>
        <vt:lpwstr/>
      </vt:variant>
      <vt:variant>
        <vt:i4>5505044</vt:i4>
      </vt:variant>
      <vt:variant>
        <vt:i4>27</vt:i4>
      </vt:variant>
      <vt:variant>
        <vt:i4>0</vt:i4>
      </vt:variant>
      <vt:variant>
        <vt:i4>5</vt:i4>
      </vt:variant>
      <vt:variant>
        <vt:lpwstr>javascript:ShowMainContent('Act', 'CMSID', '102120000000041633', '');</vt:lpwstr>
      </vt:variant>
      <vt:variant>
        <vt:lpwstr/>
      </vt:variant>
      <vt:variant>
        <vt:i4>5505044</vt:i4>
      </vt:variant>
      <vt:variant>
        <vt:i4>24</vt:i4>
      </vt:variant>
      <vt:variant>
        <vt:i4>0</vt:i4>
      </vt:variant>
      <vt:variant>
        <vt:i4>5</vt:i4>
      </vt:variant>
      <vt:variant>
        <vt:lpwstr>javascript:ShowMainContent('Act', 'CMSID', '102120000000041633', '');</vt:lpwstr>
      </vt:variant>
      <vt:variant>
        <vt:lpwstr/>
      </vt:variant>
      <vt:variant>
        <vt:i4>5505044</vt:i4>
      </vt:variant>
      <vt:variant>
        <vt:i4>21</vt:i4>
      </vt:variant>
      <vt:variant>
        <vt:i4>0</vt:i4>
      </vt:variant>
      <vt:variant>
        <vt:i4>5</vt:i4>
      </vt:variant>
      <vt:variant>
        <vt:lpwstr>javascript:ShowMainContent('Act', 'CMSID', '102120000000041633', '');</vt:lpwstr>
      </vt:variant>
      <vt:variant>
        <vt:lpwstr/>
      </vt:variant>
      <vt:variant>
        <vt:i4>3014667</vt:i4>
      </vt:variant>
      <vt:variant>
        <vt:i4>18</vt:i4>
      </vt:variant>
      <vt:variant>
        <vt:i4>0</vt:i4>
      </vt:variant>
      <vt:variant>
        <vt:i4>5</vt:i4>
      </vt:variant>
      <vt:variant>
        <vt:lpwstr>http://www.incometaxindia.gov.in/_layouts/15/dit/Pages/viewer.aspx?path=/Documents/Left%20Menu/Income-from-salary.htm&amp;IsDlg=1</vt:lpwstr>
      </vt:variant>
      <vt:variant>
        <vt:lpwstr>rfn1</vt:lpwstr>
      </vt:variant>
      <vt:variant>
        <vt:i4>5505040</vt:i4>
      </vt:variant>
      <vt:variant>
        <vt:i4>15</vt:i4>
      </vt:variant>
      <vt:variant>
        <vt:i4>0</vt:i4>
      </vt:variant>
      <vt:variant>
        <vt:i4>5</vt:i4>
      </vt:variant>
      <vt:variant>
        <vt:lpwstr>javascript:ShowMainContent('Act', 'CMSID', '102120000000041570', '');</vt:lpwstr>
      </vt:variant>
      <vt:variant>
        <vt:lpwstr/>
      </vt:variant>
      <vt:variant>
        <vt:i4>5505040</vt:i4>
      </vt:variant>
      <vt:variant>
        <vt:i4>12</vt:i4>
      </vt:variant>
      <vt:variant>
        <vt:i4>0</vt:i4>
      </vt:variant>
      <vt:variant>
        <vt:i4>5</vt:i4>
      </vt:variant>
      <vt:variant>
        <vt:lpwstr>javascript:ShowMainContent('Act', 'CMSID', '102120000000041570', '');</vt:lpwstr>
      </vt:variant>
      <vt:variant>
        <vt:lpwstr/>
      </vt:variant>
      <vt:variant>
        <vt:i4>5505040</vt:i4>
      </vt:variant>
      <vt:variant>
        <vt:i4>9</vt:i4>
      </vt:variant>
      <vt:variant>
        <vt:i4>0</vt:i4>
      </vt:variant>
      <vt:variant>
        <vt:i4>5</vt:i4>
      </vt:variant>
      <vt:variant>
        <vt:lpwstr>javascript:ShowMainContent('Act', 'CMSID', '102120000000041570', '');</vt:lpwstr>
      </vt:variant>
      <vt:variant>
        <vt:lpwstr/>
      </vt:variant>
      <vt:variant>
        <vt:i4>3014667</vt:i4>
      </vt:variant>
      <vt:variant>
        <vt:i4>6</vt:i4>
      </vt:variant>
      <vt:variant>
        <vt:i4>0</vt:i4>
      </vt:variant>
      <vt:variant>
        <vt:i4>5</vt:i4>
      </vt:variant>
      <vt:variant>
        <vt:lpwstr>http://www.incometaxindia.gov.in/_layouts/15/dit/Pages/viewer.aspx?path=/Documents/Left%20Menu/Income-from-salary.htm&amp;IsDlg=1</vt:lpwstr>
      </vt:variant>
      <vt:variant>
        <vt:lpwstr>rfn1b</vt:lpwstr>
      </vt:variant>
      <vt:variant>
        <vt:i4>5570579</vt:i4>
      </vt:variant>
      <vt:variant>
        <vt:i4>3</vt:i4>
      </vt:variant>
      <vt:variant>
        <vt:i4>0</vt:i4>
      </vt:variant>
      <vt:variant>
        <vt:i4>5</vt:i4>
      </vt:variant>
      <vt:variant>
        <vt:lpwstr>javascript:ShowMainContent('Act', 'CMSID', '102120000000037023', '');</vt:lpwstr>
      </vt:variant>
      <vt:variant>
        <vt:lpwstr/>
      </vt:variant>
      <vt:variant>
        <vt:i4>3014667</vt:i4>
      </vt:variant>
      <vt:variant>
        <vt:i4>0</vt:i4>
      </vt:variant>
      <vt:variant>
        <vt:i4>0</vt:i4>
      </vt:variant>
      <vt:variant>
        <vt:i4>5</vt:i4>
      </vt:variant>
      <vt:variant>
        <vt:lpwstr>http://www.incometaxindia.gov.in/_layouts/15/dit/Pages/viewer.aspx?path=/Documents/Left%20Menu/Income-from-salary.htm&amp;IsDlg=1</vt:lpwstr>
      </vt:variant>
      <vt:variant>
        <vt:lpwstr>rfn1a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dc:creator>
  <cp:lastModifiedBy>Anand</cp:lastModifiedBy>
  <cp:revision>3</cp:revision>
  <dcterms:created xsi:type="dcterms:W3CDTF">2016-05-08T13:49:00Z</dcterms:created>
  <dcterms:modified xsi:type="dcterms:W3CDTF">2016-05-08T13:58:00Z</dcterms:modified>
</cp:coreProperties>
</file>