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5A7" w:rsidRPr="00FC6970" w:rsidRDefault="009B55A7" w:rsidP="009B55A7">
      <w:pPr>
        <w:spacing w:line="240" w:lineRule="auto"/>
        <w:jc w:val="center"/>
        <w:rPr>
          <w:rFonts w:ascii="Lucida Fax" w:hAnsi="Lucida Fax" w:cs="Arial"/>
          <w:b/>
          <w:sz w:val="28"/>
          <w:szCs w:val="20"/>
        </w:rPr>
      </w:pPr>
      <w:r w:rsidRPr="00FC6970">
        <w:rPr>
          <w:rFonts w:ascii="Lucida Fax" w:hAnsi="Lucida Fax" w:cs="Arial"/>
          <w:b/>
          <w:sz w:val="28"/>
          <w:szCs w:val="20"/>
        </w:rPr>
        <w:t>Assessment of Association of Persons or</w:t>
      </w:r>
      <w:r w:rsidR="00495A14" w:rsidRPr="00FC6970">
        <w:rPr>
          <w:rFonts w:ascii="Lucida Fax" w:hAnsi="Lucida Fax" w:cs="Arial"/>
          <w:b/>
          <w:sz w:val="28"/>
          <w:szCs w:val="20"/>
        </w:rPr>
        <w:t xml:space="preserve">’ </w:t>
      </w:r>
      <w:r w:rsidRPr="00FC6970">
        <w:rPr>
          <w:rFonts w:ascii="Lucida Fax" w:hAnsi="Lucida Fax" w:cs="Arial"/>
          <w:b/>
          <w:sz w:val="28"/>
          <w:szCs w:val="20"/>
        </w:rPr>
        <w:t>Body of Individuals</w:t>
      </w:r>
    </w:p>
    <w:tbl>
      <w:tblPr>
        <w:tblStyle w:val="TableGrid"/>
        <w:tblW w:w="9245" w:type="dxa"/>
        <w:tblLook w:val="04A0" w:firstRow="1" w:lastRow="0" w:firstColumn="1" w:lastColumn="0" w:noHBand="0" w:noVBand="1"/>
      </w:tblPr>
      <w:tblGrid>
        <w:gridCol w:w="2609"/>
        <w:gridCol w:w="2708"/>
        <w:gridCol w:w="3928"/>
      </w:tblGrid>
      <w:tr w:rsidR="00AE018B" w:rsidRPr="00FC6970" w:rsidTr="001C77D9">
        <w:tc>
          <w:tcPr>
            <w:tcW w:w="9245" w:type="dxa"/>
            <w:gridSpan w:val="3"/>
          </w:tcPr>
          <w:p w:rsidR="00AE018B" w:rsidRPr="00FC6970" w:rsidRDefault="00AE018B"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Association of persons’ has not been defined in the Income-tax Act. Supreme Court has defined it as:</w:t>
            </w:r>
          </w:p>
          <w:p w:rsidR="00AE018B" w:rsidRPr="00FC6970" w:rsidRDefault="00AE018B" w:rsidP="00AE018B">
            <w:pPr>
              <w:autoSpaceDE w:val="0"/>
              <w:autoSpaceDN w:val="0"/>
              <w:adjustRightInd w:val="0"/>
              <w:jc w:val="both"/>
              <w:rPr>
                <w:rFonts w:ascii="Lucida Fax" w:hAnsi="Lucida Fax" w:cs="Arial"/>
                <w:b/>
                <w:bCs/>
                <w:i/>
                <w:iCs/>
                <w:color w:val="000000"/>
                <w:sz w:val="20"/>
                <w:szCs w:val="20"/>
              </w:rPr>
            </w:pPr>
            <w:r w:rsidRPr="00FC6970">
              <w:rPr>
                <w:rFonts w:ascii="Lucida Fax" w:hAnsi="Lucida Fax" w:cs="Arial"/>
                <w:b/>
                <w:bCs/>
                <w:i/>
                <w:iCs/>
                <w:color w:val="000000"/>
                <w:sz w:val="20"/>
                <w:szCs w:val="20"/>
              </w:rPr>
              <w:t xml:space="preserve">“Association of persons” means an association in which </w:t>
            </w:r>
            <w:r w:rsidRPr="00FC6970">
              <w:rPr>
                <w:rFonts w:ascii="Lucida Fax" w:hAnsi="Lucida Fax" w:cs="Arial"/>
                <w:b/>
                <w:bCs/>
                <w:i/>
                <w:iCs/>
                <w:color w:val="000000"/>
                <w:sz w:val="20"/>
                <w:szCs w:val="20"/>
                <w:u w:val="single"/>
              </w:rPr>
              <w:t>two or more persons</w:t>
            </w:r>
            <w:r w:rsidRPr="00FC6970">
              <w:rPr>
                <w:rFonts w:ascii="Lucida Fax" w:hAnsi="Lucida Fax" w:cs="Arial"/>
                <w:b/>
                <w:bCs/>
                <w:i/>
                <w:iCs/>
                <w:color w:val="000000"/>
                <w:sz w:val="20"/>
                <w:szCs w:val="20"/>
              </w:rPr>
              <w:t xml:space="preserve"> join in for a common purpose or </w:t>
            </w:r>
            <w:r w:rsidRPr="00FC6970">
              <w:rPr>
                <w:rFonts w:ascii="Lucida Fax" w:hAnsi="Lucida Fax" w:cs="Arial"/>
                <w:b/>
                <w:bCs/>
                <w:i/>
                <w:iCs/>
                <w:color w:val="000000"/>
                <w:sz w:val="20"/>
                <w:szCs w:val="20"/>
                <w:u w:val="single"/>
              </w:rPr>
              <w:t>common action</w:t>
            </w:r>
            <w:r w:rsidRPr="00FC6970">
              <w:rPr>
                <w:rFonts w:ascii="Lucida Fax" w:hAnsi="Lucida Fax" w:cs="Arial"/>
                <w:b/>
                <w:bCs/>
                <w:i/>
                <w:iCs/>
                <w:color w:val="000000"/>
                <w:sz w:val="20"/>
                <w:szCs w:val="20"/>
              </w:rPr>
              <w:t xml:space="preserve"> to </w:t>
            </w:r>
            <w:r w:rsidRPr="00FC6970">
              <w:rPr>
                <w:rFonts w:ascii="Lucida Fax" w:hAnsi="Lucida Fax" w:cs="Arial"/>
                <w:b/>
                <w:bCs/>
                <w:i/>
                <w:iCs/>
                <w:color w:val="000000"/>
                <w:sz w:val="20"/>
                <w:szCs w:val="20"/>
                <w:u w:val="single"/>
              </w:rPr>
              <w:t>produce income</w:t>
            </w:r>
            <w:r w:rsidRPr="00FC6970">
              <w:rPr>
                <w:rFonts w:ascii="Lucida Fax" w:hAnsi="Lucida Fax" w:cs="Arial"/>
                <w:b/>
                <w:bCs/>
                <w:i/>
                <w:iCs/>
                <w:color w:val="000000"/>
                <w:sz w:val="20"/>
                <w:szCs w:val="20"/>
              </w:rPr>
              <w:t>, profits or gains.</w:t>
            </w:r>
          </w:p>
          <w:p w:rsidR="00AE018B" w:rsidRPr="00FC6970" w:rsidRDefault="00AE018B" w:rsidP="00AE018B">
            <w:pPr>
              <w:autoSpaceDE w:val="0"/>
              <w:autoSpaceDN w:val="0"/>
              <w:adjustRightInd w:val="0"/>
              <w:jc w:val="both"/>
              <w:rPr>
                <w:rFonts w:ascii="Lucida Fax" w:hAnsi="Lucida Fax" w:cs="Arial"/>
                <w:b/>
                <w:bCs/>
                <w:i/>
                <w:iCs/>
                <w:color w:val="000000"/>
                <w:sz w:val="20"/>
                <w:szCs w:val="20"/>
              </w:rPr>
            </w:pPr>
          </w:p>
          <w:p w:rsidR="00AE018B" w:rsidRPr="00FC6970" w:rsidRDefault="00AE018B" w:rsidP="00AE018B">
            <w:pPr>
              <w:autoSpaceDE w:val="0"/>
              <w:autoSpaceDN w:val="0"/>
              <w:adjustRightInd w:val="0"/>
              <w:jc w:val="both"/>
              <w:rPr>
                <w:rFonts w:ascii="Lucida Fax" w:hAnsi="Lucida Fax" w:cs="Arial"/>
                <w:b/>
                <w:bCs/>
                <w:i/>
                <w:iCs/>
                <w:color w:val="000000"/>
                <w:sz w:val="20"/>
                <w:szCs w:val="20"/>
              </w:rPr>
            </w:pPr>
            <w:r w:rsidRPr="00FC6970">
              <w:rPr>
                <w:rFonts w:ascii="Lucida Fax" w:hAnsi="Lucida Fax" w:cs="Arial"/>
                <w:b/>
                <w:bCs/>
                <w:iCs/>
                <w:color w:val="000000"/>
                <w:sz w:val="20"/>
                <w:szCs w:val="20"/>
              </w:rPr>
              <w:t xml:space="preserve">Note </w:t>
            </w:r>
            <w:r w:rsidR="00B83809" w:rsidRPr="00FC6970">
              <w:rPr>
                <w:rFonts w:ascii="Lucida Fax" w:hAnsi="Lucida Fax" w:cs="Arial"/>
                <w:b/>
                <w:bCs/>
                <w:iCs/>
                <w:color w:val="000000"/>
                <w:sz w:val="20"/>
                <w:szCs w:val="20"/>
              </w:rPr>
              <w:t xml:space="preserve"> </w:t>
            </w:r>
            <w:r w:rsidRPr="00FC6970">
              <w:rPr>
                <w:rFonts w:ascii="Lucida Fax" w:hAnsi="Lucida Fax" w:cs="Arial"/>
                <w:b/>
                <w:bCs/>
                <w:iCs/>
                <w:color w:val="000000"/>
                <w:sz w:val="20"/>
                <w:szCs w:val="20"/>
              </w:rPr>
              <w:t>1:</w:t>
            </w:r>
            <w:r w:rsidRPr="00FC6970">
              <w:rPr>
                <w:rFonts w:ascii="Lucida Fax" w:hAnsi="Lucida Fax" w:cs="Arial"/>
                <w:b/>
                <w:bCs/>
                <w:i/>
                <w:iCs/>
                <w:color w:val="000000"/>
                <w:sz w:val="20"/>
                <w:szCs w:val="20"/>
              </w:rPr>
              <w:t xml:space="preserve">  </w:t>
            </w:r>
            <w:r w:rsidRPr="00FC6970">
              <w:rPr>
                <w:rFonts w:ascii="Lucida Fax" w:hAnsi="Lucida Fax" w:cs="Arial"/>
                <w:color w:val="000000"/>
                <w:sz w:val="20"/>
                <w:szCs w:val="20"/>
              </w:rPr>
              <w:t>An association of persons may consist of non-individuals (Companies, firms joint families)</w:t>
            </w:r>
          </w:p>
          <w:p w:rsidR="00AE018B" w:rsidRPr="00FC6970" w:rsidRDefault="00B83809" w:rsidP="00AE018B">
            <w:pPr>
              <w:autoSpaceDE w:val="0"/>
              <w:autoSpaceDN w:val="0"/>
              <w:adjustRightInd w:val="0"/>
              <w:jc w:val="both"/>
              <w:rPr>
                <w:rFonts w:ascii="Lucida Fax" w:hAnsi="Lucida Fax" w:cs="Arial"/>
                <w:sz w:val="20"/>
                <w:szCs w:val="20"/>
              </w:rPr>
            </w:pPr>
            <w:r w:rsidRPr="00FC6970">
              <w:rPr>
                <w:rFonts w:ascii="Lucida Fax" w:hAnsi="Lucida Fax" w:cs="Arial"/>
                <w:b/>
                <w:sz w:val="20"/>
                <w:szCs w:val="20"/>
              </w:rPr>
              <w:t xml:space="preserve">Note </w:t>
            </w:r>
            <w:r w:rsidR="00AE018B" w:rsidRPr="00FC6970">
              <w:rPr>
                <w:rFonts w:ascii="Lucida Fax" w:hAnsi="Lucida Fax" w:cs="Arial"/>
                <w:b/>
                <w:sz w:val="20"/>
                <w:szCs w:val="20"/>
              </w:rPr>
              <w:t>2:</w:t>
            </w:r>
            <w:r w:rsidR="00AE018B" w:rsidRPr="00FC6970">
              <w:rPr>
                <w:rFonts w:ascii="Lucida Fax" w:hAnsi="Lucida Fax" w:cs="Arial"/>
                <w:sz w:val="20"/>
                <w:szCs w:val="20"/>
              </w:rPr>
              <w:t xml:space="preserve"> </w:t>
            </w:r>
            <w:r w:rsidR="00AE018B" w:rsidRPr="00FC6970">
              <w:rPr>
                <w:rFonts w:ascii="Lucida Fax" w:hAnsi="Lucida Fax" w:cs="Arial"/>
                <w:color w:val="000000"/>
                <w:sz w:val="20"/>
                <w:szCs w:val="20"/>
              </w:rPr>
              <w:t>In order to acquire the status of an association of persons, the persons must join in a common purpose or action and the object of the association must be to produce income. It is not enough that the persons receive the income jointly.</w:t>
            </w:r>
          </w:p>
        </w:tc>
      </w:tr>
      <w:tr w:rsidR="00495A14" w:rsidRPr="00FC6970" w:rsidTr="00C524AC">
        <w:tc>
          <w:tcPr>
            <w:tcW w:w="2372" w:type="dxa"/>
          </w:tcPr>
          <w:p w:rsidR="00495A14" w:rsidRPr="00FC6970" w:rsidRDefault="00495A14"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Formation</w:t>
            </w:r>
          </w:p>
        </w:tc>
        <w:tc>
          <w:tcPr>
            <w:tcW w:w="6873" w:type="dxa"/>
            <w:gridSpan w:val="2"/>
          </w:tcPr>
          <w:p w:rsidR="00495A14" w:rsidRPr="00FC6970" w:rsidRDefault="00495A14"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For the formation of an AOP the association need not necessarily be on the basis of a contract, consent and understanding may be presumed </w:t>
            </w:r>
          </w:p>
          <w:p w:rsidR="00495A14" w:rsidRPr="00FC6970" w:rsidRDefault="00495A14" w:rsidP="00AE018B">
            <w:pPr>
              <w:autoSpaceDE w:val="0"/>
              <w:autoSpaceDN w:val="0"/>
              <w:adjustRightInd w:val="0"/>
              <w:jc w:val="both"/>
              <w:rPr>
                <w:rFonts w:ascii="Lucida Fax" w:hAnsi="Lucida Fax" w:cs="Arial"/>
                <w:color w:val="000000"/>
                <w:sz w:val="20"/>
                <w:szCs w:val="20"/>
              </w:rPr>
            </w:pPr>
          </w:p>
          <w:p w:rsidR="00495A14" w:rsidRPr="00FC6970" w:rsidRDefault="007E4A9D"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                     </w:t>
            </w:r>
            <w:r w:rsidR="00495A14" w:rsidRPr="00FC6970">
              <w:rPr>
                <w:rFonts w:ascii="Lucida Fax" w:hAnsi="Lucida Fax" w:cs="Arial"/>
                <w:color w:val="000000"/>
                <w:sz w:val="20"/>
                <w:szCs w:val="20"/>
              </w:rPr>
              <w:t xml:space="preserve">However, co-owners, co-heirs or co-legatees do not constitute an AOP in respect of the income of the joint or common asset by reason only of their </w:t>
            </w:r>
            <w:proofErr w:type="spellStart"/>
            <w:r w:rsidR="00495A14" w:rsidRPr="00FC6970">
              <w:rPr>
                <w:rFonts w:ascii="Lucida Fax" w:hAnsi="Lucida Fax" w:cs="Arial"/>
                <w:color w:val="000000"/>
                <w:sz w:val="20"/>
                <w:szCs w:val="20"/>
              </w:rPr>
              <w:t>jural</w:t>
            </w:r>
            <w:proofErr w:type="spellEnd"/>
            <w:r w:rsidR="00495A14" w:rsidRPr="00FC6970">
              <w:rPr>
                <w:rFonts w:ascii="Lucida Fax" w:hAnsi="Lucida Fax" w:cs="Arial"/>
                <w:color w:val="000000"/>
                <w:sz w:val="20"/>
                <w:szCs w:val="20"/>
              </w:rPr>
              <w:t xml:space="preserve"> relationship. But if they write themselves with the objective of earning income they constitute an AOP for assessment purposes. </w:t>
            </w:r>
          </w:p>
          <w:p w:rsidR="007E4A9D" w:rsidRPr="00FC6970" w:rsidRDefault="007E4A9D"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 </w:t>
            </w:r>
          </w:p>
          <w:p w:rsidR="00495A14" w:rsidRPr="00FC6970" w:rsidRDefault="007E4A9D"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                      </w:t>
            </w:r>
            <w:r w:rsidR="00495A14" w:rsidRPr="00FC6970">
              <w:rPr>
                <w:rFonts w:ascii="Lucida Fax" w:hAnsi="Lucida Fax" w:cs="Arial"/>
                <w:color w:val="000000"/>
                <w:sz w:val="20"/>
                <w:szCs w:val="20"/>
              </w:rPr>
              <w:t>Section 26 of the Income-tax Act provides that where property consisting of building or buildings and lands appurtenant thereto is owned by two or more persons in definite and ascertainable shares, such persons shall not, in respect of such property be assessed as an AOP, but on their respective share of income there from.</w:t>
            </w:r>
          </w:p>
          <w:p w:rsidR="007E4A9D" w:rsidRPr="00FC6970" w:rsidRDefault="007E4A9D" w:rsidP="008F419D">
            <w:pPr>
              <w:autoSpaceDE w:val="0"/>
              <w:autoSpaceDN w:val="0"/>
              <w:adjustRightInd w:val="0"/>
              <w:jc w:val="both"/>
              <w:rPr>
                <w:rFonts w:ascii="Lucida Fax" w:hAnsi="Lucida Fax" w:cs="Arial"/>
                <w:color w:val="000000"/>
                <w:sz w:val="20"/>
                <w:szCs w:val="20"/>
              </w:rPr>
            </w:pPr>
          </w:p>
          <w:p w:rsidR="00495A14" w:rsidRPr="00FC6970" w:rsidRDefault="007E4A9D" w:rsidP="008F419D">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                      </w:t>
            </w:r>
            <w:r w:rsidR="00495A14" w:rsidRPr="00FC6970">
              <w:rPr>
                <w:rFonts w:ascii="Lucida Fax" w:hAnsi="Lucida Fax" w:cs="Arial"/>
                <w:color w:val="000000"/>
                <w:sz w:val="20"/>
                <w:szCs w:val="20"/>
              </w:rPr>
              <w:t>In order to constitute an association of persons, there must be joining together in a common purpose or in a common action, the object of which</w:t>
            </w:r>
            <w:r w:rsidRPr="00FC6970">
              <w:rPr>
                <w:rFonts w:ascii="Lucida Fax" w:hAnsi="Lucida Fax" w:cs="Arial"/>
                <w:color w:val="000000"/>
                <w:sz w:val="20"/>
                <w:szCs w:val="20"/>
              </w:rPr>
              <w:t xml:space="preserve"> </w:t>
            </w:r>
            <w:r w:rsidR="00495A14" w:rsidRPr="00FC6970">
              <w:rPr>
                <w:rFonts w:ascii="Lucida Fax" w:hAnsi="Lucida Fax" w:cs="Arial"/>
                <w:color w:val="000000"/>
                <w:sz w:val="20"/>
                <w:szCs w:val="20"/>
              </w:rPr>
              <w:t xml:space="preserve">is to produce income, profits and gains. </w:t>
            </w:r>
          </w:p>
          <w:p w:rsidR="00495A14" w:rsidRPr="00FC6970" w:rsidRDefault="00495A14" w:rsidP="008F419D">
            <w:pPr>
              <w:autoSpaceDE w:val="0"/>
              <w:autoSpaceDN w:val="0"/>
              <w:adjustRightInd w:val="0"/>
              <w:jc w:val="both"/>
              <w:rPr>
                <w:rFonts w:ascii="Lucida Fax" w:hAnsi="Lucida Fax" w:cs="Arial"/>
                <w:color w:val="000000"/>
                <w:sz w:val="20"/>
                <w:szCs w:val="20"/>
              </w:rPr>
            </w:pPr>
          </w:p>
          <w:p w:rsidR="00495A14" w:rsidRPr="00FC6970" w:rsidRDefault="00495A14" w:rsidP="007E4A9D">
            <w:pPr>
              <w:autoSpaceDE w:val="0"/>
              <w:autoSpaceDN w:val="0"/>
              <w:adjustRightInd w:val="0"/>
              <w:jc w:val="both"/>
              <w:rPr>
                <w:rFonts w:ascii="Lucida Fax" w:hAnsi="Lucida Fax" w:cs="Arial"/>
                <w:sz w:val="20"/>
                <w:szCs w:val="20"/>
              </w:rPr>
            </w:pPr>
            <w:proofErr w:type="gramStart"/>
            <w:r w:rsidRPr="00FC6970">
              <w:rPr>
                <w:rFonts w:ascii="Lucida Fax" w:hAnsi="Lucida Fax" w:cs="Arial"/>
                <w:b/>
                <w:color w:val="000000"/>
                <w:sz w:val="20"/>
                <w:szCs w:val="20"/>
                <w:u w:val="single"/>
              </w:rPr>
              <w:t>Example</w:t>
            </w:r>
            <w:bookmarkStart w:id="0" w:name="_GoBack"/>
            <w:bookmarkEnd w:id="0"/>
            <w:r w:rsidRPr="00FC6970">
              <w:rPr>
                <w:rFonts w:ascii="Lucida Fax" w:hAnsi="Lucida Fax" w:cs="Arial"/>
                <w:b/>
                <w:color w:val="000000"/>
                <w:sz w:val="20"/>
                <w:szCs w:val="20"/>
                <w:u w:val="single"/>
              </w:rPr>
              <w:t xml:space="preserve"> :</w:t>
            </w:r>
            <w:proofErr w:type="gramEnd"/>
            <w:r w:rsidRPr="00FC6970">
              <w:rPr>
                <w:rFonts w:ascii="Lucida Fax" w:hAnsi="Lucida Fax" w:cs="Arial"/>
                <w:b/>
                <w:color w:val="000000"/>
                <w:sz w:val="20"/>
                <w:szCs w:val="20"/>
                <w:u w:val="single"/>
              </w:rPr>
              <w:t xml:space="preserve"> </w:t>
            </w:r>
            <w:r w:rsidRPr="00FC6970">
              <w:rPr>
                <w:rFonts w:ascii="Lucida Fax" w:hAnsi="Lucida Fax" w:cs="Arial"/>
                <w:color w:val="000000"/>
                <w:sz w:val="20"/>
                <w:szCs w:val="20"/>
              </w:rPr>
              <w:t xml:space="preserve">If 2 or more heirs succeed to the shares in a company / government / deposits the dividend or interest arising therefrom would accrue to the heirs together. But in such a case there would have been no act of management done by heirs in receiving the dividend / interest. The mere keeping of the shares or securities or deposits by the heirs in their joint names &amp; receipt by them jointly </w:t>
            </w:r>
            <w:proofErr w:type="gramStart"/>
            <w:r w:rsidRPr="00FC6970">
              <w:rPr>
                <w:rFonts w:ascii="Lucida Fax" w:hAnsi="Lucida Fax" w:cs="Arial"/>
                <w:color w:val="000000"/>
                <w:sz w:val="20"/>
                <w:szCs w:val="20"/>
              </w:rPr>
              <w:t>do</w:t>
            </w:r>
            <w:proofErr w:type="gramEnd"/>
            <w:r w:rsidRPr="00FC6970">
              <w:rPr>
                <w:rFonts w:ascii="Lucida Fax" w:hAnsi="Lucida Fax" w:cs="Arial"/>
                <w:color w:val="000000"/>
                <w:sz w:val="20"/>
                <w:szCs w:val="20"/>
              </w:rPr>
              <w:t xml:space="preserve"> not constitute AOP / BOI. Unless the association so called have done some act or performed some operations together, which have helped to produce the income in </w:t>
            </w:r>
            <w:proofErr w:type="gramStart"/>
            <w:r w:rsidRPr="00FC6970">
              <w:rPr>
                <w:rFonts w:ascii="Lucida Fax" w:hAnsi="Lucida Fax" w:cs="Arial"/>
                <w:color w:val="000000"/>
                <w:sz w:val="20"/>
                <w:szCs w:val="20"/>
              </w:rPr>
              <w:t>question.</w:t>
            </w:r>
            <w:proofErr w:type="gramEnd"/>
            <w:r w:rsidRPr="00FC6970">
              <w:rPr>
                <w:rFonts w:ascii="Lucida Fax" w:hAnsi="Lucida Fax" w:cs="Arial"/>
                <w:color w:val="000000"/>
                <w:sz w:val="20"/>
                <w:szCs w:val="20"/>
              </w:rPr>
              <w:t xml:space="preserve"> </w:t>
            </w:r>
          </w:p>
        </w:tc>
      </w:tr>
      <w:tr w:rsidR="00F369A9" w:rsidRPr="00FC6970" w:rsidTr="00C524AC">
        <w:tc>
          <w:tcPr>
            <w:tcW w:w="2372" w:type="dxa"/>
          </w:tcPr>
          <w:p w:rsidR="008F419D" w:rsidRPr="00FC6970" w:rsidRDefault="008F419D" w:rsidP="00AE018B">
            <w:pPr>
              <w:autoSpaceDE w:val="0"/>
              <w:autoSpaceDN w:val="0"/>
              <w:adjustRightInd w:val="0"/>
              <w:jc w:val="both"/>
              <w:rPr>
                <w:rFonts w:ascii="Lucida Fax" w:hAnsi="Lucida Fax" w:cs="Arial"/>
                <w:color w:val="000000"/>
                <w:sz w:val="20"/>
                <w:szCs w:val="20"/>
              </w:rPr>
            </w:pPr>
          </w:p>
        </w:tc>
        <w:tc>
          <w:tcPr>
            <w:tcW w:w="2599" w:type="dxa"/>
          </w:tcPr>
          <w:p w:rsidR="007E4A9D" w:rsidRPr="00FC6970" w:rsidRDefault="007E4A9D" w:rsidP="00AE018B">
            <w:pPr>
              <w:autoSpaceDE w:val="0"/>
              <w:autoSpaceDN w:val="0"/>
              <w:adjustRightInd w:val="0"/>
              <w:jc w:val="both"/>
              <w:rPr>
                <w:rFonts w:ascii="Lucida Fax" w:hAnsi="Lucida Fax" w:cs="Arial"/>
                <w:color w:val="000000"/>
                <w:sz w:val="20"/>
                <w:szCs w:val="20"/>
              </w:rPr>
            </w:pPr>
          </w:p>
          <w:p w:rsidR="007E4A9D" w:rsidRPr="00FC6970" w:rsidRDefault="007E4A9D" w:rsidP="00AE018B">
            <w:pPr>
              <w:autoSpaceDE w:val="0"/>
              <w:autoSpaceDN w:val="0"/>
              <w:adjustRightInd w:val="0"/>
              <w:jc w:val="both"/>
              <w:rPr>
                <w:rFonts w:ascii="Lucida Fax" w:hAnsi="Lucida Fax" w:cs="Arial"/>
                <w:color w:val="000000"/>
                <w:sz w:val="20"/>
                <w:szCs w:val="20"/>
              </w:rPr>
            </w:pPr>
          </w:p>
          <w:p w:rsidR="007E4A9D" w:rsidRPr="00FC6970" w:rsidRDefault="007E4A9D" w:rsidP="00AE018B">
            <w:pPr>
              <w:autoSpaceDE w:val="0"/>
              <w:autoSpaceDN w:val="0"/>
              <w:adjustRightInd w:val="0"/>
              <w:jc w:val="both"/>
              <w:rPr>
                <w:rFonts w:ascii="Lucida Fax" w:hAnsi="Lucida Fax" w:cs="Arial"/>
                <w:color w:val="000000"/>
                <w:sz w:val="20"/>
                <w:szCs w:val="20"/>
              </w:rPr>
            </w:pPr>
          </w:p>
          <w:p w:rsidR="007E4A9D" w:rsidRPr="00FC6970" w:rsidRDefault="007E4A9D" w:rsidP="00AE018B">
            <w:pPr>
              <w:autoSpaceDE w:val="0"/>
              <w:autoSpaceDN w:val="0"/>
              <w:adjustRightInd w:val="0"/>
              <w:jc w:val="both"/>
              <w:rPr>
                <w:rFonts w:ascii="Lucida Fax" w:hAnsi="Lucida Fax" w:cs="Arial"/>
                <w:color w:val="000000"/>
                <w:sz w:val="20"/>
                <w:szCs w:val="20"/>
              </w:rPr>
            </w:pPr>
          </w:p>
          <w:p w:rsidR="007E4A9D" w:rsidRPr="00FC6970" w:rsidRDefault="007E4A9D" w:rsidP="00AE018B">
            <w:pPr>
              <w:autoSpaceDE w:val="0"/>
              <w:autoSpaceDN w:val="0"/>
              <w:adjustRightInd w:val="0"/>
              <w:jc w:val="both"/>
              <w:rPr>
                <w:rFonts w:ascii="Lucida Fax" w:hAnsi="Lucida Fax" w:cs="Arial"/>
                <w:color w:val="000000"/>
                <w:sz w:val="20"/>
                <w:szCs w:val="20"/>
              </w:rPr>
            </w:pPr>
          </w:p>
          <w:p w:rsidR="008F419D" w:rsidRPr="00FC6970" w:rsidRDefault="008F419D"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AOP </w:t>
            </w:r>
            <w:proofErr w:type="spellStart"/>
            <w:r w:rsidRPr="00FC6970">
              <w:rPr>
                <w:rFonts w:ascii="Lucida Fax" w:hAnsi="Lucida Fax" w:cs="Arial"/>
                <w:color w:val="000000"/>
                <w:sz w:val="20"/>
                <w:szCs w:val="20"/>
              </w:rPr>
              <w:t>vs</w:t>
            </w:r>
            <w:proofErr w:type="spellEnd"/>
            <w:r w:rsidRPr="00FC6970">
              <w:rPr>
                <w:rFonts w:ascii="Lucida Fax" w:hAnsi="Lucida Fax" w:cs="Arial"/>
                <w:color w:val="000000"/>
                <w:sz w:val="20"/>
                <w:szCs w:val="20"/>
              </w:rPr>
              <w:t xml:space="preserve"> BOI </w:t>
            </w:r>
          </w:p>
        </w:tc>
        <w:tc>
          <w:tcPr>
            <w:tcW w:w="4274" w:type="dxa"/>
          </w:tcPr>
          <w:p w:rsidR="008F419D" w:rsidRPr="00FC6970" w:rsidRDefault="008F419D" w:rsidP="008F419D">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Though a body of individuals is not identical with an association of persons, they have some similarities. An association of persons may consist of non-individuals also but a body of individuals has to consist only of human beings. The word ‘body’ would require an association for some common purpose or for a common cause or there must be unity under some common tie or occupation. A mere collection of individuals without a common tie or common aid cannot be taken to be a </w:t>
            </w:r>
            <w:r w:rsidRPr="00FC6970">
              <w:rPr>
                <w:rFonts w:ascii="Lucida Fax" w:hAnsi="Lucida Fax" w:cs="Arial"/>
                <w:color w:val="000000"/>
                <w:sz w:val="20"/>
                <w:szCs w:val="20"/>
              </w:rPr>
              <w:lastRenderedPageBreak/>
              <w:t>body of individuals failing under Section 2(31) of the Income-tax Act, 1961.</w:t>
            </w:r>
          </w:p>
        </w:tc>
      </w:tr>
      <w:tr w:rsidR="00F369A9" w:rsidRPr="00FC6970" w:rsidTr="00C524AC">
        <w:tc>
          <w:tcPr>
            <w:tcW w:w="2372" w:type="dxa"/>
          </w:tcPr>
          <w:p w:rsidR="008F419D" w:rsidRPr="00FC6970" w:rsidRDefault="008F419D" w:rsidP="00AE018B">
            <w:pPr>
              <w:autoSpaceDE w:val="0"/>
              <w:autoSpaceDN w:val="0"/>
              <w:adjustRightInd w:val="0"/>
              <w:jc w:val="both"/>
              <w:rPr>
                <w:rFonts w:ascii="Lucida Fax" w:hAnsi="Lucida Fax" w:cs="Arial"/>
                <w:color w:val="000000"/>
                <w:sz w:val="20"/>
                <w:szCs w:val="20"/>
              </w:rPr>
            </w:pPr>
          </w:p>
        </w:tc>
        <w:tc>
          <w:tcPr>
            <w:tcW w:w="2599" w:type="dxa"/>
          </w:tcPr>
          <w:p w:rsidR="007E4A9D" w:rsidRPr="00FC6970" w:rsidRDefault="007E4A9D" w:rsidP="00AE018B">
            <w:pPr>
              <w:autoSpaceDE w:val="0"/>
              <w:autoSpaceDN w:val="0"/>
              <w:adjustRightInd w:val="0"/>
              <w:jc w:val="both"/>
              <w:rPr>
                <w:rFonts w:ascii="Lucida Fax" w:hAnsi="Lucida Fax" w:cs="Arial"/>
                <w:color w:val="000000"/>
                <w:sz w:val="20"/>
                <w:szCs w:val="20"/>
              </w:rPr>
            </w:pPr>
          </w:p>
          <w:p w:rsidR="007E4A9D" w:rsidRPr="00FC6970" w:rsidRDefault="007E4A9D" w:rsidP="00AE018B">
            <w:pPr>
              <w:autoSpaceDE w:val="0"/>
              <w:autoSpaceDN w:val="0"/>
              <w:adjustRightInd w:val="0"/>
              <w:jc w:val="both"/>
              <w:rPr>
                <w:rFonts w:ascii="Lucida Fax" w:hAnsi="Lucida Fax" w:cs="Arial"/>
                <w:color w:val="000000"/>
                <w:sz w:val="20"/>
                <w:szCs w:val="20"/>
              </w:rPr>
            </w:pPr>
          </w:p>
          <w:p w:rsidR="007E4A9D" w:rsidRPr="00FC6970" w:rsidRDefault="007E4A9D" w:rsidP="00AE018B">
            <w:pPr>
              <w:autoSpaceDE w:val="0"/>
              <w:autoSpaceDN w:val="0"/>
              <w:adjustRightInd w:val="0"/>
              <w:jc w:val="both"/>
              <w:rPr>
                <w:rFonts w:ascii="Lucida Fax" w:hAnsi="Lucida Fax" w:cs="Arial"/>
                <w:color w:val="000000"/>
                <w:sz w:val="20"/>
                <w:szCs w:val="20"/>
              </w:rPr>
            </w:pPr>
          </w:p>
          <w:p w:rsidR="008F419D" w:rsidRPr="00FC6970" w:rsidRDefault="00306C6F"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Do not Include</w:t>
            </w:r>
          </w:p>
        </w:tc>
        <w:tc>
          <w:tcPr>
            <w:tcW w:w="4274" w:type="dxa"/>
          </w:tcPr>
          <w:p w:rsidR="008F419D" w:rsidRPr="00FC6970" w:rsidRDefault="00306C6F" w:rsidP="00AE018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AOP / BOI does not include :</w:t>
            </w:r>
          </w:p>
          <w:p w:rsidR="00306C6F" w:rsidRPr="00FC6970" w:rsidRDefault="00306C6F" w:rsidP="007E4A9D">
            <w:pPr>
              <w:pStyle w:val="ListParagraph"/>
              <w:numPr>
                <w:ilvl w:val="0"/>
                <w:numId w:val="22"/>
              </w:numPr>
              <w:autoSpaceDE w:val="0"/>
              <w:autoSpaceDN w:val="0"/>
              <w:adjustRightInd w:val="0"/>
              <w:ind w:left="451" w:hanging="449"/>
              <w:jc w:val="both"/>
              <w:rPr>
                <w:rFonts w:ascii="Lucida Fax" w:hAnsi="Lucida Fax" w:cs="Arial"/>
                <w:color w:val="000000"/>
                <w:sz w:val="20"/>
                <w:szCs w:val="20"/>
              </w:rPr>
            </w:pPr>
            <w:r w:rsidRPr="00FC6970">
              <w:rPr>
                <w:rFonts w:ascii="Lucida Fax" w:hAnsi="Lucida Fax" w:cs="Arial"/>
                <w:color w:val="000000"/>
                <w:sz w:val="20"/>
                <w:szCs w:val="20"/>
              </w:rPr>
              <w:t>A company</w:t>
            </w:r>
          </w:p>
          <w:p w:rsidR="00306C6F" w:rsidRPr="00FC6970" w:rsidRDefault="00306C6F" w:rsidP="007E4A9D">
            <w:pPr>
              <w:pStyle w:val="ListParagraph"/>
              <w:numPr>
                <w:ilvl w:val="0"/>
                <w:numId w:val="22"/>
              </w:numPr>
              <w:autoSpaceDE w:val="0"/>
              <w:autoSpaceDN w:val="0"/>
              <w:adjustRightInd w:val="0"/>
              <w:ind w:left="451" w:hanging="449"/>
              <w:jc w:val="both"/>
              <w:rPr>
                <w:rFonts w:ascii="Lucida Fax" w:hAnsi="Lucida Fax" w:cs="Arial"/>
                <w:color w:val="000000"/>
                <w:sz w:val="20"/>
                <w:szCs w:val="20"/>
              </w:rPr>
            </w:pPr>
            <w:r w:rsidRPr="00FC6970">
              <w:rPr>
                <w:rFonts w:ascii="Lucida Fax" w:hAnsi="Lucida Fax" w:cs="Arial"/>
                <w:color w:val="000000"/>
                <w:sz w:val="20"/>
                <w:szCs w:val="20"/>
              </w:rPr>
              <w:t>A co operative society</w:t>
            </w:r>
          </w:p>
          <w:p w:rsidR="00306C6F" w:rsidRPr="00FC6970" w:rsidRDefault="00306C6F" w:rsidP="007E4A9D">
            <w:pPr>
              <w:pStyle w:val="ListParagraph"/>
              <w:numPr>
                <w:ilvl w:val="0"/>
                <w:numId w:val="22"/>
              </w:numPr>
              <w:autoSpaceDE w:val="0"/>
              <w:autoSpaceDN w:val="0"/>
              <w:adjustRightInd w:val="0"/>
              <w:ind w:left="451" w:hanging="449"/>
              <w:jc w:val="both"/>
              <w:rPr>
                <w:rFonts w:ascii="Lucida Fax" w:hAnsi="Lucida Fax" w:cs="Arial"/>
                <w:color w:val="000000"/>
                <w:sz w:val="20"/>
                <w:szCs w:val="20"/>
              </w:rPr>
            </w:pPr>
            <w:r w:rsidRPr="00FC6970">
              <w:rPr>
                <w:rFonts w:ascii="Lucida Fax" w:hAnsi="Lucida Fax" w:cs="Arial"/>
                <w:color w:val="000000"/>
                <w:sz w:val="20"/>
                <w:szCs w:val="20"/>
              </w:rPr>
              <w:t>A society registered under the Societies Registration Act, 1860</w:t>
            </w:r>
          </w:p>
          <w:p w:rsidR="00306C6F" w:rsidRPr="00FC6970" w:rsidRDefault="00306C6F" w:rsidP="007E4A9D">
            <w:pPr>
              <w:pStyle w:val="ListParagraph"/>
              <w:numPr>
                <w:ilvl w:val="0"/>
                <w:numId w:val="22"/>
              </w:numPr>
              <w:autoSpaceDE w:val="0"/>
              <w:autoSpaceDN w:val="0"/>
              <w:adjustRightInd w:val="0"/>
              <w:ind w:left="451" w:hanging="449"/>
              <w:jc w:val="both"/>
              <w:rPr>
                <w:rFonts w:ascii="Lucida Fax" w:hAnsi="Lucida Fax" w:cs="Arial"/>
                <w:color w:val="000000"/>
                <w:sz w:val="20"/>
                <w:szCs w:val="20"/>
              </w:rPr>
            </w:pPr>
            <w:r w:rsidRPr="00FC6970">
              <w:rPr>
                <w:rFonts w:ascii="Lucida Fax" w:hAnsi="Lucida Fax" w:cs="Arial"/>
                <w:color w:val="000000"/>
                <w:sz w:val="20"/>
                <w:szCs w:val="20"/>
              </w:rPr>
              <w:t xml:space="preserve">Private trust </w:t>
            </w:r>
          </w:p>
          <w:p w:rsidR="00306C6F" w:rsidRPr="00FC6970" w:rsidRDefault="00306C6F" w:rsidP="007E4A9D">
            <w:pPr>
              <w:pStyle w:val="ListParagraph"/>
              <w:numPr>
                <w:ilvl w:val="0"/>
                <w:numId w:val="22"/>
              </w:numPr>
              <w:autoSpaceDE w:val="0"/>
              <w:autoSpaceDN w:val="0"/>
              <w:adjustRightInd w:val="0"/>
              <w:ind w:left="451" w:hanging="449"/>
              <w:jc w:val="both"/>
              <w:rPr>
                <w:rFonts w:ascii="Lucida Fax" w:hAnsi="Lucida Fax" w:cs="Arial"/>
                <w:color w:val="000000"/>
                <w:sz w:val="20"/>
                <w:szCs w:val="20"/>
              </w:rPr>
            </w:pPr>
            <w:r w:rsidRPr="00FC6970">
              <w:rPr>
                <w:rFonts w:ascii="Lucida Fax" w:hAnsi="Lucida Fax" w:cs="Arial"/>
                <w:color w:val="000000"/>
                <w:sz w:val="20"/>
                <w:szCs w:val="20"/>
              </w:rPr>
              <w:t>Charitable Trust</w:t>
            </w:r>
          </w:p>
          <w:p w:rsidR="00306C6F" w:rsidRPr="00FC6970" w:rsidRDefault="00306C6F" w:rsidP="007E4A9D">
            <w:pPr>
              <w:pStyle w:val="ListParagraph"/>
              <w:numPr>
                <w:ilvl w:val="0"/>
                <w:numId w:val="22"/>
              </w:numPr>
              <w:autoSpaceDE w:val="0"/>
              <w:autoSpaceDN w:val="0"/>
              <w:adjustRightInd w:val="0"/>
              <w:ind w:left="451" w:hanging="449"/>
              <w:jc w:val="both"/>
              <w:rPr>
                <w:rFonts w:ascii="Lucida Fax" w:hAnsi="Lucida Fax" w:cs="Arial"/>
                <w:color w:val="000000"/>
                <w:sz w:val="20"/>
                <w:szCs w:val="20"/>
              </w:rPr>
            </w:pPr>
            <w:r w:rsidRPr="00FC6970">
              <w:rPr>
                <w:rFonts w:ascii="Lucida Fax" w:hAnsi="Lucida Fax" w:cs="Arial"/>
                <w:color w:val="000000"/>
                <w:sz w:val="20"/>
                <w:szCs w:val="20"/>
              </w:rPr>
              <w:t>Oral Trust</w:t>
            </w:r>
          </w:p>
          <w:p w:rsidR="0031599C" w:rsidRPr="00FC6970" w:rsidRDefault="00306C6F" w:rsidP="00306C6F">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Note</w:t>
            </w:r>
            <w:r w:rsidR="0031599C" w:rsidRPr="00FC6970">
              <w:rPr>
                <w:rFonts w:ascii="Lucida Fax" w:hAnsi="Lucida Fax" w:cs="Arial"/>
                <w:color w:val="000000"/>
                <w:sz w:val="20"/>
                <w:szCs w:val="20"/>
              </w:rPr>
              <w:t>s</w:t>
            </w:r>
            <w:r w:rsidRPr="00FC6970">
              <w:rPr>
                <w:rFonts w:ascii="Lucida Fax" w:hAnsi="Lucida Fax" w:cs="Arial"/>
                <w:color w:val="000000"/>
                <w:sz w:val="20"/>
                <w:szCs w:val="20"/>
              </w:rPr>
              <w:t xml:space="preserve"> : </w:t>
            </w:r>
          </w:p>
          <w:p w:rsidR="0031599C" w:rsidRPr="00FC6970" w:rsidRDefault="00306C6F" w:rsidP="007E4A9D">
            <w:pPr>
              <w:pStyle w:val="ListParagraph"/>
              <w:numPr>
                <w:ilvl w:val="0"/>
                <w:numId w:val="23"/>
              </w:numPr>
              <w:autoSpaceDE w:val="0"/>
              <w:autoSpaceDN w:val="0"/>
              <w:adjustRightInd w:val="0"/>
              <w:ind w:left="313" w:hanging="313"/>
              <w:jc w:val="both"/>
              <w:rPr>
                <w:rFonts w:ascii="Lucida Fax" w:hAnsi="Lucida Fax" w:cs="Arial"/>
                <w:color w:val="000000"/>
                <w:sz w:val="20"/>
                <w:szCs w:val="20"/>
              </w:rPr>
            </w:pPr>
            <w:r w:rsidRPr="00FC6970">
              <w:rPr>
                <w:rFonts w:ascii="Lucida Fax" w:hAnsi="Lucida Fax" w:cs="Arial"/>
                <w:color w:val="000000"/>
                <w:sz w:val="20"/>
                <w:szCs w:val="20"/>
              </w:rPr>
              <w:t>Co operative</w:t>
            </w:r>
            <w:r w:rsidR="0031599C" w:rsidRPr="00FC6970">
              <w:rPr>
                <w:rFonts w:ascii="Lucida Fax" w:hAnsi="Lucida Fax" w:cs="Arial"/>
                <w:color w:val="000000"/>
                <w:sz w:val="20"/>
                <w:szCs w:val="20"/>
              </w:rPr>
              <w:t xml:space="preserve"> </w:t>
            </w:r>
            <w:proofErr w:type="gramStart"/>
            <w:r w:rsidR="0031599C" w:rsidRPr="00FC6970">
              <w:rPr>
                <w:rFonts w:ascii="Lucida Fax" w:hAnsi="Lucida Fax" w:cs="Arial"/>
                <w:color w:val="000000"/>
                <w:sz w:val="20"/>
                <w:szCs w:val="20"/>
              </w:rPr>
              <w:t>Societies</w:t>
            </w:r>
            <w:r w:rsidRPr="00FC6970">
              <w:rPr>
                <w:rFonts w:ascii="Lucida Fax" w:hAnsi="Lucida Fax" w:cs="Arial"/>
                <w:color w:val="000000"/>
                <w:sz w:val="20"/>
                <w:szCs w:val="20"/>
              </w:rPr>
              <w:t xml:space="preserve"> :-</w:t>
            </w:r>
            <w:proofErr w:type="gramEnd"/>
            <w:r w:rsidRPr="00FC6970">
              <w:rPr>
                <w:rFonts w:ascii="Lucida Fax" w:hAnsi="Lucida Fax" w:cs="Arial"/>
                <w:color w:val="000000"/>
                <w:sz w:val="20"/>
                <w:szCs w:val="20"/>
              </w:rPr>
              <w:t xml:space="preserve"> </w:t>
            </w:r>
            <w:r w:rsidR="0031599C" w:rsidRPr="00FC6970">
              <w:rPr>
                <w:rFonts w:ascii="Lucida Fax" w:hAnsi="Lucida Fax" w:cs="Arial"/>
                <w:color w:val="000000"/>
                <w:sz w:val="20"/>
                <w:szCs w:val="20"/>
              </w:rPr>
              <w:t>It is BOI but separate rates are given under Finance Act.</w:t>
            </w:r>
          </w:p>
          <w:p w:rsidR="0031599C" w:rsidRPr="00FC6970" w:rsidRDefault="0031599C" w:rsidP="007E4A9D">
            <w:pPr>
              <w:pStyle w:val="ListParagraph"/>
              <w:numPr>
                <w:ilvl w:val="0"/>
                <w:numId w:val="23"/>
              </w:numPr>
              <w:autoSpaceDE w:val="0"/>
              <w:autoSpaceDN w:val="0"/>
              <w:adjustRightInd w:val="0"/>
              <w:ind w:left="313" w:hanging="313"/>
              <w:jc w:val="both"/>
              <w:rPr>
                <w:rFonts w:ascii="Lucida Fax" w:hAnsi="Lucida Fax" w:cs="Arial"/>
                <w:color w:val="000000"/>
                <w:sz w:val="20"/>
                <w:szCs w:val="20"/>
              </w:rPr>
            </w:pPr>
            <w:r w:rsidRPr="00FC6970">
              <w:rPr>
                <w:rFonts w:ascii="Lucida Fax" w:hAnsi="Lucida Fax" w:cs="Arial"/>
                <w:color w:val="000000"/>
                <w:sz w:val="20"/>
                <w:szCs w:val="20"/>
              </w:rPr>
              <w:t xml:space="preserve">Registered </w:t>
            </w:r>
            <w:proofErr w:type="gramStart"/>
            <w:r w:rsidRPr="00FC6970">
              <w:rPr>
                <w:rFonts w:ascii="Lucida Fax" w:hAnsi="Lucida Fax" w:cs="Arial"/>
                <w:color w:val="000000"/>
                <w:sz w:val="20"/>
                <w:szCs w:val="20"/>
              </w:rPr>
              <w:t>Society :</w:t>
            </w:r>
            <w:proofErr w:type="gramEnd"/>
            <w:r w:rsidRPr="00FC6970">
              <w:rPr>
                <w:rFonts w:ascii="Lucida Fax" w:hAnsi="Lucida Fax" w:cs="Arial"/>
                <w:color w:val="000000"/>
                <w:sz w:val="20"/>
                <w:szCs w:val="20"/>
              </w:rPr>
              <w:t xml:space="preserve"> Tax rates are of Individuals.</w:t>
            </w:r>
          </w:p>
          <w:p w:rsidR="0031599C" w:rsidRPr="00FC6970" w:rsidRDefault="0031599C" w:rsidP="007E4A9D">
            <w:pPr>
              <w:pStyle w:val="ListParagraph"/>
              <w:numPr>
                <w:ilvl w:val="0"/>
                <w:numId w:val="23"/>
              </w:numPr>
              <w:autoSpaceDE w:val="0"/>
              <w:autoSpaceDN w:val="0"/>
              <w:adjustRightInd w:val="0"/>
              <w:ind w:left="313" w:hanging="313"/>
              <w:jc w:val="both"/>
              <w:rPr>
                <w:rFonts w:ascii="Lucida Fax" w:hAnsi="Lucida Fax" w:cs="Arial"/>
                <w:color w:val="000000"/>
                <w:sz w:val="20"/>
                <w:szCs w:val="20"/>
              </w:rPr>
            </w:pPr>
            <w:r w:rsidRPr="00FC6970">
              <w:rPr>
                <w:rFonts w:ascii="Lucida Fax" w:hAnsi="Lucida Fax" w:cs="Arial"/>
                <w:color w:val="000000"/>
                <w:sz w:val="20"/>
                <w:szCs w:val="20"/>
              </w:rPr>
              <w:t>Private Trust : Sec 160 / 161/164</w:t>
            </w:r>
          </w:p>
          <w:p w:rsidR="0031599C" w:rsidRPr="00FC6970" w:rsidRDefault="0031599C" w:rsidP="007E4A9D">
            <w:pPr>
              <w:pStyle w:val="ListParagraph"/>
              <w:numPr>
                <w:ilvl w:val="0"/>
                <w:numId w:val="23"/>
              </w:numPr>
              <w:autoSpaceDE w:val="0"/>
              <w:autoSpaceDN w:val="0"/>
              <w:adjustRightInd w:val="0"/>
              <w:ind w:left="313" w:hanging="313"/>
              <w:jc w:val="both"/>
              <w:rPr>
                <w:rFonts w:ascii="Lucida Fax" w:hAnsi="Lucida Fax" w:cs="Arial"/>
                <w:color w:val="000000"/>
                <w:sz w:val="20"/>
                <w:szCs w:val="20"/>
              </w:rPr>
            </w:pPr>
            <w:r w:rsidRPr="00FC6970">
              <w:rPr>
                <w:rFonts w:ascii="Lucida Fax" w:hAnsi="Lucida Fax" w:cs="Arial"/>
                <w:color w:val="000000"/>
                <w:sz w:val="20"/>
                <w:szCs w:val="20"/>
              </w:rPr>
              <w:t xml:space="preserve">Charitable Trust : </w:t>
            </w:r>
            <w:r w:rsidR="00EC4572" w:rsidRPr="00FC6970">
              <w:rPr>
                <w:rFonts w:ascii="Lucida Fax" w:hAnsi="Lucida Fax" w:cs="Arial"/>
                <w:color w:val="000000"/>
                <w:sz w:val="20"/>
                <w:szCs w:val="20"/>
              </w:rPr>
              <w:t>Sec 11 to 13</w:t>
            </w:r>
          </w:p>
          <w:p w:rsidR="00EC4572" w:rsidRPr="00FC6970" w:rsidRDefault="00EC4572" w:rsidP="007E4A9D">
            <w:pPr>
              <w:pStyle w:val="ListParagraph"/>
              <w:numPr>
                <w:ilvl w:val="0"/>
                <w:numId w:val="23"/>
              </w:numPr>
              <w:autoSpaceDE w:val="0"/>
              <w:autoSpaceDN w:val="0"/>
              <w:adjustRightInd w:val="0"/>
              <w:ind w:left="313" w:hanging="313"/>
              <w:jc w:val="both"/>
              <w:rPr>
                <w:rFonts w:ascii="Lucida Fax" w:hAnsi="Lucida Fax" w:cs="Arial"/>
                <w:color w:val="000000"/>
                <w:sz w:val="20"/>
                <w:szCs w:val="20"/>
              </w:rPr>
            </w:pPr>
            <w:r w:rsidRPr="00FC6970">
              <w:rPr>
                <w:rFonts w:ascii="Lucida Fax" w:hAnsi="Lucida Fax" w:cs="Arial"/>
                <w:color w:val="000000"/>
                <w:sz w:val="20"/>
                <w:szCs w:val="20"/>
              </w:rPr>
              <w:t>Oral Trust : Sec 164A</w:t>
            </w:r>
          </w:p>
          <w:p w:rsidR="00306C6F" w:rsidRPr="00FC6970" w:rsidRDefault="00306C6F" w:rsidP="00306C6F">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 </w:t>
            </w:r>
          </w:p>
        </w:tc>
      </w:tr>
      <w:tr w:rsidR="00AE018B" w:rsidRPr="00FC6970" w:rsidTr="00F9300F">
        <w:tc>
          <w:tcPr>
            <w:tcW w:w="9245" w:type="dxa"/>
            <w:gridSpan w:val="3"/>
          </w:tcPr>
          <w:p w:rsidR="00AE018B" w:rsidRPr="00FC6970" w:rsidRDefault="00AE018B" w:rsidP="00AE018B">
            <w:pPr>
              <w:autoSpaceDE w:val="0"/>
              <w:autoSpaceDN w:val="0"/>
              <w:adjustRightInd w:val="0"/>
              <w:jc w:val="both"/>
              <w:rPr>
                <w:rFonts w:ascii="Lucida Fax" w:hAnsi="Lucida Fax" w:cs="Arial"/>
                <w:color w:val="000000"/>
                <w:sz w:val="20"/>
                <w:szCs w:val="20"/>
              </w:rPr>
            </w:pPr>
            <w:r w:rsidRPr="00FC6970">
              <w:rPr>
                <w:rFonts w:ascii="Lucida Fax" w:hAnsi="Lucida Fax" w:cs="Arial"/>
                <w:b/>
                <w:bCs/>
                <w:color w:val="000000"/>
              </w:rPr>
              <w:t>Tax Liability of Association of Persons</w:t>
            </w:r>
          </w:p>
        </w:tc>
      </w:tr>
      <w:tr w:rsidR="00C524AC" w:rsidRPr="00FC6970" w:rsidTr="00C524AC">
        <w:tc>
          <w:tcPr>
            <w:tcW w:w="2372" w:type="dxa"/>
          </w:tcPr>
          <w:p w:rsidR="00B83809" w:rsidRPr="00FC6970" w:rsidRDefault="00B83809" w:rsidP="000B3C85">
            <w:pPr>
              <w:autoSpaceDE w:val="0"/>
              <w:autoSpaceDN w:val="0"/>
              <w:adjustRightInd w:val="0"/>
              <w:jc w:val="both"/>
              <w:rPr>
                <w:rFonts w:ascii="Lucida Fax" w:hAnsi="Lucida Fax" w:cs="Arial"/>
                <w:color w:val="000000"/>
                <w:sz w:val="20"/>
                <w:szCs w:val="20"/>
              </w:rPr>
            </w:pPr>
          </w:p>
        </w:tc>
        <w:tc>
          <w:tcPr>
            <w:tcW w:w="6873" w:type="dxa"/>
            <w:gridSpan w:val="2"/>
          </w:tcPr>
          <w:p w:rsidR="00B83809" w:rsidRPr="00FC6970" w:rsidRDefault="00B83809" w:rsidP="00B8380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1- Interest paid by the AOP to a member will not be allowed as a deduction from the income of the Association of Persons [Section 40(</w:t>
            </w:r>
            <w:proofErr w:type="spellStart"/>
            <w:r w:rsidRPr="00FC6970">
              <w:rPr>
                <w:rFonts w:ascii="Lucida Fax" w:hAnsi="Lucida Fax" w:cs="Arial"/>
                <w:color w:val="000000"/>
                <w:sz w:val="20"/>
                <w:szCs w:val="20"/>
              </w:rPr>
              <w:t>ba</w:t>
            </w:r>
            <w:proofErr w:type="spellEnd"/>
            <w:r w:rsidRPr="00FC6970">
              <w:rPr>
                <w:rFonts w:ascii="Lucida Fax" w:hAnsi="Lucida Fax" w:cs="Arial"/>
                <w:color w:val="000000"/>
                <w:sz w:val="20"/>
                <w:szCs w:val="20"/>
              </w:rPr>
              <w:t>)].</w:t>
            </w:r>
          </w:p>
          <w:p w:rsidR="00B83809" w:rsidRPr="00FC6970" w:rsidRDefault="00B83809" w:rsidP="00B83809">
            <w:pPr>
              <w:autoSpaceDE w:val="0"/>
              <w:autoSpaceDN w:val="0"/>
              <w:adjustRightInd w:val="0"/>
              <w:jc w:val="both"/>
              <w:rPr>
                <w:rFonts w:ascii="Lucida Fax" w:hAnsi="Lucida Fax" w:cs="Arial"/>
                <w:color w:val="000000"/>
                <w:sz w:val="20"/>
                <w:szCs w:val="20"/>
              </w:rPr>
            </w:pPr>
          </w:p>
          <w:p w:rsidR="00B83809" w:rsidRPr="00FC6970" w:rsidRDefault="00B83809" w:rsidP="00B8380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2- Any salary, bonus, commission or remuneration (by whatever name called) paid by the AOP to a member will not be allowed as a deduction. Section 167B makes the following provisions as regards the incidence of charge of tax on the association of persons.</w:t>
            </w:r>
          </w:p>
        </w:tc>
      </w:tr>
      <w:tr w:rsidR="00F369A9" w:rsidRPr="00FC6970" w:rsidTr="00C524AC">
        <w:tc>
          <w:tcPr>
            <w:tcW w:w="2372" w:type="dxa"/>
          </w:tcPr>
          <w:p w:rsidR="00B83809" w:rsidRPr="00FC6970" w:rsidRDefault="00B83809" w:rsidP="000B3C85">
            <w:pPr>
              <w:autoSpaceDE w:val="0"/>
              <w:autoSpaceDN w:val="0"/>
              <w:adjustRightInd w:val="0"/>
              <w:jc w:val="both"/>
              <w:rPr>
                <w:rFonts w:ascii="Lucida Fax" w:hAnsi="Lucida Fax" w:cs="Arial"/>
                <w:color w:val="000000"/>
                <w:sz w:val="20"/>
                <w:szCs w:val="20"/>
              </w:rPr>
            </w:pPr>
          </w:p>
        </w:tc>
        <w:tc>
          <w:tcPr>
            <w:tcW w:w="2599" w:type="dxa"/>
          </w:tcPr>
          <w:p w:rsidR="008F419D" w:rsidRPr="00FC6970" w:rsidRDefault="008F419D" w:rsidP="00980454">
            <w:pPr>
              <w:autoSpaceDE w:val="0"/>
              <w:autoSpaceDN w:val="0"/>
              <w:adjustRightInd w:val="0"/>
              <w:jc w:val="both"/>
              <w:rPr>
                <w:rFonts w:ascii="Lucida Fax" w:hAnsi="Lucida Fax" w:cs="Arial"/>
                <w:color w:val="000000"/>
                <w:sz w:val="20"/>
                <w:szCs w:val="20"/>
              </w:rPr>
            </w:pPr>
          </w:p>
          <w:p w:rsidR="008F419D" w:rsidRPr="00FC6970" w:rsidRDefault="008F419D" w:rsidP="00980454">
            <w:pPr>
              <w:autoSpaceDE w:val="0"/>
              <w:autoSpaceDN w:val="0"/>
              <w:adjustRightInd w:val="0"/>
              <w:jc w:val="both"/>
              <w:rPr>
                <w:rFonts w:ascii="Lucida Fax" w:hAnsi="Lucida Fax" w:cs="Arial"/>
                <w:color w:val="000000"/>
                <w:sz w:val="20"/>
                <w:szCs w:val="20"/>
              </w:rPr>
            </w:pPr>
          </w:p>
          <w:p w:rsidR="008F419D" w:rsidRPr="00FC6970" w:rsidRDefault="008F419D" w:rsidP="00980454">
            <w:pPr>
              <w:autoSpaceDE w:val="0"/>
              <w:autoSpaceDN w:val="0"/>
              <w:adjustRightInd w:val="0"/>
              <w:jc w:val="both"/>
              <w:rPr>
                <w:rFonts w:ascii="Lucida Fax" w:hAnsi="Lucida Fax" w:cs="Arial"/>
                <w:color w:val="000000"/>
                <w:sz w:val="20"/>
                <w:szCs w:val="20"/>
              </w:rPr>
            </w:pPr>
          </w:p>
          <w:p w:rsidR="00B83809" w:rsidRPr="00FC6970" w:rsidRDefault="00B83809" w:rsidP="00980454">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Explanations to Sec 40(</w:t>
            </w:r>
            <w:proofErr w:type="spellStart"/>
            <w:r w:rsidRPr="00FC6970">
              <w:rPr>
                <w:rFonts w:ascii="Lucida Fax" w:hAnsi="Lucida Fax" w:cs="Arial"/>
                <w:color w:val="000000"/>
                <w:sz w:val="20"/>
                <w:szCs w:val="20"/>
              </w:rPr>
              <w:t>ba</w:t>
            </w:r>
            <w:proofErr w:type="spellEnd"/>
            <w:r w:rsidRPr="00FC6970">
              <w:rPr>
                <w:rFonts w:ascii="Lucida Fax" w:hAnsi="Lucida Fax" w:cs="Arial"/>
                <w:color w:val="000000"/>
                <w:sz w:val="20"/>
                <w:szCs w:val="20"/>
              </w:rPr>
              <w:t>)</w:t>
            </w:r>
          </w:p>
        </w:tc>
        <w:tc>
          <w:tcPr>
            <w:tcW w:w="4274" w:type="dxa"/>
          </w:tcPr>
          <w:p w:rsidR="009B55A7" w:rsidRPr="00FC6970" w:rsidRDefault="00B83809" w:rsidP="00980454">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In cases where interest is paid by the AOP to any member, who has also paid interest to the AOP, the net amount of interest that will be disallowed is the amount of interest paid by the AOP to the member less the amount of interest paid to the AOP by the </w:t>
            </w:r>
            <w:proofErr w:type="gramStart"/>
            <w:r w:rsidRPr="00FC6970">
              <w:rPr>
                <w:rFonts w:ascii="Lucida Fax" w:hAnsi="Lucida Fax" w:cs="Arial"/>
                <w:color w:val="000000"/>
                <w:sz w:val="20"/>
                <w:szCs w:val="20"/>
              </w:rPr>
              <w:t xml:space="preserve">member </w:t>
            </w:r>
            <w:r w:rsidR="009B55A7" w:rsidRPr="00FC6970">
              <w:rPr>
                <w:rFonts w:ascii="Lucida Fax" w:hAnsi="Lucida Fax" w:cs="Arial"/>
                <w:color w:val="000000"/>
                <w:sz w:val="20"/>
                <w:szCs w:val="20"/>
              </w:rPr>
              <w:t>.</w:t>
            </w:r>
            <w:proofErr w:type="gramEnd"/>
          </w:p>
          <w:p w:rsidR="009B55A7" w:rsidRPr="00FC6970" w:rsidRDefault="009B55A7" w:rsidP="00980454">
            <w:pPr>
              <w:autoSpaceDE w:val="0"/>
              <w:autoSpaceDN w:val="0"/>
              <w:adjustRightInd w:val="0"/>
              <w:jc w:val="both"/>
              <w:rPr>
                <w:rFonts w:ascii="Lucida Fax" w:hAnsi="Lucida Fax" w:cs="Arial"/>
                <w:color w:val="000000"/>
                <w:sz w:val="20"/>
                <w:szCs w:val="20"/>
              </w:rPr>
            </w:pPr>
          </w:p>
          <w:p w:rsidR="00B83809" w:rsidRPr="00FC6970" w:rsidRDefault="00B83809" w:rsidP="00980454">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In cases where an individual is a member of an AOP in a representative capacity, any interest paid by the AOP to such individual or by such individual to the AOP, otherwise than in a representative capacity will not be </w:t>
            </w:r>
            <w:r w:rsidR="009B55A7" w:rsidRPr="00FC6970">
              <w:rPr>
                <w:rFonts w:ascii="Lucida Fax" w:hAnsi="Lucida Fax" w:cs="Arial"/>
                <w:color w:val="000000"/>
                <w:sz w:val="20"/>
                <w:szCs w:val="20"/>
              </w:rPr>
              <w:t>disallowed</w:t>
            </w:r>
            <w:r w:rsidRPr="00FC6970">
              <w:rPr>
                <w:rFonts w:ascii="Lucida Fax" w:hAnsi="Lucida Fax" w:cs="Arial"/>
                <w:color w:val="000000"/>
                <w:sz w:val="20"/>
                <w:szCs w:val="20"/>
              </w:rPr>
              <w:t>.</w:t>
            </w:r>
          </w:p>
          <w:p w:rsidR="009B55A7" w:rsidRPr="00FC6970" w:rsidRDefault="009B55A7" w:rsidP="00980454">
            <w:pPr>
              <w:autoSpaceDE w:val="0"/>
              <w:autoSpaceDN w:val="0"/>
              <w:adjustRightInd w:val="0"/>
              <w:jc w:val="both"/>
              <w:rPr>
                <w:rFonts w:ascii="Lucida Fax" w:hAnsi="Lucida Fax" w:cs="Arial"/>
                <w:color w:val="000000"/>
                <w:sz w:val="20"/>
                <w:szCs w:val="20"/>
              </w:rPr>
            </w:pPr>
          </w:p>
          <w:p w:rsidR="00B83809" w:rsidRPr="00FC6970" w:rsidRDefault="00B83809" w:rsidP="00980454">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In the cases of interest paid by AOP to such individual or by such individual to the AOP in a representative capacity any interest paid by the AOP to the person represented by such person or vice versa, will not be allowed under Section 40(</w:t>
            </w:r>
            <w:proofErr w:type="spellStart"/>
            <w:r w:rsidRPr="00FC6970">
              <w:rPr>
                <w:rFonts w:ascii="Lucida Fax" w:hAnsi="Lucida Fax" w:cs="Arial"/>
                <w:color w:val="000000"/>
                <w:sz w:val="20"/>
                <w:szCs w:val="20"/>
              </w:rPr>
              <w:t>ba</w:t>
            </w:r>
            <w:proofErr w:type="spellEnd"/>
            <w:r w:rsidRPr="00FC6970">
              <w:rPr>
                <w:rFonts w:ascii="Lucida Fax" w:hAnsi="Lucida Fax" w:cs="Arial"/>
                <w:color w:val="000000"/>
                <w:sz w:val="20"/>
                <w:szCs w:val="20"/>
              </w:rPr>
              <w:t>).</w:t>
            </w:r>
          </w:p>
          <w:p w:rsidR="009B55A7" w:rsidRPr="00FC6970" w:rsidRDefault="009B55A7" w:rsidP="00980454">
            <w:pPr>
              <w:autoSpaceDE w:val="0"/>
              <w:autoSpaceDN w:val="0"/>
              <w:adjustRightInd w:val="0"/>
              <w:jc w:val="both"/>
              <w:rPr>
                <w:rFonts w:ascii="Lucida Fax" w:hAnsi="Lucida Fax" w:cs="Arial"/>
                <w:color w:val="000000"/>
                <w:sz w:val="20"/>
                <w:szCs w:val="20"/>
              </w:rPr>
            </w:pPr>
          </w:p>
          <w:p w:rsidR="00B83809" w:rsidRPr="00FC6970" w:rsidRDefault="009B55A7" w:rsidP="00980454">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W</w:t>
            </w:r>
            <w:r w:rsidR="00B83809" w:rsidRPr="00FC6970">
              <w:rPr>
                <w:rFonts w:ascii="Lucida Fax" w:hAnsi="Lucida Fax" w:cs="Arial"/>
                <w:color w:val="000000"/>
                <w:sz w:val="20"/>
                <w:szCs w:val="20"/>
              </w:rPr>
              <w:t xml:space="preserve">here an individual is a member of the AOP otherwise than as member in a representative capacity, any </w:t>
            </w:r>
            <w:r w:rsidR="00B83809" w:rsidRPr="00FC6970">
              <w:rPr>
                <w:rFonts w:ascii="Lucida Fax" w:hAnsi="Lucida Fax" w:cs="Arial"/>
                <w:color w:val="000000"/>
                <w:sz w:val="20"/>
                <w:szCs w:val="20"/>
              </w:rPr>
              <w:lastRenderedPageBreak/>
              <w:t>interest paid by the AOP to such individual will not be disallowed if the interest is received by him on behalf of any other person.</w:t>
            </w:r>
          </w:p>
          <w:p w:rsidR="00B83809" w:rsidRPr="00FC6970" w:rsidRDefault="00B83809" w:rsidP="00980454">
            <w:pPr>
              <w:autoSpaceDE w:val="0"/>
              <w:autoSpaceDN w:val="0"/>
              <w:adjustRightInd w:val="0"/>
              <w:jc w:val="both"/>
              <w:rPr>
                <w:rFonts w:ascii="Lucida Fax" w:hAnsi="Lucida Fax" w:cs="Arial"/>
                <w:color w:val="000000"/>
                <w:sz w:val="20"/>
                <w:szCs w:val="20"/>
              </w:rPr>
            </w:pPr>
          </w:p>
        </w:tc>
      </w:tr>
      <w:tr w:rsidR="00C524AC" w:rsidRPr="00FC6970" w:rsidTr="00C524AC">
        <w:tc>
          <w:tcPr>
            <w:tcW w:w="2372" w:type="dxa"/>
          </w:tcPr>
          <w:p w:rsidR="00C524AC" w:rsidRPr="00FC6970" w:rsidRDefault="00C524AC" w:rsidP="000B3C85">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lastRenderedPageBreak/>
              <w:t>Imp</w:t>
            </w:r>
            <w:r w:rsidR="007E4A9D" w:rsidRPr="00FC6970">
              <w:rPr>
                <w:rFonts w:ascii="Lucida Fax" w:hAnsi="Lucida Fax" w:cs="Arial"/>
                <w:color w:val="000000"/>
                <w:sz w:val="20"/>
                <w:szCs w:val="20"/>
              </w:rPr>
              <w:t>ortant</w:t>
            </w:r>
            <w:r w:rsidRPr="00FC6970">
              <w:rPr>
                <w:rFonts w:ascii="Lucida Fax" w:hAnsi="Lucida Fax" w:cs="Arial"/>
                <w:color w:val="000000"/>
                <w:sz w:val="20"/>
                <w:szCs w:val="20"/>
              </w:rPr>
              <w:t xml:space="preserve"> Note: </w:t>
            </w:r>
          </w:p>
        </w:tc>
        <w:tc>
          <w:tcPr>
            <w:tcW w:w="6873" w:type="dxa"/>
            <w:gridSpan w:val="2"/>
          </w:tcPr>
          <w:p w:rsidR="00C524AC" w:rsidRPr="00FC6970" w:rsidRDefault="00C524AC" w:rsidP="007E4A9D">
            <w:pPr>
              <w:pStyle w:val="ListParagraph"/>
              <w:numPr>
                <w:ilvl w:val="0"/>
                <w:numId w:val="24"/>
              </w:numPr>
              <w:autoSpaceDE w:val="0"/>
              <w:autoSpaceDN w:val="0"/>
              <w:adjustRightInd w:val="0"/>
              <w:ind w:left="314"/>
              <w:jc w:val="both"/>
              <w:rPr>
                <w:rFonts w:ascii="Lucida Fax" w:hAnsi="Lucida Fax" w:cs="Arial"/>
                <w:color w:val="000000"/>
                <w:sz w:val="20"/>
                <w:szCs w:val="20"/>
              </w:rPr>
            </w:pPr>
            <w:r w:rsidRPr="00FC6970">
              <w:rPr>
                <w:rFonts w:ascii="Lucida Fax" w:hAnsi="Lucida Fax" w:cs="Arial"/>
                <w:color w:val="000000"/>
                <w:sz w:val="20"/>
                <w:szCs w:val="20"/>
              </w:rPr>
              <w:t>Salary or other remuneration paid to member is not deductible even if it is a case of actual services rendered by him.</w:t>
            </w:r>
          </w:p>
          <w:p w:rsidR="00C524AC" w:rsidRPr="00FC6970" w:rsidRDefault="00C524AC" w:rsidP="007E4A9D">
            <w:pPr>
              <w:pStyle w:val="ListParagraph"/>
              <w:numPr>
                <w:ilvl w:val="0"/>
                <w:numId w:val="24"/>
              </w:numPr>
              <w:autoSpaceDE w:val="0"/>
              <w:autoSpaceDN w:val="0"/>
              <w:adjustRightInd w:val="0"/>
              <w:ind w:left="314"/>
              <w:jc w:val="both"/>
              <w:rPr>
                <w:rFonts w:ascii="Lucida Fax" w:hAnsi="Lucida Fax" w:cs="Arial"/>
                <w:color w:val="000000"/>
                <w:sz w:val="20"/>
                <w:szCs w:val="20"/>
              </w:rPr>
            </w:pPr>
            <w:r w:rsidRPr="00FC6970">
              <w:rPr>
                <w:rFonts w:ascii="Lucida Fax" w:hAnsi="Lucida Fax" w:cs="Arial"/>
                <w:color w:val="000000"/>
                <w:sz w:val="20"/>
                <w:szCs w:val="20"/>
              </w:rPr>
              <w:t>Commission paid by an AOP / BOI to proprietorship business of one of its member is not allowed.</w:t>
            </w:r>
          </w:p>
          <w:p w:rsidR="00C524AC" w:rsidRPr="00FC6970" w:rsidRDefault="00C524AC" w:rsidP="007E4A9D">
            <w:pPr>
              <w:pStyle w:val="ListParagraph"/>
              <w:numPr>
                <w:ilvl w:val="0"/>
                <w:numId w:val="24"/>
              </w:numPr>
              <w:autoSpaceDE w:val="0"/>
              <w:autoSpaceDN w:val="0"/>
              <w:adjustRightInd w:val="0"/>
              <w:ind w:left="314"/>
              <w:jc w:val="both"/>
              <w:rPr>
                <w:rFonts w:ascii="Lucida Fax" w:hAnsi="Lucida Fax" w:cs="Arial"/>
                <w:color w:val="000000"/>
                <w:sz w:val="20"/>
                <w:szCs w:val="20"/>
              </w:rPr>
            </w:pPr>
            <w:r w:rsidRPr="00FC6970">
              <w:rPr>
                <w:rFonts w:ascii="Lucida Fax" w:hAnsi="Lucida Fax" w:cs="Arial"/>
                <w:color w:val="000000"/>
                <w:sz w:val="20"/>
                <w:szCs w:val="20"/>
              </w:rPr>
              <w:t xml:space="preserve">Case : Where the assessee firm doing cotton pressing business, pressed cotton for its member and allowed rebate to them on pressing charges as per its normal business practice, it was held that the rebate </w:t>
            </w:r>
            <w:r w:rsidR="007E4A9D" w:rsidRPr="00FC6970">
              <w:rPr>
                <w:rFonts w:ascii="Lucida Fax" w:hAnsi="Lucida Fax" w:cs="Arial"/>
                <w:color w:val="000000"/>
                <w:sz w:val="20"/>
                <w:szCs w:val="20"/>
              </w:rPr>
              <w:t>so allowed was not commission and not hit by sec 40.</w:t>
            </w:r>
          </w:p>
        </w:tc>
      </w:tr>
      <w:tr w:rsidR="00540ACF" w:rsidRPr="00FC6970" w:rsidTr="00022285">
        <w:tc>
          <w:tcPr>
            <w:tcW w:w="9245" w:type="dxa"/>
            <w:gridSpan w:val="3"/>
          </w:tcPr>
          <w:p w:rsidR="00EE5640" w:rsidRPr="00FC6970" w:rsidRDefault="00EE5640">
            <w:pPr>
              <w:rPr>
                <w:rFonts w:ascii="Lucida Fax" w:hAnsi="Lucida Fax"/>
              </w:rPr>
            </w:pPr>
          </w:p>
          <w:tbl>
            <w:tblPr>
              <w:tblStyle w:val="TableGrid"/>
              <w:tblW w:w="10438" w:type="dxa"/>
              <w:tblLook w:val="04A0" w:firstRow="1" w:lastRow="0" w:firstColumn="1" w:lastColumn="0" w:noHBand="0" w:noVBand="1"/>
            </w:tblPr>
            <w:tblGrid>
              <w:gridCol w:w="1571"/>
              <w:gridCol w:w="1410"/>
              <w:gridCol w:w="3751"/>
              <w:gridCol w:w="2386"/>
              <w:gridCol w:w="1320"/>
            </w:tblGrid>
            <w:tr w:rsidR="00EE5640" w:rsidRPr="00FC6970" w:rsidTr="00506A9B">
              <w:tc>
                <w:tcPr>
                  <w:tcW w:w="10438" w:type="dxa"/>
                  <w:gridSpan w:val="5"/>
                </w:tcPr>
                <w:p w:rsidR="00EE5640" w:rsidRPr="00FC6970" w:rsidRDefault="00EE5640" w:rsidP="00EE5640">
                  <w:pPr>
                    <w:autoSpaceDE w:val="0"/>
                    <w:autoSpaceDN w:val="0"/>
                    <w:adjustRightInd w:val="0"/>
                    <w:jc w:val="center"/>
                    <w:rPr>
                      <w:rFonts w:ascii="Lucida Fax" w:hAnsi="Lucida Fax" w:cs="Arial"/>
                      <w:b/>
                      <w:color w:val="000000"/>
                      <w:sz w:val="20"/>
                      <w:szCs w:val="20"/>
                    </w:rPr>
                  </w:pPr>
                  <w:r w:rsidRPr="00FC6970">
                    <w:rPr>
                      <w:rFonts w:ascii="Lucida Fax" w:hAnsi="Lucida Fax" w:cs="Arial"/>
                      <w:b/>
                      <w:color w:val="000000"/>
                      <w:sz w:val="20"/>
                      <w:szCs w:val="20"/>
                    </w:rPr>
                    <w:t>Sec 167B</w:t>
                  </w:r>
                </w:p>
              </w:tc>
            </w:tr>
            <w:tr w:rsidR="00EE5640" w:rsidRPr="00FC6970" w:rsidTr="00506A9B">
              <w:trPr>
                <w:gridAfter w:val="1"/>
                <w:wAfter w:w="1320" w:type="dxa"/>
              </w:trPr>
              <w:tc>
                <w:tcPr>
                  <w:tcW w:w="2981" w:type="dxa"/>
                  <w:gridSpan w:val="2"/>
                </w:tcPr>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When Individual shares of its members are unknown</w:t>
                  </w:r>
                </w:p>
              </w:tc>
              <w:tc>
                <w:tcPr>
                  <w:tcW w:w="6137" w:type="dxa"/>
                  <w:gridSpan w:val="2"/>
                </w:tcPr>
                <w:p w:rsidR="00EE5640" w:rsidRPr="00FC6970" w:rsidRDefault="00EE5640" w:rsidP="00EE5640">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When Individual shares of its members are known</w:t>
                  </w:r>
                </w:p>
              </w:tc>
            </w:tr>
            <w:tr w:rsidR="00EE5640" w:rsidRPr="00FC6970" w:rsidTr="00506A9B">
              <w:trPr>
                <w:gridAfter w:val="1"/>
                <w:wAfter w:w="1320" w:type="dxa"/>
              </w:trPr>
              <w:tc>
                <w:tcPr>
                  <w:tcW w:w="1571" w:type="dxa"/>
                </w:tcPr>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No member is assessable at a rate higher than MMR</w:t>
                  </w:r>
                </w:p>
              </w:tc>
              <w:tc>
                <w:tcPr>
                  <w:tcW w:w="1410" w:type="dxa"/>
                </w:tcPr>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One or more members are assessable at a rate higher than MMR</w:t>
                  </w:r>
                </w:p>
              </w:tc>
              <w:tc>
                <w:tcPr>
                  <w:tcW w:w="3751" w:type="dxa"/>
                  <w:vMerge w:val="restart"/>
                </w:tcPr>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No member is assessable at a rate higher than MMR</w:t>
                  </w:r>
                  <w:r w:rsidR="003761C8" w:rsidRPr="00FC6970">
                    <w:rPr>
                      <w:rFonts w:ascii="Lucida Fax" w:hAnsi="Lucida Fax" w:cs="Arial"/>
                      <w:color w:val="000000"/>
                      <w:sz w:val="18"/>
                      <w:szCs w:val="18"/>
                    </w:rPr>
                    <w:t>.</w:t>
                  </w:r>
                </w:p>
                <w:p w:rsidR="00506A9B" w:rsidRPr="00FC6970" w:rsidRDefault="00506A9B" w:rsidP="00B83809">
                  <w:pPr>
                    <w:autoSpaceDE w:val="0"/>
                    <w:autoSpaceDN w:val="0"/>
                    <w:adjustRightInd w:val="0"/>
                    <w:jc w:val="both"/>
                    <w:rPr>
                      <w:rFonts w:ascii="Lucida Fax" w:hAnsi="Lucida Fax" w:cs="Arial"/>
                      <w:color w:val="000000"/>
                      <w:sz w:val="18"/>
                      <w:szCs w:val="18"/>
                    </w:rPr>
                  </w:pPr>
                </w:p>
                <w:tbl>
                  <w:tblPr>
                    <w:tblStyle w:val="TableGrid"/>
                    <w:tblW w:w="3525" w:type="dxa"/>
                    <w:tblLook w:val="04A0" w:firstRow="1" w:lastRow="0" w:firstColumn="1" w:lastColumn="0" w:noHBand="0" w:noVBand="1"/>
                  </w:tblPr>
                  <w:tblGrid>
                    <w:gridCol w:w="1726"/>
                    <w:gridCol w:w="1799"/>
                  </w:tblGrid>
                  <w:tr w:rsidR="003761C8" w:rsidRPr="00FC6970" w:rsidTr="00506A9B">
                    <w:tc>
                      <w:tcPr>
                        <w:tcW w:w="1726" w:type="dxa"/>
                      </w:tcPr>
                      <w:p w:rsidR="003761C8" w:rsidRPr="00FC6970" w:rsidRDefault="003761C8"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No member has total income exceeding the amount not chargeable to tax</w:t>
                        </w:r>
                      </w:p>
                    </w:tc>
                    <w:tc>
                      <w:tcPr>
                        <w:tcW w:w="1799" w:type="dxa"/>
                      </w:tcPr>
                      <w:p w:rsidR="003761C8" w:rsidRPr="00FC6970" w:rsidRDefault="00506A9B"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One or more members have total income exceeding the amount not chargeable to tax</w:t>
                        </w:r>
                      </w:p>
                    </w:tc>
                  </w:tr>
                  <w:tr w:rsidR="00506A9B" w:rsidRPr="00FC6970" w:rsidTr="00506A9B">
                    <w:tc>
                      <w:tcPr>
                        <w:tcW w:w="1726" w:type="dxa"/>
                      </w:tcPr>
                      <w:p w:rsidR="00506A9B" w:rsidRPr="00FC6970" w:rsidRDefault="00506A9B"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Individual Tax Rates</w:t>
                        </w:r>
                      </w:p>
                    </w:tc>
                    <w:tc>
                      <w:tcPr>
                        <w:tcW w:w="1799" w:type="dxa"/>
                      </w:tcPr>
                      <w:p w:rsidR="00506A9B" w:rsidRPr="00FC6970" w:rsidRDefault="00506A9B" w:rsidP="00B83809">
                        <w:pPr>
                          <w:autoSpaceDE w:val="0"/>
                          <w:autoSpaceDN w:val="0"/>
                          <w:adjustRightInd w:val="0"/>
                          <w:jc w:val="both"/>
                          <w:rPr>
                            <w:rFonts w:ascii="Lucida Fax" w:hAnsi="Lucida Fax" w:cs="Arial"/>
                            <w:color w:val="000000"/>
                            <w:sz w:val="18"/>
                            <w:szCs w:val="18"/>
                            <w:u w:val="single"/>
                          </w:rPr>
                        </w:pPr>
                        <w:r w:rsidRPr="00FC6970">
                          <w:rPr>
                            <w:rFonts w:ascii="Lucida Fax" w:hAnsi="Lucida Fax" w:cs="Arial"/>
                            <w:color w:val="000000"/>
                            <w:sz w:val="18"/>
                            <w:szCs w:val="18"/>
                            <w:u w:val="single"/>
                          </w:rPr>
                          <w:t>MMR</w:t>
                        </w:r>
                      </w:p>
                    </w:tc>
                  </w:tr>
                </w:tbl>
                <w:p w:rsidR="003761C8" w:rsidRPr="00FC6970" w:rsidRDefault="003761C8" w:rsidP="00B83809">
                  <w:pPr>
                    <w:autoSpaceDE w:val="0"/>
                    <w:autoSpaceDN w:val="0"/>
                    <w:adjustRightInd w:val="0"/>
                    <w:jc w:val="both"/>
                    <w:rPr>
                      <w:rFonts w:ascii="Lucida Fax" w:hAnsi="Lucida Fax" w:cs="Arial"/>
                      <w:color w:val="000000"/>
                      <w:sz w:val="18"/>
                      <w:szCs w:val="18"/>
                    </w:rPr>
                  </w:pPr>
                </w:p>
              </w:tc>
              <w:tc>
                <w:tcPr>
                  <w:tcW w:w="2386" w:type="dxa"/>
                </w:tcPr>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One or more members are assessable at a rate higher than MMR.</w:t>
                  </w:r>
                </w:p>
                <w:p w:rsidR="00EE5640" w:rsidRPr="00FC6970" w:rsidRDefault="00EE5640" w:rsidP="00B83809">
                  <w:pPr>
                    <w:autoSpaceDE w:val="0"/>
                    <w:autoSpaceDN w:val="0"/>
                    <w:adjustRightInd w:val="0"/>
                    <w:jc w:val="both"/>
                    <w:rPr>
                      <w:rFonts w:ascii="Lucida Fax" w:hAnsi="Lucida Fax" w:cs="Arial"/>
                      <w:color w:val="000000"/>
                      <w:sz w:val="18"/>
                      <w:szCs w:val="18"/>
                    </w:rPr>
                  </w:pPr>
                </w:p>
              </w:tc>
            </w:tr>
            <w:tr w:rsidR="00EE5640" w:rsidRPr="00FC6970" w:rsidTr="00506A9B">
              <w:trPr>
                <w:gridAfter w:val="1"/>
                <w:wAfter w:w="1320" w:type="dxa"/>
              </w:trPr>
              <w:tc>
                <w:tcPr>
                  <w:tcW w:w="1571" w:type="dxa"/>
                </w:tcPr>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 xml:space="preserve">Rate of Tax : </w:t>
                  </w:r>
                  <w:r w:rsidRPr="00FC6970">
                    <w:rPr>
                      <w:rFonts w:ascii="Lucida Fax" w:hAnsi="Lucida Fax" w:cs="Arial"/>
                      <w:color w:val="000000"/>
                      <w:sz w:val="18"/>
                      <w:szCs w:val="18"/>
                      <w:u w:val="single"/>
                    </w:rPr>
                    <w:t>MMR</w:t>
                  </w:r>
                </w:p>
              </w:tc>
              <w:tc>
                <w:tcPr>
                  <w:tcW w:w="1410" w:type="dxa"/>
                </w:tcPr>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Such higher Rate</w:t>
                  </w:r>
                </w:p>
              </w:tc>
              <w:tc>
                <w:tcPr>
                  <w:tcW w:w="3751" w:type="dxa"/>
                  <w:vMerge/>
                </w:tcPr>
                <w:p w:rsidR="00EE5640" w:rsidRPr="00FC6970" w:rsidRDefault="00EE5640" w:rsidP="00B83809">
                  <w:pPr>
                    <w:autoSpaceDE w:val="0"/>
                    <w:autoSpaceDN w:val="0"/>
                    <w:adjustRightInd w:val="0"/>
                    <w:jc w:val="both"/>
                    <w:rPr>
                      <w:rFonts w:ascii="Lucida Fax" w:hAnsi="Lucida Fax" w:cs="Arial"/>
                      <w:color w:val="000000"/>
                      <w:sz w:val="18"/>
                      <w:szCs w:val="18"/>
                    </w:rPr>
                  </w:pPr>
                </w:p>
              </w:tc>
              <w:tc>
                <w:tcPr>
                  <w:tcW w:w="2386" w:type="dxa"/>
                </w:tcPr>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To the extent of such members share in the total income of AOP /BOI : Such Higher Rate</w:t>
                  </w:r>
                </w:p>
                <w:p w:rsidR="00EE5640" w:rsidRPr="00FC6970" w:rsidRDefault="00EE5640" w:rsidP="00B83809">
                  <w:pPr>
                    <w:autoSpaceDE w:val="0"/>
                    <w:autoSpaceDN w:val="0"/>
                    <w:adjustRightInd w:val="0"/>
                    <w:jc w:val="both"/>
                    <w:rPr>
                      <w:rFonts w:ascii="Lucida Fax" w:hAnsi="Lucida Fax" w:cs="Arial"/>
                      <w:color w:val="000000"/>
                      <w:sz w:val="18"/>
                      <w:szCs w:val="18"/>
                    </w:rPr>
                  </w:pPr>
                </w:p>
                <w:p w:rsidR="00EE5640" w:rsidRPr="00FC6970" w:rsidRDefault="00EE5640" w:rsidP="00B83809">
                  <w:pPr>
                    <w:autoSpaceDE w:val="0"/>
                    <w:autoSpaceDN w:val="0"/>
                    <w:adjustRightInd w:val="0"/>
                    <w:jc w:val="both"/>
                    <w:rPr>
                      <w:rFonts w:ascii="Lucida Fax" w:hAnsi="Lucida Fax" w:cs="Arial"/>
                      <w:color w:val="000000"/>
                      <w:sz w:val="18"/>
                      <w:szCs w:val="18"/>
                    </w:rPr>
                  </w:pPr>
                  <w:r w:rsidRPr="00FC6970">
                    <w:rPr>
                      <w:rFonts w:ascii="Lucida Fax" w:hAnsi="Lucida Fax" w:cs="Arial"/>
                      <w:color w:val="000000"/>
                      <w:sz w:val="18"/>
                      <w:szCs w:val="18"/>
                    </w:rPr>
                    <w:t xml:space="preserve">Balance Income : </w:t>
                  </w:r>
                  <w:r w:rsidRPr="00FC6970">
                    <w:rPr>
                      <w:rFonts w:ascii="Lucida Fax" w:hAnsi="Lucida Fax" w:cs="Arial"/>
                      <w:color w:val="000000"/>
                      <w:sz w:val="18"/>
                      <w:szCs w:val="18"/>
                      <w:u w:val="single"/>
                    </w:rPr>
                    <w:t>MMR</w:t>
                  </w:r>
                </w:p>
              </w:tc>
            </w:tr>
          </w:tbl>
          <w:p w:rsidR="00EE5640" w:rsidRPr="00FC6970" w:rsidRDefault="00EE5640" w:rsidP="00B83809">
            <w:pPr>
              <w:autoSpaceDE w:val="0"/>
              <w:autoSpaceDN w:val="0"/>
              <w:adjustRightInd w:val="0"/>
              <w:jc w:val="both"/>
              <w:rPr>
                <w:rFonts w:ascii="Lucida Fax" w:hAnsi="Lucida Fax" w:cs="Arial"/>
                <w:color w:val="000000"/>
                <w:sz w:val="20"/>
                <w:szCs w:val="20"/>
              </w:rPr>
            </w:pPr>
          </w:p>
          <w:p w:rsidR="00540ACF" w:rsidRPr="00FC6970" w:rsidRDefault="00506A9B" w:rsidP="00B8380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MMR : Maximum marginal rate @ 30.9%</w:t>
            </w:r>
          </w:p>
          <w:p w:rsidR="00506A9B" w:rsidRPr="00FC6970" w:rsidRDefault="00506A9B" w:rsidP="00B83809">
            <w:pPr>
              <w:autoSpaceDE w:val="0"/>
              <w:autoSpaceDN w:val="0"/>
              <w:adjustRightInd w:val="0"/>
              <w:jc w:val="both"/>
              <w:rPr>
                <w:rFonts w:ascii="Lucida Fax" w:hAnsi="Lucida Fax" w:cs="Arial"/>
                <w:color w:val="000000"/>
                <w:sz w:val="20"/>
                <w:szCs w:val="20"/>
              </w:rPr>
            </w:pPr>
          </w:p>
          <w:p w:rsidR="00506A9B" w:rsidRPr="00FC6970" w:rsidRDefault="00506A9B" w:rsidP="00B8380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Note: Individual share of members in AOP / BOI shall be deemed to be unknown if such shares are unknown at the time of formation of </w:t>
            </w:r>
            <w:proofErr w:type="spellStart"/>
            <w:r w:rsidRPr="00FC6970">
              <w:rPr>
                <w:rFonts w:ascii="Lucida Fax" w:hAnsi="Lucida Fax" w:cs="Arial"/>
                <w:color w:val="000000"/>
                <w:sz w:val="20"/>
                <w:szCs w:val="20"/>
              </w:rPr>
              <w:t>of</w:t>
            </w:r>
            <w:proofErr w:type="spellEnd"/>
            <w:r w:rsidRPr="00FC6970">
              <w:rPr>
                <w:rFonts w:ascii="Lucida Fax" w:hAnsi="Lucida Fax" w:cs="Arial"/>
                <w:color w:val="000000"/>
                <w:sz w:val="20"/>
                <w:szCs w:val="20"/>
              </w:rPr>
              <w:t xml:space="preserve"> AOP / BOI or at any other time thereafter.</w:t>
            </w:r>
          </w:p>
          <w:p w:rsidR="00506A9B" w:rsidRPr="00FC6970" w:rsidRDefault="00506A9B" w:rsidP="00B83809">
            <w:pPr>
              <w:autoSpaceDE w:val="0"/>
              <w:autoSpaceDN w:val="0"/>
              <w:adjustRightInd w:val="0"/>
              <w:jc w:val="both"/>
              <w:rPr>
                <w:rFonts w:ascii="Lucida Fax" w:hAnsi="Lucida Fax" w:cs="Arial"/>
                <w:color w:val="000000"/>
                <w:sz w:val="20"/>
                <w:szCs w:val="20"/>
              </w:rPr>
            </w:pPr>
          </w:p>
          <w:p w:rsidR="00506A9B" w:rsidRPr="00FC6970" w:rsidRDefault="00506A9B" w:rsidP="00B8380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Note: While taking total income of a member, in order to consider whether it exceeds the maximum amount not chargeable to tax for the above purposes, his share in total income of such AOP / BOI shall be ignored.</w:t>
            </w:r>
          </w:p>
          <w:p w:rsidR="00540ACF" w:rsidRPr="00FC6970" w:rsidRDefault="00506A9B" w:rsidP="00506A9B">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 </w:t>
            </w:r>
          </w:p>
        </w:tc>
      </w:tr>
      <w:tr w:rsidR="00506A9B" w:rsidRPr="00FC6970" w:rsidTr="00473815">
        <w:tc>
          <w:tcPr>
            <w:tcW w:w="9245" w:type="dxa"/>
            <w:gridSpan w:val="3"/>
          </w:tcPr>
          <w:p w:rsidR="00506A9B" w:rsidRPr="00FC6970" w:rsidRDefault="00506A9B" w:rsidP="00506A9B">
            <w:pPr>
              <w:autoSpaceDE w:val="0"/>
              <w:autoSpaceDN w:val="0"/>
              <w:adjustRightInd w:val="0"/>
              <w:jc w:val="center"/>
              <w:rPr>
                <w:rFonts w:ascii="Lucida Fax" w:hAnsi="Lucida Fax" w:cs="Arial"/>
                <w:color w:val="000000"/>
                <w:sz w:val="20"/>
                <w:szCs w:val="20"/>
              </w:rPr>
            </w:pPr>
            <w:r w:rsidRPr="00FC6970">
              <w:rPr>
                <w:rFonts w:ascii="Lucida Fax" w:hAnsi="Lucida Fax" w:cs="Arial"/>
                <w:b/>
                <w:bCs/>
                <w:color w:val="000000"/>
              </w:rPr>
              <w:t>Section 67A</w:t>
            </w:r>
            <w:r w:rsidR="00C53E65" w:rsidRPr="00FC6970">
              <w:rPr>
                <w:rFonts w:ascii="Lucida Fax" w:hAnsi="Lucida Fax" w:cs="Arial"/>
                <w:b/>
                <w:bCs/>
                <w:color w:val="000000"/>
              </w:rPr>
              <w:t xml:space="preserve"> </w:t>
            </w:r>
            <w:r w:rsidRPr="00FC6970">
              <w:rPr>
                <w:rFonts w:ascii="Lucida Fax" w:hAnsi="Lucida Fax" w:cs="Arial"/>
                <w:b/>
                <w:bCs/>
                <w:color w:val="000000"/>
              </w:rPr>
              <w:t>: Method of Computing Share of a Member of AOP / BOI</w:t>
            </w:r>
          </w:p>
        </w:tc>
      </w:tr>
      <w:tr w:rsidR="00C53E65" w:rsidRPr="00FC6970" w:rsidTr="00C524AC">
        <w:tc>
          <w:tcPr>
            <w:tcW w:w="2372" w:type="dxa"/>
          </w:tcPr>
          <w:p w:rsidR="00C53E65" w:rsidRPr="00FC6970" w:rsidRDefault="00C53E65" w:rsidP="000B3C85">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Step 1</w:t>
            </w:r>
          </w:p>
        </w:tc>
        <w:tc>
          <w:tcPr>
            <w:tcW w:w="6873" w:type="dxa"/>
            <w:gridSpan w:val="2"/>
          </w:tcPr>
          <w:p w:rsidR="00C53E65" w:rsidRPr="00FC6970" w:rsidRDefault="00C53E65" w:rsidP="00C53E65">
            <w:pPr>
              <w:autoSpaceDE w:val="0"/>
              <w:autoSpaceDN w:val="0"/>
              <w:adjustRightInd w:val="0"/>
              <w:jc w:val="center"/>
              <w:rPr>
                <w:rFonts w:ascii="Lucida Fax" w:hAnsi="Lucida Fax" w:cs="Arial"/>
                <w:color w:val="000000"/>
                <w:sz w:val="20"/>
                <w:szCs w:val="20"/>
              </w:rPr>
            </w:pPr>
            <w:r w:rsidRPr="00FC6970">
              <w:rPr>
                <w:rFonts w:ascii="Lucida Fax" w:hAnsi="Lucida Fax" w:cs="Arial"/>
                <w:color w:val="000000"/>
                <w:sz w:val="20"/>
                <w:szCs w:val="20"/>
              </w:rPr>
              <w:t>Total Income of AOP / BOI (before Chapter VI A)</w:t>
            </w:r>
          </w:p>
          <w:p w:rsidR="00C53E65" w:rsidRPr="00FC6970" w:rsidRDefault="00C53E65" w:rsidP="00C53E65">
            <w:pPr>
              <w:autoSpaceDE w:val="0"/>
              <w:autoSpaceDN w:val="0"/>
              <w:adjustRightInd w:val="0"/>
              <w:jc w:val="center"/>
              <w:rPr>
                <w:rFonts w:ascii="Lucida Fax" w:hAnsi="Lucida Fax" w:cs="Arial"/>
                <w:color w:val="000000"/>
                <w:sz w:val="20"/>
                <w:szCs w:val="20"/>
                <w:u w:val="single"/>
              </w:rPr>
            </w:pPr>
            <w:r w:rsidRPr="00FC6970">
              <w:rPr>
                <w:rFonts w:ascii="Lucida Fax" w:hAnsi="Lucida Fax" w:cs="Arial"/>
                <w:color w:val="000000"/>
                <w:sz w:val="20"/>
                <w:szCs w:val="20"/>
                <w:u w:val="single"/>
              </w:rPr>
              <w:t>Less: Remuneration / interest to members</w:t>
            </w:r>
          </w:p>
          <w:p w:rsidR="00C53E65" w:rsidRPr="00FC6970" w:rsidRDefault="00C53E65" w:rsidP="00C53E65">
            <w:pPr>
              <w:autoSpaceDE w:val="0"/>
              <w:autoSpaceDN w:val="0"/>
              <w:adjustRightInd w:val="0"/>
              <w:jc w:val="center"/>
              <w:rPr>
                <w:rFonts w:ascii="Lucida Fax" w:hAnsi="Lucida Fax" w:cs="Arial"/>
                <w:color w:val="000000"/>
                <w:sz w:val="20"/>
                <w:szCs w:val="20"/>
                <w:u w:val="single"/>
              </w:rPr>
            </w:pPr>
            <w:r w:rsidRPr="00FC6970">
              <w:rPr>
                <w:rFonts w:ascii="Lucida Fax" w:hAnsi="Lucida Fax" w:cs="Arial"/>
                <w:color w:val="000000"/>
                <w:sz w:val="20"/>
                <w:szCs w:val="20"/>
                <w:u w:val="single"/>
              </w:rPr>
              <w:t>Distributable income</w:t>
            </w:r>
          </w:p>
          <w:p w:rsidR="00C53E65" w:rsidRPr="00FC6970" w:rsidRDefault="00C53E65" w:rsidP="00C53E65">
            <w:pPr>
              <w:autoSpaceDE w:val="0"/>
              <w:autoSpaceDN w:val="0"/>
              <w:adjustRightInd w:val="0"/>
              <w:jc w:val="center"/>
              <w:rPr>
                <w:rFonts w:ascii="Lucida Fax" w:hAnsi="Lucida Fax" w:cs="Arial"/>
                <w:color w:val="000000"/>
                <w:sz w:val="20"/>
                <w:szCs w:val="20"/>
                <w:u w:val="single"/>
              </w:rPr>
            </w:pPr>
          </w:p>
        </w:tc>
      </w:tr>
      <w:tr w:rsidR="00C53E65" w:rsidRPr="00FC6970" w:rsidTr="00C524AC">
        <w:tc>
          <w:tcPr>
            <w:tcW w:w="2372" w:type="dxa"/>
          </w:tcPr>
          <w:p w:rsidR="00C53E65" w:rsidRPr="00FC6970" w:rsidRDefault="00C53E65" w:rsidP="000B3C85">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Step 2</w:t>
            </w:r>
          </w:p>
        </w:tc>
        <w:tc>
          <w:tcPr>
            <w:tcW w:w="6873" w:type="dxa"/>
            <w:gridSpan w:val="2"/>
          </w:tcPr>
          <w:p w:rsidR="00C53E65" w:rsidRPr="00FC6970" w:rsidRDefault="00C53E65" w:rsidP="00C53E65">
            <w:pPr>
              <w:autoSpaceDE w:val="0"/>
              <w:autoSpaceDN w:val="0"/>
              <w:adjustRightInd w:val="0"/>
              <w:jc w:val="center"/>
              <w:rPr>
                <w:rFonts w:ascii="Lucida Fax" w:hAnsi="Lucida Fax" w:cs="Arial"/>
                <w:color w:val="000000"/>
                <w:sz w:val="20"/>
                <w:szCs w:val="20"/>
              </w:rPr>
            </w:pPr>
            <w:r w:rsidRPr="00FC6970">
              <w:rPr>
                <w:rFonts w:ascii="Lucida Fax" w:hAnsi="Lucida Fax" w:cs="Arial"/>
                <w:color w:val="000000"/>
                <w:sz w:val="20"/>
                <w:szCs w:val="20"/>
              </w:rPr>
              <w:t>Share of member in distributable income</w:t>
            </w:r>
          </w:p>
          <w:p w:rsidR="00C53E65" w:rsidRPr="00FC6970" w:rsidRDefault="00C53E65" w:rsidP="00C53E65">
            <w:pPr>
              <w:autoSpaceDE w:val="0"/>
              <w:autoSpaceDN w:val="0"/>
              <w:adjustRightInd w:val="0"/>
              <w:jc w:val="center"/>
              <w:rPr>
                <w:rFonts w:ascii="Lucida Fax" w:hAnsi="Lucida Fax" w:cs="Arial"/>
                <w:color w:val="000000"/>
                <w:sz w:val="20"/>
                <w:szCs w:val="20"/>
              </w:rPr>
            </w:pPr>
            <w:r w:rsidRPr="00FC6970">
              <w:rPr>
                <w:rFonts w:ascii="Lucida Fax" w:hAnsi="Lucida Fax" w:cs="Arial"/>
                <w:color w:val="000000"/>
                <w:sz w:val="20"/>
                <w:szCs w:val="20"/>
              </w:rPr>
              <w:t>Add: remuneration  / interest from AOP / BOI</w:t>
            </w:r>
          </w:p>
          <w:p w:rsidR="00C53E65" w:rsidRPr="00FC6970" w:rsidRDefault="00C53E65" w:rsidP="00C53E65">
            <w:pPr>
              <w:autoSpaceDE w:val="0"/>
              <w:autoSpaceDN w:val="0"/>
              <w:adjustRightInd w:val="0"/>
              <w:jc w:val="center"/>
              <w:rPr>
                <w:rFonts w:ascii="Lucida Fax" w:hAnsi="Lucida Fax" w:cs="Arial"/>
                <w:color w:val="000000"/>
                <w:sz w:val="20"/>
                <w:szCs w:val="20"/>
                <w:u w:val="single"/>
              </w:rPr>
            </w:pPr>
            <w:r w:rsidRPr="00FC6970">
              <w:rPr>
                <w:rFonts w:ascii="Lucida Fax" w:hAnsi="Lucida Fax" w:cs="Arial"/>
                <w:color w:val="000000"/>
                <w:sz w:val="20"/>
                <w:szCs w:val="20"/>
                <w:u w:val="single"/>
              </w:rPr>
              <w:t>Less : Interest to AOP / BOI by member</w:t>
            </w:r>
          </w:p>
          <w:p w:rsidR="00C53E65" w:rsidRPr="00FC6970" w:rsidRDefault="00C53E65" w:rsidP="00C53E65">
            <w:pPr>
              <w:autoSpaceDE w:val="0"/>
              <w:autoSpaceDN w:val="0"/>
              <w:adjustRightInd w:val="0"/>
              <w:jc w:val="center"/>
              <w:rPr>
                <w:rFonts w:ascii="Lucida Fax" w:hAnsi="Lucida Fax" w:cs="Arial"/>
                <w:color w:val="000000"/>
                <w:sz w:val="20"/>
                <w:szCs w:val="20"/>
                <w:u w:val="single"/>
              </w:rPr>
            </w:pPr>
            <w:r w:rsidRPr="00FC6970">
              <w:rPr>
                <w:rFonts w:ascii="Lucida Fax" w:hAnsi="Lucida Fax" w:cs="Arial"/>
                <w:color w:val="000000"/>
                <w:sz w:val="20"/>
                <w:szCs w:val="20"/>
                <w:u w:val="single"/>
              </w:rPr>
              <w:t>Member’s share</w:t>
            </w:r>
          </w:p>
          <w:p w:rsidR="00C53E65" w:rsidRPr="00FC6970" w:rsidRDefault="00C53E65" w:rsidP="00C53E65">
            <w:pPr>
              <w:autoSpaceDE w:val="0"/>
              <w:autoSpaceDN w:val="0"/>
              <w:adjustRightInd w:val="0"/>
              <w:jc w:val="center"/>
              <w:rPr>
                <w:rFonts w:ascii="Lucida Fax" w:hAnsi="Lucida Fax" w:cs="Arial"/>
                <w:color w:val="000000"/>
                <w:sz w:val="20"/>
                <w:szCs w:val="20"/>
                <w:u w:val="single"/>
              </w:rPr>
            </w:pPr>
          </w:p>
          <w:p w:rsidR="00C53E65" w:rsidRPr="00FC6970" w:rsidRDefault="00C53E65" w:rsidP="00C53E65">
            <w:pPr>
              <w:autoSpaceDE w:val="0"/>
              <w:autoSpaceDN w:val="0"/>
              <w:adjustRightInd w:val="0"/>
              <w:jc w:val="both"/>
              <w:rPr>
                <w:rFonts w:ascii="Lucida Fax" w:hAnsi="Lucida Fax" w:cs="Arial"/>
                <w:color w:val="000000"/>
                <w:sz w:val="20"/>
                <w:szCs w:val="20"/>
              </w:rPr>
            </w:pPr>
          </w:p>
          <w:p w:rsidR="00C53E65" w:rsidRPr="00FC6970" w:rsidRDefault="00A51824" w:rsidP="00C53E65">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The </w:t>
            </w:r>
            <w:r w:rsidR="00C53E65" w:rsidRPr="00FC6970">
              <w:rPr>
                <w:rFonts w:ascii="Lucida Fax" w:hAnsi="Lucida Fax" w:cs="Arial"/>
                <w:color w:val="000000"/>
                <w:sz w:val="20"/>
                <w:szCs w:val="20"/>
              </w:rPr>
              <w:t>share of the member in the income or loss of AOP / BOI shall be apportioned under the various heads of income in the same manner in which the income or loss of AOP / BOI has been determined under each head of income.</w:t>
            </w:r>
          </w:p>
          <w:p w:rsidR="00C53E65" w:rsidRPr="00FC6970" w:rsidRDefault="00C53E65" w:rsidP="00C53E65">
            <w:pPr>
              <w:autoSpaceDE w:val="0"/>
              <w:autoSpaceDN w:val="0"/>
              <w:adjustRightInd w:val="0"/>
              <w:jc w:val="center"/>
              <w:rPr>
                <w:rFonts w:ascii="Lucida Fax" w:hAnsi="Lucida Fax" w:cs="Arial"/>
                <w:color w:val="000000"/>
                <w:sz w:val="20"/>
                <w:szCs w:val="20"/>
                <w:u w:val="single"/>
              </w:rPr>
            </w:pPr>
          </w:p>
        </w:tc>
      </w:tr>
      <w:tr w:rsidR="00F369A9" w:rsidRPr="00FC6970" w:rsidTr="004F759C">
        <w:tc>
          <w:tcPr>
            <w:tcW w:w="9245" w:type="dxa"/>
            <w:gridSpan w:val="3"/>
          </w:tcPr>
          <w:p w:rsidR="00F369A9" w:rsidRPr="00FC6970" w:rsidRDefault="00F369A9" w:rsidP="00F369A9">
            <w:pPr>
              <w:autoSpaceDE w:val="0"/>
              <w:autoSpaceDN w:val="0"/>
              <w:adjustRightInd w:val="0"/>
              <w:jc w:val="center"/>
              <w:rPr>
                <w:rFonts w:ascii="Lucida Fax" w:hAnsi="Lucida Fax" w:cs="Arial"/>
                <w:b/>
                <w:color w:val="000000"/>
              </w:rPr>
            </w:pPr>
            <w:r w:rsidRPr="00FC6970">
              <w:rPr>
                <w:rFonts w:ascii="Lucida Fax" w:hAnsi="Lucida Fax" w:cs="Arial"/>
                <w:b/>
                <w:color w:val="000000"/>
              </w:rPr>
              <w:t>Taxation of Member’s Share</w:t>
            </w:r>
          </w:p>
        </w:tc>
      </w:tr>
      <w:tr w:rsidR="00F369A9" w:rsidRPr="00FC6970" w:rsidTr="00C524AC">
        <w:tc>
          <w:tcPr>
            <w:tcW w:w="4971" w:type="dxa"/>
            <w:gridSpan w:val="2"/>
          </w:tcPr>
          <w:p w:rsidR="00F369A9" w:rsidRPr="00FC6970" w:rsidRDefault="00F369A9" w:rsidP="000B3C85">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If AOP / BOI is taxed at MMR / higher rate</w:t>
            </w:r>
          </w:p>
        </w:tc>
        <w:tc>
          <w:tcPr>
            <w:tcW w:w="4274" w:type="dxa"/>
          </w:tcPr>
          <w:p w:rsidR="00F369A9" w:rsidRPr="00FC6970" w:rsidRDefault="00F369A9" w:rsidP="00877BF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Share of member shall not be included in his total income.</w:t>
            </w:r>
          </w:p>
        </w:tc>
      </w:tr>
      <w:tr w:rsidR="00F369A9" w:rsidRPr="00FC6970" w:rsidTr="00C524AC">
        <w:tc>
          <w:tcPr>
            <w:tcW w:w="4971" w:type="dxa"/>
            <w:gridSpan w:val="2"/>
          </w:tcPr>
          <w:p w:rsidR="00F369A9" w:rsidRPr="00FC6970" w:rsidRDefault="00F369A9" w:rsidP="00F369A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 xml:space="preserve">If AOP / BOI is taxed at rates applicable to an </w:t>
            </w:r>
            <w:r w:rsidRPr="00FC6970">
              <w:rPr>
                <w:rFonts w:ascii="Lucida Fax" w:hAnsi="Lucida Fax" w:cs="Arial"/>
                <w:color w:val="000000"/>
                <w:sz w:val="20"/>
                <w:szCs w:val="20"/>
              </w:rPr>
              <w:lastRenderedPageBreak/>
              <w:t>Individual. (i.e. normal tax rates)</w:t>
            </w:r>
          </w:p>
        </w:tc>
        <w:tc>
          <w:tcPr>
            <w:tcW w:w="4274" w:type="dxa"/>
          </w:tcPr>
          <w:p w:rsidR="00F369A9" w:rsidRPr="00FC6970" w:rsidRDefault="00F369A9" w:rsidP="00877BF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lastRenderedPageBreak/>
              <w:t xml:space="preserve">Share of members shall be included </w:t>
            </w:r>
            <w:r w:rsidRPr="00FC6970">
              <w:rPr>
                <w:rFonts w:ascii="Lucida Fax" w:hAnsi="Lucida Fax" w:cs="Arial"/>
                <w:color w:val="000000"/>
                <w:sz w:val="20"/>
                <w:szCs w:val="20"/>
              </w:rPr>
              <w:lastRenderedPageBreak/>
              <w:t>in his total income but subject to rebate u/s 86.</w:t>
            </w:r>
          </w:p>
        </w:tc>
      </w:tr>
      <w:tr w:rsidR="00F369A9" w:rsidRPr="00FC6970" w:rsidTr="00C524AC">
        <w:tc>
          <w:tcPr>
            <w:tcW w:w="4971" w:type="dxa"/>
            <w:gridSpan w:val="2"/>
          </w:tcPr>
          <w:p w:rsidR="00F369A9" w:rsidRPr="00FC6970" w:rsidRDefault="00F369A9" w:rsidP="000B3C85">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lastRenderedPageBreak/>
              <w:t xml:space="preserve">If no Income tax is chargeable on total income of AOP / BOI  </w:t>
            </w:r>
          </w:p>
        </w:tc>
        <w:tc>
          <w:tcPr>
            <w:tcW w:w="4274" w:type="dxa"/>
          </w:tcPr>
          <w:p w:rsidR="00F369A9" w:rsidRPr="00FC6970" w:rsidRDefault="00F369A9" w:rsidP="00877BF9">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Share of members shall be fully charged to tax &amp; NO REBATE u/s 86.</w:t>
            </w:r>
          </w:p>
        </w:tc>
      </w:tr>
      <w:tr w:rsidR="00F369A9" w:rsidRPr="00FC6970" w:rsidTr="00897296">
        <w:tc>
          <w:tcPr>
            <w:tcW w:w="9245" w:type="dxa"/>
            <w:gridSpan w:val="3"/>
          </w:tcPr>
          <w:p w:rsidR="00F369A9" w:rsidRPr="00FC6970" w:rsidRDefault="00F369A9" w:rsidP="00877BF9">
            <w:pPr>
              <w:autoSpaceDE w:val="0"/>
              <w:autoSpaceDN w:val="0"/>
              <w:adjustRightInd w:val="0"/>
              <w:jc w:val="both"/>
              <w:rPr>
                <w:rFonts w:ascii="Lucida Fax" w:hAnsi="Lucida Fax" w:cs="Arial"/>
                <w:color w:val="000000"/>
                <w:sz w:val="20"/>
                <w:szCs w:val="20"/>
              </w:rPr>
            </w:pPr>
          </w:p>
          <w:p w:rsidR="00F369A9" w:rsidRPr="00FC6970" w:rsidRDefault="00F369A9" w:rsidP="00877BF9">
            <w:pPr>
              <w:autoSpaceDE w:val="0"/>
              <w:autoSpaceDN w:val="0"/>
              <w:adjustRightInd w:val="0"/>
              <w:jc w:val="both"/>
              <w:rPr>
                <w:rFonts w:ascii="Lucida Fax" w:hAnsi="Lucida Fax" w:cs="Arial"/>
                <w:color w:val="000000"/>
                <w:sz w:val="20"/>
                <w:szCs w:val="20"/>
              </w:rPr>
            </w:pPr>
            <w:r w:rsidRPr="00FC6970">
              <w:rPr>
                <w:rFonts w:ascii="Lucida Fax" w:hAnsi="Lucida Fax" w:cs="Arial"/>
                <w:b/>
                <w:color w:val="000000"/>
                <w:sz w:val="20"/>
                <w:szCs w:val="20"/>
              </w:rPr>
              <w:t>Rebate</w:t>
            </w:r>
            <w:r w:rsidR="00495A14" w:rsidRPr="00FC6970">
              <w:rPr>
                <w:rFonts w:ascii="Lucida Fax" w:hAnsi="Lucida Fax" w:cs="Arial"/>
                <w:b/>
                <w:color w:val="000000"/>
                <w:sz w:val="20"/>
                <w:szCs w:val="20"/>
              </w:rPr>
              <w:t xml:space="preserve"> u/s 86</w:t>
            </w:r>
            <w:r w:rsidRPr="00FC6970">
              <w:rPr>
                <w:rFonts w:ascii="Lucida Fax" w:hAnsi="Lucida Fax" w:cs="Arial"/>
                <w:b/>
                <w:color w:val="000000"/>
                <w:sz w:val="20"/>
                <w:szCs w:val="20"/>
              </w:rPr>
              <w:t xml:space="preserve"> :</w:t>
            </w:r>
          </w:p>
          <w:p w:rsidR="00F369A9" w:rsidRPr="00FC6970" w:rsidRDefault="00495A14" w:rsidP="00F369A9">
            <w:pPr>
              <w:autoSpaceDE w:val="0"/>
              <w:autoSpaceDN w:val="0"/>
              <w:adjustRightInd w:val="0"/>
              <w:jc w:val="center"/>
              <w:rPr>
                <w:rFonts w:ascii="Lucida Fax" w:hAnsi="Lucida Fax" w:cs="Arial"/>
                <w:color w:val="000000"/>
                <w:sz w:val="20"/>
                <w:szCs w:val="20"/>
                <w:u w:val="single"/>
              </w:rPr>
            </w:pPr>
            <w:r w:rsidRPr="00FC6970">
              <w:rPr>
                <w:rFonts w:ascii="Lucida Fax" w:hAnsi="Lucida Fax" w:cs="Arial"/>
                <w:color w:val="000000"/>
                <w:sz w:val="20"/>
                <w:szCs w:val="20"/>
                <w:u w:val="single"/>
              </w:rPr>
              <w:t xml:space="preserve">Tax payable by member without Education </w:t>
            </w:r>
            <w:proofErr w:type="spellStart"/>
            <w:r w:rsidRPr="00FC6970">
              <w:rPr>
                <w:rFonts w:ascii="Lucida Fax" w:hAnsi="Lucida Fax" w:cs="Arial"/>
                <w:color w:val="000000"/>
                <w:sz w:val="20"/>
                <w:szCs w:val="20"/>
                <w:u w:val="single"/>
              </w:rPr>
              <w:t>Cess</w:t>
            </w:r>
            <w:proofErr w:type="spellEnd"/>
            <w:r w:rsidRPr="00FC6970">
              <w:rPr>
                <w:rFonts w:ascii="Lucida Fax" w:hAnsi="Lucida Fax" w:cs="Arial"/>
                <w:color w:val="000000"/>
                <w:sz w:val="20"/>
                <w:szCs w:val="20"/>
                <w:u w:val="single"/>
              </w:rPr>
              <w:t xml:space="preserve">    *    </w:t>
            </w:r>
            <w:r w:rsidR="00F369A9" w:rsidRPr="00FC6970">
              <w:rPr>
                <w:rFonts w:ascii="Lucida Fax" w:hAnsi="Lucida Fax" w:cs="Arial"/>
                <w:color w:val="000000"/>
                <w:sz w:val="20"/>
                <w:szCs w:val="20"/>
                <w:u w:val="single"/>
              </w:rPr>
              <w:t xml:space="preserve">Members share in AOP / BOI u/s 67A </w:t>
            </w:r>
            <w:r w:rsidRPr="00FC6970">
              <w:rPr>
                <w:rFonts w:ascii="Lucida Fax" w:hAnsi="Lucida Fax" w:cs="Arial"/>
                <w:color w:val="000000"/>
                <w:sz w:val="20"/>
                <w:szCs w:val="20"/>
                <w:u w:val="single"/>
              </w:rPr>
              <w:t xml:space="preserve">   </w:t>
            </w:r>
            <w:r w:rsidR="00F369A9" w:rsidRPr="00FC6970">
              <w:rPr>
                <w:rFonts w:ascii="Lucida Fax" w:hAnsi="Lucida Fax" w:cs="Arial"/>
                <w:color w:val="000000"/>
                <w:sz w:val="20"/>
                <w:szCs w:val="20"/>
                <w:u w:val="single"/>
              </w:rPr>
              <w:t xml:space="preserve"> </w:t>
            </w:r>
            <w:r w:rsidRPr="00FC6970">
              <w:rPr>
                <w:rFonts w:ascii="Lucida Fax" w:hAnsi="Lucida Fax" w:cs="Arial"/>
                <w:color w:val="000000"/>
                <w:sz w:val="20"/>
                <w:szCs w:val="20"/>
                <w:u w:val="single"/>
              </w:rPr>
              <w:t xml:space="preserve">    </w:t>
            </w:r>
          </w:p>
          <w:p w:rsidR="00F369A9" w:rsidRPr="00FC6970" w:rsidRDefault="00F369A9" w:rsidP="00F369A9">
            <w:pPr>
              <w:autoSpaceDE w:val="0"/>
              <w:autoSpaceDN w:val="0"/>
              <w:adjustRightInd w:val="0"/>
              <w:jc w:val="center"/>
              <w:rPr>
                <w:rFonts w:ascii="Lucida Fax" w:hAnsi="Lucida Fax" w:cs="Arial"/>
                <w:color w:val="000000"/>
                <w:sz w:val="20"/>
                <w:szCs w:val="20"/>
              </w:rPr>
            </w:pPr>
            <w:r w:rsidRPr="00FC6970">
              <w:rPr>
                <w:rFonts w:ascii="Lucida Fax" w:hAnsi="Lucida Fax" w:cs="Arial"/>
                <w:color w:val="000000"/>
                <w:sz w:val="20"/>
                <w:szCs w:val="20"/>
              </w:rPr>
              <w:t>Total income of member (including share from AOP / BOI)</w:t>
            </w:r>
          </w:p>
          <w:p w:rsidR="00F369A9" w:rsidRPr="00FC6970" w:rsidRDefault="00F369A9" w:rsidP="00F369A9">
            <w:pPr>
              <w:autoSpaceDE w:val="0"/>
              <w:autoSpaceDN w:val="0"/>
              <w:adjustRightInd w:val="0"/>
              <w:jc w:val="both"/>
              <w:rPr>
                <w:rFonts w:ascii="Lucida Fax" w:hAnsi="Lucida Fax" w:cs="Arial"/>
                <w:color w:val="000000"/>
                <w:sz w:val="20"/>
                <w:szCs w:val="20"/>
              </w:rPr>
            </w:pPr>
          </w:p>
        </w:tc>
      </w:tr>
      <w:tr w:rsidR="00495A14" w:rsidRPr="00FC6970" w:rsidTr="00C7425B">
        <w:tc>
          <w:tcPr>
            <w:tcW w:w="9245" w:type="dxa"/>
            <w:gridSpan w:val="3"/>
          </w:tcPr>
          <w:p w:rsidR="00495A14" w:rsidRPr="00FC6970" w:rsidRDefault="00495A14" w:rsidP="00495A14">
            <w:pPr>
              <w:autoSpaceDE w:val="0"/>
              <w:autoSpaceDN w:val="0"/>
              <w:adjustRightInd w:val="0"/>
              <w:jc w:val="both"/>
              <w:rPr>
                <w:rFonts w:ascii="Lucida Fax" w:hAnsi="Lucida Fax" w:cs="Arial"/>
                <w:b/>
                <w:bCs/>
                <w:color w:val="000000"/>
              </w:rPr>
            </w:pPr>
            <w:r w:rsidRPr="00FC6970">
              <w:rPr>
                <w:rFonts w:ascii="Lucida Fax" w:hAnsi="Lucida Fax" w:cs="Arial"/>
                <w:b/>
                <w:bCs/>
                <w:color w:val="000000"/>
              </w:rPr>
              <w:t>Assessment in case of Dissolution of an Association of Persons (Section 177)</w:t>
            </w:r>
          </w:p>
          <w:p w:rsidR="00495A14" w:rsidRPr="00FC6970" w:rsidRDefault="00495A14" w:rsidP="00495A14">
            <w:pPr>
              <w:autoSpaceDE w:val="0"/>
              <w:autoSpaceDN w:val="0"/>
              <w:adjustRightInd w:val="0"/>
              <w:jc w:val="both"/>
              <w:rPr>
                <w:rFonts w:ascii="Lucida Fax" w:hAnsi="Lucida Fax" w:cs="Arial"/>
                <w:color w:val="000000"/>
                <w:sz w:val="20"/>
                <w:szCs w:val="20"/>
              </w:rPr>
            </w:pPr>
          </w:p>
          <w:p w:rsidR="00495A14" w:rsidRPr="00FC6970" w:rsidRDefault="00495A14" w:rsidP="00495A14">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Where any business or profession carried on by an AOP has been discontinued or an AOP is dissolved, the Assessing Officer shall make an assessment of the total income of the AOP as if no such discontinuance or dissolution had taken place, and all provisions of this Act, including the provisions relating to the levy of penalty or any other sum chargeable under any provisions of the Income-tax Act shall apply.</w:t>
            </w:r>
          </w:p>
          <w:p w:rsidR="00495A14" w:rsidRPr="00FC6970" w:rsidRDefault="00495A14" w:rsidP="00495A14">
            <w:pPr>
              <w:autoSpaceDE w:val="0"/>
              <w:autoSpaceDN w:val="0"/>
              <w:adjustRightInd w:val="0"/>
              <w:jc w:val="both"/>
              <w:rPr>
                <w:rFonts w:ascii="Lucida Fax" w:hAnsi="Lucida Fax" w:cs="Arial"/>
                <w:color w:val="000000"/>
                <w:sz w:val="20"/>
                <w:szCs w:val="20"/>
              </w:rPr>
            </w:pPr>
          </w:p>
          <w:p w:rsidR="00495A14" w:rsidRPr="00FC6970" w:rsidRDefault="00495A14" w:rsidP="00495A14">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Every person who was at the time of such discontinuance or dissolution a member of the AOP and the legal representative of any such person who is deceased, shall jointly and severally be liable for the amount of tax, penalty or other sum payable.</w:t>
            </w:r>
          </w:p>
          <w:p w:rsidR="00495A14" w:rsidRPr="00FC6970" w:rsidRDefault="00495A14" w:rsidP="00495A14">
            <w:pPr>
              <w:autoSpaceDE w:val="0"/>
              <w:autoSpaceDN w:val="0"/>
              <w:adjustRightInd w:val="0"/>
              <w:jc w:val="both"/>
              <w:rPr>
                <w:rFonts w:ascii="Lucida Fax" w:hAnsi="Lucida Fax" w:cs="Arial"/>
                <w:color w:val="000000"/>
                <w:sz w:val="20"/>
                <w:szCs w:val="20"/>
              </w:rPr>
            </w:pPr>
          </w:p>
          <w:p w:rsidR="00495A14" w:rsidRPr="00FC6970" w:rsidRDefault="00495A14" w:rsidP="007E4A9D">
            <w:pPr>
              <w:autoSpaceDE w:val="0"/>
              <w:autoSpaceDN w:val="0"/>
              <w:adjustRightInd w:val="0"/>
              <w:jc w:val="both"/>
              <w:rPr>
                <w:rFonts w:ascii="Lucida Fax" w:hAnsi="Lucida Fax" w:cs="Arial"/>
                <w:color w:val="000000"/>
                <w:sz w:val="20"/>
                <w:szCs w:val="20"/>
              </w:rPr>
            </w:pPr>
            <w:r w:rsidRPr="00FC6970">
              <w:rPr>
                <w:rFonts w:ascii="Lucida Fax" w:hAnsi="Lucida Fax" w:cs="Arial"/>
                <w:color w:val="000000"/>
                <w:sz w:val="20"/>
                <w:szCs w:val="20"/>
              </w:rPr>
              <w:t>Where such discontinuance or dissolution takes place after any proceeding in respect of an assessment year have commenced, the proceedings may be continued against the members from the stage at which the proceedings stood at the time of such discontinuance or dissolution.</w:t>
            </w:r>
          </w:p>
        </w:tc>
      </w:tr>
    </w:tbl>
    <w:p w:rsidR="00EE5640" w:rsidRPr="00FC6970" w:rsidRDefault="00EE5640" w:rsidP="007E4A9D">
      <w:pPr>
        <w:ind w:left="90"/>
        <w:jc w:val="both"/>
        <w:rPr>
          <w:rFonts w:ascii="Lucida Fax" w:hAnsi="Lucida Fax" w:cs="Arial"/>
          <w:sz w:val="20"/>
          <w:szCs w:val="20"/>
        </w:rPr>
      </w:pPr>
    </w:p>
    <w:sectPr w:rsidR="00EE5640" w:rsidRPr="00FC6970" w:rsidSect="00495A14">
      <w:pgSz w:w="11909" w:h="16834" w:code="9"/>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0DC" w:rsidRDefault="000F50DC" w:rsidP="004C46DE">
      <w:pPr>
        <w:spacing w:after="0" w:line="240" w:lineRule="auto"/>
      </w:pPr>
      <w:r>
        <w:separator/>
      </w:r>
    </w:p>
  </w:endnote>
  <w:endnote w:type="continuationSeparator" w:id="0">
    <w:p w:rsidR="000F50DC" w:rsidRDefault="000F50DC" w:rsidP="004C4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0DC" w:rsidRDefault="000F50DC" w:rsidP="004C46DE">
      <w:pPr>
        <w:spacing w:after="0" w:line="240" w:lineRule="auto"/>
      </w:pPr>
      <w:r>
        <w:separator/>
      </w:r>
    </w:p>
  </w:footnote>
  <w:footnote w:type="continuationSeparator" w:id="0">
    <w:p w:rsidR="000F50DC" w:rsidRDefault="000F50DC" w:rsidP="004C46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B4B78"/>
    <w:multiLevelType w:val="hybridMultilevel"/>
    <w:tmpl w:val="9B1C1436"/>
    <w:lvl w:ilvl="0" w:tplc="6F86F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F2A15"/>
    <w:multiLevelType w:val="hybridMultilevel"/>
    <w:tmpl w:val="E024449E"/>
    <w:lvl w:ilvl="0" w:tplc="CBC25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F74C51"/>
    <w:multiLevelType w:val="hybridMultilevel"/>
    <w:tmpl w:val="BF06D7B6"/>
    <w:lvl w:ilvl="0" w:tplc="8ACE7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1B2C2D"/>
    <w:multiLevelType w:val="hybridMultilevel"/>
    <w:tmpl w:val="CE16BD7E"/>
    <w:lvl w:ilvl="0" w:tplc="11401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51FEE"/>
    <w:multiLevelType w:val="hybridMultilevel"/>
    <w:tmpl w:val="E1E82C02"/>
    <w:lvl w:ilvl="0" w:tplc="052CD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A558E"/>
    <w:multiLevelType w:val="hybridMultilevel"/>
    <w:tmpl w:val="94F88AE8"/>
    <w:lvl w:ilvl="0" w:tplc="D75220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B47F41"/>
    <w:multiLevelType w:val="hybridMultilevel"/>
    <w:tmpl w:val="43F2E8E6"/>
    <w:lvl w:ilvl="0" w:tplc="677C8B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56AE5"/>
    <w:multiLevelType w:val="hybridMultilevel"/>
    <w:tmpl w:val="0ABC16F6"/>
    <w:lvl w:ilvl="0" w:tplc="A7AE2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8727E4"/>
    <w:multiLevelType w:val="hybridMultilevel"/>
    <w:tmpl w:val="19CC020A"/>
    <w:lvl w:ilvl="0" w:tplc="98E869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2F248C"/>
    <w:multiLevelType w:val="hybridMultilevel"/>
    <w:tmpl w:val="8176237A"/>
    <w:lvl w:ilvl="0" w:tplc="4582209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D3F03DD"/>
    <w:multiLevelType w:val="hybridMultilevel"/>
    <w:tmpl w:val="9B1C1436"/>
    <w:lvl w:ilvl="0" w:tplc="6F86F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556164"/>
    <w:multiLevelType w:val="hybridMultilevel"/>
    <w:tmpl w:val="8CAE7D38"/>
    <w:lvl w:ilvl="0" w:tplc="35DEF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4B13C7"/>
    <w:multiLevelType w:val="hybridMultilevel"/>
    <w:tmpl w:val="EAAC5952"/>
    <w:lvl w:ilvl="0" w:tplc="76647166">
      <w:start w:val="1"/>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1CE4DB9"/>
    <w:multiLevelType w:val="hybridMultilevel"/>
    <w:tmpl w:val="CAB882B6"/>
    <w:lvl w:ilvl="0" w:tplc="167E61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C00F3E"/>
    <w:multiLevelType w:val="hybridMultilevel"/>
    <w:tmpl w:val="50C4075A"/>
    <w:lvl w:ilvl="0" w:tplc="742AF3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331CC5"/>
    <w:multiLevelType w:val="hybridMultilevel"/>
    <w:tmpl w:val="6A66676E"/>
    <w:lvl w:ilvl="0" w:tplc="8C82CD3E">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DC23EC"/>
    <w:multiLevelType w:val="hybridMultilevel"/>
    <w:tmpl w:val="054C6F32"/>
    <w:lvl w:ilvl="0" w:tplc="A64433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6054FD"/>
    <w:multiLevelType w:val="hybridMultilevel"/>
    <w:tmpl w:val="A0D45EE0"/>
    <w:lvl w:ilvl="0" w:tplc="0B622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D51523"/>
    <w:multiLevelType w:val="hybridMultilevel"/>
    <w:tmpl w:val="986CD9C6"/>
    <w:lvl w:ilvl="0" w:tplc="37042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5C52CBC"/>
    <w:multiLevelType w:val="hybridMultilevel"/>
    <w:tmpl w:val="48BCC258"/>
    <w:lvl w:ilvl="0" w:tplc="3392EB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AF5E96"/>
    <w:multiLevelType w:val="hybridMultilevel"/>
    <w:tmpl w:val="CCE4E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44C"/>
    <w:multiLevelType w:val="hybridMultilevel"/>
    <w:tmpl w:val="FC92278C"/>
    <w:lvl w:ilvl="0" w:tplc="907A2D7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CF3D4B"/>
    <w:multiLevelType w:val="hybridMultilevel"/>
    <w:tmpl w:val="A04C0664"/>
    <w:lvl w:ilvl="0" w:tplc="A126B2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E242D0"/>
    <w:multiLevelType w:val="hybridMultilevel"/>
    <w:tmpl w:val="D3A4D9E8"/>
    <w:lvl w:ilvl="0" w:tplc="C832BA5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3"/>
  </w:num>
  <w:num w:numId="2">
    <w:abstractNumId w:val="9"/>
  </w:num>
  <w:num w:numId="3">
    <w:abstractNumId w:val="21"/>
  </w:num>
  <w:num w:numId="4">
    <w:abstractNumId w:val="18"/>
  </w:num>
  <w:num w:numId="5">
    <w:abstractNumId w:val="20"/>
  </w:num>
  <w:num w:numId="6">
    <w:abstractNumId w:val="12"/>
  </w:num>
  <w:num w:numId="7">
    <w:abstractNumId w:val="6"/>
  </w:num>
  <w:num w:numId="8">
    <w:abstractNumId w:val="10"/>
  </w:num>
  <w:num w:numId="9">
    <w:abstractNumId w:val="0"/>
  </w:num>
  <w:num w:numId="10">
    <w:abstractNumId w:val="8"/>
  </w:num>
  <w:num w:numId="11">
    <w:abstractNumId w:val="15"/>
  </w:num>
  <w:num w:numId="12">
    <w:abstractNumId w:val="1"/>
  </w:num>
  <w:num w:numId="13">
    <w:abstractNumId w:val="17"/>
  </w:num>
  <w:num w:numId="14">
    <w:abstractNumId w:val="19"/>
  </w:num>
  <w:num w:numId="15">
    <w:abstractNumId w:val="5"/>
  </w:num>
  <w:num w:numId="16">
    <w:abstractNumId w:val="7"/>
  </w:num>
  <w:num w:numId="17">
    <w:abstractNumId w:val="4"/>
  </w:num>
  <w:num w:numId="18">
    <w:abstractNumId w:val="2"/>
  </w:num>
  <w:num w:numId="19">
    <w:abstractNumId w:val="16"/>
  </w:num>
  <w:num w:numId="20">
    <w:abstractNumId w:val="13"/>
  </w:num>
  <w:num w:numId="21">
    <w:abstractNumId w:val="3"/>
  </w:num>
  <w:num w:numId="22">
    <w:abstractNumId w:val="11"/>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FE7"/>
    <w:rsid w:val="000010AC"/>
    <w:rsid w:val="000077E3"/>
    <w:rsid w:val="00064C4D"/>
    <w:rsid w:val="000710F5"/>
    <w:rsid w:val="00072261"/>
    <w:rsid w:val="000B02DE"/>
    <w:rsid w:val="000B3C85"/>
    <w:rsid w:val="000D75ED"/>
    <w:rsid w:val="000E434B"/>
    <w:rsid w:val="000F23CA"/>
    <w:rsid w:val="000F50DC"/>
    <w:rsid w:val="00105EE1"/>
    <w:rsid w:val="00137F26"/>
    <w:rsid w:val="00154E93"/>
    <w:rsid w:val="00165312"/>
    <w:rsid w:val="001A4ABD"/>
    <w:rsid w:val="001C1E85"/>
    <w:rsid w:val="002445A9"/>
    <w:rsid w:val="00276FD5"/>
    <w:rsid w:val="002B3A40"/>
    <w:rsid w:val="002C092D"/>
    <w:rsid w:val="00306C6F"/>
    <w:rsid w:val="003110E6"/>
    <w:rsid w:val="0031115E"/>
    <w:rsid w:val="0031599C"/>
    <w:rsid w:val="00326745"/>
    <w:rsid w:val="003309A8"/>
    <w:rsid w:val="00356C52"/>
    <w:rsid w:val="003608B7"/>
    <w:rsid w:val="00375E47"/>
    <w:rsid w:val="003761C8"/>
    <w:rsid w:val="0039714C"/>
    <w:rsid w:val="003C36E6"/>
    <w:rsid w:val="003C7999"/>
    <w:rsid w:val="003F5F34"/>
    <w:rsid w:val="004402AE"/>
    <w:rsid w:val="00440A93"/>
    <w:rsid w:val="00446D29"/>
    <w:rsid w:val="00455D62"/>
    <w:rsid w:val="004737A5"/>
    <w:rsid w:val="00487440"/>
    <w:rsid w:val="00490FD5"/>
    <w:rsid w:val="00495585"/>
    <w:rsid w:val="00495A14"/>
    <w:rsid w:val="00496C50"/>
    <w:rsid w:val="004A397E"/>
    <w:rsid w:val="004B5D2B"/>
    <w:rsid w:val="004C24F5"/>
    <w:rsid w:val="004C46DE"/>
    <w:rsid w:val="004C741A"/>
    <w:rsid w:val="004D1F92"/>
    <w:rsid w:val="004E1D9C"/>
    <w:rsid w:val="004F4809"/>
    <w:rsid w:val="00506A9B"/>
    <w:rsid w:val="005246F1"/>
    <w:rsid w:val="00525B07"/>
    <w:rsid w:val="00540ACF"/>
    <w:rsid w:val="005508DD"/>
    <w:rsid w:val="00566BE9"/>
    <w:rsid w:val="00567DBA"/>
    <w:rsid w:val="005A61DD"/>
    <w:rsid w:val="005B2AA8"/>
    <w:rsid w:val="005B6FE7"/>
    <w:rsid w:val="005C2DE5"/>
    <w:rsid w:val="005E6DD5"/>
    <w:rsid w:val="0060661C"/>
    <w:rsid w:val="0061350F"/>
    <w:rsid w:val="00621B83"/>
    <w:rsid w:val="006474F1"/>
    <w:rsid w:val="006559ED"/>
    <w:rsid w:val="00661870"/>
    <w:rsid w:val="00681A7C"/>
    <w:rsid w:val="006A15D2"/>
    <w:rsid w:val="006A6EE2"/>
    <w:rsid w:val="006C0246"/>
    <w:rsid w:val="006C1522"/>
    <w:rsid w:val="006D384C"/>
    <w:rsid w:val="006D6028"/>
    <w:rsid w:val="006F3129"/>
    <w:rsid w:val="007104C2"/>
    <w:rsid w:val="007227BB"/>
    <w:rsid w:val="0073566C"/>
    <w:rsid w:val="00762527"/>
    <w:rsid w:val="00767180"/>
    <w:rsid w:val="00780F37"/>
    <w:rsid w:val="00790CD6"/>
    <w:rsid w:val="007A058A"/>
    <w:rsid w:val="007A1752"/>
    <w:rsid w:val="007A6975"/>
    <w:rsid w:val="007E4A9D"/>
    <w:rsid w:val="007F457D"/>
    <w:rsid w:val="0081753A"/>
    <w:rsid w:val="008557B1"/>
    <w:rsid w:val="0086699F"/>
    <w:rsid w:val="00877BF9"/>
    <w:rsid w:val="00887E2D"/>
    <w:rsid w:val="00893F70"/>
    <w:rsid w:val="00897220"/>
    <w:rsid w:val="008A5A19"/>
    <w:rsid w:val="008B1181"/>
    <w:rsid w:val="008D0CB9"/>
    <w:rsid w:val="008E110C"/>
    <w:rsid w:val="008E7495"/>
    <w:rsid w:val="008F419D"/>
    <w:rsid w:val="00915E09"/>
    <w:rsid w:val="00927B28"/>
    <w:rsid w:val="00932192"/>
    <w:rsid w:val="00943544"/>
    <w:rsid w:val="0095779F"/>
    <w:rsid w:val="00974B7F"/>
    <w:rsid w:val="009B55A7"/>
    <w:rsid w:val="009E7A70"/>
    <w:rsid w:val="00A0799B"/>
    <w:rsid w:val="00A35621"/>
    <w:rsid w:val="00A3698F"/>
    <w:rsid w:val="00A415F9"/>
    <w:rsid w:val="00A51824"/>
    <w:rsid w:val="00A619AA"/>
    <w:rsid w:val="00A731D7"/>
    <w:rsid w:val="00A8193C"/>
    <w:rsid w:val="00A950B2"/>
    <w:rsid w:val="00AA74C0"/>
    <w:rsid w:val="00AE018B"/>
    <w:rsid w:val="00AE1B6C"/>
    <w:rsid w:val="00AE4082"/>
    <w:rsid w:val="00AE686E"/>
    <w:rsid w:val="00AF6990"/>
    <w:rsid w:val="00B063D0"/>
    <w:rsid w:val="00B171E1"/>
    <w:rsid w:val="00B17375"/>
    <w:rsid w:val="00B54B76"/>
    <w:rsid w:val="00B577E0"/>
    <w:rsid w:val="00B60DFF"/>
    <w:rsid w:val="00B67BB3"/>
    <w:rsid w:val="00B83809"/>
    <w:rsid w:val="00BD4B85"/>
    <w:rsid w:val="00BF0095"/>
    <w:rsid w:val="00BF1509"/>
    <w:rsid w:val="00C07E85"/>
    <w:rsid w:val="00C1196E"/>
    <w:rsid w:val="00C347E9"/>
    <w:rsid w:val="00C516FA"/>
    <w:rsid w:val="00C524AC"/>
    <w:rsid w:val="00C53E65"/>
    <w:rsid w:val="00C57B86"/>
    <w:rsid w:val="00C75F99"/>
    <w:rsid w:val="00C916AC"/>
    <w:rsid w:val="00C9448B"/>
    <w:rsid w:val="00CD42EB"/>
    <w:rsid w:val="00CE2114"/>
    <w:rsid w:val="00CE697F"/>
    <w:rsid w:val="00CF2838"/>
    <w:rsid w:val="00CF3107"/>
    <w:rsid w:val="00D05840"/>
    <w:rsid w:val="00D46B35"/>
    <w:rsid w:val="00D56C39"/>
    <w:rsid w:val="00D632BC"/>
    <w:rsid w:val="00D77D65"/>
    <w:rsid w:val="00DC68B8"/>
    <w:rsid w:val="00DD42FE"/>
    <w:rsid w:val="00DE1B11"/>
    <w:rsid w:val="00E079DF"/>
    <w:rsid w:val="00E365DD"/>
    <w:rsid w:val="00E73AC4"/>
    <w:rsid w:val="00E77C9C"/>
    <w:rsid w:val="00EC2647"/>
    <w:rsid w:val="00EC4572"/>
    <w:rsid w:val="00ED0592"/>
    <w:rsid w:val="00ED5D0D"/>
    <w:rsid w:val="00EE5640"/>
    <w:rsid w:val="00EE7547"/>
    <w:rsid w:val="00EF5249"/>
    <w:rsid w:val="00F02F88"/>
    <w:rsid w:val="00F369A9"/>
    <w:rsid w:val="00F4701F"/>
    <w:rsid w:val="00F8664C"/>
    <w:rsid w:val="00F87988"/>
    <w:rsid w:val="00FA2837"/>
    <w:rsid w:val="00FC4C34"/>
    <w:rsid w:val="00FC6970"/>
    <w:rsid w:val="00FD7DC0"/>
    <w:rsid w:val="00FE6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6FA"/>
    <w:pPr>
      <w:ind w:left="720"/>
      <w:contextualSpacing/>
    </w:pPr>
  </w:style>
  <w:style w:type="table" w:styleId="TableGrid">
    <w:name w:val="Table Grid"/>
    <w:basedOn w:val="TableNormal"/>
    <w:uiPriority w:val="59"/>
    <w:rsid w:val="004C24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1">
    <w:name w:val="Calendar 1"/>
    <w:basedOn w:val="TableNormal"/>
    <w:uiPriority w:val="99"/>
    <w:qFormat/>
    <w:rsid w:val="0081753A"/>
    <w:pPr>
      <w:spacing w:after="0" w:line="240" w:lineRule="auto"/>
    </w:pPr>
    <w:rPr>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Header">
    <w:name w:val="header"/>
    <w:basedOn w:val="Normal"/>
    <w:link w:val="HeaderChar"/>
    <w:uiPriority w:val="99"/>
    <w:semiHidden/>
    <w:unhideWhenUsed/>
    <w:rsid w:val="004C46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46DE"/>
  </w:style>
  <w:style w:type="paragraph" w:styleId="Footer">
    <w:name w:val="footer"/>
    <w:basedOn w:val="Normal"/>
    <w:link w:val="FooterChar"/>
    <w:uiPriority w:val="99"/>
    <w:semiHidden/>
    <w:unhideWhenUsed/>
    <w:rsid w:val="004C46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46DE"/>
  </w:style>
  <w:style w:type="table" w:customStyle="1" w:styleId="Calendar4">
    <w:name w:val="Calendar 4"/>
    <w:basedOn w:val="TableNormal"/>
    <w:uiPriority w:val="99"/>
    <w:qFormat/>
    <w:rsid w:val="00455D62"/>
    <w:pPr>
      <w:snapToGrid w:val="0"/>
      <w:spacing w:after="0" w:line="240" w:lineRule="auto"/>
    </w:pPr>
    <w:rPr>
      <w:b/>
      <w:bCs/>
      <w:color w:val="D9D9D9" w:themeColor="background1" w:themeShade="D9"/>
      <w:sz w:val="16"/>
      <w:szCs w:val="16"/>
      <w:lang w:bidi="en-US"/>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BalloonText">
    <w:name w:val="Balloon Text"/>
    <w:basedOn w:val="Normal"/>
    <w:link w:val="BalloonTextChar"/>
    <w:uiPriority w:val="99"/>
    <w:semiHidden/>
    <w:unhideWhenUsed/>
    <w:rsid w:val="00B57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7E0"/>
    <w:rPr>
      <w:rFonts w:ascii="Tahoma" w:hAnsi="Tahoma" w:cs="Tahoma"/>
      <w:sz w:val="16"/>
      <w:szCs w:val="16"/>
    </w:rPr>
  </w:style>
  <w:style w:type="character" w:styleId="Hyperlink">
    <w:name w:val="Hyperlink"/>
    <w:basedOn w:val="DefaultParagraphFont"/>
    <w:uiPriority w:val="99"/>
    <w:unhideWhenUsed/>
    <w:rsid w:val="001C1E85"/>
    <w:rPr>
      <w:color w:val="0000FF" w:themeColor="hyperlink"/>
      <w:u w:val="single"/>
    </w:rPr>
  </w:style>
  <w:style w:type="character" w:customStyle="1" w:styleId="apple-converted-space">
    <w:name w:val="apple-converted-space"/>
    <w:basedOn w:val="DefaultParagraphFont"/>
    <w:rsid w:val="00621B83"/>
  </w:style>
  <w:style w:type="character" w:styleId="Strong">
    <w:name w:val="Strong"/>
    <w:basedOn w:val="DefaultParagraphFont"/>
    <w:uiPriority w:val="22"/>
    <w:qFormat/>
    <w:rsid w:val="00621B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6FA"/>
    <w:pPr>
      <w:ind w:left="720"/>
      <w:contextualSpacing/>
    </w:pPr>
  </w:style>
  <w:style w:type="table" w:styleId="TableGrid">
    <w:name w:val="Table Grid"/>
    <w:basedOn w:val="TableNormal"/>
    <w:uiPriority w:val="59"/>
    <w:rsid w:val="004C24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1">
    <w:name w:val="Calendar 1"/>
    <w:basedOn w:val="TableNormal"/>
    <w:uiPriority w:val="99"/>
    <w:qFormat/>
    <w:rsid w:val="0081753A"/>
    <w:pPr>
      <w:spacing w:after="0" w:line="240" w:lineRule="auto"/>
    </w:pPr>
    <w:rPr>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Header">
    <w:name w:val="header"/>
    <w:basedOn w:val="Normal"/>
    <w:link w:val="HeaderChar"/>
    <w:uiPriority w:val="99"/>
    <w:semiHidden/>
    <w:unhideWhenUsed/>
    <w:rsid w:val="004C46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46DE"/>
  </w:style>
  <w:style w:type="paragraph" w:styleId="Footer">
    <w:name w:val="footer"/>
    <w:basedOn w:val="Normal"/>
    <w:link w:val="FooterChar"/>
    <w:uiPriority w:val="99"/>
    <w:semiHidden/>
    <w:unhideWhenUsed/>
    <w:rsid w:val="004C46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46DE"/>
  </w:style>
  <w:style w:type="table" w:customStyle="1" w:styleId="Calendar4">
    <w:name w:val="Calendar 4"/>
    <w:basedOn w:val="TableNormal"/>
    <w:uiPriority w:val="99"/>
    <w:qFormat/>
    <w:rsid w:val="00455D62"/>
    <w:pPr>
      <w:snapToGrid w:val="0"/>
      <w:spacing w:after="0" w:line="240" w:lineRule="auto"/>
    </w:pPr>
    <w:rPr>
      <w:b/>
      <w:bCs/>
      <w:color w:val="D9D9D9" w:themeColor="background1" w:themeShade="D9"/>
      <w:sz w:val="16"/>
      <w:szCs w:val="16"/>
      <w:lang w:bidi="en-US"/>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BalloonText">
    <w:name w:val="Balloon Text"/>
    <w:basedOn w:val="Normal"/>
    <w:link w:val="BalloonTextChar"/>
    <w:uiPriority w:val="99"/>
    <w:semiHidden/>
    <w:unhideWhenUsed/>
    <w:rsid w:val="00B57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7E0"/>
    <w:rPr>
      <w:rFonts w:ascii="Tahoma" w:hAnsi="Tahoma" w:cs="Tahoma"/>
      <w:sz w:val="16"/>
      <w:szCs w:val="16"/>
    </w:rPr>
  </w:style>
  <w:style w:type="character" w:styleId="Hyperlink">
    <w:name w:val="Hyperlink"/>
    <w:basedOn w:val="DefaultParagraphFont"/>
    <w:uiPriority w:val="99"/>
    <w:unhideWhenUsed/>
    <w:rsid w:val="001C1E85"/>
    <w:rPr>
      <w:color w:val="0000FF" w:themeColor="hyperlink"/>
      <w:u w:val="single"/>
    </w:rPr>
  </w:style>
  <w:style w:type="character" w:customStyle="1" w:styleId="apple-converted-space">
    <w:name w:val="apple-converted-space"/>
    <w:basedOn w:val="DefaultParagraphFont"/>
    <w:rsid w:val="00621B83"/>
  </w:style>
  <w:style w:type="character" w:styleId="Strong">
    <w:name w:val="Strong"/>
    <w:basedOn w:val="DefaultParagraphFont"/>
    <w:uiPriority w:val="22"/>
    <w:qFormat/>
    <w:rsid w:val="00621B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21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DC63E-B155-490A-BEFD-DCCF9437E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Badlani Classes</dc:creator>
  <cp:lastModifiedBy>rana</cp:lastModifiedBy>
  <cp:revision>2</cp:revision>
  <dcterms:created xsi:type="dcterms:W3CDTF">2016-02-17T07:31:00Z</dcterms:created>
  <dcterms:modified xsi:type="dcterms:W3CDTF">2016-02-17T07:31:00Z</dcterms:modified>
</cp:coreProperties>
</file>