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03" w:rsidRPr="0049508B" w:rsidRDefault="0049508B">
      <w:pPr>
        <w:rPr>
          <w:rFonts w:ascii="Arial" w:hAnsi="Arial" w:cs="Arial"/>
          <w:b/>
          <w:color w:val="000000" w:themeColor="text1"/>
          <w:sz w:val="24"/>
          <w:szCs w:val="24"/>
          <w:shd w:val="clear" w:color="auto" w:fill="FFFFFF"/>
        </w:rPr>
      </w:pPr>
      <w:r w:rsidRPr="0049508B">
        <w:rPr>
          <w:rFonts w:ascii="Arial" w:hAnsi="Arial" w:cs="Arial"/>
          <w:b/>
          <w:color w:val="000000" w:themeColor="text1"/>
          <w:sz w:val="24"/>
          <w:szCs w:val="24"/>
          <w:shd w:val="clear" w:color="auto" w:fill="FFFFFF"/>
        </w:rPr>
        <w:t xml:space="preserve">      </w:t>
      </w:r>
      <w:r>
        <w:rPr>
          <w:rFonts w:ascii="Arial" w:hAnsi="Arial" w:cs="Arial"/>
          <w:b/>
          <w:color w:val="000000" w:themeColor="text1"/>
          <w:sz w:val="24"/>
          <w:szCs w:val="24"/>
          <w:shd w:val="clear" w:color="auto" w:fill="FFFFFF"/>
        </w:rPr>
        <w:t xml:space="preserve">                    </w:t>
      </w:r>
      <w:r w:rsidRPr="0049508B">
        <w:rPr>
          <w:rFonts w:ascii="Arial" w:hAnsi="Arial" w:cs="Arial"/>
          <w:b/>
          <w:color w:val="000000" w:themeColor="text1"/>
          <w:sz w:val="24"/>
          <w:szCs w:val="24"/>
          <w:shd w:val="clear" w:color="auto" w:fill="FFFFFF"/>
        </w:rPr>
        <w:t xml:space="preserve">  How to submit Response to Outstanding Tax Demand</w:t>
      </w: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Introduction- </w:t>
      </w:r>
      <w:r w:rsidRPr="0049508B">
        <w:rPr>
          <w:rFonts w:ascii="Arial" w:eastAsia="Times New Roman" w:hAnsi="Arial" w:cs="Arial"/>
          <w:color w:val="000000" w:themeColor="text1"/>
          <w:sz w:val="20"/>
          <w:szCs w:val="20"/>
        </w:rPr>
        <w:t>Once the e-Filed returns are</w:t>
      </w:r>
      <w:r w:rsidRPr="0049508B">
        <w:rPr>
          <w:rFonts w:ascii="Arial" w:eastAsia="Times New Roman" w:hAnsi="Arial" w:cs="Arial"/>
          <w:color w:val="000000" w:themeColor="text1"/>
          <w:sz w:val="20"/>
        </w:rPr>
        <w:t> processed </w:t>
      </w:r>
      <w:r w:rsidRPr="0049508B">
        <w:rPr>
          <w:rFonts w:ascii="Arial" w:eastAsia="Times New Roman" w:hAnsi="Arial" w:cs="Arial"/>
          <w:color w:val="000000" w:themeColor="text1"/>
          <w:sz w:val="20"/>
          <w:szCs w:val="20"/>
        </w:rPr>
        <w:t>and outstanding tax demand available in</w:t>
      </w:r>
      <w:r w:rsidRPr="0049508B">
        <w:rPr>
          <w:rFonts w:ascii="Arial" w:eastAsia="Times New Roman" w:hAnsi="Arial" w:cs="Arial"/>
          <w:color w:val="000000" w:themeColor="text1"/>
          <w:sz w:val="20"/>
        </w:rPr>
        <w:t> e-Filing </w:t>
      </w:r>
      <w:r w:rsidRPr="0049508B">
        <w:rPr>
          <w:rFonts w:ascii="Arial" w:eastAsia="Times New Roman" w:hAnsi="Arial" w:cs="Arial"/>
          <w:color w:val="000000" w:themeColor="text1"/>
          <w:sz w:val="20"/>
          <w:szCs w:val="20"/>
        </w:rPr>
        <w:t>portal, assessee is</w:t>
      </w:r>
      <w:r w:rsidRPr="0049508B">
        <w:rPr>
          <w:rFonts w:ascii="Arial" w:eastAsia="Times New Roman" w:hAnsi="Arial" w:cs="Arial"/>
          <w:color w:val="000000" w:themeColor="text1"/>
          <w:sz w:val="20"/>
        </w:rPr>
        <w:t> facilitated </w:t>
      </w:r>
      <w:r w:rsidRPr="0049508B">
        <w:rPr>
          <w:rFonts w:ascii="Arial" w:eastAsia="Times New Roman" w:hAnsi="Arial" w:cs="Arial"/>
          <w:color w:val="000000" w:themeColor="text1"/>
          <w:sz w:val="20"/>
          <w:szCs w:val="20"/>
        </w:rPr>
        <w:t>to submit the response against outstanding tax demand raised by CPC/AST.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Process</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The</w:t>
      </w:r>
      <w:r w:rsidRPr="0049508B">
        <w:rPr>
          <w:rFonts w:ascii="Arial" w:eastAsia="Times New Roman" w:hAnsi="Arial" w:cs="Arial"/>
          <w:color w:val="000000" w:themeColor="text1"/>
          <w:sz w:val="20"/>
        </w:rPr>
        <w:t> detailed </w:t>
      </w:r>
      <w:r w:rsidRPr="0049508B">
        <w:rPr>
          <w:rFonts w:ascii="Arial" w:eastAsia="Times New Roman" w:hAnsi="Arial" w:cs="Arial"/>
          <w:color w:val="000000" w:themeColor="text1"/>
          <w:sz w:val="20"/>
          <w:szCs w:val="20"/>
        </w:rPr>
        <w:t>process to submit the Response to Outstanding</w:t>
      </w:r>
      <w:r w:rsidRPr="0049508B">
        <w:rPr>
          <w:rFonts w:ascii="Arial" w:eastAsia="Times New Roman" w:hAnsi="Arial" w:cs="Arial"/>
          <w:color w:val="000000" w:themeColor="text1"/>
          <w:sz w:val="20"/>
        </w:rPr>
        <w:t> Tax </w:t>
      </w:r>
      <w:r w:rsidRPr="0049508B">
        <w:rPr>
          <w:rFonts w:ascii="Arial" w:eastAsia="Times New Roman" w:hAnsi="Arial" w:cs="Arial"/>
          <w:color w:val="000000" w:themeColor="text1"/>
          <w:sz w:val="20"/>
          <w:szCs w:val="20"/>
        </w:rPr>
        <w:t>Demand is as below</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1. Logon on to</w:t>
      </w:r>
      <w:r w:rsidRPr="0049508B">
        <w:rPr>
          <w:rFonts w:ascii="Arial" w:eastAsia="Times New Roman" w:hAnsi="Arial" w:cs="Arial"/>
          <w:color w:val="000000" w:themeColor="text1"/>
          <w:sz w:val="20"/>
        </w:rPr>
        <w:t> </w:t>
      </w:r>
      <w:hyperlink r:id="rId6" w:history="1">
        <w:r w:rsidRPr="0049508B">
          <w:rPr>
            <w:rFonts w:ascii="Arial" w:eastAsia="Times New Roman" w:hAnsi="Arial" w:cs="Arial"/>
            <w:color w:val="000000" w:themeColor="text1"/>
            <w:sz w:val="20"/>
          </w:rPr>
          <w:t>incometaxindiaefiling.gov.in</w:t>
        </w:r>
      </w:hyperlink>
      <w:r w:rsidRPr="0049508B">
        <w:rPr>
          <w:rFonts w:ascii="Arial" w:eastAsia="Times New Roman" w:hAnsi="Arial" w:cs="Arial"/>
          <w:color w:val="000000" w:themeColor="text1"/>
          <w:sz w:val="20"/>
        </w:rPr>
        <w:t> </w:t>
      </w:r>
      <w:r w:rsidRPr="0049508B">
        <w:rPr>
          <w:rFonts w:ascii="Arial" w:eastAsia="Times New Roman" w:hAnsi="Arial" w:cs="Arial"/>
          <w:color w:val="000000" w:themeColor="text1"/>
          <w:sz w:val="20"/>
          <w:szCs w:val="20"/>
        </w:rPr>
        <w:t>with your User ID, Password and</w:t>
      </w:r>
      <w:r w:rsidRPr="0049508B">
        <w:rPr>
          <w:rFonts w:ascii="Arial" w:eastAsia="Times New Roman" w:hAnsi="Arial" w:cs="Arial"/>
          <w:color w:val="000000" w:themeColor="text1"/>
          <w:sz w:val="20"/>
        </w:rPr>
        <w:t> Date of Birth</w:t>
      </w:r>
      <w:r w:rsidRPr="0049508B">
        <w:rPr>
          <w:rFonts w:ascii="Arial" w:eastAsia="Times New Roman" w:hAnsi="Arial" w:cs="Arial"/>
          <w:color w:val="000000" w:themeColor="text1"/>
          <w:sz w:val="20"/>
          <w:szCs w:val="20"/>
        </w:rPr>
        <w:t>/Incorporation.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2. Go to e-File &gt; Response to Outstanding Tax Demand</w:t>
      </w: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3. Enter PAN and</w:t>
      </w:r>
      <w:r w:rsidRPr="0049508B">
        <w:rPr>
          <w:rFonts w:ascii="Arial" w:eastAsia="Times New Roman" w:hAnsi="Arial" w:cs="Arial"/>
          <w:color w:val="000000" w:themeColor="text1"/>
          <w:sz w:val="20"/>
        </w:rPr>
        <w:t> Captcha </w:t>
      </w:r>
      <w:r w:rsidRPr="0049508B">
        <w:rPr>
          <w:rFonts w:ascii="Arial" w:eastAsia="Times New Roman" w:hAnsi="Arial" w:cs="Arial"/>
          <w:color w:val="000000" w:themeColor="text1"/>
          <w:sz w:val="20"/>
          <w:szCs w:val="20"/>
        </w:rPr>
        <w:t>code and click on</w:t>
      </w:r>
      <w:r w:rsidRPr="0049508B">
        <w:rPr>
          <w:rFonts w:ascii="Arial" w:eastAsia="Times New Roman" w:hAnsi="Arial" w:cs="Arial"/>
          <w:color w:val="000000" w:themeColor="text1"/>
          <w:sz w:val="20"/>
        </w:rPr>
        <w:t> Submit button</w:t>
      </w:r>
      <w:r w:rsidRPr="0049508B">
        <w:rPr>
          <w:rFonts w:ascii="Arial" w:eastAsia="Times New Roman" w:hAnsi="Arial" w:cs="Arial"/>
          <w:color w:val="000000" w:themeColor="text1"/>
          <w:sz w:val="20"/>
          <w:szCs w:val="20"/>
        </w:rPr>
        <w: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2457450"/>
            <wp:effectExtent l="19050" t="0" r="0" b="0"/>
            <wp:docPr id="1" name="Picture 1" descr="td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1">
                      <a:hlinkClick r:id="rId7"/>
                    </pic:cNvPr>
                    <pic:cNvPicPr>
                      <a:picLocks noChangeAspect="1" noChangeArrowheads="1"/>
                    </pic:cNvPicPr>
                  </pic:nvPicPr>
                  <pic:blipFill>
                    <a:blip r:embed="rId8"/>
                    <a:srcRect/>
                    <a:stretch>
                      <a:fillRect/>
                    </a:stretch>
                  </pic:blipFill>
                  <pic:spPr bwMode="auto">
                    <a:xfrm>
                      <a:off x="0" y="0"/>
                      <a:ext cx="5048250" cy="2457450"/>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4. On successful</w:t>
      </w:r>
      <w:r w:rsidRPr="0049508B">
        <w:rPr>
          <w:rFonts w:ascii="Arial" w:eastAsia="Times New Roman" w:hAnsi="Arial" w:cs="Arial"/>
          <w:color w:val="000000" w:themeColor="text1"/>
          <w:sz w:val="20"/>
        </w:rPr>
        <w:t> validation </w:t>
      </w:r>
      <w:r w:rsidRPr="0049508B">
        <w:rPr>
          <w:rFonts w:ascii="Arial" w:eastAsia="Times New Roman" w:hAnsi="Arial" w:cs="Arial"/>
          <w:color w:val="000000" w:themeColor="text1"/>
          <w:sz w:val="20"/>
          <w:szCs w:val="20"/>
        </w:rPr>
        <w:t>if there is any Outstanding Tax Demand, the “Response to Outstanding Tax Demand” available with the following details</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1285875"/>
            <wp:effectExtent l="19050" t="0" r="0" b="0"/>
            <wp:docPr id="2" name="Picture 2" descr="t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s2">
                      <a:hlinkClick r:id="rId9"/>
                    </pic:cNvPr>
                    <pic:cNvPicPr>
                      <a:picLocks noChangeAspect="1" noChangeArrowheads="1"/>
                    </pic:cNvPicPr>
                  </pic:nvPicPr>
                  <pic:blipFill>
                    <a:blip r:embed="rId10"/>
                    <a:srcRect/>
                    <a:stretch>
                      <a:fillRect/>
                    </a:stretch>
                  </pic:blipFill>
                  <pic:spPr bwMode="auto">
                    <a:xfrm>
                      <a:off x="0" y="0"/>
                      <a:ext cx="5048250" cy="1285875"/>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5. Assessee must click on ‘</w:t>
      </w:r>
      <w:r w:rsidRPr="0049508B">
        <w:rPr>
          <w:rFonts w:ascii="Arial" w:eastAsia="Times New Roman" w:hAnsi="Arial" w:cs="Arial"/>
          <w:b/>
          <w:bCs/>
          <w:color w:val="000000" w:themeColor="text1"/>
          <w:sz w:val="20"/>
        </w:rPr>
        <w:t>Submit </w:t>
      </w:r>
      <w:r w:rsidRPr="0049508B">
        <w:rPr>
          <w:rFonts w:ascii="Arial" w:eastAsia="Times New Roman" w:hAnsi="Arial" w:cs="Arial"/>
          <w:color w:val="000000" w:themeColor="text1"/>
          <w:sz w:val="20"/>
          <w:szCs w:val="20"/>
        </w:rPr>
        <w:t>link under Response column for the respective AY in order to submit the response. Assessee has to select one of the options from the</w:t>
      </w:r>
      <w:r w:rsidRPr="0049508B">
        <w:rPr>
          <w:rFonts w:ascii="Arial" w:eastAsia="Times New Roman" w:hAnsi="Arial" w:cs="Arial"/>
          <w:color w:val="000000" w:themeColor="text1"/>
          <w:sz w:val="20"/>
        </w:rPr>
        <w:t> radio button</w:t>
      </w:r>
      <w:r w:rsidRPr="0049508B">
        <w:rPr>
          <w:rFonts w:ascii="Arial" w:eastAsia="Times New Roman" w:hAnsi="Arial" w:cs="Arial"/>
          <w:color w:val="000000" w:themeColor="text1"/>
          <w:sz w:val="20"/>
          <w:szCs w:val="20"/>
        </w:rPr>
        <w:t>.</w:t>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971550"/>
            <wp:effectExtent l="19050" t="0" r="0" b="0"/>
            <wp:docPr id="3" name="Picture 3" descr="td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s3">
                      <a:hlinkClick r:id="rId11"/>
                    </pic:cNvPr>
                    <pic:cNvPicPr>
                      <a:picLocks noChangeAspect="1" noChangeArrowheads="1"/>
                    </pic:cNvPicPr>
                  </pic:nvPicPr>
                  <pic:blipFill>
                    <a:blip r:embed="rId12"/>
                    <a:srcRect/>
                    <a:stretch>
                      <a:fillRect/>
                    </a:stretch>
                  </pic:blipFill>
                  <pic:spPr bwMode="auto">
                    <a:xfrm>
                      <a:off x="0" y="0"/>
                      <a:ext cx="5048250" cy="971550"/>
                    </a:xfrm>
                    <a:prstGeom prst="rect">
                      <a:avLst/>
                    </a:prstGeom>
                    <a:noFill/>
                    <a:ln w="9525">
                      <a:noFill/>
                      <a:miter lim="800000"/>
                      <a:headEnd/>
                      <a:tailEnd/>
                    </a:ln>
                  </pic:spPr>
                </pic:pic>
              </a:graphicData>
            </a:graphic>
          </wp:inline>
        </w:drawing>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lastRenderedPageBreak/>
        <w:t>6. If assessee selects “</w:t>
      </w:r>
      <w:r w:rsidRPr="0049508B">
        <w:rPr>
          <w:rFonts w:ascii="Arial" w:eastAsia="Times New Roman" w:hAnsi="Arial" w:cs="Arial"/>
          <w:b/>
          <w:bCs/>
          <w:color w:val="000000" w:themeColor="text1"/>
          <w:sz w:val="20"/>
        </w:rPr>
        <w:t>Demand is correct”, </w:t>
      </w:r>
      <w:r w:rsidRPr="0049508B">
        <w:rPr>
          <w:rFonts w:ascii="Arial" w:eastAsia="Times New Roman" w:hAnsi="Arial" w:cs="Arial"/>
          <w:color w:val="000000" w:themeColor="text1"/>
          <w:sz w:val="20"/>
          <w:szCs w:val="20"/>
        </w:rPr>
        <w:t>then a pop up is displayed as “If you confirm “Demand is correct’ then you cannot ‘Disagree with the demand’. Click on Submit. A success message is displayed and no further</w:t>
      </w:r>
      <w:r w:rsidRPr="0049508B">
        <w:rPr>
          <w:rFonts w:ascii="Arial" w:eastAsia="Times New Roman" w:hAnsi="Arial" w:cs="Arial"/>
          <w:color w:val="000000" w:themeColor="text1"/>
          <w:sz w:val="20"/>
        </w:rPr>
        <w:t> action </w:t>
      </w:r>
      <w:r w:rsidRPr="0049508B">
        <w:rPr>
          <w:rFonts w:ascii="Arial" w:eastAsia="Times New Roman" w:hAnsi="Arial" w:cs="Arial"/>
          <w:color w:val="000000" w:themeColor="text1"/>
          <w:sz w:val="20"/>
          <w:szCs w:val="20"/>
        </w:rPr>
        <w:t>is required.</w:t>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4629150" cy="981075"/>
            <wp:effectExtent l="19050" t="0" r="0" b="0"/>
            <wp:docPr id="4" name="Picture 4" descr="td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s4">
                      <a:hlinkClick r:id="rId13"/>
                    </pic:cNvPr>
                    <pic:cNvPicPr>
                      <a:picLocks noChangeAspect="1" noChangeArrowheads="1"/>
                    </pic:cNvPicPr>
                  </pic:nvPicPr>
                  <pic:blipFill>
                    <a:blip r:embed="rId14"/>
                    <a:srcRect/>
                    <a:stretch>
                      <a:fillRect/>
                    </a:stretch>
                  </pic:blipFill>
                  <pic:spPr bwMode="auto">
                    <a:xfrm>
                      <a:off x="0" y="0"/>
                      <a:ext cx="4629150" cy="981075"/>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7. If assessee selects “</w:t>
      </w:r>
      <w:r w:rsidRPr="0049508B">
        <w:rPr>
          <w:rFonts w:ascii="Arial" w:eastAsia="Times New Roman" w:hAnsi="Arial" w:cs="Arial"/>
          <w:b/>
          <w:bCs/>
          <w:color w:val="000000" w:themeColor="text1"/>
          <w:sz w:val="20"/>
        </w:rPr>
        <w:t>Demand is partially correct´, </w:t>
      </w:r>
      <w:r w:rsidRPr="0049508B">
        <w:rPr>
          <w:rFonts w:ascii="Arial" w:eastAsia="Times New Roman" w:hAnsi="Arial" w:cs="Arial"/>
          <w:color w:val="000000" w:themeColor="text1"/>
          <w:sz w:val="20"/>
          <w:szCs w:val="20"/>
        </w:rPr>
        <w:t>then two amount fields will be available.</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Amount which is correct- </w:t>
      </w:r>
      <w:r w:rsidRPr="0049508B">
        <w:rPr>
          <w:rFonts w:ascii="Arial" w:eastAsia="Times New Roman" w:hAnsi="Arial" w:cs="Arial"/>
          <w:color w:val="000000" w:themeColor="text1"/>
          <w:sz w:val="20"/>
          <w:szCs w:val="20"/>
        </w:rPr>
        <w:t>Enter the amount which is incorrect.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If the amount entered here is equal to the demand amount, then one pop is displayed “Since the amount entered is equal to outstanding demand amount, please select the option “Demand is correct”</w:t>
      </w: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Note: If amount entered is equal to Outstanding demand amount than user shall not be allowed to submit with this option.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Amount which is incorrect: </w:t>
      </w:r>
      <w:r w:rsidRPr="0049508B">
        <w:rPr>
          <w:rFonts w:ascii="Arial" w:eastAsia="Times New Roman" w:hAnsi="Arial" w:cs="Arial"/>
          <w:color w:val="000000" w:themeColor="text1"/>
          <w:sz w:val="20"/>
          <w:szCs w:val="20"/>
        </w:rPr>
        <w:t>Amount is</w:t>
      </w:r>
      <w:r w:rsidRPr="0049508B">
        <w:rPr>
          <w:rFonts w:ascii="Arial" w:eastAsia="Times New Roman" w:hAnsi="Arial" w:cs="Arial"/>
          <w:color w:val="000000" w:themeColor="text1"/>
          <w:sz w:val="20"/>
        </w:rPr>
        <w:t> auto </w:t>
      </w:r>
      <w:r w:rsidRPr="0049508B">
        <w:rPr>
          <w:rFonts w:ascii="Arial" w:eastAsia="Times New Roman" w:hAnsi="Arial" w:cs="Arial"/>
          <w:color w:val="000000" w:themeColor="text1"/>
          <w:sz w:val="20"/>
          <w:szCs w:val="20"/>
        </w:rPr>
        <w:t>filled which is the difference between the</w:t>
      </w:r>
      <w:r w:rsidRPr="0049508B">
        <w:rPr>
          <w:rFonts w:ascii="Arial" w:eastAsia="Times New Roman" w:hAnsi="Arial" w:cs="Arial"/>
          <w:color w:val="000000" w:themeColor="text1"/>
          <w:sz w:val="20"/>
        </w:rPr>
        <w:t> outstanding amount </w:t>
      </w:r>
      <w:r w:rsidRPr="0049508B">
        <w:rPr>
          <w:rFonts w:ascii="Arial" w:eastAsia="Times New Roman" w:hAnsi="Arial" w:cs="Arial"/>
          <w:color w:val="000000" w:themeColor="text1"/>
          <w:sz w:val="20"/>
          <w:szCs w:val="20"/>
        </w:rPr>
        <w:t>and Amount which is correct.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57775" cy="3524250"/>
            <wp:effectExtent l="19050" t="0" r="9525" b="0"/>
            <wp:docPr id="5" name="Picture 5" descr="td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s5">
                      <a:hlinkClick r:id="rId15"/>
                    </pic:cNvPr>
                    <pic:cNvPicPr>
                      <a:picLocks noChangeAspect="1" noChangeArrowheads="1"/>
                    </pic:cNvPicPr>
                  </pic:nvPicPr>
                  <pic:blipFill>
                    <a:blip r:embed="rId16"/>
                    <a:srcRect/>
                    <a:stretch>
                      <a:fillRect/>
                    </a:stretch>
                  </pic:blipFill>
                  <pic:spPr bwMode="auto">
                    <a:xfrm>
                      <a:off x="0" y="0"/>
                      <a:ext cx="5057775" cy="3524250"/>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8. If amount entered is not equal to outstanding demand amount than user should mandatorily fill one or</w:t>
      </w:r>
      <w:r w:rsidRPr="0049508B">
        <w:rPr>
          <w:rFonts w:ascii="Arial" w:eastAsia="Times New Roman" w:hAnsi="Arial" w:cs="Arial"/>
          <w:color w:val="000000" w:themeColor="text1"/>
          <w:sz w:val="20"/>
        </w:rPr>
        <w:t> more </w:t>
      </w:r>
      <w:r w:rsidRPr="0049508B">
        <w:rPr>
          <w:rFonts w:ascii="Arial" w:eastAsia="Times New Roman" w:hAnsi="Arial" w:cs="Arial"/>
          <w:color w:val="000000" w:themeColor="text1"/>
          <w:sz w:val="20"/>
          <w:szCs w:val="20"/>
        </w:rPr>
        <w:t>reasons listed below-</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 </w:t>
      </w:r>
      <w:r w:rsidRPr="0049508B">
        <w:rPr>
          <w:rFonts w:ascii="Arial" w:eastAsia="Times New Roman" w:hAnsi="Arial" w:cs="Arial"/>
          <w:b/>
          <w:bCs/>
          <w:color w:val="000000" w:themeColor="text1"/>
          <w:sz w:val="20"/>
        </w:rPr>
        <w:t>♠</w:t>
      </w:r>
      <w:proofErr w:type="gramStart"/>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Demand</w:t>
      </w:r>
      <w:proofErr w:type="gramEnd"/>
      <w:r w:rsidRPr="0049508B">
        <w:rPr>
          <w:rFonts w:ascii="Arial" w:eastAsia="Times New Roman" w:hAnsi="Arial" w:cs="Arial"/>
          <w:color w:val="000000" w:themeColor="text1"/>
          <w:sz w:val="20"/>
        </w:rPr>
        <w:t> Paid </w:t>
      </w:r>
      <w:r w:rsidRPr="0049508B">
        <w:rPr>
          <w:rFonts w:ascii="Arial" w:eastAsia="Times New Roman" w:hAnsi="Arial" w:cs="Arial"/>
          <w:color w:val="000000" w:themeColor="text1"/>
          <w:sz w:val="20"/>
          <w:szCs w:val="20"/>
        </w:rPr>
        <w:t>–</w:t>
      </w:r>
    </w:p>
    <w:p w:rsidR="0049508B" w:rsidRPr="0049508B" w:rsidRDefault="0049508B" w:rsidP="0049508B">
      <w:pPr>
        <w:numPr>
          <w:ilvl w:val="0"/>
          <w:numId w:val="1"/>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Demand paid and</w:t>
      </w:r>
      <w:r w:rsidRPr="0049508B">
        <w:rPr>
          <w:rFonts w:ascii="Arial" w:eastAsia="Times New Roman" w:hAnsi="Arial" w:cs="Arial"/>
          <w:color w:val="000000" w:themeColor="text1"/>
          <w:sz w:val="20"/>
        </w:rPr>
        <w:t> challan </w:t>
      </w:r>
      <w:r w:rsidRPr="0049508B">
        <w:rPr>
          <w:rFonts w:ascii="Arial" w:eastAsia="Times New Roman" w:hAnsi="Arial" w:cs="Arial"/>
          <w:color w:val="000000" w:themeColor="text1"/>
          <w:sz w:val="20"/>
          <w:szCs w:val="20"/>
        </w:rPr>
        <w:t>has CIN</w:t>
      </w:r>
    </w:p>
    <w:p w:rsidR="0049508B" w:rsidRPr="0049508B" w:rsidRDefault="0049508B" w:rsidP="0049508B">
      <w:pPr>
        <w:numPr>
          <w:ilvl w:val="0"/>
          <w:numId w:val="1"/>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lastRenderedPageBreak/>
        <w:t>Demand paid and challan has no CIN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w:t>
      </w:r>
      <w:proofErr w:type="gramStart"/>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Demand</w:t>
      </w:r>
      <w:proofErr w:type="gramEnd"/>
      <w:r w:rsidRPr="0049508B">
        <w:rPr>
          <w:rFonts w:ascii="Arial" w:eastAsia="Times New Roman" w:hAnsi="Arial" w:cs="Arial"/>
          <w:color w:val="000000" w:themeColor="text1"/>
          <w:sz w:val="20"/>
          <w:szCs w:val="20"/>
        </w:rPr>
        <w:t xml:space="preserve"> already reduced by rectification/revision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Demand already reduced by</w:t>
      </w:r>
      <w:r w:rsidRPr="0049508B">
        <w:rPr>
          <w:rFonts w:ascii="Arial" w:eastAsia="Times New Roman" w:hAnsi="Arial" w:cs="Arial"/>
          <w:color w:val="000000" w:themeColor="text1"/>
          <w:sz w:val="20"/>
        </w:rPr>
        <w:t> Appellate </w:t>
      </w:r>
      <w:r w:rsidRPr="0049508B">
        <w:rPr>
          <w:rFonts w:ascii="Arial" w:eastAsia="Times New Roman" w:hAnsi="Arial" w:cs="Arial"/>
          <w:color w:val="000000" w:themeColor="text1"/>
          <w:sz w:val="20"/>
          <w:szCs w:val="20"/>
        </w:rPr>
        <w:t>Order but appeal effect to be given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Appeal has been filed</w:t>
      </w:r>
    </w:p>
    <w:p w:rsidR="0049508B" w:rsidRPr="0049508B" w:rsidRDefault="0049508B" w:rsidP="0049508B">
      <w:pPr>
        <w:numPr>
          <w:ilvl w:val="0"/>
          <w:numId w:val="2"/>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Stay petition filed with</w:t>
      </w:r>
    </w:p>
    <w:p w:rsidR="0049508B" w:rsidRPr="0049508B" w:rsidRDefault="0049508B" w:rsidP="0049508B">
      <w:pPr>
        <w:numPr>
          <w:ilvl w:val="0"/>
          <w:numId w:val="2"/>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Stay granted by</w:t>
      </w:r>
    </w:p>
    <w:p w:rsidR="0049508B" w:rsidRPr="0049508B" w:rsidRDefault="0049508B" w:rsidP="0049508B">
      <w:pPr>
        <w:numPr>
          <w:ilvl w:val="0"/>
          <w:numId w:val="2"/>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Instalment granted by</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Rectification / Revised Return filed at CPC</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w:t>
      </w:r>
      <w:proofErr w:type="gramStart"/>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Rectification</w:t>
      </w:r>
      <w:proofErr w:type="gramEnd"/>
      <w:r w:rsidRPr="0049508B">
        <w:rPr>
          <w:rFonts w:ascii="Arial" w:eastAsia="Times New Roman" w:hAnsi="Arial" w:cs="Arial"/>
          <w:color w:val="000000" w:themeColor="text1"/>
          <w:sz w:val="20"/>
          <w:szCs w:val="20"/>
        </w:rPr>
        <w:t xml:space="preserve"> filed with AO</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w:t>
      </w:r>
      <w:proofErr w:type="gramStart"/>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Others</w:t>
      </w:r>
      <w:proofErr w:type="gramEnd"/>
    </w:p>
    <w:p w:rsid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 </w:t>
      </w:r>
      <w:r w:rsidRPr="0049508B">
        <w:rPr>
          <w:rFonts w:ascii="Arial" w:eastAsia="Times New Roman" w:hAnsi="Arial" w:cs="Arial"/>
          <w:color w:val="000000" w:themeColor="text1"/>
          <w:sz w:val="20"/>
          <w:szCs w:val="20"/>
        </w:rPr>
        <w:t>Based on the reason selected, the assessee needs to provide additional information as per the below</w:t>
      </w:r>
      <w:r w:rsidRPr="0049508B">
        <w:rPr>
          <w:rFonts w:ascii="Arial" w:eastAsia="Times New Roman" w:hAnsi="Arial" w:cs="Arial"/>
          <w:color w:val="000000" w:themeColor="text1"/>
          <w:sz w:val="20"/>
        </w:rPr>
        <w:t> table</w:t>
      </w:r>
      <w:r w:rsidRPr="0049508B">
        <w:rPr>
          <w:rFonts w:ascii="Arial" w:eastAsia="Times New Roman" w:hAnsi="Arial" w:cs="Arial"/>
          <w:color w:val="000000" w:themeColor="text1"/>
          <w:sz w:val="20"/>
          <w:szCs w:val="20"/>
        </w:rPr>
        <w: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tbl>
      <w:tblPr>
        <w:tblW w:w="7950" w:type="dxa"/>
        <w:tblCellSpacing w:w="15" w:type="dxa"/>
        <w:shd w:val="clear" w:color="auto" w:fill="FFFFFF"/>
        <w:tblCellMar>
          <w:left w:w="0" w:type="dxa"/>
          <w:right w:w="0" w:type="dxa"/>
        </w:tblCellMar>
        <w:tblLook w:val="04A0"/>
      </w:tblPr>
      <w:tblGrid>
        <w:gridCol w:w="3346"/>
        <w:gridCol w:w="4604"/>
      </w:tblGrid>
      <w:tr w:rsidR="0049508B" w:rsidRPr="0049508B" w:rsidTr="0049508B">
        <w:trPr>
          <w:tblCellSpacing w:w="15" w:type="dxa"/>
        </w:trPr>
        <w:tc>
          <w:tcPr>
            <w:tcW w:w="30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Reason Selected</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Additional Details Required</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Demand paid and challan</w:t>
            </w:r>
            <w:r w:rsidRPr="0049508B">
              <w:rPr>
                <w:rFonts w:ascii="Arial" w:eastAsia="Times New Roman" w:hAnsi="Arial" w:cs="Arial"/>
                <w:b/>
                <w:bCs/>
                <w:color w:val="000000" w:themeColor="text1"/>
                <w:sz w:val="20"/>
                <w:szCs w:val="20"/>
              </w:rPr>
              <w:br/>
            </w:r>
            <w:r w:rsidRPr="0049508B">
              <w:rPr>
                <w:rFonts w:ascii="Arial" w:eastAsia="Times New Roman" w:hAnsi="Arial" w:cs="Arial"/>
                <w:b/>
                <w:bCs/>
                <w:color w:val="000000" w:themeColor="text1"/>
                <w:sz w:val="20"/>
              </w:rPr>
              <w:t>has CIN</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BSR Code</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w:t>
            </w:r>
            <w:r w:rsidRPr="0049508B">
              <w:rPr>
                <w:rFonts w:ascii="Arial" w:eastAsia="Times New Roman" w:hAnsi="Arial" w:cs="Arial"/>
                <w:color w:val="000000" w:themeColor="text1"/>
                <w:sz w:val="20"/>
              </w:rPr>
              <w:t> payment</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rPr>
              <w:t>Serial Number</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Amount</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Remarks</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Demand paid and challan</w:t>
            </w:r>
            <w:r w:rsidRPr="0049508B">
              <w:rPr>
                <w:rFonts w:ascii="Arial" w:eastAsia="Times New Roman" w:hAnsi="Arial" w:cs="Arial"/>
                <w:b/>
                <w:bCs/>
                <w:color w:val="000000" w:themeColor="text1"/>
                <w:sz w:val="20"/>
                <w:szCs w:val="20"/>
              </w:rPr>
              <w:br/>
            </w:r>
            <w:r w:rsidRPr="0049508B">
              <w:rPr>
                <w:rFonts w:ascii="Arial" w:eastAsia="Times New Roman" w:hAnsi="Arial" w:cs="Arial"/>
                <w:b/>
                <w:bCs/>
                <w:color w:val="000000" w:themeColor="text1"/>
                <w:sz w:val="20"/>
              </w:rPr>
              <w:t>has no CIN</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payment</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Amount</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Remarks</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Copy of Challan</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Demand already reduced by rectification / Revision</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Order</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Demand after rectification/ revision</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Details of AO</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Rectification / Giving     appeal</w:t>
            </w:r>
            <w:r w:rsidRPr="0049508B">
              <w:rPr>
                <w:rFonts w:ascii="Arial" w:eastAsia="Times New Roman" w:hAnsi="Arial" w:cs="Arial"/>
                <w:color w:val="000000" w:themeColor="text1"/>
                <w:sz w:val="20"/>
                <w:szCs w:val="20"/>
              </w:rPr>
              <w:br/>
              <w:t>effect order passed by AO</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Demand already reduced</w:t>
            </w:r>
            <w:r w:rsidRPr="0049508B">
              <w:rPr>
                <w:rFonts w:ascii="Arial" w:eastAsia="Times New Roman" w:hAnsi="Arial" w:cs="Arial"/>
                <w:b/>
                <w:bCs/>
                <w:color w:val="000000" w:themeColor="text1"/>
                <w:sz w:val="20"/>
                <w:szCs w:val="20"/>
              </w:rPr>
              <w:br/>
            </w:r>
            <w:r w:rsidRPr="0049508B">
              <w:rPr>
                <w:rFonts w:ascii="Arial" w:eastAsia="Times New Roman" w:hAnsi="Arial" w:cs="Arial"/>
                <w:b/>
                <w:bCs/>
                <w:color w:val="000000" w:themeColor="text1"/>
                <w:sz w:val="20"/>
              </w:rPr>
              <w:t>by Appellate Order but</w:t>
            </w:r>
            <w:r w:rsidRPr="0049508B">
              <w:rPr>
                <w:rFonts w:ascii="Arial" w:eastAsia="Times New Roman" w:hAnsi="Arial" w:cs="Arial"/>
                <w:b/>
                <w:bCs/>
                <w:color w:val="000000" w:themeColor="text1"/>
                <w:sz w:val="20"/>
                <w:szCs w:val="20"/>
              </w:rPr>
              <w:br/>
            </w:r>
            <w:r w:rsidRPr="0049508B">
              <w:rPr>
                <w:rFonts w:ascii="Arial" w:eastAsia="Times New Roman" w:hAnsi="Arial" w:cs="Arial"/>
                <w:b/>
                <w:bCs/>
                <w:color w:val="000000" w:themeColor="text1"/>
                <w:sz w:val="20"/>
              </w:rPr>
              <w:t>appeal effect to be given</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Order</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Order passed by</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Reference</w:t>
            </w:r>
            <w:r w:rsidRPr="0049508B">
              <w:rPr>
                <w:rFonts w:ascii="Arial" w:eastAsia="Times New Roman" w:hAnsi="Arial" w:cs="Arial"/>
                <w:color w:val="000000" w:themeColor="text1"/>
                <w:sz w:val="20"/>
              </w:rPr>
              <w:t> Number </w:t>
            </w:r>
            <w:r w:rsidRPr="0049508B">
              <w:rPr>
                <w:rFonts w:ascii="Arial" w:eastAsia="Times New Roman" w:hAnsi="Arial" w:cs="Arial"/>
                <w:color w:val="000000" w:themeColor="text1"/>
                <w:sz w:val="20"/>
                <w:szCs w:val="20"/>
              </w:rPr>
              <w:t>of Order</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Demand after Appeal effect</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Appeal has been filed: </w:t>
            </w:r>
            <w:r w:rsidRPr="0049508B">
              <w:rPr>
                <w:rFonts w:ascii="Arial" w:eastAsia="Times New Roman" w:hAnsi="Arial" w:cs="Arial"/>
                <w:color w:val="000000" w:themeColor="text1"/>
                <w:sz w:val="20"/>
                <w:szCs w:val="20"/>
              </w:rPr>
              <w:t>Stay petition has been filed</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filing of appeal</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Stay petition filed with</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Appeal has been filed: </w:t>
            </w:r>
            <w:r w:rsidRPr="0049508B">
              <w:rPr>
                <w:rFonts w:ascii="Arial" w:eastAsia="Times New Roman" w:hAnsi="Arial" w:cs="Arial"/>
                <w:color w:val="000000" w:themeColor="text1"/>
                <w:sz w:val="20"/>
                <w:szCs w:val="20"/>
              </w:rPr>
              <w:t>Stay has been granted</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filing of appeal</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Stay granted by</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copy of Stay</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Appeal has been filed:</w:t>
            </w:r>
            <w:r w:rsidRPr="0049508B">
              <w:rPr>
                <w:rFonts w:ascii="Arial" w:eastAsia="Times New Roman" w:hAnsi="Arial" w:cs="Arial"/>
                <w:b/>
                <w:bCs/>
                <w:color w:val="000000" w:themeColor="text1"/>
                <w:sz w:val="20"/>
                <w:szCs w:val="20"/>
              </w:rPr>
              <w:br/>
            </w:r>
            <w:r w:rsidRPr="0049508B">
              <w:rPr>
                <w:rFonts w:ascii="Arial" w:eastAsia="Times New Roman" w:hAnsi="Arial" w:cs="Arial"/>
                <w:color w:val="000000" w:themeColor="text1"/>
                <w:sz w:val="20"/>
                <w:szCs w:val="20"/>
              </w:rPr>
              <w:t>Instalment has been</w:t>
            </w:r>
            <w:r w:rsidRPr="0049508B">
              <w:rPr>
                <w:rFonts w:ascii="Arial" w:eastAsia="Times New Roman" w:hAnsi="Arial" w:cs="Arial"/>
                <w:color w:val="000000" w:themeColor="text1"/>
                <w:sz w:val="20"/>
                <w:szCs w:val="20"/>
              </w:rPr>
              <w:br/>
            </w:r>
            <w:r w:rsidRPr="0049508B">
              <w:rPr>
                <w:rFonts w:ascii="Arial" w:eastAsia="Times New Roman" w:hAnsi="Arial" w:cs="Arial"/>
                <w:color w:val="000000" w:themeColor="text1"/>
                <w:sz w:val="20"/>
                <w:szCs w:val="20"/>
              </w:rPr>
              <w:lastRenderedPageBreak/>
              <w:t>granted</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lastRenderedPageBreak/>
              <w:t>Date of filing of appeal</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Instalment granted by</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copy of stay/installment order</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lastRenderedPageBreak/>
              <w:t>Rectification / Revised</w:t>
            </w:r>
            <w:r w:rsidRPr="0049508B">
              <w:rPr>
                <w:rFonts w:ascii="Arial" w:eastAsia="Times New Roman" w:hAnsi="Arial" w:cs="Arial"/>
                <w:b/>
                <w:bCs/>
                <w:color w:val="000000" w:themeColor="text1"/>
                <w:sz w:val="20"/>
                <w:szCs w:val="20"/>
              </w:rPr>
              <w:br/>
            </w:r>
            <w:r w:rsidRPr="0049508B">
              <w:rPr>
                <w:rFonts w:ascii="Arial" w:eastAsia="Times New Roman" w:hAnsi="Arial" w:cs="Arial"/>
                <w:b/>
                <w:bCs/>
                <w:color w:val="000000" w:themeColor="text1"/>
                <w:sz w:val="20"/>
              </w:rPr>
              <w:t>Return filed at CPC</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Filing Type</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e-Filed Acknowledgement No.</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Remarks</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Challan Copy</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TDS</w:t>
            </w:r>
            <w:r w:rsidRPr="0049508B">
              <w:rPr>
                <w:rFonts w:ascii="Arial" w:eastAsia="Times New Roman" w:hAnsi="Arial" w:cs="Arial"/>
                <w:color w:val="000000" w:themeColor="text1"/>
                <w:sz w:val="20"/>
              </w:rPr>
              <w:t> Certificate</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   Letter requesting     rectification</w:t>
            </w:r>
            <w:r w:rsidRPr="0049508B">
              <w:rPr>
                <w:rFonts w:ascii="Arial" w:eastAsia="Times New Roman" w:hAnsi="Arial" w:cs="Arial"/>
                <w:color w:val="000000" w:themeColor="text1"/>
                <w:sz w:val="20"/>
                <w:szCs w:val="20"/>
              </w:rPr>
              <w:br/>
              <w:t>copy</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Upload</w:t>
            </w:r>
            <w:r w:rsidRPr="0049508B">
              <w:rPr>
                <w:rFonts w:ascii="Arial" w:eastAsia="Times New Roman" w:hAnsi="Arial" w:cs="Arial"/>
                <w:color w:val="000000" w:themeColor="text1"/>
                <w:sz w:val="20"/>
              </w:rPr>
              <w:t> Indemnity Bond</w:t>
            </w:r>
          </w:p>
        </w:tc>
      </w:tr>
      <w:tr w:rsidR="0049508B" w:rsidRPr="0049508B" w:rsidTr="0049508B">
        <w:trPr>
          <w:tblCellSpacing w:w="15" w:type="dxa"/>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Rectification filed with AO</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w:t>
            </w:r>
            <w:r w:rsidRPr="0049508B">
              <w:rPr>
                <w:rFonts w:ascii="Arial" w:eastAsia="Times New Roman" w:hAnsi="Arial" w:cs="Arial"/>
                <w:color w:val="000000" w:themeColor="text1"/>
                <w:sz w:val="20"/>
              </w:rPr>
              <w:t> application</w:t>
            </w:r>
          </w:p>
        </w:tc>
      </w:tr>
      <w:tr w:rsidR="0049508B" w:rsidRPr="0049508B" w:rsidTr="0049508B">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40" w:lineRule="auto"/>
              <w:rPr>
                <w:rFonts w:ascii="Arial" w:eastAsia="Times New Roman" w:hAnsi="Arial" w:cs="Arial"/>
                <w:color w:val="000000" w:themeColor="text1"/>
                <w:sz w:val="20"/>
                <w:szCs w:val="20"/>
              </w:rPr>
            </w:pP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Remarks</w:t>
            </w:r>
          </w:p>
        </w:tc>
      </w:tr>
      <w:tr w:rsidR="0049508B" w:rsidRPr="0049508B" w:rsidTr="0049508B">
        <w:trPr>
          <w:tblCellSpacing w:w="15" w:type="dxa"/>
        </w:trPr>
        <w:tc>
          <w:tcPr>
            <w:tcW w:w="30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Others</w:t>
            </w:r>
          </w:p>
        </w:tc>
        <w:tc>
          <w:tcPr>
            <w:tcW w:w="4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508B" w:rsidRPr="0049508B" w:rsidRDefault="0049508B" w:rsidP="0049508B">
            <w:pPr>
              <w:spacing w:after="0" w:line="293" w:lineRule="atLeast"/>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Others</w:t>
            </w:r>
          </w:p>
        </w:tc>
      </w:tr>
    </w:tbl>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sidRPr="0049508B">
        <w:rPr>
          <w:rFonts w:ascii="Arial" w:eastAsia="Times New Roman" w:hAnsi="Arial" w:cs="Arial"/>
          <w:color w:val="5E5E5E"/>
          <w:sz w:val="20"/>
          <w:szCs w:val="20"/>
        </w:rPr>
        <w:t> </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Note: Total Attachments size should be up to 50 MB.</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b/>
          <w:bCs/>
          <w:color w:val="000000" w:themeColor="text1"/>
          <w:sz w:val="20"/>
        </w:rPr>
      </w:pPr>
      <w:r w:rsidRPr="0049508B">
        <w:rPr>
          <w:rFonts w:ascii="Arial" w:eastAsia="Times New Roman" w:hAnsi="Arial" w:cs="Arial"/>
          <w:color w:val="000000" w:themeColor="text1"/>
          <w:sz w:val="20"/>
          <w:szCs w:val="20"/>
        </w:rPr>
        <w:t>9. If assessee selects “</w:t>
      </w:r>
      <w:r w:rsidRPr="0049508B">
        <w:rPr>
          <w:rFonts w:ascii="Arial" w:eastAsia="Times New Roman" w:hAnsi="Arial" w:cs="Arial"/>
          <w:b/>
          <w:bCs/>
          <w:color w:val="000000" w:themeColor="text1"/>
          <w:sz w:val="20"/>
        </w:rPr>
        <w:t>Disagree with the Demand” “, </w:t>
      </w:r>
      <w:r w:rsidRPr="0049508B">
        <w:rPr>
          <w:rFonts w:ascii="Arial" w:eastAsia="Times New Roman" w:hAnsi="Arial" w:cs="Arial"/>
          <w:color w:val="000000" w:themeColor="text1"/>
          <w:sz w:val="20"/>
          <w:szCs w:val="20"/>
        </w:rPr>
        <w:t>then assessee must furnish</w:t>
      </w:r>
      <w:r w:rsidRPr="0049508B">
        <w:rPr>
          <w:rFonts w:ascii="Arial" w:eastAsia="Times New Roman" w:hAnsi="Arial" w:cs="Arial"/>
          <w:color w:val="000000" w:themeColor="text1"/>
          <w:sz w:val="20"/>
        </w:rPr>
        <w:t> the details </w:t>
      </w:r>
      <w:r w:rsidRPr="0049508B">
        <w:rPr>
          <w:rFonts w:ascii="Arial" w:eastAsia="Times New Roman" w:hAnsi="Arial" w:cs="Arial"/>
          <w:color w:val="000000" w:themeColor="text1"/>
          <w:sz w:val="20"/>
          <w:szCs w:val="20"/>
        </w:rPr>
        <w:t>for disagreement along with reasons. Reasons are same as provided under</w:t>
      </w:r>
      <w:r w:rsidRPr="0049508B">
        <w:rPr>
          <w:rFonts w:ascii="Arial" w:eastAsia="Times New Roman" w:hAnsi="Arial" w:cs="Arial"/>
          <w:color w:val="000000" w:themeColor="text1"/>
          <w:sz w:val="20"/>
        </w:rPr>
        <w:t> </w:t>
      </w:r>
      <w:r w:rsidRPr="0049508B">
        <w:rPr>
          <w:rFonts w:ascii="Arial" w:eastAsia="Times New Roman" w:hAnsi="Arial" w:cs="Arial"/>
          <w:b/>
          <w:bCs/>
          <w:color w:val="000000" w:themeColor="text1"/>
          <w:sz w:val="20"/>
        </w:rPr>
        <w:t>“Demand is partially correct”.</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3257550"/>
            <wp:effectExtent l="19050" t="0" r="0" b="0"/>
            <wp:docPr id="6" name="Picture 6" descr="td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ds6">
                      <a:hlinkClick r:id="rId17"/>
                    </pic:cNvPr>
                    <pic:cNvPicPr>
                      <a:picLocks noChangeAspect="1" noChangeArrowheads="1"/>
                    </pic:cNvPicPr>
                  </pic:nvPicPr>
                  <pic:blipFill>
                    <a:blip r:embed="rId18"/>
                    <a:srcRect/>
                    <a:stretch>
                      <a:fillRect/>
                    </a:stretch>
                  </pic:blipFill>
                  <pic:spPr bwMode="auto">
                    <a:xfrm>
                      <a:off x="0" y="0"/>
                      <a:ext cx="5048250" cy="3257550"/>
                    </a:xfrm>
                    <a:prstGeom prst="rect">
                      <a:avLst/>
                    </a:prstGeom>
                    <a:noFill/>
                    <a:ln w="9525">
                      <a:noFill/>
                      <a:miter lim="800000"/>
                      <a:headEnd/>
                      <a:tailEnd/>
                    </a:ln>
                  </pic:spPr>
                </pic:pic>
              </a:graphicData>
            </a:graphic>
          </wp:inline>
        </w:drawing>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Fill the necessary details and click on “Submit” button.</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10. After assesse submits the response the success screen must be displayed along with the Transaction ID.</w:t>
      </w:r>
    </w:p>
    <w:p w:rsidR="0049508B" w:rsidRPr="0049508B" w:rsidRDefault="0049508B" w:rsidP="0049508B">
      <w:pPr>
        <w:shd w:val="clear" w:color="auto" w:fill="FFFFFF"/>
        <w:spacing w:after="0" w:line="293" w:lineRule="atLeast"/>
        <w:jc w:val="both"/>
        <w:rPr>
          <w:rFonts w:ascii="Arial" w:eastAsia="Times New Roman" w:hAnsi="Arial" w:cs="Arial"/>
          <w:color w:val="5E5E5E"/>
          <w:sz w:val="20"/>
          <w:szCs w:val="20"/>
        </w:rPr>
      </w:pPr>
      <w:r w:rsidRPr="0049508B">
        <w:rPr>
          <w:rFonts w:ascii="Arial" w:eastAsia="Times New Roman" w:hAnsi="Arial" w:cs="Arial"/>
          <w:color w:val="000000" w:themeColor="text1"/>
          <w:sz w:val="20"/>
          <w:szCs w:val="20"/>
        </w:rPr>
        <w:t>The success message is as follows</w:t>
      </w:r>
      <w:r w:rsidRPr="0049508B">
        <w:rPr>
          <w:rFonts w:ascii="Arial" w:eastAsia="Times New Roman" w:hAnsi="Arial" w:cs="Arial"/>
          <w:color w:val="5E5E5E"/>
          <w:sz w:val="20"/>
          <w:szCs w:val="20"/>
        </w:rPr>
        <w:t>:</w:t>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lastRenderedPageBreak/>
        <w:drawing>
          <wp:inline distT="0" distB="0" distL="0" distR="0">
            <wp:extent cx="5048250" cy="514350"/>
            <wp:effectExtent l="19050" t="0" r="0" b="0"/>
            <wp:docPr id="7" name="Picture 7" descr="td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ds7">
                      <a:hlinkClick r:id="rId19"/>
                    </pic:cNvPr>
                    <pic:cNvPicPr>
                      <a:picLocks noChangeAspect="1" noChangeArrowheads="1"/>
                    </pic:cNvPicPr>
                  </pic:nvPicPr>
                  <pic:blipFill>
                    <a:blip r:embed="rId20"/>
                    <a:srcRect/>
                    <a:stretch>
                      <a:fillRect/>
                    </a:stretch>
                  </pic:blipFill>
                  <pic:spPr bwMode="auto">
                    <a:xfrm>
                      <a:off x="0" y="0"/>
                      <a:ext cx="5048250" cy="514350"/>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 xml:space="preserve">11. </w:t>
      </w:r>
      <w:r w:rsidR="00406F96" w:rsidRPr="0049508B">
        <w:rPr>
          <w:rFonts w:ascii="Arial" w:eastAsia="Times New Roman" w:hAnsi="Arial" w:cs="Arial"/>
          <w:color w:val="000000" w:themeColor="text1"/>
          <w:sz w:val="20"/>
          <w:szCs w:val="20"/>
        </w:rPr>
        <w:t>Assessee</w:t>
      </w:r>
      <w:r w:rsidRPr="0049508B">
        <w:rPr>
          <w:rFonts w:ascii="Arial" w:eastAsia="Times New Roman" w:hAnsi="Arial" w:cs="Arial"/>
          <w:color w:val="000000" w:themeColor="text1"/>
          <w:sz w:val="20"/>
          <w:szCs w:val="20"/>
        </w:rPr>
        <w:t xml:space="preserve"> can click on</w:t>
      </w:r>
      <w:r w:rsidRPr="0049508B">
        <w:rPr>
          <w:rFonts w:ascii="Arial" w:eastAsia="Times New Roman" w:hAnsi="Arial" w:cs="Arial"/>
          <w:color w:val="000000" w:themeColor="text1"/>
          <w:sz w:val="20"/>
        </w:rPr>
        <w:t> </w:t>
      </w:r>
      <w:r w:rsidRPr="0049508B">
        <w:rPr>
          <w:rFonts w:ascii="Arial" w:eastAsia="Times New Roman" w:hAnsi="Arial" w:cs="Arial"/>
          <w:b/>
          <w:bCs/>
          <w:color w:val="000000" w:themeColor="text1"/>
          <w:sz w:val="20"/>
        </w:rPr>
        <w:t>‘View’ </w:t>
      </w:r>
      <w:r w:rsidRPr="0049508B">
        <w:rPr>
          <w:rFonts w:ascii="Arial" w:eastAsia="Times New Roman" w:hAnsi="Arial" w:cs="Arial"/>
          <w:color w:val="000000" w:themeColor="text1"/>
          <w:sz w:val="20"/>
          <w:szCs w:val="20"/>
        </w:rPr>
        <w:t>link under Response column to view the response submitted. The following details are displayed:</w:t>
      </w:r>
    </w:p>
    <w:p w:rsidR="0049508B" w:rsidRPr="0049508B" w:rsidRDefault="0049508B" w:rsidP="0049508B">
      <w:pPr>
        <w:numPr>
          <w:ilvl w:val="0"/>
          <w:numId w:val="3"/>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No.</w:t>
      </w:r>
    </w:p>
    <w:p w:rsidR="0049508B" w:rsidRPr="0049508B" w:rsidRDefault="0049508B" w:rsidP="0049508B">
      <w:pPr>
        <w:numPr>
          <w:ilvl w:val="0"/>
          <w:numId w:val="3"/>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Transaction ID – A</w:t>
      </w:r>
      <w:r w:rsidRPr="0049508B">
        <w:rPr>
          <w:rFonts w:ascii="Arial" w:eastAsia="Times New Roman" w:hAnsi="Arial" w:cs="Arial"/>
          <w:color w:val="000000" w:themeColor="text1"/>
          <w:sz w:val="20"/>
        </w:rPr>
        <w:t> hyper link</w:t>
      </w:r>
    </w:p>
    <w:p w:rsidR="0049508B" w:rsidRPr="0049508B" w:rsidRDefault="0049508B" w:rsidP="0049508B">
      <w:pPr>
        <w:numPr>
          <w:ilvl w:val="0"/>
          <w:numId w:val="3"/>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Date of Response</w:t>
      </w:r>
    </w:p>
    <w:p w:rsidR="0049508B" w:rsidRDefault="0049508B" w:rsidP="0049508B">
      <w:pPr>
        <w:numPr>
          <w:ilvl w:val="0"/>
          <w:numId w:val="3"/>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Response Type</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485775"/>
            <wp:effectExtent l="19050" t="0" r="0" b="0"/>
            <wp:docPr id="8" name="Picture 8" descr="td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ds8">
                      <a:hlinkClick r:id="rId21"/>
                    </pic:cNvPr>
                    <pic:cNvPicPr>
                      <a:picLocks noChangeAspect="1" noChangeArrowheads="1"/>
                    </pic:cNvPicPr>
                  </pic:nvPicPr>
                  <pic:blipFill>
                    <a:blip r:embed="rId22"/>
                    <a:srcRect/>
                    <a:stretch>
                      <a:fillRect/>
                    </a:stretch>
                  </pic:blipFill>
                  <pic:spPr bwMode="auto">
                    <a:xfrm>
                      <a:off x="0" y="0"/>
                      <a:ext cx="5048250" cy="485775"/>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color w:val="5E5E5E"/>
          <w:sz w:val="20"/>
          <w:szCs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 xml:space="preserve">Click on </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Transaction ID to know the details of response submitted.</w:t>
      </w: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p>
    <w:p w:rsidR="0049508B" w:rsidRDefault="0049508B" w:rsidP="0049508B">
      <w:pPr>
        <w:shd w:val="clear" w:color="auto" w:fill="FFFFFF"/>
        <w:spacing w:after="0" w:line="293" w:lineRule="atLeast"/>
        <w:jc w:val="both"/>
        <w:rPr>
          <w:rFonts w:ascii="Arial" w:eastAsia="Times New Roman" w:hAnsi="Arial" w:cs="Arial"/>
          <w:b/>
          <w:bCs/>
          <w:color w:val="5E5E5E"/>
          <w:sz w:val="20"/>
        </w:rPr>
      </w:pPr>
      <w:r>
        <w:rPr>
          <w:rFonts w:ascii="Arial" w:eastAsia="Times New Roman" w:hAnsi="Arial" w:cs="Arial"/>
          <w:noProof/>
          <w:color w:val="105592"/>
          <w:sz w:val="20"/>
          <w:szCs w:val="20"/>
        </w:rPr>
        <w:drawing>
          <wp:inline distT="0" distB="0" distL="0" distR="0">
            <wp:extent cx="5048250" cy="1657350"/>
            <wp:effectExtent l="19050" t="0" r="0" b="0"/>
            <wp:docPr id="9" name="Picture 9" descr="TD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DS9">
                      <a:hlinkClick r:id="rId23"/>
                    </pic:cNvPr>
                    <pic:cNvPicPr>
                      <a:picLocks noChangeAspect="1" noChangeArrowheads="1"/>
                    </pic:cNvPicPr>
                  </pic:nvPicPr>
                  <pic:blipFill>
                    <a:blip r:embed="rId24"/>
                    <a:srcRect/>
                    <a:stretch>
                      <a:fillRect/>
                    </a:stretch>
                  </pic:blipFill>
                  <pic:spPr bwMode="auto">
                    <a:xfrm>
                      <a:off x="0" y="0"/>
                      <a:ext cx="5048250" cy="1657350"/>
                    </a:xfrm>
                    <a:prstGeom prst="rect">
                      <a:avLst/>
                    </a:prstGeom>
                    <a:noFill/>
                    <a:ln w="9525">
                      <a:noFill/>
                      <a:miter lim="800000"/>
                      <a:headEnd/>
                      <a:tailEnd/>
                    </a:ln>
                  </pic:spPr>
                </pic:pic>
              </a:graphicData>
            </a:graphic>
          </wp:inline>
        </w:drawing>
      </w:r>
    </w:p>
    <w:p w:rsidR="0049508B" w:rsidRDefault="0049508B" w:rsidP="0049508B">
      <w:pPr>
        <w:shd w:val="clear" w:color="auto" w:fill="FFFFFF"/>
        <w:spacing w:after="0" w:line="293" w:lineRule="atLeast"/>
        <w:jc w:val="both"/>
        <w:rPr>
          <w:rFonts w:ascii="Arial" w:eastAsia="Times New Roman" w:hAnsi="Arial" w:cs="Arial"/>
          <w:b/>
          <w:bCs/>
          <w:color w:val="5E5E5E"/>
          <w:sz w:val="20"/>
        </w:rPr>
      </w:pPr>
    </w:p>
    <w:p w:rsidR="0049508B" w:rsidRPr="0049508B" w:rsidRDefault="0049508B" w:rsidP="0049508B">
      <w:pPr>
        <w:shd w:val="clear" w:color="auto" w:fill="FFFFFF"/>
        <w:spacing w:after="0" w:line="293" w:lineRule="atLeast"/>
        <w:jc w:val="both"/>
        <w:rPr>
          <w:rFonts w:ascii="Arial" w:eastAsia="Times New Roman" w:hAnsi="Arial" w:cs="Arial"/>
          <w:color w:val="000000" w:themeColor="text1"/>
          <w:sz w:val="20"/>
          <w:szCs w:val="20"/>
        </w:rPr>
      </w:pPr>
      <w:r w:rsidRPr="0049508B">
        <w:rPr>
          <w:rFonts w:ascii="Arial" w:eastAsia="Times New Roman" w:hAnsi="Arial" w:cs="Arial"/>
          <w:b/>
          <w:bCs/>
          <w:color w:val="000000" w:themeColor="text1"/>
          <w:sz w:val="20"/>
        </w:rPr>
        <w:t>Note:</w:t>
      </w:r>
    </w:p>
    <w:p w:rsidR="0049508B" w:rsidRPr="0049508B" w:rsidRDefault="0049508B" w:rsidP="0049508B">
      <w:pPr>
        <w:numPr>
          <w:ilvl w:val="0"/>
          <w:numId w:val="4"/>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Demand position gets updated every day</w:t>
      </w:r>
    </w:p>
    <w:p w:rsidR="0049508B" w:rsidRPr="0049508B" w:rsidRDefault="0049508B" w:rsidP="0049508B">
      <w:pPr>
        <w:numPr>
          <w:ilvl w:val="0"/>
          <w:numId w:val="4"/>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 xml:space="preserve">Interest demand u/s 220(2) is linked to the principal demand of the same assessment </w:t>
      </w:r>
      <w:proofErr w:type="gramStart"/>
      <w:r w:rsidRPr="0049508B">
        <w:rPr>
          <w:rFonts w:ascii="Arial" w:eastAsia="Times New Roman" w:hAnsi="Arial" w:cs="Arial"/>
          <w:color w:val="000000" w:themeColor="text1"/>
          <w:sz w:val="20"/>
          <w:szCs w:val="20"/>
        </w:rPr>
        <w:t>This</w:t>
      </w:r>
      <w:proofErr w:type="gramEnd"/>
      <w:r w:rsidRPr="0049508B">
        <w:rPr>
          <w:rFonts w:ascii="Arial" w:eastAsia="Times New Roman" w:hAnsi="Arial" w:cs="Arial"/>
          <w:color w:val="000000" w:themeColor="text1"/>
          <w:sz w:val="20"/>
          <w:szCs w:val="20"/>
        </w:rPr>
        <w:t xml:space="preserve"> indicates that principal demand is already adjusted/ paid and interest demand is the only outstanding value. Hence does not require any confirmation.</w:t>
      </w:r>
    </w:p>
    <w:p w:rsidR="0049508B" w:rsidRPr="0049508B" w:rsidRDefault="0049508B" w:rsidP="0049508B">
      <w:pPr>
        <w:numPr>
          <w:ilvl w:val="0"/>
          <w:numId w:val="4"/>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If demand is shown to be uploaded by AO in the above table, rectification right is with Assessing</w:t>
      </w:r>
      <w:r w:rsidRPr="0049508B">
        <w:rPr>
          <w:rFonts w:ascii="Arial" w:eastAsia="Times New Roman" w:hAnsi="Arial" w:cs="Arial"/>
          <w:color w:val="000000" w:themeColor="text1"/>
          <w:sz w:val="20"/>
        </w:rPr>
        <w:t> Officer</w:t>
      </w:r>
      <w:r w:rsidRPr="0049508B">
        <w:rPr>
          <w:rFonts w:ascii="Arial" w:eastAsia="Times New Roman" w:hAnsi="Arial" w:cs="Arial"/>
          <w:color w:val="000000" w:themeColor="text1"/>
          <w:sz w:val="20"/>
          <w:szCs w:val="20"/>
        </w:rPr>
        <w:t>, please</w:t>
      </w:r>
      <w:r w:rsidRPr="0049508B">
        <w:rPr>
          <w:rFonts w:ascii="Arial" w:eastAsia="Times New Roman" w:hAnsi="Arial" w:cs="Arial"/>
          <w:color w:val="000000" w:themeColor="text1"/>
          <w:sz w:val="20"/>
        </w:rPr>
        <w:t> contact </w:t>
      </w:r>
      <w:r w:rsidRPr="0049508B">
        <w:rPr>
          <w:rFonts w:ascii="Arial" w:eastAsia="Times New Roman" w:hAnsi="Arial" w:cs="Arial"/>
          <w:color w:val="000000" w:themeColor="text1"/>
          <w:sz w:val="20"/>
          <w:szCs w:val="20"/>
        </w:rPr>
        <w:t>your jurisdictional Assessing Officer for the same.</w:t>
      </w:r>
    </w:p>
    <w:p w:rsidR="0049508B" w:rsidRPr="0049508B" w:rsidRDefault="0049508B" w:rsidP="0049508B">
      <w:pPr>
        <w:numPr>
          <w:ilvl w:val="0"/>
          <w:numId w:val="4"/>
        </w:numPr>
        <w:shd w:val="clear" w:color="auto" w:fill="FFFFFF"/>
        <w:spacing w:after="0" w:line="293" w:lineRule="atLeast"/>
        <w:ind w:left="0"/>
        <w:jc w:val="both"/>
        <w:rPr>
          <w:rFonts w:ascii="Arial" w:eastAsia="Times New Roman" w:hAnsi="Arial" w:cs="Arial"/>
          <w:color w:val="000000" w:themeColor="text1"/>
          <w:sz w:val="20"/>
          <w:szCs w:val="20"/>
        </w:rPr>
      </w:pPr>
      <w:r w:rsidRPr="0049508B">
        <w:rPr>
          <w:rFonts w:ascii="Arial" w:eastAsia="Times New Roman" w:hAnsi="Arial" w:cs="Arial"/>
          <w:color w:val="000000" w:themeColor="text1"/>
          <w:sz w:val="20"/>
          <w:szCs w:val="20"/>
        </w:rPr>
        <w:t>For the demand against which there is “No Submit response option” available such demand is already confirmed by the Assessing Officer. Kindly contact your Jurisdictional Assessing officer.</w:t>
      </w:r>
    </w:p>
    <w:sectPr w:rsidR="0049508B" w:rsidRPr="0049508B" w:rsidSect="00EB7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5F0E"/>
    <w:multiLevelType w:val="multilevel"/>
    <w:tmpl w:val="0F80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53DD0"/>
    <w:multiLevelType w:val="multilevel"/>
    <w:tmpl w:val="1DC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E4369"/>
    <w:multiLevelType w:val="multilevel"/>
    <w:tmpl w:val="CF8E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80151F"/>
    <w:multiLevelType w:val="multilevel"/>
    <w:tmpl w:val="FD4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08B"/>
    <w:rsid w:val="001D2435"/>
    <w:rsid w:val="00406F96"/>
    <w:rsid w:val="0049508B"/>
    <w:rsid w:val="00635437"/>
    <w:rsid w:val="00790E68"/>
    <w:rsid w:val="00AB4438"/>
    <w:rsid w:val="00EB7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508B"/>
    <w:rPr>
      <w:b/>
      <w:bCs/>
    </w:rPr>
  </w:style>
  <w:style w:type="character" w:customStyle="1" w:styleId="apple-converted-space">
    <w:name w:val="apple-converted-space"/>
    <w:basedOn w:val="DefaultParagraphFont"/>
    <w:rsid w:val="0049508B"/>
  </w:style>
  <w:style w:type="character" w:customStyle="1" w:styleId="oa4s08364">
    <w:name w:val="oa4s08364"/>
    <w:basedOn w:val="DefaultParagraphFont"/>
    <w:rsid w:val="0049508B"/>
  </w:style>
  <w:style w:type="character" w:customStyle="1" w:styleId="ilad">
    <w:name w:val="il_ad"/>
    <w:basedOn w:val="DefaultParagraphFont"/>
    <w:rsid w:val="0049508B"/>
  </w:style>
  <w:style w:type="character" w:styleId="Hyperlink">
    <w:name w:val="Hyperlink"/>
    <w:basedOn w:val="DefaultParagraphFont"/>
    <w:uiPriority w:val="99"/>
    <w:semiHidden/>
    <w:unhideWhenUsed/>
    <w:rsid w:val="0049508B"/>
    <w:rPr>
      <w:color w:val="0000FF"/>
      <w:u w:val="single"/>
    </w:rPr>
  </w:style>
  <w:style w:type="paragraph" w:styleId="BalloonText">
    <w:name w:val="Balloon Text"/>
    <w:basedOn w:val="Normal"/>
    <w:link w:val="BalloonTextChar"/>
    <w:uiPriority w:val="99"/>
    <w:semiHidden/>
    <w:unhideWhenUsed/>
    <w:rsid w:val="00495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7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axguru.in/wp-content/uploads/2015/01/tds4.jpg"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axguru.in/wp-content/uploads/2015/01/tds8.png" TargetMode="External"/><Relationship Id="rId7" Type="http://schemas.openxmlformats.org/officeDocument/2006/relationships/hyperlink" Target="http://taxguru.in/wp-content/uploads/2015/01/tds1.jpg" TargetMode="External"/><Relationship Id="rId12" Type="http://schemas.openxmlformats.org/officeDocument/2006/relationships/image" Target="media/image3.jpeg"/><Relationship Id="rId17" Type="http://schemas.openxmlformats.org/officeDocument/2006/relationships/hyperlink" Target="http://taxguru.in/wp-content/uploads/2015/01/tds6.jp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http://www.incometaxindiaefiling.gov.in/" TargetMode="External"/><Relationship Id="rId11" Type="http://schemas.openxmlformats.org/officeDocument/2006/relationships/hyperlink" Target="http://taxguru.in/wp-content/uploads/2015/01/tds3.jpg"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taxguru.in/wp-content/uploads/2015/01/tds5.jpg" TargetMode="External"/><Relationship Id="rId23" Type="http://schemas.openxmlformats.org/officeDocument/2006/relationships/hyperlink" Target="http://taxguru.in/wp-content/uploads/2015/01/TDS9.jpg" TargetMode="External"/><Relationship Id="rId10" Type="http://schemas.openxmlformats.org/officeDocument/2006/relationships/image" Target="media/image2.jpeg"/><Relationship Id="rId19" Type="http://schemas.openxmlformats.org/officeDocument/2006/relationships/hyperlink" Target="http://taxguru.in/wp-content/uploads/2015/01/tds7.jpg" TargetMode="External"/><Relationship Id="rId4" Type="http://schemas.openxmlformats.org/officeDocument/2006/relationships/settings" Target="settings.xml"/><Relationship Id="rId9" Type="http://schemas.openxmlformats.org/officeDocument/2006/relationships/hyperlink" Target="http://taxguru.in/wp-content/uploads/2015/01/tds2.jpg" TargetMode="External"/><Relationship Id="rId14" Type="http://schemas.openxmlformats.org/officeDocument/2006/relationships/image" Target="media/image4.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3664-7197-42DF-8909-6FFABE44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sfdd</dc:creator>
  <cp:keywords/>
  <dc:description/>
  <cp:lastModifiedBy>sfdd</cp:lastModifiedBy>
  <cp:revision>2</cp:revision>
  <dcterms:created xsi:type="dcterms:W3CDTF">2015-01-06T07:53:00Z</dcterms:created>
  <dcterms:modified xsi:type="dcterms:W3CDTF">2015-01-06T08:01:00Z</dcterms:modified>
</cp:coreProperties>
</file>