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260" w:rsidRPr="003F43F1" w:rsidRDefault="00F2645C" w:rsidP="003F43F1">
      <w:pPr>
        <w:pStyle w:val="ListParagraph"/>
        <w:jc w:val="center"/>
        <w:rPr>
          <w:b/>
          <w:sz w:val="48"/>
        </w:rPr>
      </w:pPr>
      <w:r w:rsidRPr="003F43F1">
        <w:rPr>
          <w:b/>
          <w:sz w:val="48"/>
        </w:rPr>
        <w:t>About form 15G/15H</w:t>
      </w:r>
    </w:p>
    <w:p w:rsidR="00F2645C" w:rsidRPr="003F43F1" w:rsidRDefault="00F2645C" w:rsidP="003F43F1">
      <w:pPr>
        <w:pStyle w:val="ListParagraph"/>
        <w:jc w:val="center"/>
        <w:rPr>
          <w:sz w:val="36"/>
          <w:u w:val="single"/>
        </w:rPr>
      </w:pPr>
      <w:r w:rsidRPr="003F43F1">
        <w:rPr>
          <w:sz w:val="36"/>
          <w:u w:val="single"/>
        </w:rPr>
        <w:t>Basic points</w:t>
      </w:r>
    </w:p>
    <w:p w:rsidR="00F2645C" w:rsidRPr="00F2645C" w:rsidRDefault="00F2645C" w:rsidP="003F43F1">
      <w:pPr>
        <w:pStyle w:val="ListParagraph"/>
        <w:numPr>
          <w:ilvl w:val="0"/>
          <w:numId w:val="10"/>
        </w:numPr>
        <w:rPr>
          <w:sz w:val="36"/>
        </w:rPr>
      </w:pPr>
      <w:r w:rsidRPr="00F2645C">
        <w:rPr>
          <w:sz w:val="36"/>
        </w:rPr>
        <w:t>No TDS to be deducted by bank in case of –</w:t>
      </w:r>
    </w:p>
    <w:p w:rsidR="00F2645C" w:rsidRPr="003F43F1" w:rsidRDefault="00F2645C" w:rsidP="003F43F1">
      <w:pPr>
        <w:pStyle w:val="ListParagraph"/>
        <w:numPr>
          <w:ilvl w:val="0"/>
          <w:numId w:val="11"/>
        </w:numPr>
        <w:rPr>
          <w:sz w:val="36"/>
        </w:rPr>
      </w:pPr>
      <w:r w:rsidRPr="003F43F1">
        <w:rPr>
          <w:sz w:val="36"/>
        </w:rPr>
        <w:t>Interest on saving bank account.</w:t>
      </w:r>
    </w:p>
    <w:p w:rsidR="00F2645C" w:rsidRPr="003F43F1" w:rsidRDefault="00F2645C" w:rsidP="003F43F1">
      <w:pPr>
        <w:pStyle w:val="ListParagraph"/>
        <w:numPr>
          <w:ilvl w:val="0"/>
          <w:numId w:val="11"/>
        </w:numPr>
        <w:rPr>
          <w:sz w:val="36"/>
        </w:rPr>
      </w:pPr>
      <w:r w:rsidRPr="003F43F1">
        <w:rPr>
          <w:sz w:val="36"/>
        </w:rPr>
        <w:t>Recurring deposits.</w:t>
      </w:r>
    </w:p>
    <w:p w:rsidR="00F2645C" w:rsidRDefault="00F2645C" w:rsidP="003F43F1">
      <w:pPr>
        <w:pStyle w:val="ListParagraph"/>
        <w:numPr>
          <w:ilvl w:val="0"/>
          <w:numId w:val="10"/>
        </w:numPr>
        <w:rPr>
          <w:sz w:val="36"/>
        </w:rPr>
      </w:pPr>
      <w:r>
        <w:rPr>
          <w:sz w:val="36"/>
        </w:rPr>
        <w:t>Bank deducts TDS on interest payment of fixed deposit u/s 194 A.</w:t>
      </w:r>
    </w:p>
    <w:p w:rsidR="00F2645C" w:rsidRDefault="00F2645C" w:rsidP="003F43F1">
      <w:pPr>
        <w:pStyle w:val="ListParagraph"/>
        <w:numPr>
          <w:ilvl w:val="1"/>
          <w:numId w:val="10"/>
        </w:numPr>
        <w:rPr>
          <w:sz w:val="36"/>
        </w:rPr>
      </w:pPr>
      <w:r>
        <w:rPr>
          <w:sz w:val="36"/>
        </w:rPr>
        <w:t>(As per sec 194 A for payment of interest other than on securities, bank deducts 10% TDS</w:t>
      </w:r>
      <w:r w:rsidR="00047B0A">
        <w:rPr>
          <w:sz w:val="36"/>
        </w:rPr>
        <w:t>,</w:t>
      </w:r>
      <w:r>
        <w:rPr>
          <w:sz w:val="36"/>
        </w:rPr>
        <w:t xml:space="preserve"> if payment exceed Rs. </w:t>
      </w:r>
      <w:r w:rsidR="00C85DB8">
        <w:rPr>
          <w:sz w:val="36"/>
        </w:rPr>
        <w:t>10000</w:t>
      </w:r>
      <w:r w:rsidR="0076529A">
        <w:rPr>
          <w:sz w:val="36"/>
        </w:rPr>
        <w:t xml:space="preserve"> p.a.</w:t>
      </w:r>
      <w:r w:rsidR="00C85DB8">
        <w:rPr>
          <w:sz w:val="36"/>
        </w:rPr>
        <w:t>)</w:t>
      </w:r>
    </w:p>
    <w:p w:rsidR="0076529A" w:rsidRPr="00300EA8" w:rsidRDefault="0076529A" w:rsidP="003F43F1">
      <w:pPr>
        <w:pStyle w:val="ListParagraph"/>
        <w:numPr>
          <w:ilvl w:val="0"/>
          <w:numId w:val="10"/>
        </w:numPr>
        <w:autoSpaceDE w:val="0"/>
        <w:autoSpaceDN w:val="0"/>
        <w:adjustRightInd w:val="0"/>
        <w:spacing w:after="0" w:line="240" w:lineRule="auto"/>
        <w:rPr>
          <w:sz w:val="36"/>
        </w:rPr>
      </w:pPr>
      <w:r w:rsidRPr="00300EA8">
        <w:rPr>
          <w:sz w:val="36"/>
        </w:rPr>
        <w:t xml:space="preserve">Form no. 15G and 15H are to be submitted every year with </w:t>
      </w:r>
      <w:r w:rsidR="001152B4" w:rsidRPr="00300EA8">
        <w:rPr>
          <w:sz w:val="36"/>
        </w:rPr>
        <w:t>bank. These</w:t>
      </w:r>
      <w:r w:rsidR="00300EA8" w:rsidRPr="00300EA8">
        <w:rPr>
          <w:sz w:val="36"/>
        </w:rPr>
        <w:t xml:space="preserve"> forms are valid only for the financial year in which you have furnished these forms. If you want to apply for nil TDS in the new financial year, then you will have to resubmit these forms. Form 15H or 15G are meant to prevent TDS and not to avoid tax or file your tax return. You may be required to file your tax return if your total income before the deductions is above the basic tax exemption limit.</w:t>
      </w:r>
    </w:p>
    <w:p w:rsidR="0076529A" w:rsidRPr="00AA0235" w:rsidRDefault="0076529A" w:rsidP="003F43F1">
      <w:pPr>
        <w:pStyle w:val="ListParagraph"/>
        <w:numPr>
          <w:ilvl w:val="0"/>
          <w:numId w:val="10"/>
        </w:numPr>
        <w:rPr>
          <w:sz w:val="36"/>
        </w:rPr>
      </w:pPr>
      <w:r w:rsidRPr="00AA0235">
        <w:rPr>
          <w:sz w:val="36"/>
        </w:rPr>
        <w:t xml:space="preserve">Form 15G/15H is a self declaration form, which is provided by a person resident in </w:t>
      </w:r>
      <w:r w:rsidR="00AA0235" w:rsidRPr="00AA0235">
        <w:rPr>
          <w:sz w:val="36"/>
        </w:rPr>
        <w:t>India (</w:t>
      </w:r>
      <w:r w:rsidRPr="00AA0235">
        <w:rPr>
          <w:sz w:val="36"/>
        </w:rPr>
        <w:t xml:space="preserve">not being a company or firm) to their </w:t>
      </w:r>
      <w:proofErr w:type="spellStart"/>
      <w:r w:rsidRPr="00AA0235">
        <w:rPr>
          <w:sz w:val="36"/>
        </w:rPr>
        <w:t>deductor</w:t>
      </w:r>
      <w:proofErr w:type="spellEnd"/>
      <w:r w:rsidRPr="00AA0235">
        <w:rPr>
          <w:sz w:val="36"/>
        </w:rPr>
        <w:t xml:space="preserve"> that the tax on his estimated total income for the previous </w:t>
      </w:r>
      <w:r w:rsidR="001152B4" w:rsidRPr="00AA0235">
        <w:rPr>
          <w:sz w:val="36"/>
        </w:rPr>
        <w:t>year will</w:t>
      </w:r>
      <w:r w:rsidRPr="00AA0235">
        <w:rPr>
          <w:sz w:val="36"/>
        </w:rPr>
        <w:t xml:space="preserve"> be NIL</w:t>
      </w:r>
      <w:r w:rsidR="00684D0B" w:rsidRPr="00AA0235">
        <w:rPr>
          <w:sz w:val="36"/>
        </w:rPr>
        <w:t xml:space="preserve">. </w:t>
      </w:r>
    </w:p>
    <w:p w:rsidR="00684D0B" w:rsidRDefault="00684D0B" w:rsidP="003F43F1">
      <w:pPr>
        <w:pStyle w:val="ListParagraph"/>
        <w:numPr>
          <w:ilvl w:val="0"/>
          <w:numId w:val="10"/>
        </w:numPr>
        <w:rPr>
          <w:sz w:val="36"/>
        </w:rPr>
      </w:pPr>
      <w:proofErr w:type="spellStart"/>
      <w:r>
        <w:rPr>
          <w:sz w:val="36"/>
        </w:rPr>
        <w:t>Assessee</w:t>
      </w:r>
      <w:proofErr w:type="spellEnd"/>
      <w:r>
        <w:rPr>
          <w:sz w:val="36"/>
        </w:rPr>
        <w:t xml:space="preserve"> should submit these forms before the end of financial year or before first payment of interest whichever is earlier.</w:t>
      </w:r>
    </w:p>
    <w:p w:rsidR="00684D0B" w:rsidRDefault="00684D0B" w:rsidP="003F43F1">
      <w:pPr>
        <w:pStyle w:val="ListParagraph"/>
        <w:numPr>
          <w:ilvl w:val="0"/>
          <w:numId w:val="10"/>
        </w:numPr>
        <w:rPr>
          <w:sz w:val="36"/>
        </w:rPr>
      </w:pPr>
      <w:r>
        <w:rPr>
          <w:sz w:val="36"/>
        </w:rPr>
        <w:lastRenderedPageBreak/>
        <w:t>All banks and financial institutions will deduct TDS if payment of interest on fixed deposits exceeds Rs. 10000 during the financial year.</w:t>
      </w:r>
    </w:p>
    <w:p w:rsidR="00684D0B" w:rsidRDefault="00684D0B" w:rsidP="003F43F1">
      <w:pPr>
        <w:pStyle w:val="ListParagraph"/>
        <w:numPr>
          <w:ilvl w:val="0"/>
          <w:numId w:val="10"/>
        </w:numPr>
        <w:rPr>
          <w:sz w:val="36"/>
        </w:rPr>
      </w:pPr>
      <w:r>
        <w:rPr>
          <w:sz w:val="36"/>
        </w:rPr>
        <w:t xml:space="preserve">Bank will issue TDS certificate </w:t>
      </w:r>
      <w:r w:rsidR="00CC0B1F">
        <w:rPr>
          <w:sz w:val="36"/>
        </w:rPr>
        <w:t>also called form 16</w:t>
      </w:r>
      <w:r w:rsidR="00A96BA9">
        <w:rPr>
          <w:sz w:val="36"/>
        </w:rPr>
        <w:t xml:space="preserve">A </w:t>
      </w:r>
      <w:r>
        <w:rPr>
          <w:sz w:val="36"/>
        </w:rPr>
        <w:t xml:space="preserve">which mentions the details of </w:t>
      </w:r>
      <w:r w:rsidR="00A96BA9">
        <w:rPr>
          <w:sz w:val="36"/>
        </w:rPr>
        <w:t>TDS payments with the government.</w:t>
      </w:r>
    </w:p>
    <w:p w:rsidR="00CC0B1F" w:rsidRDefault="00CC0B1F" w:rsidP="003F43F1">
      <w:pPr>
        <w:pStyle w:val="ListParagraph"/>
        <w:numPr>
          <w:ilvl w:val="0"/>
          <w:numId w:val="10"/>
        </w:numPr>
        <w:rPr>
          <w:sz w:val="36"/>
        </w:rPr>
      </w:pPr>
      <w:r>
        <w:rPr>
          <w:sz w:val="36"/>
        </w:rPr>
        <w:t>The limit of Rs. 10000 is applicable for each branch of a bank. So each branch of the bank will see whether the interest of the whole year on all the FDs exceeds the threshold of 10000.</w:t>
      </w:r>
    </w:p>
    <w:p w:rsidR="00DD120B" w:rsidRDefault="00DD120B" w:rsidP="003F43F1">
      <w:pPr>
        <w:pStyle w:val="ListParagraph"/>
        <w:numPr>
          <w:ilvl w:val="0"/>
          <w:numId w:val="10"/>
        </w:numPr>
        <w:rPr>
          <w:sz w:val="36"/>
        </w:rPr>
      </w:pPr>
      <w:r w:rsidRPr="00DD120B">
        <w:rPr>
          <w:sz w:val="36"/>
        </w:rPr>
        <w:t xml:space="preserve">If a person is making FD in different branches of same bank then these forms should be deposited at each and every branch where the deposit has been made. For example, if Mr. </w:t>
      </w:r>
      <w:proofErr w:type="spellStart"/>
      <w:r w:rsidRPr="00DD120B">
        <w:rPr>
          <w:sz w:val="36"/>
        </w:rPr>
        <w:t>Ashish</w:t>
      </w:r>
      <w:proofErr w:type="spellEnd"/>
      <w:r w:rsidRPr="00DD120B">
        <w:rPr>
          <w:sz w:val="36"/>
        </w:rPr>
        <w:t xml:space="preserve"> has made deposits at three different branches of SBI, then he has to submit the Forms at each branch separately. </w:t>
      </w:r>
    </w:p>
    <w:p w:rsidR="00CC0B1F" w:rsidRDefault="00643179" w:rsidP="003F43F1">
      <w:pPr>
        <w:pStyle w:val="ListParagraph"/>
        <w:numPr>
          <w:ilvl w:val="0"/>
          <w:numId w:val="10"/>
        </w:numPr>
        <w:rPr>
          <w:sz w:val="36"/>
        </w:rPr>
      </w:pPr>
      <w:r>
        <w:rPr>
          <w:sz w:val="36"/>
        </w:rPr>
        <w:t>In case of FDs made for longer duration where interest on the FD to be paid on maturity, bank will deduct TDS on interest accrued for the year.</w:t>
      </w:r>
    </w:p>
    <w:p w:rsidR="003F43F1" w:rsidRDefault="003F43F1" w:rsidP="003F43F1">
      <w:pPr>
        <w:pStyle w:val="ListParagraph"/>
        <w:numPr>
          <w:ilvl w:val="0"/>
          <w:numId w:val="10"/>
        </w:numPr>
        <w:rPr>
          <w:sz w:val="36"/>
        </w:rPr>
      </w:pPr>
      <w:r w:rsidRPr="003F43F1">
        <w:rPr>
          <w:sz w:val="36"/>
        </w:rPr>
        <w:t>Please ensure to m</w:t>
      </w:r>
      <w:r>
        <w:rPr>
          <w:sz w:val="36"/>
        </w:rPr>
        <w:t xml:space="preserve">ention Permanent Account Number </w:t>
      </w:r>
      <w:r w:rsidRPr="003F43F1">
        <w:rPr>
          <w:sz w:val="36"/>
        </w:rPr>
        <w:t xml:space="preserve">(PAN) on the forms while submitting form No. 15G or 15H. In case, taxpayer fails to provide PAN to the </w:t>
      </w:r>
      <w:proofErr w:type="spellStart"/>
      <w:r w:rsidRPr="003F43F1">
        <w:rPr>
          <w:sz w:val="36"/>
        </w:rPr>
        <w:t>deductor</w:t>
      </w:r>
      <w:proofErr w:type="spellEnd"/>
      <w:r w:rsidRPr="003F43F1">
        <w:rPr>
          <w:sz w:val="36"/>
        </w:rPr>
        <w:t>, the tax would be deductible @ 20%.</w:t>
      </w:r>
    </w:p>
    <w:p w:rsidR="00052F24" w:rsidRDefault="00052F24" w:rsidP="003F43F1">
      <w:pPr>
        <w:pStyle w:val="ListParagraph"/>
        <w:numPr>
          <w:ilvl w:val="0"/>
          <w:numId w:val="10"/>
        </w:numPr>
        <w:rPr>
          <w:sz w:val="36"/>
        </w:rPr>
      </w:pPr>
      <w:r w:rsidRPr="00052F24">
        <w:rPr>
          <w:sz w:val="36"/>
        </w:rPr>
        <w:t>These Forms are to be submitted in duplicate, one of which is forwarded to the IT department.</w:t>
      </w:r>
    </w:p>
    <w:p w:rsidR="00EF0DB1" w:rsidRDefault="00EF0DB1" w:rsidP="003F43F1">
      <w:pPr>
        <w:pStyle w:val="ListParagraph"/>
        <w:numPr>
          <w:ilvl w:val="0"/>
          <w:numId w:val="10"/>
        </w:numPr>
        <w:rPr>
          <w:sz w:val="36"/>
        </w:rPr>
      </w:pPr>
      <w:r w:rsidRPr="00EF0DB1">
        <w:rPr>
          <w:sz w:val="36"/>
        </w:rPr>
        <w:lastRenderedPageBreak/>
        <w:t xml:space="preserve">These Forms can only be used for payments like dividends, interest on securities, interest other than interest on securities, national saving schemes, </w:t>
      </w:r>
      <w:proofErr w:type="gramStart"/>
      <w:r w:rsidRPr="00EF0DB1">
        <w:rPr>
          <w:sz w:val="36"/>
        </w:rPr>
        <w:t>interest</w:t>
      </w:r>
      <w:proofErr w:type="gramEnd"/>
      <w:r w:rsidRPr="00EF0DB1">
        <w:rPr>
          <w:sz w:val="36"/>
        </w:rPr>
        <w:t xml:space="preserve"> on units. For other types of payments (like brokerage, rent etc), these forms cannot be used. </w:t>
      </w:r>
    </w:p>
    <w:p w:rsidR="00594391" w:rsidRDefault="00594391" w:rsidP="003F43F1">
      <w:pPr>
        <w:pStyle w:val="ListParagraph"/>
        <w:numPr>
          <w:ilvl w:val="0"/>
          <w:numId w:val="10"/>
        </w:numPr>
        <w:rPr>
          <w:sz w:val="36"/>
        </w:rPr>
      </w:pPr>
      <w:r>
        <w:rPr>
          <w:sz w:val="36"/>
        </w:rPr>
        <w:t xml:space="preserve">A bank can track you using unique customer ID. If the combined interest in all the branches of bank exceeds the threshold limit of Rs. 10000, TDS will be deducted if you have not filed </w:t>
      </w:r>
      <w:r w:rsidR="00C51C25">
        <w:rPr>
          <w:sz w:val="36"/>
        </w:rPr>
        <w:t>form 15G/15H. Therefore, it is best to provide the form then to risk TDS.</w:t>
      </w:r>
      <w:r w:rsidR="007F6C89">
        <w:rPr>
          <w:sz w:val="36"/>
        </w:rPr>
        <w:t xml:space="preserve"> They can then reclaim the amount by filing their tax returns.</w:t>
      </w:r>
      <w:r w:rsidR="004309B2">
        <w:rPr>
          <w:sz w:val="36"/>
        </w:rPr>
        <w:t xml:space="preserve"> The second option is to split fixed deposit across several banks and branches so that TDS exemption limit is not breached.</w:t>
      </w:r>
    </w:p>
    <w:p w:rsidR="00177FB9" w:rsidRDefault="00177FB9" w:rsidP="003F43F1">
      <w:pPr>
        <w:pStyle w:val="ListParagraph"/>
        <w:numPr>
          <w:ilvl w:val="0"/>
          <w:numId w:val="10"/>
        </w:numPr>
        <w:rPr>
          <w:sz w:val="36"/>
        </w:rPr>
      </w:pPr>
      <w:r>
        <w:rPr>
          <w:sz w:val="36"/>
        </w:rPr>
        <w:t>Difference between 15G and 15H-</w:t>
      </w:r>
    </w:p>
    <w:tbl>
      <w:tblPr>
        <w:tblStyle w:val="TableGrid"/>
        <w:tblW w:w="0" w:type="auto"/>
        <w:tblInd w:w="720" w:type="dxa"/>
        <w:tblLook w:val="04A0"/>
      </w:tblPr>
      <w:tblGrid>
        <w:gridCol w:w="4428"/>
        <w:gridCol w:w="4428"/>
      </w:tblGrid>
      <w:tr w:rsidR="002855CB" w:rsidRPr="003F43F1" w:rsidTr="00884D0A">
        <w:tc>
          <w:tcPr>
            <w:tcW w:w="4428" w:type="dxa"/>
          </w:tcPr>
          <w:p w:rsidR="00177FB9" w:rsidRPr="003F43F1" w:rsidRDefault="00177FB9" w:rsidP="002F4B8B">
            <w:pPr>
              <w:pStyle w:val="ListParagraph"/>
              <w:rPr>
                <w:b/>
              </w:rPr>
            </w:pPr>
            <w:r w:rsidRPr="003F43F1">
              <w:rPr>
                <w:b/>
              </w:rPr>
              <w:t>Form 15G</w:t>
            </w:r>
          </w:p>
        </w:tc>
        <w:tc>
          <w:tcPr>
            <w:tcW w:w="4428" w:type="dxa"/>
          </w:tcPr>
          <w:p w:rsidR="00177FB9" w:rsidRPr="003F43F1" w:rsidRDefault="00177FB9" w:rsidP="002F4B8B">
            <w:pPr>
              <w:pStyle w:val="ListParagraph"/>
              <w:rPr>
                <w:b/>
              </w:rPr>
            </w:pPr>
            <w:r w:rsidRPr="003F43F1">
              <w:rPr>
                <w:b/>
              </w:rPr>
              <w:t>Form 15H</w:t>
            </w:r>
          </w:p>
        </w:tc>
      </w:tr>
      <w:tr w:rsidR="002855CB" w:rsidTr="00884D0A">
        <w:tc>
          <w:tcPr>
            <w:tcW w:w="4428" w:type="dxa"/>
          </w:tcPr>
          <w:p w:rsidR="00177FB9" w:rsidRPr="00177FB9" w:rsidRDefault="00177FB9" w:rsidP="002F4B8B">
            <w:r w:rsidRPr="00177FB9">
              <w:t>Submitted by individual below the age of 60 years.</w:t>
            </w:r>
          </w:p>
        </w:tc>
        <w:tc>
          <w:tcPr>
            <w:tcW w:w="4428" w:type="dxa"/>
          </w:tcPr>
          <w:p w:rsidR="00177FB9" w:rsidRPr="00177FB9" w:rsidRDefault="00177FB9" w:rsidP="002F4B8B">
            <w:r w:rsidRPr="00177FB9">
              <w:t>Submitted by senior citizens(60 or above 60 year)</w:t>
            </w:r>
          </w:p>
        </w:tc>
      </w:tr>
      <w:tr w:rsidR="002855CB" w:rsidTr="00884D0A">
        <w:tc>
          <w:tcPr>
            <w:tcW w:w="4428" w:type="dxa"/>
          </w:tcPr>
          <w:p w:rsidR="00177FB9" w:rsidRPr="00177FB9" w:rsidRDefault="003F43F1" w:rsidP="002F4B8B">
            <w:r>
              <w:t>Can be submitted by HUF also.</w:t>
            </w:r>
          </w:p>
        </w:tc>
        <w:tc>
          <w:tcPr>
            <w:tcW w:w="4428" w:type="dxa"/>
          </w:tcPr>
          <w:p w:rsidR="00177FB9" w:rsidRPr="00177FB9" w:rsidRDefault="003F43F1" w:rsidP="002F4B8B">
            <w:r>
              <w:t>By individuals only (senior citizens).</w:t>
            </w:r>
          </w:p>
        </w:tc>
      </w:tr>
      <w:tr w:rsidR="002855CB" w:rsidTr="00884D0A">
        <w:tc>
          <w:tcPr>
            <w:tcW w:w="4428" w:type="dxa"/>
          </w:tcPr>
          <w:p w:rsidR="002855CB" w:rsidRPr="002F4B8B" w:rsidRDefault="002855CB" w:rsidP="002855CB">
            <w:pPr>
              <w:shd w:val="clear" w:color="auto" w:fill="FFFFFF"/>
              <w:spacing w:line="213" w:lineRule="atLeast"/>
              <w:jc w:val="both"/>
            </w:pPr>
            <w:r>
              <w:t>T</w:t>
            </w:r>
            <w:r w:rsidR="002F4B8B" w:rsidRPr="002F4B8B">
              <w:t>wo conditions:</w:t>
            </w:r>
          </w:p>
          <w:p w:rsidR="002F4B8B" w:rsidRDefault="002F4B8B" w:rsidP="002855CB">
            <w:pPr>
              <w:pStyle w:val="ListParagraph"/>
              <w:numPr>
                <w:ilvl w:val="0"/>
                <w:numId w:val="15"/>
              </w:numPr>
              <w:shd w:val="clear" w:color="auto" w:fill="FFFFFF"/>
              <w:spacing w:line="213" w:lineRule="atLeast"/>
              <w:jc w:val="both"/>
            </w:pPr>
            <w:r w:rsidRPr="002F4B8B">
              <w:t>The final tax on his estimated total income computed as per the provisions of the Income Tax Act should be nil; and</w:t>
            </w:r>
          </w:p>
          <w:p w:rsidR="002855CB" w:rsidRPr="002855CB" w:rsidRDefault="002855CB" w:rsidP="002855CB">
            <w:pPr>
              <w:pStyle w:val="ListParagraph"/>
              <w:numPr>
                <w:ilvl w:val="0"/>
                <w:numId w:val="15"/>
              </w:numPr>
              <w:shd w:val="clear" w:color="auto" w:fill="FFFFFF"/>
              <w:spacing w:line="213" w:lineRule="atLeast"/>
              <w:jc w:val="both"/>
            </w:pPr>
            <w:r w:rsidRPr="002F4B8B">
              <w:t xml:space="preserve">The aggregate amount of interest income etc. received during the financial year </w:t>
            </w:r>
            <w:r w:rsidR="002C2A82">
              <w:t xml:space="preserve">from all sources </w:t>
            </w:r>
            <w:r w:rsidRPr="002F4B8B">
              <w:t>should not exceed the basic exemption limit for that relevant year.</w:t>
            </w:r>
          </w:p>
        </w:tc>
        <w:tc>
          <w:tcPr>
            <w:tcW w:w="4428" w:type="dxa"/>
          </w:tcPr>
          <w:p w:rsidR="004725B5" w:rsidRDefault="004725B5" w:rsidP="002F4B8B">
            <w:r>
              <w:t>One condition:</w:t>
            </w:r>
          </w:p>
          <w:p w:rsidR="004725B5" w:rsidRDefault="004725B5" w:rsidP="004725B5">
            <w:pPr>
              <w:pStyle w:val="ListParagraph"/>
              <w:numPr>
                <w:ilvl w:val="0"/>
                <w:numId w:val="15"/>
              </w:numPr>
              <w:shd w:val="clear" w:color="auto" w:fill="FFFFFF"/>
              <w:spacing w:line="213" w:lineRule="atLeast"/>
              <w:jc w:val="both"/>
            </w:pPr>
            <w:r w:rsidRPr="002F4B8B">
              <w:t>The final tax on his estimated total income computed as per the provisions of the Income Tax Act should be nil; and</w:t>
            </w:r>
          </w:p>
          <w:p w:rsidR="00177FB9" w:rsidRPr="00177FB9" w:rsidRDefault="006403AB" w:rsidP="002F4B8B">
            <w:r w:rsidRPr="006403AB">
              <w:t>Can be submitted by the senior citizen even though the total interest amount f</w:t>
            </w:r>
            <w:r>
              <w:t>rom the payer may exceed Rs. 3.</w:t>
            </w:r>
            <w:r w:rsidRPr="006403AB">
              <w:t xml:space="preserve">0 </w:t>
            </w:r>
            <w:proofErr w:type="spellStart"/>
            <w:r w:rsidRPr="006403AB">
              <w:t>Lacs</w:t>
            </w:r>
            <w:proofErr w:type="spellEnd"/>
            <w:r w:rsidRPr="006403AB">
              <w:t xml:space="preserve"> (i.e., the limit of basic exemption limit).</w:t>
            </w:r>
            <w:r w:rsidRPr="002F4B8B">
              <w:rPr>
                <w:rFonts w:ascii="Arial" w:hAnsi="Arial" w:cs="Arial"/>
                <w:color w:val="5E5E5E"/>
                <w:sz w:val="14"/>
                <w:szCs w:val="14"/>
                <w:shd w:val="clear" w:color="auto" w:fill="FFFFFF"/>
              </w:rPr>
              <w:t xml:space="preserve"> </w:t>
            </w:r>
          </w:p>
        </w:tc>
      </w:tr>
      <w:tr w:rsidR="002855CB" w:rsidTr="00884D0A">
        <w:tc>
          <w:tcPr>
            <w:tcW w:w="4428" w:type="dxa"/>
          </w:tcPr>
          <w:p w:rsidR="00177FB9" w:rsidRPr="00177FB9" w:rsidRDefault="004725B5" w:rsidP="003F43F1">
            <w:pPr>
              <w:pStyle w:val="ListParagraph"/>
              <w:numPr>
                <w:ilvl w:val="0"/>
                <w:numId w:val="10"/>
              </w:numPr>
            </w:pPr>
            <w:r>
              <w:t>Can be submitted by residents only.</w:t>
            </w:r>
          </w:p>
        </w:tc>
        <w:tc>
          <w:tcPr>
            <w:tcW w:w="4428" w:type="dxa"/>
          </w:tcPr>
          <w:p w:rsidR="00177FB9" w:rsidRPr="00177FB9" w:rsidRDefault="004725B5" w:rsidP="003F43F1">
            <w:pPr>
              <w:pStyle w:val="ListParagraph"/>
              <w:numPr>
                <w:ilvl w:val="0"/>
                <w:numId w:val="10"/>
              </w:numPr>
            </w:pPr>
            <w:r>
              <w:t xml:space="preserve">Can be submitted by residents only. </w:t>
            </w:r>
          </w:p>
        </w:tc>
      </w:tr>
    </w:tbl>
    <w:p w:rsidR="00177FB9" w:rsidRDefault="00177FB9" w:rsidP="00177FB9">
      <w:pPr>
        <w:pStyle w:val="ListParagraph"/>
        <w:rPr>
          <w:sz w:val="36"/>
        </w:rPr>
      </w:pPr>
    </w:p>
    <w:p w:rsidR="0015584F" w:rsidRDefault="0015584F" w:rsidP="00177FB9">
      <w:pPr>
        <w:pStyle w:val="ListParagraph"/>
        <w:rPr>
          <w:sz w:val="36"/>
        </w:rPr>
      </w:pPr>
    </w:p>
    <w:p w:rsidR="0015584F" w:rsidRDefault="0015584F" w:rsidP="00177FB9">
      <w:pPr>
        <w:pStyle w:val="ListParagraph"/>
        <w:rPr>
          <w:sz w:val="36"/>
        </w:rPr>
      </w:pPr>
    </w:p>
    <w:p w:rsidR="00884D0A" w:rsidRDefault="00884D0A" w:rsidP="00177FB9">
      <w:pPr>
        <w:pStyle w:val="ListParagraph"/>
        <w:rPr>
          <w:sz w:val="36"/>
        </w:rPr>
      </w:pPr>
      <w:r>
        <w:rPr>
          <w:sz w:val="36"/>
        </w:rPr>
        <w:lastRenderedPageBreak/>
        <w:t>Example-</w:t>
      </w:r>
      <w:r w:rsidR="00BD37A9">
        <w:rPr>
          <w:sz w:val="36"/>
        </w:rPr>
        <w:t xml:space="preserve"> (as per </w:t>
      </w:r>
      <w:proofErr w:type="spellStart"/>
      <w:r w:rsidR="00BD37A9">
        <w:rPr>
          <w:sz w:val="36"/>
        </w:rPr>
        <w:t>fy</w:t>
      </w:r>
      <w:proofErr w:type="spellEnd"/>
      <w:r w:rsidR="00BD37A9">
        <w:rPr>
          <w:sz w:val="36"/>
        </w:rPr>
        <w:t xml:space="preserve"> 2013-14)</w:t>
      </w:r>
    </w:p>
    <w:tbl>
      <w:tblPr>
        <w:tblStyle w:val="TableGrid"/>
        <w:tblW w:w="0" w:type="auto"/>
        <w:tblInd w:w="720" w:type="dxa"/>
        <w:tblLook w:val="04A0"/>
      </w:tblPr>
      <w:tblGrid>
        <w:gridCol w:w="1022"/>
        <w:gridCol w:w="1516"/>
        <w:gridCol w:w="1350"/>
        <w:gridCol w:w="1170"/>
        <w:gridCol w:w="1530"/>
        <w:gridCol w:w="2268"/>
      </w:tblGrid>
      <w:tr w:rsidR="00884D0A" w:rsidTr="00884D0A">
        <w:tc>
          <w:tcPr>
            <w:tcW w:w="1022" w:type="dxa"/>
          </w:tcPr>
          <w:p w:rsidR="00884D0A" w:rsidRPr="00884D0A" w:rsidRDefault="00884D0A" w:rsidP="00177FB9">
            <w:pPr>
              <w:pStyle w:val="ListParagraph"/>
              <w:ind w:left="0"/>
              <w:rPr>
                <w:sz w:val="20"/>
              </w:rPr>
            </w:pPr>
            <w:r>
              <w:rPr>
                <w:sz w:val="20"/>
              </w:rPr>
              <w:t xml:space="preserve">Age of </w:t>
            </w:r>
            <w:proofErr w:type="spellStart"/>
            <w:r>
              <w:rPr>
                <w:sz w:val="20"/>
              </w:rPr>
              <w:t>Assesssee</w:t>
            </w:r>
            <w:proofErr w:type="spellEnd"/>
          </w:p>
        </w:tc>
        <w:tc>
          <w:tcPr>
            <w:tcW w:w="1516" w:type="dxa"/>
          </w:tcPr>
          <w:p w:rsidR="00884D0A" w:rsidRDefault="00884D0A" w:rsidP="00177FB9">
            <w:pPr>
              <w:pStyle w:val="ListParagraph"/>
              <w:ind w:left="0"/>
              <w:rPr>
                <w:sz w:val="20"/>
              </w:rPr>
            </w:pPr>
            <w:r>
              <w:rPr>
                <w:sz w:val="20"/>
              </w:rPr>
              <w:t xml:space="preserve">Interest income </w:t>
            </w:r>
          </w:p>
          <w:p w:rsidR="00884D0A" w:rsidRPr="00884D0A" w:rsidRDefault="00884D0A" w:rsidP="00177FB9">
            <w:pPr>
              <w:pStyle w:val="ListParagraph"/>
              <w:ind w:left="0"/>
              <w:rPr>
                <w:sz w:val="20"/>
              </w:rPr>
            </w:pPr>
            <w:r>
              <w:rPr>
                <w:sz w:val="20"/>
              </w:rPr>
              <w:t>(a)</w:t>
            </w:r>
          </w:p>
        </w:tc>
        <w:tc>
          <w:tcPr>
            <w:tcW w:w="1350" w:type="dxa"/>
          </w:tcPr>
          <w:p w:rsidR="00884D0A" w:rsidRDefault="00884D0A" w:rsidP="00177FB9">
            <w:pPr>
              <w:pStyle w:val="ListParagraph"/>
              <w:ind w:left="0"/>
              <w:rPr>
                <w:sz w:val="20"/>
              </w:rPr>
            </w:pPr>
            <w:r>
              <w:rPr>
                <w:sz w:val="20"/>
              </w:rPr>
              <w:t>Other income</w:t>
            </w:r>
          </w:p>
          <w:p w:rsidR="00884D0A" w:rsidRPr="00884D0A" w:rsidRDefault="00884D0A" w:rsidP="00177FB9">
            <w:pPr>
              <w:pStyle w:val="ListParagraph"/>
              <w:ind w:left="0"/>
              <w:rPr>
                <w:sz w:val="20"/>
              </w:rPr>
            </w:pPr>
            <w:r>
              <w:rPr>
                <w:sz w:val="20"/>
              </w:rPr>
              <w:t xml:space="preserve"> (b)</w:t>
            </w:r>
          </w:p>
        </w:tc>
        <w:tc>
          <w:tcPr>
            <w:tcW w:w="1170" w:type="dxa"/>
          </w:tcPr>
          <w:p w:rsidR="00884D0A" w:rsidRPr="00884D0A" w:rsidRDefault="00884D0A" w:rsidP="00177FB9">
            <w:pPr>
              <w:pStyle w:val="ListParagraph"/>
              <w:ind w:left="0"/>
              <w:rPr>
                <w:sz w:val="20"/>
              </w:rPr>
            </w:pPr>
            <w:r>
              <w:rPr>
                <w:sz w:val="20"/>
              </w:rPr>
              <w:t>Deductions (c)</w:t>
            </w:r>
          </w:p>
        </w:tc>
        <w:tc>
          <w:tcPr>
            <w:tcW w:w="1530" w:type="dxa"/>
          </w:tcPr>
          <w:p w:rsidR="00884D0A" w:rsidRPr="00884D0A" w:rsidRDefault="00884D0A" w:rsidP="00177FB9">
            <w:pPr>
              <w:pStyle w:val="ListParagraph"/>
              <w:ind w:left="0"/>
              <w:rPr>
                <w:sz w:val="20"/>
              </w:rPr>
            </w:pPr>
            <w:r>
              <w:rPr>
                <w:sz w:val="20"/>
              </w:rPr>
              <w:t>Taxable income (a)+(b)-(c)</w:t>
            </w:r>
          </w:p>
        </w:tc>
        <w:tc>
          <w:tcPr>
            <w:tcW w:w="2268" w:type="dxa"/>
          </w:tcPr>
          <w:p w:rsidR="00884D0A" w:rsidRPr="00884D0A" w:rsidRDefault="00884D0A" w:rsidP="00177FB9">
            <w:pPr>
              <w:pStyle w:val="ListParagraph"/>
              <w:ind w:left="0"/>
              <w:rPr>
                <w:sz w:val="20"/>
              </w:rPr>
            </w:pPr>
            <w:r>
              <w:rPr>
                <w:sz w:val="20"/>
              </w:rPr>
              <w:t>Eligibility</w:t>
            </w:r>
          </w:p>
        </w:tc>
      </w:tr>
      <w:tr w:rsidR="00884D0A" w:rsidTr="00884D0A">
        <w:tc>
          <w:tcPr>
            <w:tcW w:w="1022" w:type="dxa"/>
          </w:tcPr>
          <w:p w:rsidR="00884D0A" w:rsidRPr="00884D0A" w:rsidRDefault="00884D0A" w:rsidP="00177FB9">
            <w:pPr>
              <w:pStyle w:val="ListParagraph"/>
              <w:ind w:left="0"/>
              <w:rPr>
                <w:sz w:val="20"/>
              </w:rPr>
            </w:pPr>
            <w:r>
              <w:rPr>
                <w:sz w:val="20"/>
              </w:rPr>
              <w:t>51</w:t>
            </w:r>
            <w:r w:rsidR="00E8353E">
              <w:rPr>
                <w:sz w:val="20"/>
              </w:rPr>
              <w:t xml:space="preserve"> years</w:t>
            </w:r>
          </w:p>
        </w:tc>
        <w:tc>
          <w:tcPr>
            <w:tcW w:w="1516" w:type="dxa"/>
          </w:tcPr>
          <w:p w:rsidR="00884D0A" w:rsidRPr="00884D0A" w:rsidRDefault="00E8353E" w:rsidP="00177FB9">
            <w:pPr>
              <w:pStyle w:val="ListParagraph"/>
              <w:ind w:left="0"/>
              <w:rPr>
                <w:sz w:val="20"/>
              </w:rPr>
            </w:pPr>
            <w:r>
              <w:rPr>
                <w:sz w:val="20"/>
              </w:rPr>
              <w:t>270000</w:t>
            </w:r>
          </w:p>
        </w:tc>
        <w:tc>
          <w:tcPr>
            <w:tcW w:w="1350" w:type="dxa"/>
          </w:tcPr>
          <w:p w:rsidR="00884D0A" w:rsidRPr="00884D0A" w:rsidRDefault="00E8353E" w:rsidP="00177FB9">
            <w:pPr>
              <w:pStyle w:val="ListParagraph"/>
              <w:ind w:left="0"/>
              <w:rPr>
                <w:sz w:val="20"/>
              </w:rPr>
            </w:pPr>
            <w:r>
              <w:rPr>
                <w:sz w:val="20"/>
              </w:rPr>
              <w:t>0</w:t>
            </w:r>
          </w:p>
        </w:tc>
        <w:tc>
          <w:tcPr>
            <w:tcW w:w="1170" w:type="dxa"/>
          </w:tcPr>
          <w:p w:rsidR="00884D0A" w:rsidRPr="00884D0A" w:rsidRDefault="00E8353E" w:rsidP="00177FB9">
            <w:pPr>
              <w:pStyle w:val="ListParagraph"/>
              <w:ind w:left="0"/>
              <w:rPr>
                <w:sz w:val="20"/>
              </w:rPr>
            </w:pPr>
            <w:r>
              <w:rPr>
                <w:sz w:val="20"/>
              </w:rPr>
              <w:t>100000</w:t>
            </w:r>
          </w:p>
        </w:tc>
        <w:tc>
          <w:tcPr>
            <w:tcW w:w="1530" w:type="dxa"/>
          </w:tcPr>
          <w:p w:rsidR="00884D0A" w:rsidRPr="00884D0A" w:rsidRDefault="00E8353E" w:rsidP="00177FB9">
            <w:pPr>
              <w:pStyle w:val="ListParagraph"/>
              <w:ind w:left="0"/>
              <w:rPr>
                <w:sz w:val="20"/>
              </w:rPr>
            </w:pPr>
            <w:r>
              <w:rPr>
                <w:sz w:val="20"/>
              </w:rPr>
              <w:t>170000</w:t>
            </w:r>
          </w:p>
        </w:tc>
        <w:tc>
          <w:tcPr>
            <w:tcW w:w="2268" w:type="dxa"/>
          </w:tcPr>
          <w:p w:rsidR="00884D0A" w:rsidRPr="00884D0A" w:rsidRDefault="00E8353E" w:rsidP="00177FB9">
            <w:pPr>
              <w:pStyle w:val="ListParagraph"/>
              <w:ind w:left="0"/>
              <w:rPr>
                <w:sz w:val="20"/>
              </w:rPr>
            </w:pPr>
            <w:r>
              <w:rPr>
                <w:sz w:val="20"/>
              </w:rPr>
              <w:t>Can’t file 15G since interest income exceeds basic exemption limit.</w:t>
            </w:r>
          </w:p>
        </w:tc>
      </w:tr>
      <w:tr w:rsidR="00884D0A" w:rsidTr="00884D0A">
        <w:tc>
          <w:tcPr>
            <w:tcW w:w="1022" w:type="dxa"/>
          </w:tcPr>
          <w:p w:rsidR="00884D0A" w:rsidRPr="00884D0A" w:rsidRDefault="00884D0A" w:rsidP="00177FB9">
            <w:pPr>
              <w:pStyle w:val="ListParagraph"/>
              <w:ind w:left="0"/>
              <w:rPr>
                <w:sz w:val="20"/>
              </w:rPr>
            </w:pPr>
            <w:r>
              <w:rPr>
                <w:sz w:val="20"/>
              </w:rPr>
              <w:t>65</w:t>
            </w:r>
            <w:r w:rsidR="00E8353E">
              <w:rPr>
                <w:sz w:val="20"/>
              </w:rPr>
              <w:t xml:space="preserve"> years</w:t>
            </w:r>
          </w:p>
        </w:tc>
        <w:tc>
          <w:tcPr>
            <w:tcW w:w="1516" w:type="dxa"/>
          </w:tcPr>
          <w:p w:rsidR="00884D0A" w:rsidRPr="00884D0A" w:rsidRDefault="00E8353E" w:rsidP="00177FB9">
            <w:pPr>
              <w:pStyle w:val="ListParagraph"/>
              <w:ind w:left="0"/>
              <w:rPr>
                <w:sz w:val="20"/>
              </w:rPr>
            </w:pPr>
            <w:r>
              <w:rPr>
                <w:sz w:val="20"/>
              </w:rPr>
              <w:t>310000</w:t>
            </w:r>
          </w:p>
        </w:tc>
        <w:tc>
          <w:tcPr>
            <w:tcW w:w="1350" w:type="dxa"/>
          </w:tcPr>
          <w:p w:rsidR="00884D0A" w:rsidRPr="00884D0A" w:rsidRDefault="00E8353E" w:rsidP="00177FB9">
            <w:pPr>
              <w:pStyle w:val="ListParagraph"/>
              <w:ind w:left="0"/>
              <w:rPr>
                <w:sz w:val="20"/>
              </w:rPr>
            </w:pPr>
            <w:r>
              <w:rPr>
                <w:sz w:val="20"/>
              </w:rPr>
              <w:t>0</w:t>
            </w:r>
          </w:p>
        </w:tc>
        <w:tc>
          <w:tcPr>
            <w:tcW w:w="1170" w:type="dxa"/>
          </w:tcPr>
          <w:p w:rsidR="00884D0A" w:rsidRPr="00884D0A" w:rsidRDefault="00E8353E" w:rsidP="00177FB9">
            <w:pPr>
              <w:pStyle w:val="ListParagraph"/>
              <w:ind w:left="0"/>
              <w:rPr>
                <w:sz w:val="20"/>
              </w:rPr>
            </w:pPr>
            <w:r>
              <w:rPr>
                <w:sz w:val="20"/>
              </w:rPr>
              <w:t>100000</w:t>
            </w:r>
          </w:p>
        </w:tc>
        <w:tc>
          <w:tcPr>
            <w:tcW w:w="1530" w:type="dxa"/>
          </w:tcPr>
          <w:p w:rsidR="00884D0A" w:rsidRPr="00884D0A" w:rsidRDefault="00E8353E" w:rsidP="00177FB9">
            <w:pPr>
              <w:pStyle w:val="ListParagraph"/>
              <w:ind w:left="0"/>
              <w:rPr>
                <w:sz w:val="20"/>
              </w:rPr>
            </w:pPr>
            <w:r>
              <w:rPr>
                <w:sz w:val="20"/>
              </w:rPr>
              <w:t>210000</w:t>
            </w:r>
          </w:p>
        </w:tc>
        <w:tc>
          <w:tcPr>
            <w:tcW w:w="2268" w:type="dxa"/>
          </w:tcPr>
          <w:p w:rsidR="00884D0A" w:rsidRPr="00884D0A" w:rsidRDefault="00E8353E" w:rsidP="00177FB9">
            <w:pPr>
              <w:pStyle w:val="ListParagraph"/>
              <w:ind w:left="0"/>
              <w:rPr>
                <w:sz w:val="20"/>
              </w:rPr>
            </w:pPr>
            <w:r>
              <w:rPr>
                <w:sz w:val="20"/>
              </w:rPr>
              <w:t xml:space="preserve">File </w:t>
            </w:r>
            <w:r w:rsidR="00795960">
              <w:rPr>
                <w:sz w:val="20"/>
              </w:rPr>
              <w:t>15</w:t>
            </w:r>
            <w:r>
              <w:rPr>
                <w:sz w:val="20"/>
              </w:rPr>
              <w:t xml:space="preserve">H since taxable income is less than basic exemption limit. </w:t>
            </w:r>
          </w:p>
        </w:tc>
      </w:tr>
      <w:tr w:rsidR="00884D0A" w:rsidTr="00884D0A">
        <w:tc>
          <w:tcPr>
            <w:tcW w:w="1022" w:type="dxa"/>
          </w:tcPr>
          <w:p w:rsidR="00884D0A" w:rsidRPr="00884D0A" w:rsidRDefault="00884D0A" w:rsidP="00177FB9">
            <w:pPr>
              <w:pStyle w:val="ListParagraph"/>
              <w:ind w:left="0"/>
              <w:rPr>
                <w:sz w:val="20"/>
              </w:rPr>
            </w:pPr>
            <w:r>
              <w:rPr>
                <w:sz w:val="20"/>
              </w:rPr>
              <w:t>62</w:t>
            </w:r>
            <w:r w:rsidR="00E8353E">
              <w:rPr>
                <w:sz w:val="20"/>
              </w:rPr>
              <w:t xml:space="preserve"> years</w:t>
            </w:r>
          </w:p>
        </w:tc>
        <w:tc>
          <w:tcPr>
            <w:tcW w:w="1516" w:type="dxa"/>
          </w:tcPr>
          <w:p w:rsidR="00884D0A" w:rsidRPr="00884D0A" w:rsidRDefault="00E8353E" w:rsidP="00177FB9">
            <w:pPr>
              <w:pStyle w:val="ListParagraph"/>
              <w:ind w:left="0"/>
              <w:rPr>
                <w:sz w:val="20"/>
              </w:rPr>
            </w:pPr>
            <w:r>
              <w:rPr>
                <w:sz w:val="20"/>
              </w:rPr>
              <w:t>310000</w:t>
            </w:r>
          </w:p>
        </w:tc>
        <w:tc>
          <w:tcPr>
            <w:tcW w:w="1350" w:type="dxa"/>
          </w:tcPr>
          <w:p w:rsidR="00884D0A" w:rsidRPr="00884D0A" w:rsidRDefault="00E8353E" w:rsidP="00177FB9">
            <w:pPr>
              <w:pStyle w:val="ListParagraph"/>
              <w:ind w:left="0"/>
              <w:rPr>
                <w:sz w:val="20"/>
              </w:rPr>
            </w:pPr>
            <w:r>
              <w:rPr>
                <w:sz w:val="20"/>
              </w:rPr>
              <w:t>200000</w:t>
            </w:r>
          </w:p>
        </w:tc>
        <w:tc>
          <w:tcPr>
            <w:tcW w:w="1170" w:type="dxa"/>
          </w:tcPr>
          <w:p w:rsidR="00884D0A" w:rsidRPr="00884D0A" w:rsidRDefault="00E8353E" w:rsidP="00177FB9">
            <w:pPr>
              <w:pStyle w:val="ListParagraph"/>
              <w:ind w:left="0"/>
              <w:rPr>
                <w:sz w:val="20"/>
              </w:rPr>
            </w:pPr>
            <w:r>
              <w:rPr>
                <w:sz w:val="20"/>
              </w:rPr>
              <w:t>100000</w:t>
            </w:r>
          </w:p>
        </w:tc>
        <w:tc>
          <w:tcPr>
            <w:tcW w:w="1530" w:type="dxa"/>
          </w:tcPr>
          <w:p w:rsidR="00884D0A" w:rsidRPr="00884D0A" w:rsidRDefault="00E8353E" w:rsidP="00177FB9">
            <w:pPr>
              <w:pStyle w:val="ListParagraph"/>
              <w:ind w:left="0"/>
              <w:rPr>
                <w:sz w:val="20"/>
              </w:rPr>
            </w:pPr>
            <w:r>
              <w:rPr>
                <w:sz w:val="20"/>
              </w:rPr>
              <w:t>410000</w:t>
            </w:r>
          </w:p>
        </w:tc>
        <w:tc>
          <w:tcPr>
            <w:tcW w:w="2268" w:type="dxa"/>
          </w:tcPr>
          <w:p w:rsidR="00884D0A" w:rsidRPr="00884D0A" w:rsidRDefault="00E8353E" w:rsidP="00177FB9">
            <w:pPr>
              <w:pStyle w:val="ListParagraph"/>
              <w:ind w:left="0"/>
              <w:rPr>
                <w:sz w:val="20"/>
              </w:rPr>
            </w:pPr>
            <w:r>
              <w:rPr>
                <w:sz w:val="20"/>
              </w:rPr>
              <w:t>Can’t file 15H since taxable income exceeds basic exemption limit.</w:t>
            </w:r>
          </w:p>
        </w:tc>
      </w:tr>
      <w:tr w:rsidR="00884D0A" w:rsidTr="00884D0A">
        <w:tc>
          <w:tcPr>
            <w:tcW w:w="1022" w:type="dxa"/>
          </w:tcPr>
          <w:p w:rsidR="00884D0A" w:rsidRPr="00884D0A" w:rsidRDefault="00884D0A" w:rsidP="00177FB9">
            <w:pPr>
              <w:pStyle w:val="ListParagraph"/>
              <w:ind w:left="0"/>
              <w:rPr>
                <w:sz w:val="20"/>
              </w:rPr>
            </w:pPr>
            <w:r>
              <w:rPr>
                <w:sz w:val="20"/>
              </w:rPr>
              <w:t>48</w:t>
            </w:r>
            <w:r w:rsidR="00E8353E">
              <w:rPr>
                <w:sz w:val="20"/>
              </w:rPr>
              <w:t xml:space="preserve"> years</w:t>
            </w:r>
          </w:p>
        </w:tc>
        <w:tc>
          <w:tcPr>
            <w:tcW w:w="1516" w:type="dxa"/>
          </w:tcPr>
          <w:p w:rsidR="00884D0A" w:rsidRPr="00884D0A" w:rsidRDefault="00F03C32" w:rsidP="00177FB9">
            <w:pPr>
              <w:pStyle w:val="ListParagraph"/>
              <w:ind w:left="0"/>
              <w:rPr>
                <w:sz w:val="20"/>
              </w:rPr>
            </w:pPr>
            <w:r>
              <w:rPr>
                <w:sz w:val="20"/>
              </w:rPr>
              <w:t>20</w:t>
            </w:r>
            <w:r w:rsidR="00397E7E">
              <w:rPr>
                <w:sz w:val="20"/>
              </w:rPr>
              <w:t>0000</w:t>
            </w:r>
          </w:p>
        </w:tc>
        <w:tc>
          <w:tcPr>
            <w:tcW w:w="1350" w:type="dxa"/>
          </w:tcPr>
          <w:p w:rsidR="00884D0A" w:rsidRPr="00884D0A" w:rsidRDefault="00F03C32" w:rsidP="00177FB9">
            <w:pPr>
              <w:pStyle w:val="ListParagraph"/>
              <w:ind w:left="0"/>
              <w:rPr>
                <w:sz w:val="20"/>
              </w:rPr>
            </w:pPr>
            <w:r>
              <w:rPr>
                <w:sz w:val="20"/>
              </w:rPr>
              <w:t>14</w:t>
            </w:r>
            <w:r w:rsidR="00397E7E">
              <w:rPr>
                <w:sz w:val="20"/>
              </w:rPr>
              <w:t>0000</w:t>
            </w:r>
          </w:p>
        </w:tc>
        <w:tc>
          <w:tcPr>
            <w:tcW w:w="1170" w:type="dxa"/>
          </w:tcPr>
          <w:p w:rsidR="00884D0A" w:rsidRPr="00884D0A" w:rsidRDefault="00397E7E" w:rsidP="00177FB9">
            <w:pPr>
              <w:pStyle w:val="ListParagraph"/>
              <w:ind w:left="0"/>
              <w:rPr>
                <w:sz w:val="20"/>
              </w:rPr>
            </w:pPr>
            <w:r>
              <w:rPr>
                <w:sz w:val="20"/>
              </w:rPr>
              <w:t>100000</w:t>
            </w:r>
          </w:p>
        </w:tc>
        <w:tc>
          <w:tcPr>
            <w:tcW w:w="1530" w:type="dxa"/>
          </w:tcPr>
          <w:p w:rsidR="00884D0A" w:rsidRPr="00884D0A" w:rsidRDefault="00F03C32" w:rsidP="00177FB9">
            <w:pPr>
              <w:pStyle w:val="ListParagraph"/>
              <w:ind w:left="0"/>
              <w:rPr>
                <w:sz w:val="20"/>
              </w:rPr>
            </w:pPr>
            <w:r>
              <w:rPr>
                <w:sz w:val="20"/>
              </w:rPr>
              <w:t>24</w:t>
            </w:r>
            <w:r w:rsidR="00397E7E">
              <w:rPr>
                <w:sz w:val="20"/>
              </w:rPr>
              <w:t>0000</w:t>
            </w:r>
          </w:p>
        </w:tc>
        <w:tc>
          <w:tcPr>
            <w:tcW w:w="2268" w:type="dxa"/>
          </w:tcPr>
          <w:p w:rsidR="00884D0A" w:rsidRPr="00884D0A" w:rsidRDefault="00397E7E" w:rsidP="00177FB9">
            <w:pPr>
              <w:pStyle w:val="ListParagraph"/>
              <w:ind w:left="0"/>
              <w:rPr>
                <w:sz w:val="20"/>
              </w:rPr>
            </w:pPr>
            <w:r>
              <w:rPr>
                <w:sz w:val="20"/>
              </w:rPr>
              <w:t>File 15G since both conditions are fulfilled.</w:t>
            </w:r>
          </w:p>
        </w:tc>
      </w:tr>
    </w:tbl>
    <w:p w:rsidR="00884D0A" w:rsidRDefault="00884D0A" w:rsidP="00177FB9">
      <w:pPr>
        <w:pStyle w:val="ListParagraph"/>
        <w:rPr>
          <w:sz w:val="36"/>
        </w:rPr>
      </w:pPr>
    </w:p>
    <w:p w:rsidR="00594391" w:rsidRPr="0076529A" w:rsidRDefault="00594391" w:rsidP="00177FB9">
      <w:pPr>
        <w:pStyle w:val="ListParagraph"/>
        <w:rPr>
          <w:sz w:val="36"/>
        </w:rPr>
      </w:pPr>
    </w:p>
    <w:p w:rsidR="0076529A" w:rsidRPr="0076529A" w:rsidRDefault="0076529A" w:rsidP="0076529A">
      <w:pPr>
        <w:pStyle w:val="ListParagraph"/>
        <w:ind w:left="360"/>
        <w:rPr>
          <w:sz w:val="36"/>
        </w:rPr>
      </w:pPr>
    </w:p>
    <w:p w:rsidR="0076529A" w:rsidRPr="0076529A" w:rsidRDefault="0076529A" w:rsidP="0076529A">
      <w:pPr>
        <w:rPr>
          <w:sz w:val="36"/>
        </w:rPr>
      </w:pPr>
    </w:p>
    <w:p w:rsidR="00F2645C" w:rsidRPr="00F2645C" w:rsidRDefault="00F2645C" w:rsidP="00F2645C">
      <w:pPr>
        <w:rPr>
          <w:sz w:val="36"/>
        </w:rPr>
      </w:pPr>
    </w:p>
    <w:sectPr w:rsidR="00F2645C" w:rsidRPr="00F2645C" w:rsidSect="00DF22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86625"/>
    <w:multiLevelType w:val="hybridMultilevel"/>
    <w:tmpl w:val="CE5E7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E31380"/>
    <w:multiLevelType w:val="hybridMultilevel"/>
    <w:tmpl w:val="03D69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5B1234"/>
    <w:multiLevelType w:val="multilevel"/>
    <w:tmpl w:val="2188E2A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8A6A77"/>
    <w:multiLevelType w:val="hybridMultilevel"/>
    <w:tmpl w:val="6884F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F41DB5"/>
    <w:multiLevelType w:val="hybridMultilevel"/>
    <w:tmpl w:val="B51A29A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A610596"/>
    <w:multiLevelType w:val="hybridMultilevel"/>
    <w:tmpl w:val="03D69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2C4354"/>
    <w:multiLevelType w:val="hybridMultilevel"/>
    <w:tmpl w:val="EA1A8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FB0B33"/>
    <w:multiLevelType w:val="hybridMultilevel"/>
    <w:tmpl w:val="AE660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142218"/>
    <w:multiLevelType w:val="multilevel"/>
    <w:tmpl w:val="2188E2A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6621E4"/>
    <w:multiLevelType w:val="hybridMultilevel"/>
    <w:tmpl w:val="A18AC0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E0E3B14"/>
    <w:multiLevelType w:val="hybridMultilevel"/>
    <w:tmpl w:val="765AF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15183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89E7A23"/>
    <w:multiLevelType w:val="hybridMultilevel"/>
    <w:tmpl w:val="D152DF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AB730A5"/>
    <w:multiLevelType w:val="multilevel"/>
    <w:tmpl w:val="BDD654F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4A11D7A"/>
    <w:multiLevelType w:val="hybridMultilevel"/>
    <w:tmpl w:val="0890D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7"/>
  </w:num>
  <w:num w:numId="4">
    <w:abstractNumId w:val="9"/>
  </w:num>
  <w:num w:numId="5">
    <w:abstractNumId w:val="3"/>
  </w:num>
  <w:num w:numId="6">
    <w:abstractNumId w:val="0"/>
  </w:num>
  <w:num w:numId="7">
    <w:abstractNumId w:val="12"/>
  </w:num>
  <w:num w:numId="8">
    <w:abstractNumId w:val="11"/>
  </w:num>
  <w:num w:numId="9">
    <w:abstractNumId w:val="1"/>
  </w:num>
  <w:num w:numId="10">
    <w:abstractNumId w:val="6"/>
  </w:num>
  <w:num w:numId="11">
    <w:abstractNumId w:val="4"/>
  </w:num>
  <w:num w:numId="12">
    <w:abstractNumId w:val="8"/>
  </w:num>
  <w:num w:numId="13">
    <w:abstractNumId w:val="10"/>
  </w:num>
  <w:num w:numId="14">
    <w:abstractNumId w:val="2"/>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7"/>
  <w:proofState w:spelling="clean" w:grammar="clean"/>
  <w:defaultTabStop w:val="720"/>
  <w:characterSpacingControl w:val="doNotCompress"/>
  <w:compat/>
  <w:rsids>
    <w:rsidRoot w:val="00F2645C"/>
    <w:rsid w:val="00047B0A"/>
    <w:rsid w:val="00052BAA"/>
    <w:rsid w:val="00052F24"/>
    <w:rsid w:val="001152B4"/>
    <w:rsid w:val="0015584F"/>
    <w:rsid w:val="00177FB9"/>
    <w:rsid w:val="002855CB"/>
    <w:rsid w:val="002C2A82"/>
    <w:rsid w:val="002F4B8B"/>
    <w:rsid w:val="00300EA8"/>
    <w:rsid w:val="00397E7E"/>
    <w:rsid w:val="003F43F1"/>
    <w:rsid w:val="004309B2"/>
    <w:rsid w:val="004725B5"/>
    <w:rsid w:val="00594391"/>
    <w:rsid w:val="006403AB"/>
    <w:rsid w:val="00643179"/>
    <w:rsid w:val="00684D0B"/>
    <w:rsid w:val="0069726E"/>
    <w:rsid w:val="0076529A"/>
    <w:rsid w:val="00795960"/>
    <w:rsid w:val="007F6C89"/>
    <w:rsid w:val="00884D0A"/>
    <w:rsid w:val="00992CC4"/>
    <w:rsid w:val="00A96BA9"/>
    <w:rsid w:val="00AA0235"/>
    <w:rsid w:val="00BD37A9"/>
    <w:rsid w:val="00C51C25"/>
    <w:rsid w:val="00C85DB8"/>
    <w:rsid w:val="00CC0B1F"/>
    <w:rsid w:val="00DD120B"/>
    <w:rsid w:val="00DF2260"/>
    <w:rsid w:val="00E8353E"/>
    <w:rsid w:val="00EF0DB1"/>
    <w:rsid w:val="00F03C32"/>
    <w:rsid w:val="00F264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2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645C"/>
    <w:pPr>
      <w:ind w:left="720"/>
      <w:contextualSpacing/>
    </w:pPr>
  </w:style>
  <w:style w:type="table" w:styleId="TableGrid">
    <w:name w:val="Table Grid"/>
    <w:basedOn w:val="TableNormal"/>
    <w:uiPriority w:val="59"/>
    <w:rsid w:val="00177F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F4B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F4B8B"/>
  </w:style>
  <w:style w:type="character" w:customStyle="1" w:styleId="ilad">
    <w:name w:val="il_ad"/>
    <w:basedOn w:val="DefaultParagraphFont"/>
    <w:rsid w:val="002F4B8B"/>
  </w:style>
  <w:style w:type="character" w:styleId="Strong">
    <w:name w:val="Strong"/>
    <w:basedOn w:val="DefaultParagraphFont"/>
    <w:uiPriority w:val="22"/>
    <w:qFormat/>
    <w:rsid w:val="002F4B8B"/>
    <w:rPr>
      <w:b/>
      <w:bCs/>
    </w:rPr>
  </w:style>
</w:styles>
</file>

<file path=word/webSettings.xml><?xml version="1.0" encoding="utf-8"?>
<w:webSettings xmlns:r="http://schemas.openxmlformats.org/officeDocument/2006/relationships" xmlns:w="http://schemas.openxmlformats.org/wordprocessingml/2006/main">
  <w:divs>
    <w:div w:id="81225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625</TotalTime>
  <Pages>4</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Lokesh</dc:creator>
  <cp:lastModifiedBy>Lokesh</cp:lastModifiedBy>
  <cp:revision>29</cp:revision>
  <dcterms:created xsi:type="dcterms:W3CDTF">2014-11-02T03:20:00Z</dcterms:created>
  <dcterms:modified xsi:type="dcterms:W3CDTF">2014-11-02T14:13:00Z</dcterms:modified>
</cp:coreProperties>
</file>