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31C" w:rsidRPr="00263A1E" w:rsidRDefault="00BF231C" w:rsidP="00263A1E">
      <w:pPr>
        <w:pStyle w:val="ListParagraph"/>
        <w:numPr>
          <w:ilvl w:val="0"/>
          <w:numId w:val="1"/>
        </w:numPr>
        <w:spacing w:line="360" w:lineRule="auto"/>
        <w:rPr>
          <w:rFonts w:ascii="Verdana" w:hAnsi="Verdana"/>
          <w:sz w:val="24"/>
          <w:szCs w:val="24"/>
        </w:rPr>
      </w:pPr>
      <w:r w:rsidRPr="00263A1E">
        <w:rPr>
          <w:rFonts w:ascii="Verdana" w:hAnsi="Verdana"/>
          <w:b/>
          <w:sz w:val="24"/>
          <w:szCs w:val="24"/>
        </w:rPr>
        <w:t>DUE DATES FOR PAYMENT OF TAX</w:t>
      </w:r>
    </w:p>
    <w:tbl>
      <w:tblPr>
        <w:tblStyle w:val="TableGrid"/>
        <w:tblW w:w="8916" w:type="dxa"/>
        <w:tblInd w:w="720" w:type="dxa"/>
        <w:tblLook w:val="04A0" w:firstRow="1" w:lastRow="0" w:firstColumn="1" w:lastColumn="0" w:noHBand="0" w:noVBand="1"/>
      </w:tblPr>
      <w:tblGrid>
        <w:gridCol w:w="2849"/>
        <w:gridCol w:w="3108"/>
        <w:gridCol w:w="2959"/>
      </w:tblGrid>
      <w:tr w:rsidR="00BF231C" w:rsidRPr="00263A1E" w:rsidTr="005E1299">
        <w:trPr>
          <w:trHeight w:val="321"/>
        </w:trPr>
        <w:tc>
          <w:tcPr>
            <w:tcW w:w="2849" w:type="dxa"/>
          </w:tcPr>
          <w:p w:rsidR="00BF231C" w:rsidRPr="00263A1E" w:rsidRDefault="00BF231C" w:rsidP="00263A1E">
            <w:pPr>
              <w:spacing w:line="360" w:lineRule="auto"/>
              <w:rPr>
                <w:rFonts w:ascii="Verdana" w:hAnsi="Verdana"/>
                <w:sz w:val="20"/>
                <w:szCs w:val="20"/>
              </w:rPr>
            </w:pPr>
            <w:r w:rsidRPr="00263A1E">
              <w:rPr>
                <w:rFonts w:ascii="Verdana" w:hAnsi="Verdana"/>
                <w:sz w:val="20"/>
                <w:szCs w:val="20"/>
              </w:rPr>
              <w:t>Sr. No.</w:t>
            </w:r>
          </w:p>
        </w:tc>
        <w:tc>
          <w:tcPr>
            <w:tcW w:w="3108" w:type="dxa"/>
          </w:tcPr>
          <w:p w:rsidR="00BF231C" w:rsidRPr="00263A1E" w:rsidRDefault="00BF231C" w:rsidP="00263A1E">
            <w:pPr>
              <w:spacing w:line="360" w:lineRule="auto"/>
              <w:rPr>
                <w:rFonts w:ascii="Verdana" w:hAnsi="Verdana"/>
                <w:sz w:val="20"/>
                <w:szCs w:val="20"/>
              </w:rPr>
            </w:pPr>
            <w:r w:rsidRPr="00263A1E">
              <w:rPr>
                <w:rFonts w:ascii="Verdana" w:hAnsi="Verdana"/>
                <w:sz w:val="20"/>
                <w:szCs w:val="20"/>
              </w:rPr>
              <w:t>Particulars</w:t>
            </w:r>
          </w:p>
        </w:tc>
        <w:tc>
          <w:tcPr>
            <w:tcW w:w="2959" w:type="dxa"/>
          </w:tcPr>
          <w:p w:rsidR="00BF231C" w:rsidRPr="00263A1E" w:rsidRDefault="00BF231C" w:rsidP="00263A1E">
            <w:pPr>
              <w:spacing w:line="360" w:lineRule="auto"/>
              <w:rPr>
                <w:rFonts w:ascii="Verdana" w:hAnsi="Verdana"/>
                <w:sz w:val="20"/>
                <w:szCs w:val="20"/>
              </w:rPr>
            </w:pPr>
            <w:r w:rsidRPr="00263A1E">
              <w:rPr>
                <w:rFonts w:ascii="Verdana" w:hAnsi="Verdana"/>
                <w:sz w:val="20"/>
                <w:szCs w:val="20"/>
              </w:rPr>
              <w:t>Due date</w:t>
            </w:r>
          </w:p>
        </w:tc>
      </w:tr>
      <w:tr w:rsidR="00BF231C" w:rsidRPr="00263A1E" w:rsidTr="005E1299">
        <w:trPr>
          <w:trHeight w:val="301"/>
        </w:trPr>
        <w:tc>
          <w:tcPr>
            <w:tcW w:w="2849" w:type="dxa"/>
          </w:tcPr>
          <w:p w:rsidR="00BF231C" w:rsidRPr="00263A1E" w:rsidRDefault="00BF231C" w:rsidP="00263A1E">
            <w:pPr>
              <w:spacing w:line="360" w:lineRule="auto"/>
              <w:rPr>
                <w:rFonts w:ascii="Verdana" w:hAnsi="Verdana"/>
                <w:sz w:val="20"/>
                <w:szCs w:val="20"/>
              </w:rPr>
            </w:pPr>
            <w:r w:rsidRPr="00263A1E">
              <w:rPr>
                <w:rFonts w:ascii="Verdana" w:hAnsi="Verdana"/>
                <w:sz w:val="20"/>
                <w:szCs w:val="20"/>
              </w:rPr>
              <w:t>1.</w:t>
            </w:r>
          </w:p>
        </w:tc>
        <w:tc>
          <w:tcPr>
            <w:tcW w:w="3108" w:type="dxa"/>
          </w:tcPr>
          <w:p w:rsidR="00BF231C" w:rsidRPr="00263A1E" w:rsidRDefault="00BF231C" w:rsidP="00263A1E">
            <w:pPr>
              <w:spacing w:line="360" w:lineRule="auto"/>
              <w:rPr>
                <w:rFonts w:ascii="Verdana" w:hAnsi="Verdana"/>
                <w:sz w:val="20"/>
                <w:szCs w:val="20"/>
              </w:rPr>
            </w:pPr>
            <w:r w:rsidRPr="00263A1E">
              <w:rPr>
                <w:rFonts w:ascii="Verdana" w:hAnsi="Verdana"/>
                <w:sz w:val="20"/>
                <w:szCs w:val="20"/>
              </w:rPr>
              <w:t>April to February</w:t>
            </w:r>
          </w:p>
        </w:tc>
        <w:tc>
          <w:tcPr>
            <w:tcW w:w="2959" w:type="dxa"/>
          </w:tcPr>
          <w:p w:rsidR="00BF231C" w:rsidRPr="00263A1E" w:rsidRDefault="00BF231C" w:rsidP="00263A1E">
            <w:pPr>
              <w:spacing w:line="360" w:lineRule="auto"/>
              <w:rPr>
                <w:rFonts w:ascii="Verdana" w:hAnsi="Verdana"/>
                <w:sz w:val="20"/>
                <w:szCs w:val="20"/>
              </w:rPr>
            </w:pPr>
            <w:r w:rsidRPr="00263A1E">
              <w:rPr>
                <w:rFonts w:ascii="Verdana" w:hAnsi="Verdana"/>
                <w:sz w:val="20"/>
                <w:szCs w:val="20"/>
              </w:rPr>
              <w:t>7</w:t>
            </w:r>
            <w:r w:rsidRPr="00263A1E">
              <w:rPr>
                <w:rFonts w:ascii="Verdana" w:hAnsi="Verdana"/>
                <w:sz w:val="20"/>
                <w:szCs w:val="20"/>
                <w:vertAlign w:val="superscript"/>
              </w:rPr>
              <w:t>th</w:t>
            </w:r>
            <w:r w:rsidRPr="00263A1E">
              <w:rPr>
                <w:rFonts w:ascii="Verdana" w:hAnsi="Verdana"/>
                <w:sz w:val="20"/>
                <w:szCs w:val="20"/>
              </w:rPr>
              <w:t xml:space="preserve"> of next month</w:t>
            </w:r>
          </w:p>
        </w:tc>
      </w:tr>
      <w:tr w:rsidR="00BF231C" w:rsidRPr="00263A1E" w:rsidTr="005E1299">
        <w:trPr>
          <w:trHeight w:val="445"/>
        </w:trPr>
        <w:tc>
          <w:tcPr>
            <w:tcW w:w="2849" w:type="dxa"/>
          </w:tcPr>
          <w:p w:rsidR="00BF231C" w:rsidRPr="00263A1E" w:rsidRDefault="00BF231C" w:rsidP="00263A1E">
            <w:pPr>
              <w:spacing w:line="360" w:lineRule="auto"/>
              <w:rPr>
                <w:rFonts w:ascii="Verdana" w:hAnsi="Verdana"/>
                <w:sz w:val="20"/>
                <w:szCs w:val="20"/>
              </w:rPr>
            </w:pPr>
            <w:r w:rsidRPr="00263A1E">
              <w:rPr>
                <w:rFonts w:ascii="Verdana" w:hAnsi="Verdana"/>
                <w:sz w:val="20"/>
                <w:szCs w:val="20"/>
              </w:rPr>
              <w:t>2.</w:t>
            </w:r>
          </w:p>
        </w:tc>
        <w:tc>
          <w:tcPr>
            <w:tcW w:w="3108" w:type="dxa"/>
          </w:tcPr>
          <w:p w:rsidR="00BF231C" w:rsidRPr="00263A1E" w:rsidRDefault="00BF231C" w:rsidP="00263A1E">
            <w:pPr>
              <w:spacing w:line="360" w:lineRule="auto"/>
              <w:rPr>
                <w:rFonts w:ascii="Verdana" w:hAnsi="Verdana"/>
                <w:sz w:val="20"/>
                <w:szCs w:val="20"/>
              </w:rPr>
            </w:pPr>
            <w:r w:rsidRPr="00263A1E">
              <w:rPr>
                <w:rFonts w:ascii="Verdana" w:hAnsi="Verdana"/>
                <w:sz w:val="20"/>
                <w:szCs w:val="20"/>
              </w:rPr>
              <w:t>Month of March</w:t>
            </w:r>
          </w:p>
        </w:tc>
        <w:tc>
          <w:tcPr>
            <w:tcW w:w="2959" w:type="dxa"/>
          </w:tcPr>
          <w:p w:rsidR="00BF231C" w:rsidRPr="00263A1E" w:rsidRDefault="00BF231C" w:rsidP="00263A1E">
            <w:pPr>
              <w:spacing w:line="360" w:lineRule="auto"/>
              <w:rPr>
                <w:rFonts w:ascii="Verdana" w:hAnsi="Verdana"/>
                <w:sz w:val="20"/>
                <w:szCs w:val="20"/>
              </w:rPr>
            </w:pPr>
            <w:r w:rsidRPr="00263A1E">
              <w:rPr>
                <w:rFonts w:ascii="Verdana" w:hAnsi="Verdana"/>
                <w:sz w:val="20"/>
                <w:szCs w:val="20"/>
              </w:rPr>
              <w:t>30</w:t>
            </w:r>
            <w:r w:rsidRPr="00263A1E">
              <w:rPr>
                <w:rFonts w:ascii="Verdana" w:hAnsi="Verdana"/>
                <w:sz w:val="20"/>
                <w:szCs w:val="20"/>
                <w:vertAlign w:val="superscript"/>
              </w:rPr>
              <w:t>th</w:t>
            </w:r>
            <w:r w:rsidRPr="00263A1E">
              <w:rPr>
                <w:rFonts w:ascii="Verdana" w:hAnsi="Verdana"/>
                <w:sz w:val="20"/>
                <w:szCs w:val="20"/>
              </w:rPr>
              <w:t xml:space="preserve"> of April</w:t>
            </w:r>
          </w:p>
        </w:tc>
      </w:tr>
    </w:tbl>
    <w:p w:rsidR="00C7459E" w:rsidRPr="00263A1E" w:rsidRDefault="00C7459E" w:rsidP="00263A1E">
      <w:pPr>
        <w:spacing w:line="360" w:lineRule="auto"/>
        <w:rPr>
          <w:rFonts w:ascii="Verdana" w:hAnsi="Verdana"/>
          <w:sz w:val="20"/>
          <w:szCs w:val="20"/>
        </w:rPr>
      </w:pPr>
      <w:r w:rsidRPr="00263A1E">
        <w:rPr>
          <w:rFonts w:ascii="Verdana" w:hAnsi="Verdana"/>
          <w:sz w:val="20"/>
          <w:szCs w:val="20"/>
        </w:rPr>
        <w:tab/>
      </w:r>
    </w:p>
    <w:p w:rsidR="00C7459E" w:rsidRPr="00263A1E" w:rsidRDefault="00C7459E" w:rsidP="00263A1E">
      <w:pPr>
        <w:pStyle w:val="ListParagraph"/>
        <w:numPr>
          <w:ilvl w:val="0"/>
          <w:numId w:val="1"/>
        </w:numPr>
        <w:spacing w:line="360" w:lineRule="auto"/>
        <w:rPr>
          <w:rFonts w:ascii="Verdana" w:hAnsi="Verdana"/>
          <w:b/>
          <w:sz w:val="24"/>
          <w:szCs w:val="24"/>
        </w:rPr>
      </w:pPr>
      <w:r w:rsidRPr="00263A1E">
        <w:rPr>
          <w:rFonts w:ascii="Verdana" w:hAnsi="Verdana"/>
          <w:b/>
          <w:sz w:val="24"/>
          <w:szCs w:val="24"/>
        </w:rPr>
        <w:t>PROCEDURE FOR PAYMENT OF TAX</w:t>
      </w:r>
    </w:p>
    <w:p w:rsidR="004D66D1" w:rsidRPr="00263A1E" w:rsidRDefault="005D6693" w:rsidP="00263A1E">
      <w:pPr>
        <w:pStyle w:val="ListParagraph"/>
        <w:numPr>
          <w:ilvl w:val="0"/>
          <w:numId w:val="18"/>
        </w:numPr>
        <w:spacing w:line="360" w:lineRule="auto"/>
        <w:ind w:left="1800" w:hanging="630"/>
        <w:rPr>
          <w:rFonts w:ascii="Verdana" w:hAnsi="Verdana"/>
          <w:sz w:val="20"/>
          <w:szCs w:val="20"/>
        </w:rPr>
      </w:pPr>
      <w:r w:rsidRPr="00263A1E">
        <w:rPr>
          <w:rFonts w:ascii="Verdana" w:hAnsi="Verdana"/>
          <w:sz w:val="20"/>
          <w:szCs w:val="20"/>
        </w:rPr>
        <w:t xml:space="preserve">Visit </w:t>
      </w:r>
      <w:hyperlink r:id="rId9" w:history="1">
        <w:r w:rsidR="00E639AC" w:rsidRPr="00263A1E">
          <w:rPr>
            <w:rStyle w:val="Hyperlink"/>
            <w:rFonts w:ascii="Verdana" w:hAnsi="Verdana"/>
            <w:sz w:val="20"/>
            <w:szCs w:val="20"/>
          </w:rPr>
          <w:t>https://onlineservices.tin.nsdl.com/etaxnew/tdsnontds.jsp</w:t>
        </w:r>
      </w:hyperlink>
    </w:p>
    <w:p w:rsidR="00E639AC" w:rsidRPr="00263A1E" w:rsidRDefault="00E639AC" w:rsidP="00263A1E">
      <w:pPr>
        <w:pStyle w:val="ListParagraph"/>
        <w:numPr>
          <w:ilvl w:val="0"/>
          <w:numId w:val="18"/>
        </w:numPr>
        <w:spacing w:line="360" w:lineRule="auto"/>
        <w:ind w:left="1800" w:hanging="630"/>
        <w:rPr>
          <w:rFonts w:ascii="Verdana" w:hAnsi="Verdana"/>
          <w:sz w:val="20"/>
          <w:szCs w:val="20"/>
        </w:rPr>
      </w:pPr>
      <w:r w:rsidRPr="00263A1E">
        <w:rPr>
          <w:rFonts w:ascii="Verdana" w:hAnsi="Verdana"/>
          <w:sz w:val="20"/>
          <w:szCs w:val="20"/>
        </w:rPr>
        <w:t xml:space="preserve">Select </w:t>
      </w:r>
      <w:proofErr w:type="spellStart"/>
      <w:r w:rsidRPr="00263A1E">
        <w:rPr>
          <w:rFonts w:ascii="Verdana" w:hAnsi="Verdana"/>
          <w:sz w:val="20"/>
          <w:szCs w:val="20"/>
        </w:rPr>
        <w:t>challan</w:t>
      </w:r>
      <w:proofErr w:type="spellEnd"/>
      <w:r w:rsidRPr="00263A1E">
        <w:rPr>
          <w:rFonts w:ascii="Verdana" w:hAnsi="Verdana"/>
          <w:sz w:val="20"/>
          <w:szCs w:val="20"/>
        </w:rPr>
        <w:t xml:space="preserve"> number 281</w:t>
      </w:r>
    </w:p>
    <w:p w:rsidR="00E639AC" w:rsidRPr="00263A1E" w:rsidRDefault="00531F72" w:rsidP="00263A1E">
      <w:pPr>
        <w:pStyle w:val="ListParagraph"/>
        <w:numPr>
          <w:ilvl w:val="0"/>
          <w:numId w:val="18"/>
        </w:numPr>
        <w:spacing w:line="360" w:lineRule="auto"/>
        <w:ind w:left="1800" w:hanging="630"/>
        <w:rPr>
          <w:rFonts w:ascii="Verdana" w:hAnsi="Verdana"/>
          <w:sz w:val="20"/>
          <w:szCs w:val="20"/>
        </w:rPr>
      </w:pPr>
      <w:r w:rsidRPr="00263A1E">
        <w:rPr>
          <w:rFonts w:ascii="Verdana" w:hAnsi="Verdana"/>
          <w:sz w:val="20"/>
          <w:szCs w:val="20"/>
        </w:rPr>
        <w:t xml:space="preserve">On duly filling the </w:t>
      </w:r>
      <w:proofErr w:type="spellStart"/>
      <w:r w:rsidRPr="00263A1E">
        <w:rPr>
          <w:rFonts w:ascii="Verdana" w:hAnsi="Verdana"/>
          <w:sz w:val="20"/>
          <w:szCs w:val="20"/>
        </w:rPr>
        <w:t>challan</w:t>
      </w:r>
      <w:proofErr w:type="spellEnd"/>
      <w:r w:rsidRPr="00263A1E">
        <w:rPr>
          <w:rFonts w:ascii="Verdana" w:hAnsi="Verdana"/>
          <w:sz w:val="20"/>
          <w:szCs w:val="20"/>
        </w:rPr>
        <w:t xml:space="preserve"> 281, site will direct to net banking </w:t>
      </w:r>
      <w:proofErr w:type="spellStart"/>
      <w:r w:rsidRPr="00263A1E">
        <w:rPr>
          <w:rFonts w:ascii="Verdana" w:hAnsi="Verdana"/>
          <w:sz w:val="20"/>
          <w:szCs w:val="20"/>
        </w:rPr>
        <w:t>facitlity</w:t>
      </w:r>
      <w:proofErr w:type="spellEnd"/>
      <w:r w:rsidRPr="00263A1E">
        <w:rPr>
          <w:rFonts w:ascii="Verdana" w:hAnsi="Verdana"/>
          <w:sz w:val="20"/>
          <w:szCs w:val="20"/>
        </w:rPr>
        <w:t>.</w:t>
      </w:r>
    </w:p>
    <w:p w:rsidR="00531F72" w:rsidRPr="00263A1E" w:rsidRDefault="00531F72" w:rsidP="00263A1E">
      <w:pPr>
        <w:pStyle w:val="ListParagraph"/>
        <w:numPr>
          <w:ilvl w:val="0"/>
          <w:numId w:val="18"/>
        </w:numPr>
        <w:spacing w:line="360" w:lineRule="auto"/>
        <w:ind w:left="1800" w:hanging="630"/>
        <w:rPr>
          <w:rFonts w:ascii="Verdana" w:hAnsi="Verdana"/>
          <w:sz w:val="20"/>
          <w:szCs w:val="20"/>
        </w:rPr>
      </w:pPr>
      <w:r w:rsidRPr="00263A1E">
        <w:rPr>
          <w:rFonts w:ascii="Verdana" w:hAnsi="Verdana"/>
          <w:sz w:val="20"/>
          <w:szCs w:val="20"/>
        </w:rPr>
        <w:t>Pay amount by logging to the net banking facility.</w:t>
      </w:r>
    </w:p>
    <w:p w:rsidR="00531F72" w:rsidRPr="00263A1E" w:rsidRDefault="00531F72" w:rsidP="00263A1E">
      <w:pPr>
        <w:pStyle w:val="ListParagraph"/>
        <w:numPr>
          <w:ilvl w:val="0"/>
          <w:numId w:val="18"/>
        </w:numPr>
        <w:spacing w:line="360" w:lineRule="auto"/>
        <w:ind w:left="1800" w:hanging="630"/>
        <w:rPr>
          <w:rFonts w:ascii="Verdana" w:hAnsi="Verdana"/>
          <w:sz w:val="20"/>
          <w:szCs w:val="20"/>
        </w:rPr>
      </w:pPr>
      <w:r w:rsidRPr="00263A1E">
        <w:rPr>
          <w:rFonts w:ascii="Verdana" w:hAnsi="Verdana"/>
          <w:sz w:val="20"/>
          <w:szCs w:val="20"/>
        </w:rPr>
        <w:t>On successfully paying the amount counterfoil containing the payment details will be generated. This counterfoil is the proof of the payment being made.</w:t>
      </w:r>
    </w:p>
    <w:p w:rsidR="00C92D14" w:rsidRPr="00263A1E" w:rsidRDefault="00C92D14" w:rsidP="00263A1E">
      <w:pPr>
        <w:pStyle w:val="ListParagraph"/>
        <w:spacing w:line="360" w:lineRule="auto"/>
        <w:ind w:left="1800"/>
        <w:rPr>
          <w:rFonts w:ascii="Verdana" w:hAnsi="Verdana"/>
          <w:sz w:val="24"/>
          <w:szCs w:val="24"/>
        </w:rPr>
      </w:pPr>
    </w:p>
    <w:p w:rsidR="00C92D14" w:rsidRPr="00263A1E" w:rsidRDefault="00C92D14" w:rsidP="00263A1E">
      <w:pPr>
        <w:pStyle w:val="ListParagraph"/>
        <w:numPr>
          <w:ilvl w:val="0"/>
          <w:numId w:val="1"/>
        </w:numPr>
        <w:spacing w:line="360" w:lineRule="auto"/>
        <w:rPr>
          <w:rFonts w:ascii="Verdana" w:hAnsi="Verdana"/>
          <w:b/>
          <w:sz w:val="24"/>
          <w:szCs w:val="24"/>
        </w:rPr>
      </w:pPr>
      <w:r w:rsidRPr="00263A1E">
        <w:rPr>
          <w:rFonts w:ascii="Verdana" w:hAnsi="Verdana"/>
          <w:b/>
          <w:sz w:val="24"/>
          <w:szCs w:val="24"/>
        </w:rPr>
        <w:t>INTEREST PAYABLE BY THE ASSESSEE</w:t>
      </w:r>
    </w:p>
    <w:p w:rsidR="00C92D14" w:rsidRPr="00263A1E" w:rsidRDefault="00C92D14" w:rsidP="00263A1E">
      <w:pPr>
        <w:spacing w:line="360" w:lineRule="auto"/>
        <w:ind w:left="720"/>
        <w:rPr>
          <w:rFonts w:ascii="Verdana" w:hAnsi="Verdana"/>
          <w:b/>
          <w:sz w:val="20"/>
          <w:szCs w:val="20"/>
        </w:rPr>
      </w:pPr>
      <w:r w:rsidRPr="00263A1E">
        <w:rPr>
          <w:rFonts w:ascii="Verdana" w:hAnsi="Verdana"/>
          <w:b/>
          <w:sz w:val="20"/>
          <w:szCs w:val="20"/>
        </w:rPr>
        <w:t>INTEREST u/s 201(1A)</w:t>
      </w:r>
    </w:p>
    <w:tbl>
      <w:tblPr>
        <w:tblStyle w:val="TableGrid"/>
        <w:tblW w:w="9018" w:type="dxa"/>
        <w:tblInd w:w="720" w:type="dxa"/>
        <w:tblLook w:val="04A0" w:firstRow="1" w:lastRow="0" w:firstColumn="1" w:lastColumn="0" w:noHBand="0" w:noVBand="1"/>
      </w:tblPr>
      <w:tblGrid>
        <w:gridCol w:w="5418"/>
        <w:gridCol w:w="3600"/>
      </w:tblGrid>
      <w:tr w:rsidR="00C92D14" w:rsidRPr="00263A1E" w:rsidTr="0001688C">
        <w:tc>
          <w:tcPr>
            <w:tcW w:w="5418" w:type="dxa"/>
          </w:tcPr>
          <w:p w:rsidR="00C92D14" w:rsidRPr="00263A1E" w:rsidRDefault="00C92D14" w:rsidP="00263A1E">
            <w:pPr>
              <w:spacing w:line="360" w:lineRule="auto"/>
              <w:rPr>
                <w:rFonts w:ascii="Verdana" w:hAnsi="Verdana"/>
                <w:sz w:val="20"/>
                <w:szCs w:val="20"/>
              </w:rPr>
            </w:pPr>
            <w:r w:rsidRPr="00263A1E">
              <w:rPr>
                <w:rFonts w:ascii="Verdana" w:hAnsi="Verdana"/>
                <w:sz w:val="20"/>
                <w:szCs w:val="20"/>
              </w:rPr>
              <w:t>PARTICULARS</w:t>
            </w:r>
          </w:p>
        </w:tc>
        <w:tc>
          <w:tcPr>
            <w:tcW w:w="3600" w:type="dxa"/>
          </w:tcPr>
          <w:p w:rsidR="00C92D14" w:rsidRPr="00263A1E" w:rsidRDefault="00C92D14" w:rsidP="00263A1E">
            <w:pPr>
              <w:spacing w:line="360" w:lineRule="auto"/>
              <w:rPr>
                <w:rFonts w:ascii="Verdana" w:hAnsi="Verdana"/>
                <w:sz w:val="20"/>
                <w:szCs w:val="20"/>
              </w:rPr>
            </w:pPr>
            <w:r w:rsidRPr="00263A1E">
              <w:rPr>
                <w:rFonts w:ascii="Verdana" w:hAnsi="Verdana"/>
                <w:sz w:val="20"/>
                <w:szCs w:val="20"/>
              </w:rPr>
              <w:t xml:space="preserve">RATE </w:t>
            </w:r>
          </w:p>
        </w:tc>
      </w:tr>
      <w:tr w:rsidR="00C92D14" w:rsidRPr="00263A1E" w:rsidTr="0001688C">
        <w:tc>
          <w:tcPr>
            <w:tcW w:w="5418" w:type="dxa"/>
          </w:tcPr>
          <w:p w:rsidR="00B35BB4" w:rsidRPr="00B35BB4" w:rsidRDefault="00B35BB4" w:rsidP="00B35BB4">
            <w:pPr>
              <w:pStyle w:val="ListParagraph"/>
              <w:numPr>
                <w:ilvl w:val="0"/>
                <w:numId w:val="22"/>
              </w:numPr>
              <w:spacing w:line="360" w:lineRule="auto"/>
              <w:rPr>
                <w:rFonts w:ascii="Verdana" w:hAnsi="Verdana"/>
                <w:b/>
                <w:sz w:val="20"/>
                <w:szCs w:val="20"/>
              </w:rPr>
            </w:pPr>
            <w:r w:rsidRPr="00B35BB4">
              <w:rPr>
                <w:rFonts w:ascii="Verdana" w:hAnsi="Verdana"/>
                <w:b/>
                <w:sz w:val="20"/>
                <w:szCs w:val="20"/>
              </w:rPr>
              <w:t>Non deduction of TDS</w:t>
            </w:r>
          </w:p>
          <w:p w:rsidR="00C92D14" w:rsidRPr="00263A1E" w:rsidRDefault="00C92D14" w:rsidP="00263A1E">
            <w:pPr>
              <w:spacing w:line="360" w:lineRule="auto"/>
              <w:rPr>
                <w:rFonts w:ascii="Verdana" w:hAnsi="Verdana"/>
                <w:sz w:val="20"/>
                <w:szCs w:val="20"/>
              </w:rPr>
            </w:pPr>
            <w:r w:rsidRPr="00263A1E">
              <w:rPr>
                <w:rFonts w:ascii="Verdana" w:hAnsi="Verdana"/>
                <w:sz w:val="20"/>
                <w:szCs w:val="20"/>
              </w:rPr>
              <w:t xml:space="preserve">Period starting from the date on which tax was deductible </w:t>
            </w:r>
            <w:proofErr w:type="spellStart"/>
            <w:r w:rsidRPr="00263A1E">
              <w:rPr>
                <w:rFonts w:ascii="Verdana" w:hAnsi="Verdana"/>
                <w:sz w:val="20"/>
                <w:szCs w:val="20"/>
              </w:rPr>
              <w:t>upto</w:t>
            </w:r>
            <w:proofErr w:type="spellEnd"/>
            <w:r w:rsidRPr="00263A1E">
              <w:rPr>
                <w:rFonts w:ascii="Verdana" w:hAnsi="Verdana"/>
                <w:sz w:val="20"/>
                <w:szCs w:val="20"/>
              </w:rPr>
              <w:t xml:space="preserve"> date on which tax is deducted</w:t>
            </w:r>
          </w:p>
        </w:tc>
        <w:tc>
          <w:tcPr>
            <w:tcW w:w="3600" w:type="dxa"/>
          </w:tcPr>
          <w:p w:rsidR="00C92D14" w:rsidRPr="00263A1E" w:rsidRDefault="00C92D14" w:rsidP="00263A1E">
            <w:pPr>
              <w:spacing w:line="360" w:lineRule="auto"/>
              <w:rPr>
                <w:rFonts w:ascii="Verdana" w:hAnsi="Verdana"/>
                <w:sz w:val="20"/>
                <w:szCs w:val="20"/>
              </w:rPr>
            </w:pPr>
            <w:r w:rsidRPr="00263A1E">
              <w:rPr>
                <w:rFonts w:ascii="Verdana" w:hAnsi="Verdana"/>
                <w:sz w:val="20"/>
                <w:szCs w:val="20"/>
              </w:rPr>
              <w:t>1% for every month or part of the month</w:t>
            </w:r>
          </w:p>
        </w:tc>
      </w:tr>
      <w:tr w:rsidR="00C92D14" w:rsidRPr="00263A1E" w:rsidTr="0001688C">
        <w:tc>
          <w:tcPr>
            <w:tcW w:w="5418" w:type="dxa"/>
          </w:tcPr>
          <w:p w:rsidR="00B35BB4" w:rsidRPr="00B35BB4" w:rsidRDefault="00B35BB4" w:rsidP="00B35BB4">
            <w:pPr>
              <w:pStyle w:val="ListParagraph"/>
              <w:numPr>
                <w:ilvl w:val="0"/>
                <w:numId w:val="21"/>
              </w:numPr>
              <w:spacing w:line="360" w:lineRule="auto"/>
              <w:rPr>
                <w:rFonts w:ascii="Verdana" w:hAnsi="Verdana"/>
                <w:sz w:val="20"/>
                <w:szCs w:val="20"/>
              </w:rPr>
            </w:pPr>
            <w:r w:rsidRPr="00B35BB4">
              <w:rPr>
                <w:rFonts w:ascii="Verdana" w:hAnsi="Verdana"/>
                <w:b/>
                <w:sz w:val="20"/>
                <w:szCs w:val="20"/>
              </w:rPr>
              <w:t>Deduction of tax but default in payment of Tax to the</w:t>
            </w:r>
            <w:r>
              <w:rPr>
                <w:rFonts w:ascii="Verdana" w:hAnsi="Verdana"/>
                <w:b/>
                <w:sz w:val="20"/>
                <w:szCs w:val="20"/>
              </w:rPr>
              <w:t xml:space="preserve"> credit of</w:t>
            </w:r>
            <w:r w:rsidRPr="00B35BB4">
              <w:rPr>
                <w:rFonts w:ascii="Verdana" w:hAnsi="Verdana"/>
                <w:b/>
                <w:sz w:val="20"/>
                <w:szCs w:val="20"/>
              </w:rPr>
              <w:t xml:space="preserve"> government.</w:t>
            </w:r>
          </w:p>
          <w:p w:rsidR="00C92D14" w:rsidRPr="00263A1E" w:rsidRDefault="00C92D14" w:rsidP="00263A1E">
            <w:pPr>
              <w:spacing w:line="360" w:lineRule="auto"/>
              <w:rPr>
                <w:rFonts w:ascii="Verdana" w:hAnsi="Verdana"/>
                <w:sz w:val="20"/>
                <w:szCs w:val="20"/>
              </w:rPr>
            </w:pPr>
            <w:r w:rsidRPr="00263A1E">
              <w:rPr>
                <w:rFonts w:ascii="Verdana" w:hAnsi="Verdana"/>
                <w:sz w:val="20"/>
                <w:szCs w:val="20"/>
              </w:rPr>
              <w:t xml:space="preserve">Period starting from the date on which tax is deducted </w:t>
            </w:r>
            <w:proofErr w:type="spellStart"/>
            <w:r w:rsidRPr="00263A1E">
              <w:rPr>
                <w:rFonts w:ascii="Verdana" w:hAnsi="Verdana"/>
                <w:sz w:val="20"/>
                <w:szCs w:val="20"/>
              </w:rPr>
              <w:t>upto</w:t>
            </w:r>
            <w:proofErr w:type="spellEnd"/>
            <w:r w:rsidRPr="00263A1E">
              <w:rPr>
                <w:rFonts w:ascii="Verdana" w:hAnsi="Verdana"/>
                <w:sz w:val="20"/>
                <w:szCs w:val="20"/>
              </w:rPr>
              <w:t xml:space="preserve"> the date of actual payment of tax to the government.</w:t>
            </w:r>
          </w:p>
        </w:tc>
        <w:tc>
          <w:tcPr>
            <w:tcW w:w="3600" w:type="dxa"/>
          </w:tcPr>
          <w:p w:rsidR="00C92D14" w:rsidRPr="00263A1E" w:rsidRDefault="00C92D14" w:rsidP="00263A1E">
            <w:pPr>
              <w:spacing w:line="360" w:lineRule="auto"/>
              <w:rPr>
                <w:rFonts w:ascii="Verdana" w:hAnsi="Verdana"/>
                <w:sz w:val="20"/>
                <w:szCs w:val="20"/>
              </w:rPr>
            </w:pPr>
            <w:r w:rsidRPr="00263A1E">
              <w:rPr>
                <w:rFonts w:ascii="Verdana" w:hAnsi="Verdana"/>
                <w:sz w:val="20"/>
                <w:szCs w:val="20"/>
              </w:rPr>
              <w:t>1.5% for every month or part of the month.</w:t>
            </w:r>
          </w:p>
        </w:tc>
      </w:tr>
    </w:tbl>
    <w:p w:rsidR="00C92D14" w:rsidRPr="00263A1E" w:rsidRDefault="00C92D14" w:rsidP="00263A1E">
      <w:pPr>
        <w:pStyle w:val="ListParagraph"/>
        <w:spacing w:line="360" w:lineRule="auto"/>
        <w:rPr>
          <w:rFonts w:ascii="Verdana" w:hAnsi="Verdana"/>
          <w:b/>
          <w:sz w:val="24"/>
          <w:szCs w:val="24"/>
        </w:rPr>
      </w:pPr>
    </w:p>
    <w:p w:rsidR="004A2ED6" w:rsidRPr="00263A1E" w:rsidRDefault="006C03FE" w:rsidP="00263A1E">
      <w:pPr>
        <w:pStyle w:val="ListParagraph"/>
        <w:numPr>
          <w:ilvl w:val="0"/>
          <w:numId w:val="1"/>
        </w:numPr>
        <w:spacing w:line="360" w:lineRule="auto"/>
        <w:rPr>
          <w:rFonts w:ascii="Verdana" w:hAnsi="Verdana"/>
          <w:b/>
          <w:sz w:val="24"/>
          <w:szCs w:val="24"/>
        </w:rPr>
      </w:pPr>
      <w:r w:rsidRPr="00263A1E">
        <w:rPr>
          <w:rFonts w:ascii="Verdana" w:hAnsi="Verdana"/>
          <w:b/>
          <w:sz w:val="24"/>
          <w:szCs w:val="24"/>
        </w:rPr>
        <w:t>DUE DATE FOR FILLING OF TDS RETURN</w:t>
      </w:r>
    </w:p>
    <w:p w:rsidR="00D50360" w:rsidRPr="00263A1E" w:rsidRDefault="004A28D4" w:rsidP="00263A1E">
      <w:pPr>
        <w:spacing w:line="360" w:lineRule="auto"/>
        <w:ind w:left="2160" w:hanging="1440"/>
        <w:rPr>
          <w:rFonts w:ascii="Verdana" w:hAnsi="Verdana"/>
          <w:sz w:val="20"/>
          <w:szCs w:val="20"/>
        </w:rPr>
      </w:pPr>
      <w:r w:rsidRPr="00263A1E">
        <w:rPr>
          <w:rFonts w:ascii="Verdana" w:hAnsi="Verdana"/>
          <w:sz w:val="20"/>
          <w:szCs w:val="20"/>
        </w:rPr>
        <w:t>Form 24Q</w:t>
      </w:r>
      <w:r w:rsidRPr="00263A1E">
        <w:rPr>
          <w:rFonts w:ascii="Verdana" w:hAnsi="Verdana"/>
          <w:sz w:val="20"/>
          <w:szCs w:val="20"/>
        </w:rPr>
        <w:tab/>
        <w:t>-</w:t>
      </w:r>
      <w:r w:rsidRPr="00263A1E">
        <w:rPr>
          <w:rFonts w:ascii="Verdana" w:hAnsi="Verdana"/>
          <w:sz w:val="20"/>
          <w:szCs w:val="20"/>
        </w:rPr>
        <w:tab/>
        <w:t>Quarterly statement of deduction of tax under sub</w:t>
      </w:r>
    </w:p>
    <w:p w:rsidR="004A28D4" w:rsidRPr="00263A1E" w:rsidRDefault="004A28D4" w:rsidP="00263A1E">
      <w:pPr>
        <w:spacing w:line="360" w:lineRule="auto"/>
        <w:ind w:left="2160" w:firstLine="720"/>
        <w:rPr>
          <w:rFonts w:ascii="Verdana" w:hAnsi="Verdana"/>
          <w:sz w:val="20"/>
          <w:szCs w:val="20"/>
        </w:rPr>
      </w:pPr>
      <w:r w:rsidRPr="00263A1E">
        <w:rPr>
          <w:rFonts w:ascii="Verdana" w:hAnsi="Verdana"/>
          <w:sz w:val="20"/>
          <w:szCs w:val="20"/>
        </w:rPr>
        <w:t xml:space="preserve">-section (3) of section </w:t>
      </w:r>
    </w:p>
    <w:p w:rsidR="004A28D4" w:rsidRPr="00263A1E" w:rsidRDefault="004A28D4" w:rsidP="00263A1E">
      <w:pPr>
        <w:spacing w:line="360" w:lineRule="auto"/>
        <w:ind w:left="2880"/>
        <w:rPr>
          <w:rFonts w:ascii="Verdana" w:hAnsi="Verdana"/>
          <w:sz w:val="20"/>
          <w:szCs w:val="20"/>
        </w:rPr>
      </w:pPr>
      <w:r w:rsidRPr="00263A1E">
        <w:rPr>
          <w:rFonts w:ascii="Verdana" w:hAnsi="Verdana"/>
          <w:sz w:val="20"/>
          <w:szCs w:val="20"/>
        </w:rPr>
        <w:lastRenderedPageBreak/>
        <w:t xml:space="preserve">200 of the Income-tax Act, 1961 in respect of salary for the quarter </w:t>
      </w:r>
    </w:p>
    <w:p w:rsidR="004A28D4" w:rsidRPr="00263A1E" w:rsidRDefault="004A28D4" w:rsidP="00263A1E">
      <w:pPr>
        <w:spacing w:line="360" w:lineRule="auto"/>
        <w:ind w:left="2880"/>
        <w:rPr>
          <w:rFonts w:ascii="Verdana" w:hAnsi="Verdana"/>
          <w:sz w:val="20"/>
          <w:szCs w:val="20"/>
        </w:rPr>
      </w:pPr>
      <w:r w:rsidRPr="00263A1E">
        <w:rPr>
          <w:rFonts w:ascii="Verdana" w:hAnsi="Verdana"/>
          <w:sz w:val="20"/>
          <w:szCs w:val="20"/>
        </w:rPr>
        <w:t>Ended</w:t>
      </w:r>
    </w:p>
    <w:p w:rsidR="00D50360" w:rsidRPr="00263A1E" w:rsidRDefault="004A28D4" w:rsidP="00263A1E">
      <w:pPr>
        <w:spacing w:line="360" w:lineRule="auto"/>
        <w:ind w:left="360" w:firstLine="360"/>
        <w:rPr>
          <w:rFonts w:ascii="Verdana" w:hAnsi="Verdana"/>
          <w:sz w:val="20"/>
          <w:szCs w:val="20"/>
        </w:rPr>
      </w:pPr>
      <w:r w:rsidRPr="00263A1E">
        <w:rPr>
          <w:rFonts w:ascii="Verdana" w:hAnsi="Verdana"/>
          <w:sz w:val="20"/>
          <w:szCs w:val="20"/>
        </w:rPr>
        <w:t>From 26Q</w:t>
      </w:r>
      <w:r w:rsidRPr="00263A1E">
        <w:rPr>
          <w:rFonts w:ascii="Verdana" w:hAnsi="Verdana"/>
          <w:sz w:val="20"/>
          <w:szCs w:val="20"/>
        </w:rPr>
        <w:tab/>
        <w:t>-</w:t>
      </w:r>
      <w:r w:rsidRPr="00263A1E">
        <w:rPr>
          <w:rFonts w:ascii="Verdana" w:hAnsi="Verdana"/>
          <w:sz w:val="20"/>
          <w:szCs w:val="20"/>
        </w:rPr>
        <w:tab/>
        <w:t>Quarterly statement of deduction of tax under sub-</w:t>
      </w:r>
    </w:p>
    <w:p w:rsidR="004A28D4" w:rsidRPr="00263A1E" w:rsidRDefault="00D50360" w:rsidP="00263A1E">
      <w:pPr>
        <w:spacing w:line="360" w:lineRule="auto"/>
        <w:ind w:left="360" w:firstLine="360"/>
        <w:rPr>
          <w:rFonts w:ascii="Verdana" w:hAnsi="Verdana"/>
          <w:sz w:val="20"/>
          <w:szCs w:val="20"/>
        </w:rPr>
      </w:pPr>
      <w:r w:rsidRPr="00263A1E">
        <w:rPr>
          <w:rFonts w:ascii="Verdana" w:hAnsi="Verdana"/>
          <w:sz w:val="20"/>
          <w:szCs w:val="20"/>
        </w:rPr>
        <w:tab/>
      </w:r>
      <w:r w:rsidRPr="00263A1E">
        <w:rPr>
          <w:rFonts w:ascii="Verdana" w:hAnsi="Verdana"/>
          <w:sz w:val="20"/>
          <w:szCs w:val="20"/>
        </w:rPr>
        <w:tab/>
      </w:r>
      <w:r w:rsidRPr="00263A1E">
        <w:rPr>
          <w:rFonts w:ascii="Verdana" w:hAnsi="Verdana"/>
          <w:sz w:val="20"/>
          <w:szCs w:val="20"/>
        </w:rPr>
        <w:tab/>
      </w:r>
      <w:proofErr w:type="gramStart"/>
      <w:r w:rsidR="004A28D4" w:rsidRPr="00263A1E">
        <w:rPr>
          <w:rFonts w:ascii="Verdana" w:hAnsi="Verdana"/>
          <w:sz w:val="20"/>
          <w:szCs w:val="20"/>
        </w:rPr>
        <w:t>section</w:t>
      </w:r>
      <w:proofErr w:type="gramEnd"/>
      <w:r w:rsidR="004A28D4" w:rsidRPr="00263A1E">
        <w:rPr>
          <w:rFonts w:ascii="Verdana" w:hAnsi="Verdana"/>
          <w:sz w:val="20"/>
          <w:szCs w:val="20"/>
        </w:rPr>
        <w:t xml:space="preserve"> (3) of section</w:t>
      </w:r>
    </w:p>
    <w:p w:rsidR="00D50360" w:rsidRPr="00263A1E" w:rsidRDefault="004A28D4" w:rsidP="00263A1E">
      <w:pPr>
        <w:spacing w:line="360" w:lineRule="auto"/>
        <w:ind w:left="2160" w:firstLine="720"/>
        <w:rPr>
          <w:rFonts w:ascii="Verdana" w:hAnsi="Verdana"/>
          <w:sz w:val="20"/>
          <w:szCs w:val="20"/>
        </w:rPr>
      </w:pPr>
      <w:r w:rsidRPr="00263A1E">
        <w:rPr>
          <w:rFonts w:ascii="Verdana" w:hAnsi="Verdana"/>
          <w:sz w:val="20"/>
          <w:szCs w:val="20"/>
        </w:rPr>
        <w:t xml:space="preserve"> 200 of the Income-tax Act, 1961 in respect of all </w:t>
      </w:r>
    </w:p>
    <w:p w:rsidR="004A28D4" w:rsidRPr="00263A1E" w:rsidRDefault="004A28D4" w:rsidP="00263A1E">
      <w:pPr>
        <w:spacing w:line="360" w:lineRule="auto"/>
        <w:ind w:left="2160" w:firstLine="720"/>
        <w:rPr>
          <w:rFonts w:ascii="Verdana" w:hAnsi="Verdana"/>
          <w:sz w:val="20"/>
          <w:szCs w:val="20"/>
        </w:rPr>
      </w:pPr>
      <w:proofErr w:type="gramStart"/>
      <w:r w:rsidRPr="00263A1E">
        <w:rPr>
          <w:rFonts w:ascii="Verdana" w:hAnsi="Verdana"/>
          <w:sz w:val="20"/>
          <w:szCs w:val="20"/>
        </w:rPr>
        <w:t>payments</w:t>
      </w:r>
      <w:proofErr w:type="gramEnd"/>
      <w:r w:rsidRPr="00263A1E">
        <w:rPr>
          <w:rFonts w:ascii="Verdana" w:hAnsi="Verdana"/>
          <w:sz w:val="20"/>
          <w:szCs w:val="20"/>
        </w:rPr>
        <w:t xml:space="preserve"> other than </w:t>
      </w:r>
    </w:p>
    <w:p w:rsidR="004A28D4" w:rsidRPr="00263A1E" w:rsidRDefault="004A28D4" w:rsidP="00263A1E">
      <w:pPr>
        <w:spacing w:line="360" w:lineRule="auto"/>
        <w:ind w:left="2160" w:firstLine="720"/>
        <w:rPr>
          <w:rFonts w:ascii="Verdana" w:hAnsi="Verdana"/>
          <w:sz w:val="20"/>
          <w:szCs w:val="20"/>
        </w:rPr>
      </w:pPr>
      <w:r w:rsidRPr="00263A1E">
        <w:rPr>
          <w:rFonts w:ascii="Verdana" w:hAnsi="Verdana"/>
          <w:sz w:val="20"/>
          <w:szCs w:val="20"/>
        </w:rPr>
        <w:t>Salary for the quarter ended.</w:t>
      </w:r>
      <w:r w:rsidRPr="00263A1E">
        <w:rPr>
          <w:rFonts w:ascii="Verdana" w:hAnsi="Verdana"/>
          <w:sz w:val="20"/>
          <w:szCs w:val="20"/>
        </w:rPr>
        <w:tab/>
      </w:r>
    </w:p>
    <w:p w:rsidR="00D50360" w:rsidRPr="00263A1E" w:rsidRDefault="004A28D4" w:rsidP="00263A1E">
      <w:pPr>
        <w:spacing w:line="360" w:lineRule="auto"/>
        <w:ind w:left="360" w:firstLine="360"/>
        <w:rPr>
          <w:rFonts w:ascii="Verdana" w:hAnsi="Verdana"/>
          <w:sz w:val="20"/>
          <w:szCs w:val="20"/>
        </w:rPr>
      </w:pPr>
      <w:r w:rsidRPr="00263A1E">
        <w:rPr>
          <w:rFonts w:ascii="Verdana" w:hAnsi="Verdana"/>
          <w:sz w:val="20"/>
          <w:szCs w:val="20"/>
        </w:rPr>
        <w:t>Form 27Q</w:t>
      </w:r>
      <w:r w:rsidRPr="00263A1E">
        <w:rPr>
          <w:rFonts w:ascii="Verdana" w:hAnsi="Verdana"/>
          <w:sz w:val="20"/>
          <w:szCs w:val="20"/>
        </w:rPr>
        <w:tab/>
        <w:t>-</w:t>
      </w:r>
      <w:r w:rsidRPr="00263A1E">
        <w:rPr>
          <w:rFonts w:ascii="Verdana" w:hAnsi="Verdana"/>
          <w:sz w:val="20"/>
          <w:szCs w:val="20"/>
        </w:rPr>
        <w:tab/>
        <w:t>Quarterly statement of deduction of tax under sub-</w:t>
      </w:r>
    </w:p>
    <w:p w:rsidR="00C21201" w:rsidRPr="00263A1E" w:rsidRDefault="004A28D4" w:rsidP="00263A1E">
      <w:pPr>
        <w:spacing w:line="360" w:lineRule="auto"/>
        <w:ind w:left="2520" w:firstLine="360"/>
        <w:rPr>
          <w:rFonts w:ascii="Verdana" w:hAnsi="Verdana"/>
          <w:sz w:val="20"/>
          <w:szCs w:val="20"/>
        </w:rPr>
      </w:pPr>
      <w:proofErr w:type="gramStart"/>
      <w:r w:rsidRPr="00263A1E">
        <w:rPr>
          <w:rFonts w:ascii="Verdana" w:hAnsi="Verdana"/>
          <w:sz w:val="20"/>
          <w:szCs w:val="20"/>
        </w:rPr>
        <w:t>section</w:t>
      </w:r>
      <w:proofErr w:type="gramEnd"/>
      <w:r w:rsidRPr="00263A1E">
        <w:rPr>
          <w:rFonts w:ascii="Verdana" w:hAnsi="Verdana"/>
          <w:sz w:val="20"/>
          <w:szCs w:val="20"/>
        </w:rPr>
        <w:t xml:space="preserve"> (3) of section 200 of I.T. Act, 1961 in respect of </w:t>
      </w:r>
    </w:p>
    <w:p w:rsidR="00C21201" w:rsidRPr="00263A1E" w:rsidRDefault="004A28D4" w:rsidP="00263A1E">
      <w:pPr>
        <w:spacing w:line="360" w:lineRule="auto"/>
        <w:ind w:left="2520" w:firstLine="360"/>
        <w:rPr>
          <w:rFonts w:ascii="Verdana" w:hAnsi="Verdana"/>
          <w:sz w:val="20"/>
          <w:szCs w:val="20"/>
        </w:rPr>
      </w:pPr>
      <w:proofErr w:type="gramStart"/>
      <w:r w:rsidRPr="00263A1E">
        <w:rPr>
          <w:rFonts w:ascii="Verdana" w:hAnsi="Verdana"/>
          <w:sz w:val="20"/>
          <w:szCs w:val="20"/>
        </w:rPr>
        <w:t>payments</w:t>
      </w:r>
      <w:proofErr w:type="gramEnd"/>
      <w:r w:rsidRPr="00263A1E">
        <w:rPr>
          <w:rFonts w:ascii="Verdana" w:hAnsi="Verdana"/>
          <w:sz w:val="20"/>
          <w:szCs w:val="20"/>
        </w:rPr>
        <w:t xml:space="preserve"> other than Salary made to non-residents for </w:t>
      </w:r>
    </w:p>
    <w:p w:rsidR="004A28D4" w:rsidRPr="00263A1E" w:rsidRDefault="004A28D4" w:rsidP="00263A1E">
      <w:pPr>
        <w:spacing w:line="360" w:lineRule="auto"/>
        <w:ind w:left="2520" w:firstLine="360"/>
        <w:rPr>
          <w:rFonts w:ascii="Verdana" w:hAnsi="Verdana"/>
          <w:sz w:val="20"/>
          <w:szCs w:val="20"/>
        </w:rPr>
      </w:pPr>
      <w:proofErr w:type="gramStart"/>
      <w:r w:rsidRPr="00263A1E">
        <w:rPr>
          <w:rFonts w:ascii="Verdana" w:hAnsi="Verdana"/>
          <w:sz w:val="20"/>
          <w:szCs w:val="20"/>
        </w:rPr>
        <w:t>the</w:t>
      </w:r>
      <w:proofErr w:type="gramEnd"/>
      <w:r w:rsidRPr="00263A1E">
        <w:rPr>
          <w:rFonts w:ascii="Verdana" w:hAnsi="Verdana"/>
          <w:sz w:val="20"/>
          <w:szCs w:val="20"/>
        </w:rPr>
        <w:t xml:space="preserve"> quarter</w:t>
      </w:r>
    </w:p>
    <w:p w:rsidR="008169B6" w:rsidRPr="00263A1E" w:rsidRDefault="008169B6" w:rsidP="00263A1E">
      <w:pPr>
        <w:spacing w:line="360" w:lineRule="auto"/>
        <w:ind w:left="720"/>
        <w:rPr>
          <w:rFonts w:ascii="Verdana" w:hAnsi="Verdana"/>
          <w:sz w:val="20"/>
          <w:szCs w:val="20"/>
        </w:rPr>
      </w:pPr>
    </w:p>
    <w:tbl>
      <w:tblPr>
        <w:tblStyle w:val="TableGrid"/>
        <w:tblW w:w="0" w:type="auto"/>
        <w:jc w:val="center"/>
        <w:tblInd w:w="720" w:type="dxa"/>
        <w:tblLook w:val="04A0" w:firstRow="1" w:lastRow="0" w:firstColumn="1" w:lastColumn="0" w:noHBand="0" w:noVBand="1"/>
      </w:tblPr>
      <w:tblGrid>
        <w:gridCol w:w="4425"/>
        <w:gridCol w:w="4431"/>
      </w:tblGrid>
      <w:tr w:rsidR="007C7B3D" w:rsidRPr="00263A1E" w:rsidTr="00C21201">
        <w:trPr>
          <w:trHeight w:val="720"/>
          <w:jc w:val="center"/>
        </w:trPr>
        <w:tc>
          <w:tcPr>
            <w:tcW w:w="4788" w:type="dxa"/>
          </w:tcPr>
          <w:p w:rsidR="007C7B3D" w:rsidRPr="00263A1E" w:rsidRDefault="007C7B3D" w:rsidP="00263A1E">
            <w:pPr>
              <w:spacing w:line="360" w:lineRule="auto"/>
              <w:rPr>
                <w:rFonts w:ascii="Verdana" w:hAnsi="Verdana"/>
                <w:b/>
                <w:sz w:val="20"/>
                <w:szCs w:val="20"/>
              </w:rPr>
            </w:pPr>
            <w:r w:rsidRPr="00263A1E">
              <w:rPr>
                <w:rFonts w:ascii="Verdana" w:hAnsi="Verdana"/>
                <w:b/>
                <w:sz w:val="20"/>
                <w:szCs w:val="20"/>
              </w:rPr>
              <w:t>Quarter</w:t>
            </w:r>
          </w:p>
        </w:tc>
        <w:tc>
          <w:tcPr>
            <w:tcW w:w="4788" w:type="dxa"/>
          </w:tcPr>
          <w:p w:rsidR="007C7B3D" w:rsidRPr="00263A1E" w:rsidRDefault="007C7B3D" w:rsidP="00263A1E">
            <w:pPr>
              <w:spacing w:line="360" w:lineRule="auto"/>
              <w:rPr>
                <w:rFonts w:ascii="Verdana" w:hAnsi="Verdana"/>
                <w:b/>
                <w:sz w:val="20"/>
                <w:szCs w:val="20"/>
              </w:rPr>
            </w:pPr>
            <w:r w:rsidRPr="00263A1E">
              <w:rPr>
                <w:rFonts w:ascii="Verdana" w:hAnsi="Verdana"/>
                <w:b/>
                <w:sz w:val="20"/>
                <w:szCs w:val="20"/>
              </w:rPr>
              <w:t>Frequency</w:t>
            </w:r>
          </w:p>
        </w:tc>
      </w:tr>
      <w:tr w:rsidR="007C7B3D" w:rsidRPr="00263A1E" w:rsidTr="00C21201">
        <w:trPr>
          <w:trHeight w:val="720"/>
          <w:jc w:val="center"/>
        </w:trPr>
        <w:tc>
          <w:tcPr>
            <w:tcW w:w="4788" w:type="dxa"/>
          </w:tcPr>
          <w:p w:rsidR="007C7B3D" w:rsidRPr="00263A1E" w:rsidRDefault="007C7B3D" w:rsidP="00263A1E">
            <w:pPr>
              <w:spacing w:line="360" w:lineRule="auto"/>
              <w:rPr>
                <w:rFonts w:ascii="Verdana" w:hAnsi="Verdana"/>
                <w:sz w:val="20"/>
                <w:szCs w:val="20"/>
              </w:rPr>
            </w:pPr>
            <w:r w:rsidRPr="00263A1E">
              <w:rPr>
                <w:rFonts w:ascii="Verdana" w:hAnsi="Verdana"/>
                <w:sz w:val="20"/>
                <w:szCs w:val="20"/>
              </w:rPr>
              <w:t xml:space="preserve">April </w:t>
            </w:r>
            <w:r w:rsidR="00B91879" w:rsidRPr="00263A1E">
              <w:rPr>
                <w:rFonts w:ascii="Verdana" w:hAnsi="Verdana"/>
                <w:sz w:val="20"/>
                <w:szCs w:val="20"/>
              </w:rPr>
              <w:t>–</w:t>
            </w:r>
            <w:r w:rsidRPr="00263A1E">
              <w:rPr>
                <w:rFonts w:ascii="Verdana" w:hAnsi="Verdana"/>
                <w:sz w:val="20"/>
                <w:szCs w:val="20"/>
              </w:rPr>
              <w:t xml:space="preserve"> June</w:t>
            </w:r>
          </w:p>
        </w:tc>
        <w:tc>
          <w:tcPr>
            <w:tcW w:w="4788" w:type="dxa"/>
          </w:tcPr>
          <w:p w:rsidR="007C7B3D" w:rsidRPr="00263A1E" w:rsidRDefault="007C7B3D" w:rsidP="00263A1E">
            <w:pPr>
              <w:spacing w:line="360" w:lineRule="auto"/>
              <w:rPr>
                <w:rFonts w:ascii="Verdana" w:hAnsi="Verdana"/>
                <w:sz w:val="20"/>
                <w:szCs w:val="20"/>
              </w:rPr>
            </w:pPr>
            <w:r w:rsidRPr="00263A1E">
              <w:rPr>
                <w:rFonts w:ascii="Verdana" w:hAnsi="Verdana"/>
                <w:sz w:val="20"/>
                <w:szCs w:val="20"/>
              </w:rPr>
              <w:t>15</w:t>
            </w:r>
            <w:r w:rsidRPr="00263A1E">
              <w:rPr>
                <w:rFonts w:ascii="Verdana" w:hAnsi="Verdana"/>
                <w:sz w:val="20"/>
                <w:szCs w:val="20"/>
                <w:vertAlign w:val="superscript"/>
              </w:rPr>
              <w:t>th</w:t>
            </w:r>
            <w:r w:rsidRPr="00263A1E">
              <w:rPr>
                <w:rFonts w:ascii="Verdana" w:hAnsi="Verdana"/>
                <w:sz w:val="20"/>
                <w:szCs w:val="20"/>
              </w:rPr>
              <w:t xml:space="preserve"> of July</w:t>
            </w:r>
          </w:p>
        </w:tc>
      </w:tr>
      <w:tr w:rsidR="007C7B3D" w:rsidRPr="00263A1E" w:rsidTr="00C21201">
        <w:trPr>
          <w:trHeight w:val="720"/>
          <w:jc w:val="center"/>
        </w:trPr>
        <w:tc>
          <w:tcPr>
            <w:tcW w:w="4788" w:type="dxa"/>
          </w:tcPr>
          <w:p w:rsidR="007C7B3D" w:rsidRPr="00263A1E" w:rsidRDefault="007C7B3D" w:rsidP="00263A1E">
            <w:pPr>
              <w:spacing w:line="360" w:lineRule="auto"/>
              <w:rPr>
                <w:rFonts w:ascii="Verdana" w:hAnsi="Verdana"/>
                <w:sz w:val="20"/>
                <w:szCs w:val="20"/>
              </w:rPr>
            </w:pPr>
            <w:r w:rsidRPr="00263A1E">
              <w:rPr>
                <w:rFonts w:ascii="Verdana" w:hAnsi="Verdana"/>
                <w:sz w:val="20"/>
                <w:szCs w:val="20"/>
              </w:rPr>
              <w:t>July – September</w:t>
            </w:r>
          </w:p>
        </w:tc>
        <w:tc>
          <w:tcPr>
            <w:tcW w:w="4788" w:type="dxa"/>
          </w:tcPr>
          <w:p w:rsidR="007C7B3D" w:rsidRPr="00263A1E" w:rsidRDefault="007C7B3D" w:rsidP="00263A1E">
            <w:pPr>
              <w:spacing w:line="360" w:lineRule="auto"/>
              <w:rPr>
                <w:rFonts w:ascii="Verdana" w:hAnsi="Verdana"/>
                <w:sz w:val="20"/>
                <w:szCs w:val="20"/>
              </w:rPr>
            </w:pPr>
            <w:r w:rsidRPr="00263A1E">
              <w:rPr>
                <w:rFonts w:ascii="Verdana" w:hAnsi="Verdana"/>
                <w:sz w:val="20"/>
                <w:szCs w:val="20"/>
              </w:rPr>
              <w:t>15</w:t>
            </w:r>
            <w:r w:rsidRPr="00263A1E">
              <w:rPr>
                <w:rFonts w:ascii="Verdana" w:hAnsi="Verdana"/>
                <w:sz w:val="20"/>
                <w:szCs w:val="20"/>
                <w:vertAlign w:val="superscript"/>
              </w:rPr>
              <w:t>th</w:t>
            </w:r>
            <w:r w:rsidRPr="00263A1E">
              <w:rPr>
                <w:rFonts w:ascii="Verdana" w:hAnsi="Verdana"/>
                <w:sz w:val="20"/>
                <w:szCs w:val="20"/>
              </w:rPr>
              <w:t xml:space="preserve"> of October</w:t>
            </w:r>
          </w:p>
        </w:tc>
      </w:tr>
      <w:tr w:rsidR="007C7B3D" w:rsidRPr="00263A1E" w:rsidTr="00C21201">
        <w:trPr>
          <w:trHeight w:val="720"/>
          <w:jc w:val="center"/>
        </w:trPr>
        <w:tc>
          <w:tcPr>
            <w:tcW w:w="4788" w:type="dxa"/>
          </w:tcPr>
          <w:p w:rsidR="007C7B3D" w:rsidRPr="00263A1E" w:rsidRDefault="007C7B3D" w:rsidP="00263A1E">
            <w:pPr>
              <w:spacing w:line="360" w:lineRule="auto"/>
              <w:rPr>
                <w:rFonts w:ascii="Verdana" w:hAnsi="Verdana"/>
                <w:sz w:val="20"/>
                <w:szCs w:val="20"/>
              </w:rPr>
            </w:pPr>
            <w:r w:rsidRPr="00263A1E">
              <w:rPr>
                <w:rFonts w:ascii="Verdana" w:hAnsi="Verdana"/>
                <w:sz w:val="20"/>
                <w:szCs w:val="20"/>
              </w:rPr>
              <w:t>October – December</w:t>
            </w:r>
          </w:p>
        </w:tc>
        <w:tc>
          <w:tcPr>
            <w:tcW w:w="4788" w:type="dxa"/>
          </w:tcPr>
          <w:p w:rsidR="007C7B3D" w:rsidRPr="00263A1E" w:rsidRDefault="007C7B3D" w:rsidP="00263A1E">
            <w:pPr>
              <w:spacing w:line="360" w:lineRule="auto"/>
              <w:rPr>
                <w:rFonts w:ascii="Verdana" w:hAnsi="Verdana"/>
                <w:sz w:val="20"/>
                <w:szCs w:val="20"/>
              </w:rPr>
            </w:pPr>
            <w:r w:rsidRPr="00263A1E">
              <w:rPr>
                <w:rFonts w:ascii="Verdana" w:hAnsi="Verdana"/>
                <w:sz w:val="20"/>
                <w:szCs w:val="20"/>
              </w:rPr>
              <w:t>15</w:t>
            </w:r>
            <w:r w:rsidRPr="00263A1E">
              <w:rPr>
                <w:rFonts w:ascii="Verdana" w:hAnsi="Verdana"/>
                <w:sz w:val="20"/>
                <w:szCs w:val="20"/>
                <w:vertAlign w:val="superscript"/>
              </w:rPr>
              <w:t>th</w:t>
            </w:r>
            <w:r w:rsidRPr="00263A1E">
              <w:rPr>
                <w:rFonts w:ascii="Verdana" w:hAnsi="Verdana"/>
                <w:sz w:val="20"/>
                <w:szCs w:val="20"/>
              </w:rPr>
              <w:t xml:space="preserve"> of January</w:t>
            </w:r>
          </w:p>
        </w:tc>
      </w:tr>
      <w:tr w:rsidR="007C7B3D" w:rsidRPr="00263A1E" w:rsidTr="00C21201">
        <w:trPr>
          <w:trHeight w:val="720"/>
          <w:jc w:val="center"/>
        </w:trPr>
        <w:tc>
          <w:tcPr>
            <w:tcW w:w="4788" w:type="dxa"/>
          </w:tcPr>
          <w:p w:rsidR="007C7B3D" w:rsidRPr="00263A1E" w:rsidRDefault="007C7B3D" w:rsidP="00263A1E">
            <w:pPr>
              <w:spacing w:line="360" w:lineRule="auto"/>
              <w:rPr>
                <w:rFonts w:ascii="Verdana" w:hAnsi="Verdana"/>
                <w:sz w:val="20"/>
                <w:szCs w:val="20"/>
              </w:rPr>
            </w:pPr>
            <w:r w:rsidRPr="00263A1E">
              <w:rPr>
                <w:rFonts w:ascii="Verdana" w:hAnsi="Verdana"/>
                <w:sz w:val="20"/>
                <w:szCs w:val="20"/>
              </w:rPr>
              <w:t>January – March</w:t>
            </w:r>
          </w:p>
        </w:tc>
        <w:tc>
          <w:tcPr>
            <w:tcW w:w="4788" w:type="dxa"/>
          </w:tcPr>
          <w:p w:rsidR="007C7B3D" w:rsidRPr="00263A1E" w:rsidRDefault="00DD0DD5" w:rsidP="00263A1E">
            <w:pPr>
              <w:spacing w:line="360" w:lineRule="auto"/>
              <w:rPr>
                <w:rFonts w:ascii="Verdana" w:hAnsi="Verdana"/>
                <w:sz w:val="20"/>
                <w:szCs w:val="20"/>
              </w:rPr>
            </w:pPr>
            <w:r w:rsidRPr="00263A1E">
              <w:rPr>
                <w:rFonts w:ascii="Verdana" w:hAnsi="Verdana"/>
                <w:sz w:val="20"/>
                <w:szCs w:val="20"/>
              </w:rPr>
              <w:t>15</w:t>
            </w:r>
            <w:r w:rsidRPr="00263A1E">
              <w:rPr>
                <w:rFonts w:ascii="Verdana" w:hAnsi="Verdana"/>
                <w:sz w:val="20"/>
                <w:szCs w:val="20"/>
                <w:vertAlign w:val="superscript"/>
              </w:rPr>
              <w:t>th</w:t>
            </w:r>
            <w:r w:rsidRPr="00263A1E">
              <w:rPr>
                <w:rFonts w:ascii="Verdana" w:hAnsi="Verdana"/>
                <w:sz w:val="20"/>
                <w:szCs w:val="20"/>
              </w:rPr>
              <w:t xml:space="preserve"> of May</w:t>
            </w:r>
          </w:p>
        </w:tc>
      </w:tr>
    </w:tbl>
    <w:p w:rsidR="007C7B3D" w:rsidRPr="00263A1E" w:rsidRDefault="007C7B3D" w:rsidP="00263A1E">
      <w:pPr>
        <w:spacing w:line="360" w:lineRule="auto"/>
        <w:ind w:left="720"/>
        <w:rPr>
          <w:rFonts w:ascii="Verdana" w:hAnsi="Verdana"/>
          <w:sz w:val="20"/>
          <w:szCs w:val="20"/>
        </w:rPr>
      </w:pPr>
    </w:p>
    <w:p w:rsidR="00D50360" w:rsidRPr="00263A1E" w:rsidRDefault="00A23782" w:rsidP="00263A1E">
      <w:pPr>
        <w:spacing w:line="360" w:lineRule="auto"/>
        <w:ind w:left="1440" w:hanging="720"/>
        <w:rPr>
          <w:rFonts w:ascii="Verdana" w:hAnsi="Verdana"/>
          <w:sz w:val="20"/>
          <w:szCs w:val="20"/>
        </w:rPr>
      </w:pPr>
      <w:r w:rsidRPr="00263A1E">
        <w:rPr>
          <w:rFonts w:ascii="Verdana" w:hAnsi="Verdana"/>
          <w:sz w:val="20"/>
          <w:szCs w:val="20"/>
        </w:rPr>
        <w:t>Note</w:t>
      </w:r>
      <w:r w:rsidRPr="00263A1E">
        <w:rPr>
          <w:rFonts w:ascii="Verdana" w:hAnsi="Verdana"/>
          <w:sz w:val="20"/>
          <w:szCs w:val="20"/>
        </w:rPr>
        <w:tab/>
      </w:r>
      <w:proofErr w:type="gramStart"/>
      <w:r w:rsidRPr="00263A1E">
        <w:rPr>
          <w:rFonts w:ascii="Verdana" w:hAnsi="Verdana"/>
          <w:sz w:val="20"/>
          <w:szCs w:val="20"/>
        </w:rPr>
        <w:t>:-</w:t>
      </w:r>
      <w:proofErr w:type="gramEnd"/>
      <w:r w:rsidRPr="00263A1E">
        <w:rPr>
          <w:rFonts w:ascii="Verdana" w:hAnsi="Verdana"/>
          <w:sz w:val="20"/>
          <w:szCs w:val="20"/>
        </w:rPr>
        <w:tab/>
        <w:t>In case there is delay in filling of Quarterly Statement</w:t>
      </w:r>
    </w:p>
    <w:p w:rsidR="007C7B3D" w:rsidRPr="00263A1E" w:rsidRDefault="00A23782" w:rsidP="00263A1E">
      <w:pPr>
        <w:spacing w:line="360" w:lineRule="auto"/>
        <w:ind w:left="1440" w:firstLine="720"/>
        <w:rPr>
          <w:rFonts w:ascii="Verdana" w:hAnsi="Verdana"/>
          <w:sz w:val="20"/>
          <w:szCs w:val="20"/>
        </w:rPr>
      </w:pPr>
      <w:proofErr w:type="gramStart"/>
      <w:r w:rsidRPr="00263A1E">
        <w:rPr>
          <w:rFonts w:ascii="Verdana" w:hAnsi="Verdana"/>
          <w:sz w:val="20"/>
          <w:szCs w:val="20"/>
        </w:rPr>
        <w:t>penalty</w:t>
      </w:r>
      <w:proofErr w:type="gramEnd"/>
      <w:r w:rsidRPr="00263A1E">
        <w:rPr>
          <w:rFonts w:ascii="Verdana" w:hAnsi="Verdana"/>
          <w:sz w:val="20"/>
          <w:szCs w:val="20"/>
        </w:rPr>
        <w:t xml:space="preserve"> of Rs.100/- per day is payable</w:t>
      </w:r>
      <w:r w:rsidR="001B3BED" w:rsidRPr="00263A1E">
        <w:rPr>
          <w:rFonts w:ascii="Verdana" w:hAnsi="Verdana"/>
          <w:sz w:val="20"/>
          <w:szCs w:val="20"/>
        </w:rPr>
        <w:t xml:space="preserve"> by the </w:t>
      </w:r>
      <w:proofErr w:type="spellStart"/>
      <w:r w:rsidR="001B3BED" w:rsidRPr="00263A1E">
        <w:rPr>
          <w:rFonts w:ascii="Verdana" w:hAnsi="Verdana"/>
          <w:sz w:val="20"/>
          <w:szCs w:val="20"/>
        </w:rPr>
        <w:t>assessee</w:t>
      </w:r>
      <w:proofErr w:type="spellEnd"/>
      <w:r w:rsidRPr="00263A1E">
        <w:rPr>
          <w:rFonts w:ascii="Verdana" w:hAnsi="Verdana"/>
          <w:sz w:val="20"/>
          <w:szCs w:val="20"/>
        </w:rPr>
        <w:t>.</w:t>
      </w:r>
    </w:p>
    <w:p w:rsidR="00C92D14" w:rsidRPr="00263A1E" w:rsidRDefault="00C92D14" w:rsidP="00263A1E">
      <w:pPr>
        <w:spacing w:line="360" w:lineRule="auto"/>
        <w:rPr>
          <w:rFonts w:ascii="Verdana" w:hAnsi="Verdana"/>
          <w:sz w:val="24"/>
          <w:szCs w:val="24"/>
        </w:rPr>
      </w:pPr>
      <w:r w:rsidRPr="00263A1E">
        <w:rPr>
          <w:rFonts w:ascii="Verdana" w:hAnsi="Verdana"/>
          <w:b/>
          <w:sz w:val="24"/>
          <w:szCs w:val="24"/>
        </w:rPr>
        <w:t>E</w:t>
      </w:r>
      <w:r w:rsidRPr="00263A1E">
        <w:rPr>
          <w:rFonts w:ascii="Verdana" w:hAnsi="Verdana"/>
          <w:b/>
          <w:sz w:val="24"/>
          <w:szCs w:val="24"/>
        </w:rPr>
        <w:tab/>
        <w:t>PROCEDURE FOR FILLING TDS RETURN</w:t>
      </w:r>
    </w:p>
    <w:p w:rsidR="00F926D7" w:rsidRPr="00263A1E" w:rsidRDefault="00F926D7" w:rsidP="00263A1E">
      <w:pPr>
        <w:spacing w:line="360" w:lineRule="auto"/>
        <w:rPr>
          <w:rFonts w:ascii="Verdana" w:hAnsi="Verdana"/>
          <w:sz w:val="20"/>
          <w:szCs w:val="20"/>
        </w:rPr>
      </w:pPr>
      <w:r w:rsidRPr="00263A1E">
        <w:rPr>
          <w:rFonts w:ascii="Verdana" w:hAnsi="Verdana"/>
          <w:sz w:val="20"/>
          <w:szCs w:val="20"/>
        </w:rPr>
        <w:lastRenderedPageBreak/>
        <w:tab/>
        <w:t>Following steps should be followed while filling TDS return.</w:t>
      </w:r>
    </w:p>
    <w:p w:rsidR="00BF57EE" w:rsidRDefault="00BF57EE" w:rsidP="00263A1E">
      <w:pPr>
        <w:pStyle w:val="ListParagraph"/>
        <w:numPr>
          <w:ilvl w:val="0"/>
          <w:numId w:val="19"/>
        </w:numPr>
        <w:tabs>
          <w:tab w:val="left" w:pos="2070"/>
        </w:tabs>
        <w:spacing w:line="360" w:lineRule="auto"/>
        <w:rPr>
          <w:rStyle w:val="Strong"/>
          <w:rFonts w:ascii="Verdana" w:hAnsi="Verdana"/>
          <w:b w:val="0"/>
          <w:bCs w:val="0"/>
          <w:sz w:val="20"/>
          <w:szCs w:val="20"/>
        </w:rPr>
      </w:pPr>
      <w:r>
        <w:rPr>
          <w:rStyle w:val="Strong"/>
          <w:rFonts w:ascii="Verdana" w:hAnsi="Verdana"/>
          <w:b w:val="0"/>
          <w:bCs w:val="0"/>
          <w:sz w:val="20"/>
          <w:szCs w:val="20"/>
        </w:rPr>
        <w:t>Collection of information for preparation of return-</w:t>
      </w:r>
    </w:p>
    <w:p w:rsidR="00BF57EE" w:rsidRDefault="00BF57EE" w:rsidP="00BF57EE">
      <w:pPr>
        <w:pStyle w:val="ListParagraph"/>
        <w:tabs>
          <w:tab w:val="left" w:pos="2070"/>
        </w:tabs>
        <w:spacing w:line="360" w:lineRule="auto"/>
        <w:ind w:left="1440"/>
        <w:rPr>
          <w:rStyle w:val="Strong"/>
          <w:rFonts w:ascii="Verdana" w:hAnsi="Verdana"/>
          <w:b w:val="0"/>
          <w:bCs w:val="0"/>
          <w:sz w:val="20"/>
          <w:szCs w:val="20"/>
        </w:rPr>
      </w:pPr>
      <w:r>
        <w:rPr>
          <w:rStyle w:val="Strong"/>
          <w:rFonts w:ascii="Verdana" w:hAnsi="Verdana"/>
          <w:b w:val="0"/>
          <w:bCs w:val="0"/>
          <w:sz w:val="20"/>
          <w:szCs w:val="20"/>
        </w:rPr>
        <w:t>Following information should be collected-</w:t>
      </w:r>
    </w:p>
    <w:p w:rsidR="00D20B77" w:rsidRDefault="00D20B77" w:rsidP="009A1743">
      <w:pPr>
        <w:pStyle w:val="ListParagraph"/>
        <w:numPr>
          <w:ilvl w:val="0"/>
          <w:numId w:val="23"/>
        </w:numPr>
        <w:tabs>
          <w:tab w:val="left" w:pos="2070"/>
        </w:tabs>
        <w:spacing w:line="360" w:lineRule="auto"/>
        <w:rPr>
          <w:rStyle w:val="Strong"/>
          <w:rFonts w:ascii="Verdana" w:hAnsi="Verdana"/>
          <w:b w:val="0"/>
          <w:bCs w:val="0"/>
          <w:sz w:val="20"/>
          <w:szCs w:val="20"/>
        </w:rPr>
      </w:pPr>
      <w:r>
        <w:rPr>
          <w:rStyle w:val="Strong"/>
          <w:rFonts w:ascii="Verdana" w:hAnsi="Verdana"/>
          <w:b w:val="0"/>
          <w:bCs w:val="0"/>
          <w:sz w:val="20"/>
          <w:szCs w:val="20"/>
        </w:rPr>
        <w:t>Name, TAN number, Address, PAN</w:t>
      </w:r>
      <w:r w:rsidR="00DD77B4">
        <w:rPr>
          <w:rStyle w:val="Strong"/>
          <w:rFonts w:ascii="Verdana" w:hAnsi="Verdana"/>
          <w:b w:val="0"/>
          <w:bCs w:val="0"/>
          <w:sz w:val="20"/>
          <w:szCs w:val="20"/>
        </w:rPr>
        <w:t xml:space="preserve">, E-mail type of the </w:t>
      </w:r>
      <w:proofErr w:type="spellStart"/>
      <w:r w:rsidR="00DD77B4">
        <w:rPr>
          <w:rStyle w:val="Strong"/>
          <w:rFonts w:ascii="Verdana" w:hAnsi="Verdana"/>
          <w:b w:val="0"/>
          <w:bCs w:val="0"/>
          <w:sz w:val="20"/>
          <w:szCs w:val="20"/>
        </w:rPr>
        <w:t>deductor</w:t>
      </w:r>
      <w:proofErr w:type="spellEnd"/>
      <w:r w:rsidR="00DD77B4">
        <w:rPr>
          <w:rStyle w:val="Strong"/>
          <w:rFonts w:ascii="Verdana" w:hAnsi="Verdana"/>
          <w:b w:val="0"/>
          <w:bCs w:val="0"/>
          <w:sz w:val="20"/>
          <w:szCs w:val="20"/>
        </w:rPr>
        <w:t>,</w:t>
      </w:r>
    </w:p>
    <w:p w:rsidR="00BF57EE" w:rsidRDefault="00D20B77" w:rsidP="009A1743">
      <w:pPr>
        <w:pStyle w:val="ListParagraph"/>
        <w:numPr>
          <w:ilvl w:val="0"/>
          <w:numId w:val="23"/>
        </w:numPr>
        <w:tabs>
          <w:tab w:val="left" w:pos="2070"/>
        </w:tabs>
        <w:spacing w:line="360" w:lineRule="auto"/>
        <w:rPr>
          <w:rStyle w:val="Strong"/>
          <w:rFonts w:ascii="Verdana" w:hAnsi="Verdana"/>
          <w:b w:val="0"/>
          <w:bCs w:val="0"/>
          <w:sz w:val="20"/>
          <w:szCs w:val="20"/>
        </w:rPr>
      </w:pPr>
      <w:r>
        <w:rPr>
          <w:rStyle w:val="Strong"/>
          <w:rFonts w:ascii="Verdana" w:hAnsi="Verdana"/>
          <w:b w:val="0"/>
          <w:bCs w:val="0"/>
          <w:sz w:val="20"/>
          <w:szCs w:val="20"/>
        </w:rPr>
        <w:t xml:space="preserve"> </w:t>
      </w:r>
      <w:r w:rsidR="00DD77B4">
        <w:rPr>
          <w:rStyle w:val="Strong"/>
          <w:rFonts w:ascii="Verdana" w:hAnsi="Verdana"/>
          <w:b w:val="0"/>
          <w:bCs w:val="0"/>
          <w:sz w:val="20"/>
          <w:szCs w:val="20"/>
        </w:rPr>
        <w:t>All the counterfoils of the payment made to the credit of government with respect to TDS,</w:t>
      </w:r>
    </w:p>
    <w:p w:rsidR="00DD77B4" w:rsidRDefault="00DD77B4" w:rsidP="009A1743">
      <w:pPr>
        <w:pStyle w:val="ListParagraph"/>
        <w:numPr>
          <w:ilvl w:val="0"/>
          <w:numId w:val="23"/>
        </w:numPr>
        <w:tabs>
          <w:tab w:val="left" w:pos="2070"/>
        </w:tabs>
        <w:spacing w:line="360" w:lineRule="auto"/>
        <w:rPr>
          <w:rStyle w:val="Strong"/>
          <w:rFonts w:ascii="Verdana" w:hAnsi="Verdana"/>
          <w:b w:val="0"/>
          <w:bCs w:val="0"/>
          <w:sz w:val="20"/>
          <w:szCs w:val="20"/>
        </w:rPr>
      </w:pPr>
      <w:r>
        <w:rPr>
          <w:rStyle w:val="Strong"/>
          <w:rFonts w:ascii="Verdana" w:hAnsi="Verdana"/>
          <w:b w:val="0"/>
          <w:bCs w:val="0"/>
          <w:sz w:val="20"/>
          <w:szCs w:val="20"/>
        </w:rPr>
        <w:t>Non deduction or lower deduction of tax certificate, if any,</w:t>
      </w:r>
    </w:p>
    <w:p w:rsidR="00DD77B4" w:rsidRDefault="0052177A" w:rsidP="009A1743">
      <w:pPr>
        <w:pStyle w:val="ListParagraph"/>
        <w:numPr>
          <w:ilvl w:val="0"/>
          <w:numId w:val="23"/>
        </w:numPr>
        <w:tabs>
          <w:tab w:val="left" w:pos="2070"/>
        </w:tabs>
        <w:spacing w:line="360" w:lineRule="auto"/>
        <w:rPr>
          <w:rStyle w:val="Strong"/>
          <w:rFonts w:ascii="Verdana" w:hAnsi="Verdana"/>
          <w:b w:val="0"/>
          <w:bCs w:val="0"/>
          <w:sz w:val="20"/>
          <w:szCs w:val="20"/>
        </w:rPr>
      </w:pPr>
      <w:r>
        <w:rPr>
          <w:rStyle w:val="Strong"/>
          <w:rFonts w:ascii="Verdana" w:hAnsi="Verdana"/>
          <w:b w:val="0"/>
          <w:bCs w:val="0"/>
          <w:sz w:val="20"/>
          <w:szCs w:val="20"/>
        </w:rPr>
        <w:t>In case of TDS return with respect to salary, form 16, period of employment of the employee and name of the person responsible for paying the salary.</w:t>
      </w:r>
    </w:p>
    <w:p w:rsidR="0052177A" w:rsidRPr="00BF57EE" w:rsidRDefault="0052177A" w:rsidP="009A1743">
      <w:pPr>
        <w:pStyle w:val="ListParagraph"/>
        <w:numPr>
          <w:ilvl w:val="0"/>
          <w:numId w:val="23"/>
        </w:numPr>
        <w:tabs>
          <w:tab w:val="left" w:pos="2070"/>
        </w:tabs>
        <w:spacing w:line="360" w:lineRule="auto"/>
        <w:rPr>
          <w:rStyle w:val="Strong"/>
          <w:rFonts w:ascii="Verdana" w:hAnsi="Verdana"/>
          <w:b w:val="0"/>
          <w:bCs w:val="0"/>
          <w:sz w:val="20"/>
          <w:szCs w:val="20"/>
        </w:rPr>
      </w:pPr>
      <w:r>
        <w:rPr>
          <w:rStyle w:val="Strong"/>
          <w:rFonts w:ascii="Verdana" w:hAnsi="Verdana"/>
          <w:b w:val="0"/>
          <w:bCs w:val="0"/>
          <w:sz w:val="20"/>
          <w:szCs w:val="20"/>
        </w:rPr>
        <w:t xml:space="preserve">In case of TDS return with the respect to persons other than salary, name of the </w:t>
      </w:r>
      <w:proofErr w:type="spellStart"/>
      <w:r>
        <w:rPr>
          <w:rStyle w:val="Strong"/>
          <w:rFonts w:ascii="Verdana" w:hAnsi="Verdana"/>
          <w:b w:val="0"/>
          <w:bCs w:val="0"/>
          <w:sz w:val="20"/>
          <w:szCs w:val="20"/>
        </w:rPr>
        <w:t>deductee</w:t>
      </w:r>
      <w:proofErr w:type="spellEnd"/>
      <w:r>
        <w:rPr>
          <w:rStyle w:val="Strong"/>
          <w:rFonts w:ascii="Verdana" w:hAnsi="Verdana"/>
          <w:b w:val="0"/>
          <w:bCs w:val="0"/>
          <w:sz w:val="20"/>
          <w:szCs w:val="20"/>
        </w:rPr>
        <w:t xml:space="preserve">, PAN, Address, date of payment or credit of amount to the </w:t>
      </w:r>
      <w:proofErr w:type="spellStart"/>
      <w:r>
        <w:rPr>
          <w:rStyle w:val="Strong"/>
          <w:rFonts w:ascii="Verdana" w:hAnsi="Verdana"/>
          <w:b w:val="0"/>
          <w:bCs w:val="0"/>
          <w:sz w:val="20"/>
          <w:szCs w:val="20"/>
        </w:rPr>
        <w:t>deductee</w:t>
      </w:r>
      <w:proofErr w:type="spellEnd"/>
      <w:r>
        <w:rPr>
          <w:rStyle w:val="Strong"/>
          <w:rFonts w:ascii="Verdana" w:hAnsi="Verdana"/>
          <w:b w:val="0"/>
          <w:bCs w:val="0"/>
          <w:sz w:val="20"/>
          <w:szCs w:val="20"/>
        </w:rPr>
        <w:t xml:space="preserve">, Rate of TDS, Amount of TDS. </w:t>
      </w:r>
    </w:p>
    <w:p w:rsidR="005A3111" w:rsidRPr="00263A1E" w:rsidRDefault="005A3111" w:rsidP="00263A1E">
      <w:pPr>
        <w:pStyle w:val="ListParagraph"/>
        <w:numPr>
          <w:ilvl w:val="0"/>
          <w:numId w:val="19"/>
        </w:numPr>
        <w:tabs>
          <w:tab w:val="left" w:pos="2070"/>
        </w:tabs>
        <w:spacing w:line="360" w:lineRule="auto"/>
        <w:rPr>
          <w:rFonts w:ascii="Verdana" w:hAnsi="Verdana"/>
          <w:sz w:val="20"/>
          <w:szCs w:val="20"/>
        </w:rPr>
      </w:pPr>
      <w:r w:rsidRPr="00263A1E">
        <w:rPr>
          <w:rStyle w:val="Strong"/>
          <w:rFonts w:ascii="Verdana" w:hAnsi="Verdana"/>
          <w:sz w:val="20"/>
          <w:szCs w:val="20"/>
        </w:rPr>
        <w:t>Choose the format or data structure for preparing e-TDS return</w:t>
      </w:r>
      <w:r w:rsidRPr="00263A1E">
        <w:rPr>
          <w:rFonts w:ascii="Verdana" w:hAnsi="Verdana"/>
          <w:sz w:val="20"/>
          <w:szCs w:val="20"/>
        </w:rPr>
        <w:br/>
        <w:t>Income tax department and NSDL have made different format according to nature of payments.  These formats are available at the following link(</w:t>
      </w:r>
      <w:hyperlink r:id="rId10" w:history="1">
        <w:r w:rsidRPr="00263A1E">
          <w:rPr>
            <w:rStyle w:val="Hyperlink"/>
            <w:rFonts w:ascii="Verdana" w:hAnsi="Verdana"/>
            <w:sz w:val="20"/>
            <w:szCs w:val="20"/>
          </w:rPr>
          <w:t>https://www.tin-nsdl.com/etds-etcs/eTDS-steps.php</w:t>
        </w:r>
      </w:hyperlink>
      <w:r w:rsidRPr="00263A1E">
        <w:rPr>
          <w:rFonts w:ascii="Verdana" w:hAnsi="Verdana"/>
          <w:sz w:val="20"/>
          <w:szCs w:val="20"/>
        </w:rPr>
        <w:t>)</w:t>
      </w:r>
    </w:p>
    <w:p w:rsidR="005A3111" w:rsidRPr="00263A1E" w:rsidRDefault="005A3111" w:rsidP="00263A1E">
      <w:pPr>
        <w:pStyle w:val="ListParagraph"/>
        <w:numPr>
          <w:ilvl w:val="0"/>
          <w:numId w:val="19"/>
        </w:numPr>
        <w:tabs>
          <w:tab w:val="left" w:pos="2070"/>
        </w:tabs>
        <w:spacing w:line="360" w:lineRule="auto"/>
        <w:rPr>
          <w:rFonts w:ascii="Verdana" w:hAnsi="Verdana"/>
          <w:sz w:val="20"/>
          <w:szCs w:val="20"/>
        </w:rPr>
      </w:pPr>
      <w:r w:rsidRPr="00263A1E">
        <w:rPr>
          <w:rStyle w:val="Strong"/>
          <w:rFonts w:ascii="Verdana" w:hAnsi="Verdana"/>
          <w:sz w:val="20"/>
          <w:szCs w:val="20"/>
        </w:rPr>
        <w:t>E-TDS return for successful acceptance</w:t>
      </w:r>
      <w:r w:rsidRPr="00263A1E">
        <w:rPr>
          <w:rFonts w:ascii="Verdana" w:hAnsi="Verdana"/>
          <w:sz w:val="20"/>
          <w:szCs w:val="20"/>
        </w:rPr>
        <w:br/>
        <w:t>Following are the steps that needs to be followed-</w:t>
      </w:r>
      <w:r w:rsidRPr="00263A1E">
        <w:rPr>
          <w:rFonts w:ascii="Verdana" w:hAnsi="Verdana"/>
          <w:sz w:val="20"/>
          <w:szCs w:val="20"/>
        </w:rPr>
        <w:br/>
        <w:t xml:space="preserve"> 1. </w:t>
      </w:r>
      <w:r w:rsidRPr="00263A1E">
        <w:rPr>
          <w:rFonts w:ascii="Verdana" w:hAnsi="Verdana"/>
          <w:sz w:val="20"/>
          <w:szCs w:val="20"/>
        </w:rPr>
        <w:tab/>
        <w:t>E-TDS clean text ASCII format: You can use any so</w:t>
      </w:r>
      <w:r w:rsidR="00DA2121">
        <w:rPr>
          <w:rFonts w:ascii="Verdana" w:hAnsi="Verdana"/>
          <w:sz w:val="20"/>
          <w:szCs w:val="20"/>
        </w:rPr>
        <w:t xml:space="preserve">ftware like </w:t>
      </w:r>
      <w:proofErr w:type="spellStart"/>
      <w:r w:rsidR="00DA2121">
        <w:rPr>
          <w:rFonts w:ascii="Verdana" w:hAnsi="Verdana"/>
          <w:sz w:val="20"/>
          <w:szCs w:val="20"/>
        </w:rPr>
        <w:t>ms</w:t>
      </w:r>
      <w:proofErr w:type="spellEnd"/>
      <w:r w:rsidR="00DA2121">
        <w:rPr>
          <w:rFonts w:ascii="Verdana" w:hAnsi="Verdana"/>
          <w:sz w:val="20"/>
          <w:szCs w:val="20"/>
        </w:rPr>
        <w:t xml:space="preserve"> excel, </w:t>
      </w:r>
      <w:proofErr w:type="spellStart"/>
      <w:r w:rsidR="00DA2121">
        <w:rPr>
          <w:rFonts w:ascii="Verdana" w:hAnsi="Verdana"/>
          <w:sz w:val="20"/>
          <w:szCs w:val="20"/>
        </w:rPr>
        <w:t>compu</w:t>
      </w:r>
      <w:proofErr w:type="spellEnd"/>
      <w:r w:rsidR="00DA2121">
        <w:rPr>
          <w:rFonts w:ascii="Verdana" w:hAnsi="Verdana"/>
          <w:sz w:val="20"/>
          <w:szCs w:val="20"/>
        </w:rPr>
        <w:t xml:space="preserve"> tax </w:t>
      </w:r>
      <w:r w:rsidRPr="00263A1E">
        <w:rPr>
          <w:rFonts w:ascii="Verdana" w:hAnsi="Verdana"/>
          <w:sz w:val="20"/>
          <w:szCs w:val="20"/>
        </w:rPr>
        <w:t xml:space="preserve">or </w:t>
      </w:r>
      <w:proofErr w:type="spellStart"/>
      <w:r w:rsidRPr="00263A1E">
        <w:rPr>
          <w:rFonts w:ascii="Verdana" w:hAnsi="Verdana"/>
          <w:sz w:val="20"/>
          <w:szCs w:val="20"/>
        </w:rPr>
        <w:t>Tally.ERP</w:t>
      </w:r>
      <w:proofErr w:type="spellEnd"/>
      <w:r w:rsidRPr="00263A1E">
        <w:rPr>
          <w:rFonts w:ascii="Verdana" w:hAnsi="Verdana"/>
          <w:sz w:val="20"/>
          <w:szCs w:val="20"/>
        </w:rPr>
        <w:t xml:space="preserve"> or NSDL’s software </w:t>
      </w:r>
      <w:r w:rsidRPr="00263A1E">
        <w:rPr>
          <w:rStyle w:val="Strong"/>
          <w:rFonts w:ascii="Verdana" w:hAnsi="Verdana"/>
          <w:sz w:val="20"/>
          <w:szCs w:val="20"/>
        </w:rPr>
        <w:t>Return Preparation Utility</w:t>
      </w:r>
      <w:r w:rsidRPr="00263A1E">
        <w:rPr>
          <w:rFonts w:ascii="Verdana" w:hAnsi="Verdana"/>
          <w:sz w:val="20"/>
          <w:szCs w:val="20"/>
        </w:rPr>
        <w:t xml:space="preserve"> (e-TDS RPU-Light) for making e-TDS return but E-TDS file formats must be in clean text ASCII format with 'txt' as filename extension.</w:t>
      </w:r>
      <w:r w:rsidRPr="00263A1E">
        <w:rPr>
          <w:rFonts w:ascii="Verdana" w:hAnsi="Verdana"/>
          <w:sz w:val="20"/>
          <w:szCs w:val="20"/>
        </w:rPr>
        <w:br/>
        <w:t>2.</w:t>
      </w:r>
      <w:r w:rsidRPr="00263A1E">
        <w:rPr>
          <w:rFonts w:ascii="Verdana" w:hAnsi="Verdana"/>
          <w:sz w:val="20"/>
          <w:szCs w:val="20"/>
        </w:rPr>
        <w:tab/>
        <w:t xml:space="preserve"> Correct Tax deduction Account Number (TAN) of the </w:t>
      </w:r>
      <w:proofErr w:type="spellStart"/>
      <w:r w:rsidRPr="00263A1E">
        <w:rPr>
          <w:rFonts w:ascii="Verdana" w:hAnsi="Verdana"/>
          <w:sz w:val="20"/>
          <w:szCs w:val="20"/>
        </w:rPr>
        <w:t>Deductor</w:t>
      </w:r>
      <w:proofErr w:type="spellEnd"/>
      <w:r w:rsidRPr="00263A1E">
        <w:rPr>
          <w:rFonts w:ascii="Verdana" w:hAnsi="Verdana"/>
          <w:sz w:val="20"/>
          <w:szCs w:val="20"/>
        </w:rPr>
        <w:t xml:space="preserve"> is clearly mentioned in Form No.27A as also in the e-TDS return, as required by sub-section (2) of section 203A of the Income-tax Act.</w:t>
      </w:r>
      <w:r w:rsidRPr="00263A1E">
        <w:rPr>
          <w:rFonts w:ascii="Verdana" w:hAnsi="Verdana"/>
          <w:sz w:val="20"/>
          <w:szCs w:val="20"/>
        </w:rPr>
        <w:br/>
        <w:t xml:space="preserve">3. </w:t>
      </w:r>
      <w:r w:rsidRPr="00263A1E">
        <w:rPr>
          <w:rFonts w:ascii="Verdana" w:hAnsi="Verdana"/>
          <w:sz w:val="20"/>
          <w:szCs w:val="20"/>
        </w:rPr>
        <w:tab/>
        <w:t xml:space="preserve">The particulars relating to deposit of tax deducted at source in the </w:t>
      </w:r>
      <w:hyperlink r:id="rId11" w:history="1">
        <w:r w:rsidRPr="00263A1E">
          <w:rPr>
            <w:rStyle w:val="Hyperlink"/>
            <w:rFonts w:ascii="Verdana" w:hAnsi="Verdana"/>
            <w:sz w:val="20"/>
            <w:szCs w:val="20"/>
          </w:rPr>
          <w:t>bank</w:t>
        </w:r>
      </w:hyperlink>
      <w:r w:rsidRPr="00263A1E">
        <w:rPr>
          <w:rFonts w:ascii="Verdana" w:hAnsi="Verdana"/>
          <w:sz w:val="20"/>
          <w:szCs w:val="20"/>
        </w:rPr>
        <w:t xml:space="preserve"> are correctly and properly filled in the table at item No.6 of Form No.24 or item No.4 of Form No.26 or item No.4 of Form No.27, as the case may be.</w:t>
      </w:r>
      <w:r w:rsidRPr="00263A1E">
        <w:rPr>
          <w:rFonts w:ascii="Verdana" w:hAnsi="Verdana"/>
          <w:sz w:val="20"/>
          <w:szCs w:val="20"/>
        </w:rPr>
        <w:br/>
        <w:t xml:space="preserve">4. </w:t>
      </w:r>
      <w:r w:rsidRPr="00263A1E">
        <w:rPr>
          <w:rFonts w:ascii="Verdana" w:hAnsi="Verdana"/>
          <w:sz w:val="20"/>
          <w:szCs w:val="20"/>
        </w:rPr>
        <w:tab/>
        <w:t>The data structure of the e-TDS return is as per the structure prescribed by the e-Filing</w:t>
      </w:r>
      <w:r w:rsidR="00263A1E" w:rsidRPr="00263A1E">
        <w:rPr>
          <w:rFonts w:ascii="Verdana" w:hAnsi="Verdana"/>
          <w:sz w:val="20"/>
          <w:szCs w:val="20"/>
        </w:rPr>
        <w:t xml:space="preserve"> </w:t>
      </w:r>
      <w:r w:rsidRPr="00263A1E">
        <w:rPr>
          <w:rFonts w:ascii="Verdana" w:hAnsi="Verdana"/>
          <w:sz w:val="20"/>
          <w:szCs w:val="20"/>
        </w:rPr>
        <w:t xml:space="preserve">Administrator. </w:t>
      </w:r>
      <w:r w:rsidRPr="00263A1E">
        <w:rPr>
          <w:rFonts w:ascii="Verdana" w:hAnsi="Verdana"/>
          <w:sz w:val="20"/>
          <w:szCs w:val="20"/>
        </w:rPr>
        <w:br/>
        <w:t xml:space="preserve">5. </w:t>
      </w:r>
      <w:r w:rsidRPr="00263A1E">
        <w:rPr>
          <w:rFonts w:ascii="Verdana" w:hAnsi="Verdana"/>
          <w:sz w:val="20"/>
          <w:szCs w:val="20"/>
        </w:rPr>
        <w:tab/>
        <w:t>The Control Chart in Form 27A is duly filled in all columns and verified and as enclosed in paper form with the e-TDS return on computer media.</w:t>
      </w:r>
      <w:r w:rsidRPr="00263A1E">
        <w:rPr>
          <w:rFonts w:ascii="Verdana" w:hAnsi="Verdana"/>
          <w:sz w:val="20"/>
          <w:szCs w:val="20"/>
        </w:rPr>
        <w:br/>
        <w:t xml:space="preserve">6. </w:t>
      </w:r>
      <w:r w:rsidRPr="00263A1E">
        <w:rPr>
          <w:rFonts w:ascii="Verdana" w:hAnsi="Verdana"/>
          <w:sz w:val="20"/>
          <w:szCs w:val="20"/>
        </w:rPr>
        <w:tab/>
        <w:t xml:space="preserve">The Control totals of the amount paid and the tax deducted at source as mentioned at item No.4 of Form No.27A tally with the corresponding totals </w:t>
      </w:r>
      <w:r w:rsidRPr="00263A1E">
        <w:rPr>
          <w:rFonts w:ascii="Verdana" w:hAnsi="Verdana"/>
          <w:sz w:val="20"/>
          <w:szCs w:val="20"/>
        </w:rPr>
        <w:lastRenderedPageBreak/>
        <w:t>in the e-TDS return in Form No. 24 or Form No. 26 or Form No.27, as the case may be.</w:t>
      </w:r>
      <w:r w:rsidRPr="00263A1E">
        <w:rPr>
          <w:rFonts w:ascii="Verdana" w:hAnsi="Verdana"/>
          <w:sz w:val="20"/>
          <w:szCs w:val="20"/>
        </w:rPr>
        <w:br/>
        <w:t xml:space="preserve">7. </w:t>
      </w:r>
      <w:r w:rsidRPr="00263A1E">
        <w:rPr>
          <w:rFonts w:ascii="Verdana" w:hAnsi="Verdana"/>
          <w:sz w:val="20"/>
          <w:szCs w:val="20"/>
        </w:rPr>
        <w:tab/>
        <w:t xml:space="preserve">Bank Branch code or BSR code is a 7 digit code allotted to banks by RBI. This is different from the branch code which is used for bank drafts etc. This no. is given in the OLTAS </w:t>
      </w:r>
      <w:proofErr w:type="spellStart"/>
      <w:r w:rsidRPr="00263A1E">
        <w:rPr>
          <w:rFonts w:ascii="Verdana" w:hAnsi="Verdana"/>
          <w:sz w:val="20"/>
          <w:szCs w:val="20"/>
        </w:rPr>
        <w:t>challan</w:t>
      </w:r>
      <w:proofErr w:type="spellEnd"/>
      <w:r w:rsidRPr="00263A1E">
        <w:rPr>
          <w:rFonts w:ascii="Verdana" w:hAnsi="Verdana"/>
          <w:sz w:val="20"/>
          <w:szCs w:val="20"/>
        </w:rPr>
        <w:t xml:space="preserve"> or can be obtained from the bank branch or from www.tin-nsdl.com. It is mandatory to quote BST code both in </w:t>
      </w:r>
      <w:proofErr w:type="spellStart"/>
      <w:r w:rsidRPr="00263A1E">
        <w:rPr>
          <w:rFonts w:ascii="Verdana" w:hAnsi="Verdana"/>
          <w:sz w:val="20"/>
          <w:szCs w:val="20"/>
        </w:rPr>
        <w:t>challan</w:t>
      </w:r>
      <w:proofErr w:type="spellEnd"/>
      <w:r w:rsidRPr="00263A1E">
        <w:rPr>
          <w:rFonts w:ascii="Verdana" w:hAnsi="Verdana"/>
          <w:sz w:val="20"/>
          <w:szCs w:val="20"/>
        </w:rPr>
        <w:t xml:space="preserve"> details and </w:t>
      </w:r>
      <w:proofErr w:type="spellStart"/>
      <w:r w:rsidRPr="00263A1E">
        <w:rPr>
          <w:rFonts w:ascii="Verdana" w:hAnsi="Verdana"/>
          <w:sz w:val="20"/>
          <w:szCs w:val="20"/>
        </w:rPr>
        <w:t>deductee</w:t>
      </w:r>
      <w:proofErr w:type="spellEnd"/>
      <w:r w:rsidRPr="00263A1E">
        <w:rPr>
          <w:rFonts w:ascii="Verdana" w:hAnsi="Verdana"/>
          <w:sz w:val="20"/>
          <w:szCs w:val="20"/>
        </w:rPr>
        <w:t xml:space="preserve"> details. Hence, this field cannot be left blank. Government </w:t>
      </w:r>
      <w:proofErr w:type="spellStart"/>
      <w:r w:rsidRPr="00263A1E">
        <w:rPr>
          <w:rFonts w:ascii="Verdana" w:hAnsi="Verdana"/>
          <w:sz w:val="20"/>
          <w:szCs w:val="20"/>
        </w:rPr>
        <w:t>deductors</w:t>
      </w:r>
      <w:proofErr w:type="spellEnd"/>
      <w:r w:rsidRPr="00263A1E">
        <w:rPr>
          <w:rFonts w:ascii="Verdana" w:hAnsi="Verdana"/>
          <w:sz w:val="20"/>
          <w:szCs w:val="20"/>
        </w:rPr>
        <w:t xml:space="preserve"> transfer tax by book entry, in which case the BSR code can be left blank. </w:t>
      </w:r>
      <w:r w:rsidRPr="00263A1E">
        <w:rPr>
          <w:rFonts w:ascii="Verdana" w:hAnsi="Verdana"/>
          <w:sz w:val="20"/>
          <w:szCs w:val="20"/>
        </w:rPr>
        <w:br/>
      </w:r>
    </w:p>
    <w:p w:rsidR="005A3111" w:rsidRPr="00263A1E" w:rsidRDefault="005A3111" w:rsidP="00263A1E">
      <w:pPr>
        <w:pStyle w:val="ListParagraph"/>
        <w:numPr>
          <w:ilvl w:val="0"/>
          <w:numId w:val="19"/>
        </w:numPr>
        <w:tabs>
          <w:tab w:val="left" w:pos="2070"/>
        </w:tabs>
        <w:spacing w:line="360" w:lineRule="auto"/>
        <w:rPr>
          <w:rFonts w:ascii="Verdana" w:hAnsi="Verdana"/>
          <w:sz w:val="20"/>
          <w:szCs w:val="20"/>
        </w:rPr>
      </w:pPr>
      <w:r w:rsidRPr="00263A1E">
        <w:rPr>
          <w:rStyle w:val="Strong"/>
          <w:rFonts w:ascii="Verdana" w:hAnsi="Verdana"/>
          <w:sz w:val="20"/>
          <w:szCs w:val="20"/>
        </w:rPr>
        <w:t>Validate or verify your prepared e-TDS return</w:t>
      </w:r>
      <w:r w:rsidRPr="00263A1E">
        <w:rPr>
          <w:rFonts w:ascii="Verdana" w:hAnsi="Verdana"/>
          <w:sz w:val="20"/>
          <w:szCs w:val="20"/>
        </w:rPr>
        <w:br/>
        <w:t xml:space="preserve">After the file has been set as per the file format, it should be verified using the File Validation </w:t>
      </w:r>
      <w:proofErr w:type="gramStart"/>
      <w:r w:rsidRPr="00263A1E">
        <w:rPr>
          <w:rFonts w:ascii="Verdana" w:hAnsi="Verdana"/>
          <w:sz w:val="20"/>
          <w:szCs w:val="20"/>
        </w:rPr>
        <w:t>Utility(</w:t>
      </w:r>
      <w:proofErr w:type="gramEnd"/>
      <w:r w:rsidRPr="00263A1E">
        <w:rPr>
          <w:rFonts w:ascii="Verdana" w:hAnsi="Verdana"/>
          <w:sz w:val="20"/>
          <w:szCs w:val="20"/>
        </w:rPr>
        <w:t>FVU) (download here ) provided by NSDL.</w:t>
      </w:r>
    </w:p>
    <w:p w:rsidR="005A3111" w:rsidRPr="00263A1E" w:rsidRDefault="005A3111" w:rsidP="00263A1E">
      <w:pPr>
        <w:pStyle w:val="ListParagraph"/>
        <w:tabs>
          <w:tab w:val="left" w:pos="2070"/>
        </w:tabs>
        <w:spacing w:line="360" w:lineRule="auto"/>
        <w:ind w:left="1440"/>
        <w:rPr>
          <w:rFonts w:ascii="Verdana" w:hAnsi="Verdana"/>
          <w:sz w:val="20"/>
          <w:szCs w:val="20"/>
        </w:rPr>
      </w:pPr>
    </w:p>
    <w:p w:rsidR="005A3111" w:rsidRPr="00263A1E" w:rsidRDefault="005A3111" w:rsidP="00263A1E">
      <w:pPr>
        <w:pStyle w:val="ListParagraph"/>
        <w:numPr>
          <w:ilvl w:val="0"/>
          <w:numId w:val="19"/>
        </w:numPr>
        <w:tabs>
          <w:tab w:val="left" w:pos="2070"/>
        </w:tabs>
        <w:spacing w:line="360" w:lineRule="auto"/>
        <w:rPr>
          <w:rFonts w:ascii="Verdana" w:hAnsi="Verdana"/>
          <w:sz w:val="20"/>
          <w:szCs w:val="20"/>
        </w:rPr>
      </w:pPr>
      <w:r w:rsidRPr="00263A1E">
        <w:rPr>
          <w:rStyle w:val="Strong"/>
          <w:rFonts w:ascii="Verdana" w:hAnsi="Verdana"/>
          <w:sz w:val="20"/>
          <w:szCs w:val="20"/>
        </w:rPr>
        <w:t>Rectify the errors and verify the file</w:t>
      </w:r>
      <w:r w:rsidRPr="00263A1E">
        <w:rPr>
          <w:rFonts w:ascii="Verdana" w:hAnsi="Verdana"/>
          <w:sz w:val="20"/>
          <w:szCs w:val="20"/>
        </w:rPr>
        <w:br/>
        <w:t>In case file has any errors the FVU will give a report of the errors. Rectify the errors and verify the file again through the FVU.</w:t>
      </w:r>
    </w:p>
    <w:p w:rsidR="005A3111" w:rsidRPr="00263A1E" w:rsidRDefault="005A3111" w:rsidP="00263A1E">
      <w:pPr>
        <w:pStyle w:val="ListParagraph"/>
        <w:spacing w:line="360" w:lineRule="auto"/>
        <w:rPr>
          <w:rFonts w:ascii="Verdana" w:hAnsi="Verdana"/>
          <w:sz w:val="20"/>
          <w:szCs w:val="20"/>
        </w:rPr>
      </w:pPr>
    </w:p>
    <w:p w:rsidR="00F926D7" w:rsidRPr="00263A1E" w:rsidRDefault="005A3111" w:rsidP="00263A1E">
      <w:pPr>
        <w:pStyle w:val="ListParagraph"/>
        <w:numPr>
          <w:ilvl w:val="0"/>
          <w:numId w:val="19"/>
        </w:numPr>
        <w:tabs>
          <w:tab w:val="left" w:pos="2070"/>
        </w:tabs>
        <w:spacing w:line="360" w:lineRule="auto"/>
        <w:rPr>
          <w:rFonts w:ascii="Verdana" w:hAnsi="Verdana"/>
          <w:sz w:val="20"/>
          <w:szCs w:val="20"/>
        </w:rPr>
      </w:pPr>
      <w:r w:rsidRPr="00263A1E">
        <w:rPr>
          <w:rStyle w:val="Strong"/>
          <w:rFonts w:ascii="Verdana" w:hAnsi="Verdana"/>
          <w:sz w:val="20"/>
          <w:szCs w:val="20"/>
        </w:rPr>
        <w:t>Filling of e-TDS Return</w:t>
      </w:r>
      <w:r w:rsidRPr="00263A1E">
        <w:rPr>
          <w:rFonts w:ascii="Verdana" w:hAnsi="Verdana"/>
          <w:sz w:val="20"/>
          <w:szCs w:val="20"/>
        </w:rPr>
        <w:br/>
      </w:r>
      <w:proofErr w:type="gramStart"/>
      <w:r w:rsidRPr="00263A1E">
        <w:rPr>
          <w:rStyle w:val="Strong"/>
          <w:rFonts w:ascii="Verdana" w:hAnsi="Verdana"/>
          <w:sz w:val="20"/>
          <w:szCs w:val="20"/>
        </w:rPr>
        <w:t>A )</w:t>
      </w:r>
      <w:proofErr w:type="gramEnd"/>
      <w:r w:rsidRPr="00263A1E">
        <w:rPr>
          <w:rStyle w:val="Strong"/>
          <w:rFonts w:ascii="Verdana" w:hAnsi="Verdana"/>
          <w:sz w:val="20"/>
          <w:szCs w:val="20"/>
        </w:rPr>
        <w:t xml:space="preserve"> Go to TIN – FC ( center) near to your office</w:t>
      </w:r>
      <w:r w:rsidRPr="00263A1E">
        <w:rPr>
          <w:rFonts w:ascii="Verdana" w:hAnsi="Verdana"/>
          <w:sz w:val="20"/>
          <w:szCs w:val="20"/>
        </w:rPr>
        <w:br/>
        <w:t xml:space="preserve">e-TDS returns can be filed at any of the TIN-FC opened by the e-TDS Intermediary for this purpose. Addresses of </w:t>
      </w:r>
      <w:proofErr w:type="gramStart"/>
      <w:r w:rsidRPr="00263A1E">
        <w:rPr>
          <w:rFonts w:ascii="Verdana" w:hAnsi="Verdana"/>
          <w:sz w:val="20"/>
          <w:szCs w:val="20"/>
        </w:rPr>
        <w:t>these</w:t>
      </w:r>
      <w:proofErr w:type="gramEnd"/>
      <w:r w:rsidRPr="00263A1E">
        <w:rPr>
          <w:rFonts w:ascii="Verdana" w:hAnsi="Verdana"/>
          <w:sz w:val="20"/>
          <w:szCs w:val="20"/>
        </w:rPr>
        <w:t xml:space="preserve"> TIN-FCs are available at the website on </w:t>
      </w:r>
      <w:hyperlink r:id="rId12" w:history="1">
        <w:r w:rsidRPr="00263A1E">
          <w:rPr>
            <w:rStyle w:val="Hyperlink"/>
            <w:rFonts w:ascii="Verdana" w:hAnsi="Verdana"/>
            <w:sz w:val="20"/>
            <w:szCs w:val="20"/>
          </w:rPr>
          <w:t>http://www.incometaxindia.gov.in/</w:t>
        </w:r>
      </w:hyperlink>
      <w:r w:rsidRPr="00263A1E">
        <w:rPr>
          <w:rFonts w:ascii="Verdana" w:hAnsi="Verdana"/>
          <w:sz w:val="20"/>
          <w:szCs w:val="20"/>
        </w:rPr>
        <w:t xml:space="preserve">  or at </w:t>
      </w:r>
      <w:hyperlink r:id="rId13" w:history="1">
        <w:r w:rsidRPr="00263A1E">
          <w:rPr>
            <w:rStyle w:val="Hyperlink"/>
            <w:rFonts w:ascii="Verdana" w:hAnsi="Verdana"/>
            <w:sz w:val="20"/>
            <w:szCs w:val="20"/>
          </w:rPr>
          <w:t>http://www.tin-nsdl.com/</w:t>
        </w:r>
      </w:hyperlink>
      <w:r w:rsidRPr="00263A1E">
        <w:rPr>
          <w:rFonts w:ascii="Verdana" w:hAnsi="Verdana"/>
          <w:sz w:val="20"/>
          <w:szCs w:val="20"/>
        </w:rPr>
        <w:t xml:space="preserve"> .</w:t>
      </w:r>
      <w:r w:rsidRPr="00263A1E">
        <w:rPr>
          <w:rFonts w:ascii="Verdana" w:hAnsi="Verdana"/>
          <w:sz w:val="20"/>
          <w:szCs w:val="20"/>
        </w:rPr>
        <w:br/>
      </w:r>
      <w:r w:rsidRPr="00263A1E">
        <w:rPr>
          <w:rStyle w:val="Strong"/>
          <w:rFonts w:ascii="Verdana" w:hAnsi="Verdana"/>
          <w:sz w:val="20"/>
          <w:szCs w:val="20"/>
        </w:rPr>
        <w:t>B) Filling of e-TDS Return Online</w:t>
      </w:r>
      <w:r w:rsidRPr="00263A1E">
        <w:rPr>
          <w:rFonts w:ascii="Verdana" w:hAnsi="Verdana"/>
          <w:sz w:val="20"/>
          <w:szCs w:val="20"/>
        </w:rPr>
        <w:t xml:space="preserve"> </w:t>
      </w:r>
      <w:r w:rsidRPr="00263A1E">
        <w:rPr>
          <w:rFonts w:ascii="Verdana" w:hAnsi="Verdana"/>
          <w:sz w:val="20"/>
          <w:szCs w:val="20"/>
        </w:rPr>
        <w:br/>
      </w:r>
      <w:proofErr w:type="gramStart"/>
      <w:r w:rsidRPr="00263A1E">
        <w:rPr>
          <w:rFonts w:ascii="Verdana" w:hAnsi="Verdana"/>
          <w:sz w:val="20"/>
          <w:szCs w:val="20"/>
        </w:rPr>
        <w:t>Now</w:t>
      </w:r>
      <w:proofErr w:type="gramEnd"/>
      <w:r w:rsidRPr="00263A1E">
        <w:rPr>
          <w:rFonts w:ascii="Verdana" w:hAnsi="Verdana"/>
          <w:sz w:val="20"/>
          <w:szCs w:val="20"/>
        </w:rPr>
        <w:t>, you have also facility to file your e-TDS return online for this you have to register to NSDL.</w:t>
      </w:r>
      <w:r w:rsidRPr="00263A1E">
        <w:rPr>
          <w:rFonts w:ascii="Verdana" w:hAnsi="Verdana"/>
          <w:sz w:val="20"/>
          <w:szCs w:val="20"/>
        </w:rPr>
        <w:br/>
      </w:r>
    </w:p>
    <w:sectPr w:rsidR="00F926D7" w:rsidRPr="00263A1E" w:rsidSect="007257C9">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87E" w:rsidRDefault="00A5787E" w:rsidP="000C7B9E">
      <w:pPr>
        <w:spacing w:after="0" w:line="240" w:lineRule="auto"/>
      </w:pPr>
      <w:r>
        <w:separator/>
      </w:r>
    </w:p>
  </w:endnote>
  <w:endnote w:type="continuationSeparator" w:id="0">
    <w:p w:rsidR="00A5787E" w:rsidRDefault="00A5787E" w:rsidP="000C7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62F" w:rsidRDefault="00F176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62F" w:rsidRDefault="00F176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62F" w:rsidRDefault="00F176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87E" w:rsidRDefault="00A5787E" w:rsidP="000C7B9E">
      <w:pPr>
        <w:spacing w:after="0" w:line="240" w:lineRule="auto"/>
      </w:pPr>
      <w:r>
        <w:separator/>
      </w:r>
    </w:p>
  </w:footnote>
  <w:footnote w:type="continuationSeparator" w:id="0">
    <w:p w:rsidR="00A5787E" w:rsidRDefault="00A5787E" w:rsidP="000C7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62F" w:rsidRDefault="00F176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F34" w:rsidRPr="00F1762F" w:rsidRDefault="000262C2" w:rsidP="0083047B">
    <w:pPr>
      <w:pStyle w:val="Heading2"/>
      <w:ind w:firstLine="720"/>
      <w:rPr>
        <w:u w:val="single"/>
      </w:rPr>
    </w:pPr>
    <w:r w:rsidRPr="00F1762F">
      <w:rPr>
        <w:u w:val="single"/>
      </w:rPr>
      <w:t>TDS PAYMENT, FILLING AND INTEREST</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62F" w:rsidRDefault="00F176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A5BC6"/>
    <w:multiLevelType w:val="multilevel"/>
    <w:tmpl w:val="0A3CE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587EAF"/>
    <w:multiLevelType w:val="multilevel"/>
    <w:tmpl w:val="A236984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083BFE"/>
    <w:multiLevelType w:val="hybridMultilevel"/>
    <w:tmpl w:val="E05CE2B2"/>
    <w:lvl w:ilvl="0" w:tplc="7D6AD5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C743FC2"/>
    <w:multiLevelType w:val="hybridMultilevel"/>
    <w:tmpl w:val="61C8986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4">
    <w:nsid w:val="1C800555"/>
    <w:multiLevelType w:val="multilevel"/>
    <w:tmpl w:val="853E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8A7B8E"/>
    <w:multiLevelType w:val="multilevel"/>
    <w:tmpl w:val="AFFA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B340AB"/>
    <w:multiLevelType w:val="hybridMultilevel"/>
    <w:tmpl w:val="2E3637CE"/>
    <w:lvl w:ilvl="0" w:tplc="037E783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6A5713"/>
    <w:multiLevelType w:val="multilevel"/>
    <w:tmpl w:val="56BE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E96E35"/>
    <w:multiLevelType w:val="multilevel"/>
    <w:tmpl w:val="86F4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B5282A"/>
    <w:multiLevelType w:val="hybridMultilevel"/>
    <w:tmpl w:val="F7B80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74F035D"/>
    <w:multiLevelType w:val="hybridMultilevel"/>
    <w:tmpl w:val="8CD2C43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42A39C6"/>
    <w:multiLevelType w:val="multilevel"/>
    <w:tmpl w:val="2B2E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637CF5"/>
    <w:multiLevelType w:val="hybridMultilevel"/>
    <w:tmpl w:val="2FECEDE8"/>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3">
    <w:nsid w:val="48B61FD3"/>
    <w:multiLevelType w:val="hybridMultilevel"/>
    <w:tmpl w:val="0D2EF220"/>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nsid w:val="544E06E8"/>
    <w:multiLevelType w:val="hybridMultilevel"/>
    <w:tmpl w:val="5CF6CDBC"/>
    <w:lvl w:ilvl="0" w:tplc="459AA258">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4D004A"/>
    <w:multiLevelType w:val="hybridMultilevel"/>
    <w:tmpl w:val="AFE093B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6">
    <w:nsid w:val="5A4A0AFE"/>
    <w:multiLevelType w:val="multilevel"/>
    <w:tmpl w:val="E88A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ED4451"/>
    <w:multiLevelType w:val="hybridMultilevel"/>
    <w:tmpl w:val="37AAC63C"/>
    <w:lvl w:ilvl="0" w:tplc="A1BC4E52">
      <w:start w:val="1"/>
      <w:numFmt w:val="bullet"/>
      <w:lvlText w:val="-"/>
      <w:lvlJc w:val="left"/>
      <w:pPr>
        <w:ind w:left="720" w:hanging="360"/>
      </w:pPr>
      <w:rPr>
        <w:rFonts w:ascii="Verdana" w:eastAsiaTheme="minorEastAsia"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2179D0"/>
    <w:multiLevelType w:val="multilevel"/>
    <w:tmpl w:val="FBE4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FD0F37"/>
    <w:multiLevelType w:val="hybridMultilevel"/>
    <w:tmpl w:val="B6C667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726C5BA5"/>
    <w:multiLevelType w:val="multilevel"/>
    <w:tmpl w:val="3566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897C91"/>
    <w:multiLevelType w:val="hybridMultilevel"/>
    <w:tmpl w:val="02EA382C"/>
    <w:lvl w:ilvl="0" w:tplc="DBACEE3C">
      <w:start w:val="1"/>
      <w:numFmt w:val="bullet"/>
      <w:lvlText w:val="-"/>
      <w:lvlJc w:val="left"/>
      <w:pPr>
        <w:ind w:left="720" w:hanging="360"/>
      </w:pPr>
      <w:rPr>
        <w:rFonts w:ascii="Verdana" w:eastAsiaTheme="minorEastAsia"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E70A56"/>
    <w:multiLevelType w:val="hybridMultilevel"/>
    <w:tmpl w:val="59F0E2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9"/>
  </w:num>
  <w:num w:numId="4">
    <w:abstractNumId w:val="22"/>
  </w:num>
  <w:num w:numId="5">
    <w:abstractNumId w:val="13"/>
  </w:num>
  <w:num w:numId="6">
    <w:abstractNumId w:val="3"/>
  </w:num>
  <w:num w:numId="7">
    <w:abstractNumId w:val="15"/>
  </w:num>
  <w:num w:numId="8">
    <w:abstractNumId w:val="12"/>
  </w:num>
  <w:num w:numId="9">
    <w:abstractNumId w:val="5"/>
  </w:num>
  <w:num w:numId="10">
    <w:abstractNumId w:val="11"/>
  </w:num>
  <w:num w:numId="11">
    <w:abstractNumId w:val="7"/>
  </w:num>
  <w:num w:numId="12">
    <w:abstractNumId w:val="20"/>
  </w:num>
  <w:num w:numId="13">
    <w:abstractNumId w:val="4"/>
  </w:num>
  <w:num w:numId="14">
    <w:abstractNumId w:val="0"/>
  </w:num>
  <w:num w:numId="15">
    <w:abstractNumId w:val="18"/>
  </w:num>
  <w:num w:numId="16">
    <w:abstractNumId w:val="16"/>
  </w:num>
  <w:num w:numId="17">
    <w:abstractNumId w:val="8"/>
  </w:num>
  <w:num w:numId="18">
    <w:abstractNumId w:val="19"/>
  </w:num>
  <w:num w:numId="19">
    <w:abstractNumId w:val="10"/>
  </w:num>
  <w:num w:numId="20">
    <w:abstractNumId w:val="6"/>
  </w:num>
  <w:num w:numId="21">
    <w:abstractNumId w:val="17"/>
  </w:num>
  <w:num w:numId="22">
    <w:abstractNumId w:val="2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83E72"/>
    <w:rsid w:val="00006D45"/>
    <w:rsid w:val="0000777D"/>
    <w:rsid w:val="00021CDB"/>
    <w:rsid w:val="000262C2"/>
    <w:rsid w:val="0006643F"/>
    <w:rsid w:val="00075F93"/>
    <w:rsid w:val="00080365"/>
    <w:rsid w:val="000832BF"/>
    <w:rsid w:val="00091007"/>
    <w:rsid w:val="000B1E9C"/>
    <w:rsid w:val="000B54E6"/>
    <w:rsid w:val="000C1F57"/>
    <w:rsid w:val="000C7B9E"/>
    <w:rsid w:val="0011504A"/>
    <w:rsid w:val="00156244"/>
    <w:rsid w:val="001B3BED"/>
    <w:rsid w:val="001C0BAE"/>
    <w:rsid w:val="001E6CBD"/>
    <w:rsid w:val="001F680F"/>
    <w:rsid w:val="002010E1"/>
    <w:rsid w:val="00230AB9"/>
    <w:rsid w:val="0024788B"/>
    <w:rsid w:val="00263A1E"/>
    <w:rsid w:val="002802EA"/>
    <w:rsid w:val="002A0EF0"/>
    <w:rsid w:val="002D5655"/>
    <w:rsid w:val="002E3319"/>
    <w:rsid w:val="002E7F9A"/>
    <w:rsid w:val="002F37FF"/>
    <w:rsid w:val="00331D7F"/>
    <w:rsid w:val="00364615"/>
    <w:rsid w:val="003F4F41"/>
    <w:rsid w:val="00420130"/>
    <w:rsid w:val="004216AC"/>
    <w:rsid w:val="00485F8C"/>
    <w:rsid w:val="004A28D4"/>
    <w:rsid w:val="004A2ED6"/>
    <w:rsid w:val="004A5D48"/>
    <w:rsid w:val="004B24F8"/>
    <w:rsid w:val="004B6FCA"/>
    <w:rsid w:val="004C31BA"/>
    <w:rsid w:val="004D66D1"/>
    <w:rsid w:val="004F580C"/>
    <w:rsid w:val="0052177A"/>
    <w:rsid w:val="00531F72"/>
    <w:rsid w:val="00551B2F"/>
    <w:rsid w:val="00552ADF"/>
    <w:rsid w:val="005645E3"/>
    <w:rsid w:val="00586C3F"/>
    <w:rsid w:val="005A3111"/>
    <w:rsid w:val="005B51E0"/>
    <w:rsid w:val="005D6693"/>
    <w:rsid w:val="005E1299"/>
    <w:rsid w:val="005E3BF7"/>
    <w:rsid w:val="006061CF"/>
    <w:rsid w:val="00620EEC"/>
    <w:rsid w:val="00662E08"/>
    <w:rsid w:val="006637E6"/>
    <w:rsid w:val="006C03FE"/>
    <w:rsid w:val="006C7705"/>
    <w:rsid w:val="006D54A4"/>
    <w:rsid w:val="007257C9"/>
    <w:rsid w:val="00751496"/>
    <w:rsid w:val="00783E72"/>
    <w:rsid w:val="00787C3F"/>
    <w:rsid w:val="007A1656"/>
    <w:rsid w:val="007A5C34"/>
    <w:rsid w:val="007C7B3D"/>
    <w:rsid w:val="007F20A0"/>
    <w:rsid w:val="008169B6"/>
    <w:rsid w:val="0083047B"/>
    <w:rsid w:val="0083771F"/>
    <w:rsid w:val="008627C4"/>
    <w:rsid w:val="00886CFD"/>
    <w:rsid w:val="00905D3E"/>
    <w:rsid w:val="0093274B"/>
    <w:rsid w:val="00957E31"/>
    <w:rsid w:val="009A1743"/>
    <w:rsid w:val="00A1684C"/>
    <w:rsid w:val="00A23782"/>
    <w:rsid w:val="00A5787E"/>
    <w:rsid w:val="00A7043D"/>
    <w:rsid w:val="00A70622"/>
    <w:rsid w:val="00A91668"/>
    <w:rsid w:val="00AB695A"/>
    <w:rsid w:val="00B35BB4"/>
    <w:rsid w:val="00B42548"/>
    <w:rsid w:val="00B91879"/>
    <w:rsid w:val="00BB1B84"/>
    <w:rsid w:val="00BE07D3"/>
    <w:rsid w:val="00BE3069"/>
    <w:rsid w:val="00BF0E3F"/>
    <w:rsid w:val="00BF231C"/>
    <w:rsid w:val="00BF57EE"/>
    <w:rsid w:val="00C061A0"/>
    <w:rsid w:val="00C10143"/>
    <w:rsid w:val="00C1248D"/>
    <w:rsid w:val="00C21201"/>
    <w:rsid w:val="00C7459E"/>
    <w:rsid w:val="00C87570"/>
    <w:rsid w:val="00C92D14"/>
    <w:rsid w:val="00D02AD5"/>
    <w:rsid w:val="00D14911"/>
    <w:rsid w:val="00D20B77"/>
    <w:rsid w:val="00D50360"/>
    <w:rsid w:val="00DA2121"/>
    <w:rsid w:val="00DD0DD5"/>
    <w:rsid w:val="00DD2857"/>
    <w:rsid w:val="00DD77B4"/>
    <w:rsid w:val="00E639AC"/>
    <w:rsid w:val="00E71360"/>
    <w:rsid w:val="00E75F34"/>
    <w:rsid w:val="00E91028"/>
    <w:rsid w:val="00EE11EB"/>
    <w:rsid w:val="00F1762F"/>
    <w:rsid w:val="00F21ED7"/>
    <w:rsid w:val="00F265D0"/>
    <w:rsid w:val="00F34DE4"/>
    <w:rsid w:val="00F61344"/>
    <w:rsid w:val="00F926D7"/>
    <w:rsid w:val="00FB33A4"/>
    <w:rsid w:val="00FC6492"/>
    <w:rsid w:val="00FE71CF"/>
    <w:rsid w:val="00FF4AD1"/>
    <w:rsid w:val="00FF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344"/>
  </w:style>
  <w:style w:type="paragraph" w:styleId="Heading1">
    <w:name w:val="heading 1"/>
    <w:basedOn w:val="Normal"/>
    <w:link w:val="Heading1Char"/>
    <w:uiPriority w:val="9"/>
    <w:qFormat/>
    <w:rsid w:val="004D66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D66D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D66D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D66D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E72"/>
    <w:pPr>
      <w:ind w:left="720"/>
      <w:contextualSpacing/>
    </w:pPr>
  </w:style>
  <w:style w:type="paragraph" w:customStyle="1" w:styleId="tx">
    <w:name w:val="tx"/>
    <w:basedOn w:val="Normal"/>
    <w:rsid w:val="00662E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62E08"/>
    <w:rPr>
      <w:color w:val="0000FF"/>
      <w:u w:val="single"/>
    </w:rPr>
  </w:style>
  <w:style w:type="table" w:styleId="TableGrid">
    <w:name w:val="Table Grid"/>
    <w:basedOn w:val="TableNormal"/>
    <w:uiPriority w:val="59"/>
    <w:rsid w:val="00A706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F0E3F"/>
    <w:rPr>
      <w:color w:val="800080" w:themeColor="followedHyperlink"/>
      <w:u w:val="single"/>
    </w:rPr>
  </w:style>
  <w:style w:type="character" w:customStyle="1" w:styleId="ilad">
    <w:name w:val="il_ad"/>
    <w:basedOn w:val="DefaultParagraphFont"/>
    <w:rsid w:val="00C061A0"/>
  </w:style>
  <w:style w:type="character" w:customStyle="1" w:styleId="apple-style-span">
    <w:name w:val="apple-style-span"/>
    <w:basedOn w:val="DefaultParagraphFont"/>
    <w:rsid w:val="00C061A0"/>
  </w:style>
  <w:style w:type="paragraph" w:styleId="Header">
    <w:name w:val="header"/>
    <w:basedOn w:val="Normal"/>
    <w:link w:val="HeaderChar"/>
    <w:uiPriority w:val="99"/>
    <w:unhideWhenUsed/>
    <w:rsid w:val="000C7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B9E"/>
  </w:style>
  <w:style w:type="paragraph" w:styleId="Footer">
    <w:name w:val="footer"/>
    <w:basedOn w:val="Normal"/>
    <w:link w:val="FooterChar"/>
    <w:uiPriority w:val="99"/>
    <w:unhideWhenUsed/>
    <w:rsid w:val="000C7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B9E"/>
  </w:style>
  <w:style w:type="character" w:customStyle="1" w:styleId="Heading1Char">
    <w:name w:val="Heading 1 Char"/>
    <w:basedOn w:val="DefaultParagraphFont"/>
    <w:link w:val="Heading1"/>
    <w:uiPriority w:val="9"/>
    <w:rsid w:val="004D66D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D66D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D66D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D66D1"/>
    <w:rPr>
      <w:rFonts w:ascii="Times New Roman" w:eastAsia="Times New Roman" w:hAnsi="Times New Roman" w:cs="Times New Roman"/>
      <w:b/>
      <w:bCs/>
      <w:sz w:val="24"/>
      <w:szCs w:val="24"/>
    </w:rPr>
  </w:style>
  <w:style w:type="paragraph" w:styleId="z-TopofForm">
    <w:name w:val="HTML Top of Form"/>
    <w:basedOn w:val="Normal"/>
    <w:next w:val="Normal"/>
    <w:link w:val="z-TopofFormChar"/>
    <w:hidden/>
    <w:uiPriority w:val="99"/>
    <w:semiHidden/>
    <w:unhideWhenUsed/>
    <w:rsid w:val="004D66D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D66D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D66D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D66D1"/>
    <w:rPr>
      <w:rFonts w:ascii="Arial" w:eastAsia="Times New Roman" w:hAnsi="Arial" w:cs="Arial"/>
      <w:vanish/>
      <w:sz w:val="16"/>
      <w:szCs w:val="16"/>
    </w:rPr>
  </w:style>
  <w:style w:type="paragraph" w:styleId="NormalWeb">
    <w:name w:val="Normal (Web)"/>
    <w:basedOn w:val="Normal"/>
    <w:uiPriority w:val="99"/>
    <w:unhideWhenUsed/>
    <w:rsid w:val="004D66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66D1"/>
    <w:rPr>
      <w:b/>
      <w:bCs/>
    </w:rPr>
  </w:style>
  <w:style w:type="character" w:styleId="Emphasis">
    <w:name w:val="Emphasis"/>
    <w:basedOn w:val="DefaultParagraphFont"/>
    <w:uiPriority w:val="20"/>
    <w:qFormat/>
    <w:rsid w:val="004D66D1"/>
    <w:rPr>
      <w:i/>
      <w:iCs/>
    </w:rPr>
  </w:style>
  <w:style w:type="paragraph" w:customStyle="1" w:styleId="previous">
    <w:name w:val="previous"/>
    <w:basedOn w:val="Normal"/>
    <w:rsid w:val="004D6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4D66D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D66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6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880437">
      <w:bodyDiv w:val="1"/>
      <w:marLeft w:val="0"/>
      <w:marRight w:val="0"/>
      <w:marTop w:val="0"/>
      <w:marBottom w:val="0"/>
      <w:divBdr>
        <w:top w:val="none" w:sz="0" w:space="0" w:color="auto"/>
        <w:left w:val="none" w:sz="0" w:space="0" w:color="auto"/>
        <w:bottom w:val="none" w:sz="0" w:space="0" w:color="auto"/>
        <w:right w:val="none" w:sz="0" w:space="0" w:color="auto"/>
      </w:divBdr>
      <w:divsChild>
        <w:div w:id="531460270">
          <w:marLeft w:val="0"/>
          <w:marRight w:val="0"/>
          <w:marTop w:val="0"/>
          <w:marBottom w:val="0"/>
          <w:divBdr>
            <w:top w:val="none" w:sz="0" w:space="0" w:color="auto"/>
            <w:left w:val="none" w:sz="0" w:space="0" w:color="auto"/>
            <w:bottom w:val="none" w:sz="0" w:space="0" w:color="auto"/>
            <w:right w:val="none" w:sz="0" w:space="0" w:color="auto"/>
          </w:divBdr>
        </w:div>
        <w:div w:id="1955676902">
          <w:marLeft w:val="0"/>
          <w:marRight w:val="0"/>
          <w:marTop w:val="0"/>
          <w:marBottom w:val="0"/>
          <w:divBdr>
            <w:top w:val="none" w:sz="0" w:space="0" w:color="auto"/>
            <w:left w:val="none" w:sz="0" w:space="0" w:color="auto"/>
            <w:bottom w:val="none" w:sz="0" w:space="0" w:color="auto"/>
            <w:right w:val="none" w:sz="0" w:space="0" w:color="auto"/>
          </w:divBdr>
        </w:div>
        <w:div w:id="300159192">
          <w:marLeft w:val="0"/>
          <w:marRight w:val="0"/>
          <w:marTop w:val="0"/>
          <w:marBottom w:val="0"/>
          <w:divBdr>
            <w:top w:val="none" w:sz="0" w:space="0" w:color="auto"/>
            <w:left w:val="none" w:sz="0" w:space="0" w:color="auto"/>
            <w:bottom w:val="none" w:sz="0" w:space="0" w:color="auto"/>
            <w:right w:val="none" w:sz="0" w:space="0" w:color="auto"/>
          </w:divBdr>
        </w:div>
        <w:div w:id="746341975">
          <w:marLeft w:val="0"/>
          <w:marRight w:val="0"/>
          <w:marTop w:val="0"/>
          <w:marBottom w:val="0"/>
          <w:divBdr>
            <w:top w:val="none" w:sz="0" w:space="0" w:color="auto"/>
            <w:left w:val="none" w:sz="0" w:space="0" w:color="auto"/>
            <w:bottom w:val="none" w:sz="0" w:space="0" w:color="auto"/>
            <w:right w:val="none" w:sz="0" w:space="0" w:color="auto"/>
          </w:divBdr>
        </w:div>
        <w:div w:id="155610553">
          <w:marLeft w:val="0"/>
          <w:marRight w:val="0"/>
          <w:marTop w:val="0"/>
          <w:marBottom w:val="0"/>
          <w:divBdr>
            <w:top w:val="none" w:sz="0" w:space="0" w:color="auto"/>
            <w:left w:val="none" w:sz="0" w:space="0" w:color="auto"/>
            <w:bottom w:val="none" w:sz="0" w:space="0" w:color="auto"/>
            <w:right w:val="none" w:sz="0" w:space="0" w:color="auto"/>
          </w:divBdr>
        </w:div>
        <w:div w:id="2137289544">
          <w:marLeft w:val="0"/>
          <w:marRight w:val="0"/>
          <w:marTop w:val="0"/>
          <w:marBottom w:val="0"/>
          <w:divBdr>
            <w:top w:val="none" w:sz="0" w:space="0" w:color="auto"/>
            <w:left w:val="none" w:sz="0" w:space="0" w:color="auto"/>
            <w:bottom w:val="none" w:sz="0" w:space="0" w:color="auto"/>
            <w:right w:val="none" w:sz="0" w:space="0" w:color="auto"/>
          </w:divBdr>
        </w:div>
        <w:div w:id="1052313736">
          <w:marLeft w:val="0"/>
          <w:marRight w:val="0"/>
          <w:marTop w:val="0"/>
          <w:marBottom w:val="0"/>
          <w:divBdr>
            <w:top w:val="none" w:sz="0" w:space="0" w:color="auto"/>
            <w:left w:val="none" w:sz="0" w:space="0" w:color="auto"/>
            <w:bottom w:val="none" w:sz="0" w:space="0" w:color="auto"/>
            <w:right w:val="none" w:sz="0" w:space="0" w:color="auto"/>
          </w:divBdr>
        </w:div>
        <w:div w:id="1565330558">
          <w:marLeft w:val="0"/>
          <w:marRight w:val="0"/>
          <w:marTop w:val="0"/>
          <w:marBottom w:val="0"/>
          <w:divBdr>
            <w:top w:val="none" w:sz="0" w:space="0" w:color="auto"/>
            <w:left w:val="none" w:sz="0" w:space="0" w:color="auto"/>
            <w:bottom w:val="none" w:sz="0" w:space="0" w:color="auto"/>
            <w:right w:val="none" w:sz="0" w:space="0" w:color="auto"/>
          </w:divBdr>
        </w:div>
        <w:div w:id="1419710735">
          <w:marLeft w:val="0"/>
          <w:marRight w:val="0"/>
          <w:marTop w:val="0"/>
          <w:marBottom w:val="0"/>
          <w:divBdr>
            <w:top w:val="none" w:sz="0" w:space="0" w:color="auto"/>
            <w:left w:val="none" w:sz="0" w:space="0" w:color="auto"/>
            <w:bottom w:val="none" w:sz="0" w:space="0" w:color="auto"/>
            <w:right w:val="none" w:sz="0" w:space="0" w:color="auto"/>
          </w:divBdr>
        </w:div>
        <w:div w:id="2143300920">
          <w:marLeft w:val="0"/>
          <w:marRight w:val="0"/>
          <w:marTop w:val="0"/>
          <w:marBottom w:val="0"/>
          <w:divBdr>
            <w:top w:val="none" w:sz="0" w:space="0" w:color="auto"/>
            <w:left w:val="none" w:sz="0" w:space="0" w:color="auto"/>
            <w:bottom w:val="none" w:sz="0" w:space="0" w:color="auto"/>
            <w:right w:val="none" w:sz="0" w:space="0" w:color="auto"/>
          </w:divBdr>
        </w:div>
        <w:div w:id="1643273566">
          <w:marLeft w:val="0"/>
          <w:marRight w:val="0"/>
          <w:marTop w:val="0"/>
          <w:marBottom w:val="0"/>
          <w:divBdr>
            <w:top w:val="none" w:sz="0" w:space="0" w:color="auto"/>
            <w:left w:val="none" w:sz="0" w:space="0" w:color="auto"/>
            <w:bottom w:val="none" w:sz="0" w:space="0" w:color="auto"/>
            <w:right w:val="none" w:sz="0" w:space="0" w:color="auto"/>
          </w:divBdr>
        </w:div>
        <w:div w:id="135463740">
          <w:marLeft w:val="0"/>
          <w:marRight w:val="0"/>
          <w:marTop w:val="0"/>
          <w:marBottom w:val="0"/>
          <w:divBdr>
            <w:top w:val="none" w:sz="0" w:space="0" w:color="auto"/>
            <w:left w:val="none" w:sz="0" w:space="0" w:color="auto"/>
            <w:bottom w:val="none" w:sz="0" w:space="0" w:color="auto"/>
            <w:right w:val="none" w:sz="0" w:space="0" w:color="auto"/>
          </w:divBdr>
        </w:div>
        <w:div w:id="551889663">
          <w:marLeft w:val="0"/>
          <w:marRight w:val="0"/>
          <w:marTop w:val="0"/>
          <w:marBottom w:val="0"/>
          <w:divBdr>
            <w:top w:val="none" w:sz="0" w:space="0" w:color="auto"/>
            <w:left w:val="none" w:sz="0" w:space="0" w:color="auto"/>
            <w:bottom w:val="none" w:sz="0" w:space="0" w:color="auto"/>
            <w:right w:val="none" w:sz="0" w:space="0" w:color="auto"/>
          </w:divBdr>
        </w:div>
        <w:div w:id="66000648">
          <w:marLeft w:val="0"/>
          <w:marRight w:val="0"/>
          <w:marTop w:val="0"/>
          <w:marBottom w:val="0"/>
          <w:divBdr>
            <w:top w:val="none" w:sz="0" w:space="0" w:color="auto"/>
            <w:left w:val="none" w:sz="0" w:space="0" w:color="auto"/>
            <w:bottom w:val="none" w:sz="0" w:space="0" w:color="auto"/>
            <w:right w:val="none" w:sz="0" w:space="0" w:color="auto"/>
          </w:divBdr>
        </w:div>
        <w:div w:id="217474837">
          <w:marLeft w:val="0"/>
          <w:marRight w:val="0"/>
          <w:marTop w:val="0"/>
          <w:marBottom w:val="0"/>
          <w:divBdr>
            <w:top w:val="none" w:sz="0" w:space="0" w:color="auto"/>
            <w:left w:val="none" w:sz="0" w:space="0" w:color="auto"/>
            <w:bottom w:val="none" w:sz="0" w:space="0" w:color="auto"/>
            <w:right w:val="none" w:sz="0" w:space="0" w:color="auto"/>
          </w:divBdr>
        </w:div>
        <w:div w:id="962268583">
          <w:marLeft w:val="0"/>
          <w:marRight w:val="0"/>
          <w:marTop w:val="0"/>
          <w:marBottom w:val="0"/>
          <w:divBdr>
            <w:top w:val="none" w:sz="0" w:space="0" w:color="auto"/>
            <w:left w:val="none" w:sz="0" w:space="0" w:color="auto"/>
            <w:bottom w:val="none" w:sz="0" w:space="0" w:color="auto"/>
            <w:right w:val="none" w:sz="0" w:space="0" w:color="auto"/>
          </w:divBdr>
        </w:div>
        <w:div w:id="1415201416">
          <w:marLeft w:val="0"/>
          <w:marRight w:val="0"/>
          <w:marTop w:val="0"/>
          <w:marBottom w:val="0"/>
          <w:divBdr>
            <w:top w:val="none" w:sz="0" w:space="0" w:color="auto"/>
            <w:left w:val="none" w:sz="0" w:space="0" w:color="auto"/>
            <w:bottom w:val="none" w:sz="0" w:space="0" w:color="auto"/>
            <w:right w:val="none" w:sz="0" w:space="0" w:color="auto"/>
          </w:divBdr>
        </w:div>
        <w:div w:id="2061509898">
          <w:marLeft w:val="0"/>
          <w:marRight w:val="0"/>
          <w:marTop w:val="0"/>
          <w:marBottom w:val="0"/>
          <w:divBdr>
            <w:top w:val="none" w:sz="0" w:space="0" w:color="auto"/>
            <w:left w:val="none" w:sz="0" w:space="0" w:color="auto"/>
            <w:bottom w:val="none" w:sz="0" w:space="0" w:color="auto"/>
            <w:right w:val="none" w:sz="0" w:space="0" w:color="auto"/>
          </w:divBdr>
        </w:div>
        <w:div w:id="1957321901">
          <w:marLeft w:val="0"/>
          <w:marRight w:val="0"/>
          <w:marTop w:val="0"/>
          <w:marBottom w:val="0"/>
          <w:divBdr>
            <w:top w:val="none" w:sz="0" w:space="0" w:color="auto"/>
            <w:left w:val="none" w:sz="0" w:space="0" w:color="auto"/>
            <w:bottom w:val="none" w:sz="0" w:space="0" w:color="auto"/>
            <w:right w:val="none" w:sz="0" w:space="0" w:color="auto"/>
          </w:divBdr>
        </w:div>
        <w:div w:id="144202806">
          <w:marLeft w:val="0"/>
          <w:marRight w:val="0"/>
          <w:marTop w:val="0"/>
          <w:marBottom w:val="0"/>
          <w:divBdr>
            <w:top w:val="none" w:sz="0" w:space="0" w:color="auto"/>
            <w:left w:val="none" w:sz="0" w:space="0" w:color="auto"/>
            <w:bottom w:val="none" w:sz="0" w:space="0" w:color="auto"/>
            <w:right w:val="none" w:sz="0" w:space="0" w:color="auto"/>
          </w:divBdr>
        </w:div>
        <w:div w:id="824976102">
          <w:marLeft w:val="0"/>
          <w:marRight w:val="0"/>
          <w:marTop w:val="0"/>
          <w:marBottom w:val="0"/>
          <w:divBdr>
            <w:top w:val="none" w:sz="0" w:space="0" w:color="auto"/>
            <w:left w:val="none" w:sz="0" w:space="0" w:color="auto"/>
            <w:bottom w:val="none" w:sz="0" w:space="0" w:color="auto"/>
            <w:right w:val="none" w:sz="0" w:space="0" w:color="auto"/>
          </w:divBdr>
        </w:div>
        <w:div w:id="1664116260">
          <w:marLeft w:val="0"/>
          <w:marRight w:val="0"/>
          <w:marTop w:val="0"/>
          <w:marBottom w:val="0"/>
          <w:divBdr>
            <w:top w:val="none" w:sz="0" w:space="0" w:color="auto"/>
            <w:left w:val="none" w:sz="0" w:space="0" w:color="auto"/>
            <w:bottom w:val="none" w:sz="0" w:space="0" w:color="auto"/>
            <w:right w:val="none" w:sz="0" w:space="0" w:color="auto"/>
          </w:divBdr>
        </w:div>
        <w:div w:id="191038816">
          <w:marLeft w:val="0"/>
          <w:marRight w:val="0"/>
          <w:marTop w:val="0"/>
          <w:marBottom w:val="0"/>
          <w:divBdr>
            <w:top w:val="none" w:sz="0" w:space="0" w:color="auto"/>
            <w:left w:val="none" w:sz="0" w:space="0" w:color="auto"/>
            <w:bottom w:val="none" w:sz="0" w:space="0" w:color="auto"/>
            <w:right w:val="none" w:sz="0" w:space="0" w:color="auto"/>
          </w:divBdr>
        </w:div>
        <w:div w:id="1034958842">
          <w:marLeft w:val="0"/>
          <w:marRight w:val="0"/>
          <w:marTop w:val="0"/>
          <w:marBottom w:val="0"/>
          <w:divBdr>
            <w:top w:val="none" w:sz="0" w:space="0" w:color="auto"/>
            <w:left w:val="none" w:sz="0" w:space="0" w:color="auto"/>
            <w:bottom w:val="none" w:sz="0" w:space="0" w:color="auto"/>
            <w:right w:val="none" w:sz="0" w:space="0" w:color="auto"/>
          </w:divBdr>
        </w:div>
        <w:div w:id="2061511104">
          <w:marLeft w:val="0"/>
          <w:marRight w:val="0"/>
          <w:marTop w:val="0"/>
          <w:marBottom w:val="0"/>
          <w:divBdr>
            <w:top w:val="none" w:sz="0" w:space="0" w:color="auto"/>
            <w:left w:val="none" w:sz="0" w:space="0" w:color="auto"/>
            <w:bottom w:val="none" w:sz="0" w:space="0" w:color="auto"/>
            <w:right w:val="none" w:sz="0" w:space="0" w:color="auto"/>
          </w:divBdr>
        </w:div>
        <w:div w:id="1218737940">
          <w:marLeft w:val="0"/>
          <w:marRight w:val="0"/>
          <w:marTop w:val="0"/>
          <w:marBottom w:val="0"/>
          <w:divBdr>
            <w:top w:val="none" w:sz="0" w:space="0" w:color="auto"/>
            <w:left w:val="none" w:sz="0" w:space="0" w:color="auto"/>
            <w:bottom w:val="none" w:sz="0" w:space="0" w:color="auto"/>
            <w:right w:val="none" w:sz="0" w:space="0" w:color="auto"/>
          </w:divBdr>
        </w:div>
        <w:div w:id="1981109548">
          <w:marLeft w:val="0"/>
          <w:marRight w:val="0"/>
          <w:marTop w:val="0"/>
          <w:marBottom w:val="0"/>
          <w:divBdr>
            <w:top w:val="none" w:sz="0" w:space="0" w:color="auto"/>
            <w:left w:val="none" w:sz="0" w:space="0" w:color="auto"/>
            <w:bottom w:val="none" w:sz="0" w:space="0" w:color="auto"/>
            <w:right w:val="none" w:sz="0" w:space="0" w:color="auto"/>
          </w:divBdr>
        </w:div>
        <w:div w:id="183515527">
          <w:marLeft w:val="0"/>
          <w:marRight w:val="0"/>
          <w:marTop w:val="0"/>
          <w:marBottom w:val="0"/>
          <w:divBdr>
            <w:top w:val="none" w:sz="0" w:space="0" w:color="auto"/>
            <w:left w:val="none" w:sz="0" w:space="0" w:color="auto"/>
            <w:bottom w:val="none" w:sz="0" w:space="0" w:color="auto"/>
            <w:right w:val="none" w:sz="0" w:space="0" w:color="auto"/>
          </w:divBdr>
        </w:div>
        <w:div w:id="1991207078">
          <w:marLeft w:val="0"/>
          <w:marRight w:val="0"/>
          <w:marTop w:val="0"/>
          <w:marBottom w:val="0"/>
          <w:divBdr>
            <w:top w:val="none" w:sz="0" w:space="0" w:color="auto"/>
            <w:left w:val="none" w:sz="0" w:space="0" w:color="auto"/>
            <w:bottom w:val="none" w:sz="0" w:space="0" w:color="auto"/>
            <w:right w:val="none" w:sz="0" w:space="0" w:color="auto"/>
          </w:divBdr>
        </w:div>
        <w:div w:id="1456825579">
          <w:marLeft w:val="0"/>
          <w:marRight w:val="0"/>
          <w:marTop w:val="0"/>
          <w:marBottom w:val="0"/>
          <w:divBdr>
            <w:top w:val="none" w:sz="0" w:space="0" w:color="auto"/>
            <w:left w:val="none" w:sz="0" w:space="0" w:color="auto"/>
            <w:bottom w:val="none" w:sz="0" w:space="0" w:color="auto"/>
            <w:right w:val="none" w:sz="0" w:space="0" w:color="auto"/>
          </w:divBdr>
        </w:div>
        <w:div w:id="540675882">
          <w:marLeft w:val="0"/>
          <w:marRight w:val="0"/>
          <w:marTop w:val="0"/>
          <w:marBottom w:val="0"/>
          <w:divBdr>
            <w:top w:val="none" w:sz="0" w:space="0" w:color="auto"/>
            <w:left w:val="none" w:sz="0" w:space="0" w:color="auto"/>
            <w:bottom w:val="none" w:sz="0" w:space="0" w:color="auto"/>
            <w:right w:val="none" w:sz="0" w:space="0" w:color="auto"/>
          </w:divBdr>
        </w:div>
        <w:div w:id="1314795642">
          <w:marLeft w:val="0"/>
          <w:marRight w:val="0"/>
          <w:marTop w:val="0"/>
          <w:marBottom w:val="0"/>
          <w:divBdr>
            <w:top w:val="none" w:sz="0" w:space="0" w:color="auto"/>
            <w:left w:val="none" w:sz="0" w:space="0" w:color="auto"/>
            <w:bottom w:val="none" w:sz="0" w:space="0" w:color="auto"/>
            <w:right w:val="none" w:sz="0" w:space="0" w:color="auto"/>
          </w:divBdr>
        </w:div>
        <w:div w:id="1571575775">
          <w:marLeft w:val="0"/>
          <w:marRight w:val="0"/>
          <w:marTop w:val="0"/>
          <w:marBottom w:val="0"/>
          <w:divBdr>
            <w:top w:val="none" w:sz="0" w:space="0" w:color="auto"/>
            <w:left w:val="none" w:sz="0" w:space="0" w:color="auto"/>
            <w:bottom w:val="none" w:sz="0" w:space="0" w:color="auto"/>
            <w:right w:val="none" w:sz="0" w:space="0" w:color="auto"/>
          </w:divBdr>
        </w:div>
        <w:div w:id="473328217">
          <w:marLeft w:val="0"/>
          <w:marRight w:val="0"/>
          <w:marTop w:val="0"/>
          <w:marBottom w:val="0"/>
          <w:divBdr>
            <w:top w:val="none" w:sz="0" w:space="0" w:color="auto"/>
            <w:left w:val="none" w:sz="0" w:space="0" w:color="auto"/>
            <w:bottom w:val="none" w:sz="0" w:space="0" w:color="auto"/>
            <w:right w:val="none" w:sz="0" w:space="0" w:color="auto"/>
          </w:divBdr>
        </w:div>
        <w:div w:id="2111777314">
          <w:marLeft w:val="0"/>
          <w:marRight w:val="0"/>
          <w:marTop w:val="0"/>
          <w:marBottom w:val="0"/>
          <w:divBdr>
            <w:top w:val="none" w:sz="0" w:space="0" w:color="auto"/>
            <w:left w:val="none" w:sz="0" w:space="0" w:color="auto"/>
            <w:bottom w:val="none" w:sz="0" w:space="0" w:color="auto"/>
            <w:right w:val="none" w:sz="0" w:space="0" w:color="auto"/>
          </w:divBdr>
        </w:div>
        <w:div w:id="1910338122">
          <w:marLeft w:val="0"/>
          <w:marRight w:val="0"/>
          <w:marTop w:val="0"/>
          <w:marBottom w:val="0"/>
          <w:divBdr>
            <w:top w:val="none" w:sz="0" w:space="0" w:color="auto"/>
            <w:left w:val="none" w:sz="0" w:space="0" w:color="auto"/>
            <w:bottom w:val="none" w:sz="0" w:space="0" w:color="auto"/>
            <w:right w:val="none" w:sz="0" w:space="0" w:color="auto"/>
          </w:divBdr>
        </w:div>
        <w:div w:id="717778803">
          <w:marLeft w:val="0"/>
          <w:marRight w:val="0"/>
          <w:marTop w:val="0"/>
          <w:marBottom w:val="0"/>
          <w:divBdr>
            <w:top w:val="none" w:sz="0" w:space="0" w:color="auto"/>
            <w:left w:val="none" w:sz="0" w:space="0" w:color="auto"/>
            <w:bottom w:val="none" w:sz="0" w:space="0" w:color="auto"/>
            <w:right w:val="none" w:sz="0" w:space="0" w:color="auto"/>
          </w:divBdr>
        </w:div>
        <w:div w:id="989283639">
          <w:marLeft w:val="0"/>
          <w:marRight w:val="0"/>
          <w:marTop w:val="0"/>
          <w:marBottom w:val="0"/>
          <w:divBdr>
            <w:top w:val="none" w:sz="0" w:space="0" w:color="auto"/>
            <w:left w:val="none" w:sz="0" w:space="0" w:color="auto"/>
            <w:bottom w:val="none" w:sz="0" w:space="0" w:color="auto"/>
            <w:right w:val="none" w:sz="0" w:space="0" w:color="auto"/>
          </w:divBdr>
        </w:div>
        <w:div w:id="2021857514">
          <w:marLeft w:val="0"/>
          <w:marRight w:val="0"/>
          <w:marTop w:val="0"/>
          <w:marBottom w:val="0"/>
          <w:divBdr>
            <w:top w:val="none" w:sz="0" w:space="0" w:color="auto"/>
            <w:left w:val="none" w:sz="0" w:space="0" w:color="auto"/>
            <w:bottom w:val="none" w:sz="0" w:space="0" w:color="auto"/>
            <w:right w:val="none" w:sz="0" w:space="0" w:color="auto"/>
          </w:divBdr>
        </w:div>
        <w:div w:id="1293557231">
          <w:marLeft w:val="0"/>
          <w:marRight w:val="0"/>
          <w:marTop w:val="0"/>
          <w:marBottom w:val="0"/>
          <w:divBdr>
            <w:top w:val="none" w:sz="0" w:space="0" w:color="auto"/>
            <w:left w:val="none" w:sz="0" w:space="0" w:color="auto"/>
            <w:bottom w:val="none" w:sz="0" w:space="0" w:color="auto"/>
            <w:right w:val="none" w:sz="0" w:space="0" w:color="auto"/>
          </w:divBdr>
        </w:div>
        <w:div w:id="1573388509">
          <w:marLeft w:val="0"/>
          <w:marRight w:val="0"/>
          <w:marTop w:val="0"/>
          <w:marBottom w:val="0"/>
          <w:divBdr>
            <w:top w:val="none" w:sz="0" w:space="0" w:color="auto"/>
            <w:left w:val="none" w:sz="0" w:space="0" w:color="auto"/>
            <w:bottom w:val="none" w:sz="0" w:space="0" w:color="auto"/>
            <w:right w:val="none" w:sz="0" w:space="0" w:color="auto"/>
          </w:divBdr>
        </w:div>
        <w:div w:id="685520010">
          <w:marLeft w:val="0"/>
          <w:marRight w:val="0"/>
          <w:marTop w:val="0"/>
          <w:marBottom w:val="0"/>
          <w:divBdr>
            <w:top w:val="none" w:sz="0" w:space="0" w:color="auto"/>
            <w:left w:val="none" w:sz="0" w:space="0" w:color="auto"/>
            <w:bottom w:val="none" w:sz="0" w:space="0" w:color="auto"/>
            <w:right w:val="none" w:sz="0" w:space="0" w:color="auto"/>
          </w:divBdr>
        </w:div>
        <w:div w:id="732852768">
          <w:marLeft w:val="0"/>
          <w:marRight w:val="0"/>
          <w:marTop w:val="0"/>
          <w:marBottom w:val="0"/>
          <w:divBdr>
            <w:top w:val="none" w:sz="0" w:space="0" w:color="auto"/>
            <w:left w:val="none" w:sz="0" w:space="0" w:color="auto"/>
            <w:bottom w:val="none" w:sz="0" w:space="0" w:color="auto"/>
            <w:right w:val="none" w:sz="0" w:space="0" w:color="auto"/>
          </w:divBdr>
        </w:div>
        <w:div w:id="1852185869">
          <w:marLeft w:val="0"/>
          <w:marRight w:val="0"/>
          <w:marTop w:val="0"/>
          <w:marBottom w:val="0"/>
          <w:divBdr>
            <w:top w:val="none" w:sz="0" w:space="0" w:color="auto"/>
            <w:left w:val="none" w:sz="0" w:space="0" w:color="auto"/>
            <w:bottom w:val="none" w:sz="0" w:space="0" w:color="auto"/>
            <w:right w:val="none" w:sz="0" w:space="0" w:color="auto"/>
          </w:divBdr>
        </w:div>
        <w:div w:id="424229174">
          <w:marLeft w:val="0"/>
          <w:marRight w:val="0"/>
          <w:marTop w:val="0"/>
          <w:marBottom w:val="0"/>
          <w:divBdr>
            <w:top w:val="none" w:sz="0" w:space="0" w:color="auto"/>
            <w:left w:val="none" w:sz="0" w:space="0" w:color="auto"/>
            <w:bottom w:val="none" w:sz="0" w:space="0" w:color="auto"/>
            <w:right w:val="none" w:sz="0" w:space="0" w:color="auto"/>
          </w:divBdr>
        </w:div>
        <w:div w:id="2021856254">
          <w:marLeft w:val="0"/>
          <w:marRight w:val="0"/>
          <w:marTop w:val="0"/>
          <w:marBottom w:val="0"/>
          <w:divBdr>
            <w:top w:val="none" w:sz="0" w:space="0" w:color="auto"/>
            <w:left w:val="none" w:sz="0" w:space="0" w:color="auto"/>
            <w:bottom w:val="none" w:sz="0" w:space="0" w:color="auto"/>
            <w:right w:val="none" w:sz="0" w:space="0" w:color="auto"/>
          </w:divBdr>
        </w:div>
        <w:div w:id="159933847">
          <w:marLeft w:val="0"/>
          <w:marRight w:val="0"/>
          <w:marTop w:val="0"/>
          <w:marBottom w:val="0"/>
          <w:divBdr>
            <w:top w:val="none" w:sz="0" w:space="0" w:color="auto"/>
            <w:left w:val="none" w:sz="0" w:space="0" w:color="auto"/>
            <w:bottom w:val="none" w:sz="0" w:space="0" w:color="auto"/>
            <w:right w:val="none" w:sz="0" w:space="0" w:color="auto"/>
          </w:divBdr>
        </w:div>
        <w:div w:id="1957520080">
          <w:marLeft w:val="0"/>
          <w:marRight w:val="0"/>
          <w:marTop w:val="0"/>
          <w:marBottom w:val="0"/>
          <w:divBdr>
            <w:top w:val="none" w:sz="0" w:space="0" w:color="auto"/>
            <w:left w:val="none" w:sz="0" w:space="0" w:color="auto"/>
            <w:bottom w:val="none" w:sz="0" w:space="0" w:color="auto"/>
            <w:right w:val="none" w:sz="0" w:space="0" w:color="auto"/>
          </w:divBdr>
        </w:div>
        <w:div w:id="1548490339">
          <w:marLeft w:val="0"/>
          <w:marRight w:val="0"/>
          <w:marTop w:val="0"/>
          <w:marBottom w:val="0"/>
          <w:divBdr>
            <w:top w:val="none" w:sz="0" w:space="0" w:color="auto"/>
            <w:left w:val="none" w:sz="0" w:space="0" w:color="auto"/>
            <w:bottom w:val="none" w:sz="0" w:space="0" w:color="auto"/>
            <w:right w:val="none" w:sz="0" w:space="0" w:color="auto"/>
          </w:divBdr>
        </w:div>
        <w:div w:id="1457331957">
          <w:marLeft w:val="0"/>
          <w:marRight w:val="0"/>
          <w:marTop w:val="0"/>
          <w:marBottom w:val="0"/>
          <w:divBdr>
            <w:top w:val="none" w:sz="0" w:space="0" w:color="auto"/>
            <w:left w:val="none" w:sz="0" w:space="0" w:color="auto"/>
            <w:bottom w:val="none" w:sz="0" w:space="0" w:color="auto"/>
            <w:right w:val="none" w:sz="0" w:space="0" w:color="auto"/>
          </w:divBdr>
        </w:div>
        <w:div w:id="882059258">
          <w:marLeft w:val="0"/>
          <w:marRight w:val="0"/>
          <w:marTop w:val="0"/>
          <w:marBottom w:val="0"/>
          <w:divBdr>
            <w:top w:val="none" w:sz="0" w:space="0" w:color="auto"/>
            <w:left w:val="none" w:sz="0" w:space="0" w:color="auto"/>
            <w:bottom w:val="none" w:sz="0" w:space="0" w:color="auto"/>
            <w:right w:val="none" w:sz="0" w:space="0" w:color="auto"/>
          </w:divBdr>
        </w:div>
        <w:div w:id="999652613">
          <w:marLeft w:val="0"/>
          <w:marRight w:val="0"/>
          <w:marTop w:val="0"/>
          <w:marBottom w:val="0"/>
          <w:divBdr>
            <w:top w:val="none" w:sz="0" w:space="0" w:color="auto"/>
            <w:left w:val="none" w:sz="0" w:space="0" w:color="auto"/>
            <w:bottom w:val="none" w:sz="0" w:space="0" w:color="auto"/>
            <w:right w:val="none" w:sz="0" w:space="0" w:color="auto"/>
          </w:divBdr>
        </w:div>
        <w:div w:id="1494953395">
          <w:marLeft w:val="0"/>
          <w:marRight w:val="0"/>
          <w:marTop w:val="0"/>
          <w:marBottom w:val="0"/>
          <w:divBdr>
            <w:top w:val="none" w:sz="0" w:space="0" w:color="auto"/>
            <w:left w:val="none" w:sz="0" w:space="0" w:color="auto"/>
            <w:bottom w:val="none" w:sz="0" w:space="0" w:color="auto"/>
            <w:right w:val="none" w:sz="0" w:space="0" w:color="auto"/>
          </w:divBdr>
        </w:div>
        <w:div w:id="957107487">
          <w:marLeft w:val="0"/>
          <w:marRight w:val="0"/>
          <w:marTop w:val="0"/>
          <w:marBottom w:val="0"/>
          <w:divBdr>
            <w:top w:val="none" w:sz="0" w:space="0" w:color="auto"/>
            <w:left w:val="none" w:sz="0" w:space="0" w:color="auto"/>
            <w:bottom w:val="none" w:sz="0" w:space="0" w:color="auto"/>
            <w:right w:val="none" w:sz="0" w:space="0" w:color="auto"/>
          </w:divBdr>
        </w:div>
        <w:div w:id="846671314">
          <w:marLeft w:val="0"/>
          <w:marRight w:val="0"/>
          <w:marTop w:val="0"/>
          <w:marBottom w:val="0"/>
          <w:divBdr>
            <w:top w:val="none" w:sz="0" w:space="0" w:color="auto"/>
            <w:left w:val="none" w:sz="0" w:space="0" w:color="auto"/>
            <w:bottom w:val="none" w:sz="0" w:space="0" w:color="auto"/>
            <w:right w:val="none" w:sz="0" w:space="0" w:color="auto"/>
          </w:divBdr>
        </w:div>
        <w:div w:id="1675106670">
          <w:marLeft w:val="0"/>
          <w:marRight w:val="0"/>
          <w:marTop w:val="0"/>
          <w:marBottom w:val="0"/>
          <w:divBdr>
            <w:top w:val="none" w:sz="0" w:space="0" w:color="auto"/>
            <w:left w:val="none" w:sz="0" w:space="0" w:color="auto"/>
            <w:bottom w:val="none" w:sz="0" w:space="0" w:color="auto"/>
            <w:right w:val="none" w:sz="0" w:space="0" w:color="auto"/>
          </w:divBdr>
        </w:div>
        <w:div w:id="697894276">
          <w:marLeft w:val="0"/>
          <w:marRight w:val="0"/>
          <w:marTop w:val="0"/>
          <w:marBottom w:val="0"/>
          <w:divBdr>
            <w:top w:val="none" w:sz="0" w:space="0" w:color="auto"/>
            <w:left w:val="none" w:sz="0" w:space="0" w:color="auto"/>
            <w:bottom w:val="none" w:sz="0" w:space="0" w:color="auto"/>
            <w:right w:val="none" w:sz="0" w:space="0" w:color="auto"/>
          </w:divBdr>
        </w:div>
        <w:div w:id="279456263">
          <w:marLeft w:val="0"/>
          <w:marRight w:val="0"/>
          <w:marTop w:val="0"/>
          <w:marBottom w:val="0"/>
          <w:divBdr>
            <w:top w:val="none" w:sz="0" w:space="0" w:color="auto"/>
            <w:left w:val="none" w:sz="0" w:space="0" w:color="auto"/>
            <w:bottom w:val="none" w:sz="0" w:space="0" w:color="auto"/>
            <w:right w:val="none" w:sz="0" w:space="0" w:color="auto"/>
          </w:divBdr>
        </w:div>
        <w:div w:id="1747144710">
          <w:marLeft w:val="0"/>
          <w:marRight w:val="0"/>
          <w:marTop w:val="0"/>
          <w:marBottom w:val="0"/>
          <w:divBdr>
            <w:top w:val="none" w:sz="0" w:space="0" w:color="auto"/>
            <w:left w:val="none" w:sz="0" w:space="0" w:color="auto"/>
            <w:bottom w:val="none" w:sz="0" w:space="0" w:color="auto"/>
            <w:right w:val="none" w:sz="0" w:space="0" w:color="auto"/>
          </w:divBdr>
        </w:div>
        <w:div w:id="97914039">
          <w:marLeft w:val="0"/>
          <w:marRight w:val="0"/>
          <w:marTop w:val="0"/>
          <w:marBottom w:val="0"/>
          <w:divBdr>
            <w:top w:val="none" w:sz="0" w:space="0" w:color="auto"/>
            <w:left w:val="none" w:sz="0" w:space="0" w:color="auto"/>
            <w:bottom w:val="none" w:sz="0" w:space="0" w:color="auto"/>
            <w:right w:val="none" w:sz="0" w:space="0" w:color="auto"/>
          </w:divBdr>
        </w:div>
        <w:div w:id="1537810570">
          <w:marLeft w:val="0"/>
          <w:marRight w:val="0"/>
          <w:marTop w:val="0"/>
          <w:marBottom w:val="0"/>
          <w:divBdr>
            <w:top w:val="none" w:sz="0" w:space="0" w:color="auto"/>
            <w:left w:val="none" w:sz="0" w:space="0" w:color="auto"/>
            <w:bottom w:val="none" w:sz="0" w:space="0" w:color="auto"/>
            <w:right w:val="none" w:sz="0" w:space="0" w:color="auto"/>
          </w:divBdr>
        </w:div>
        <w:div w:id="1629168269">
          <w:marLeft w:val="0"/>
          <w:marRight w:val="0"/>
          <w:marTop w:val="0"/>
          <w:marBottom w:val="0"/>
          <w:divBdr>
            <w:top w:val="none" w:sz="0" w:space="0" w:color="auto"/>
            <w:left w:val="none" w:sz="0" w:space="0" w:color="auto"/>
            <w:bottom w:val="none" w:sz="0" w:space="0" w:color="auto"/>
            <w:right w:val="none" w:sz="0" w:space="0" w:color="auto"/>
          </w:divBdr>
        </w:div>
        <w:div w:id="229342670">
          <w:marLeft w:val="0"/>
          <w:marRight w:val="0"/>
          <w:marTop w:val="0"/>
          <w:marBottom w:val="0"/>
          <w:divBdr>
            <w:top w:val="none" w:sz="0" w:space="0" w:color="auto"/>
            <w:left w:val="none" w:sz="0" w:space="0" w:color="auto"/>
            <w:bottom w:val="none" w:sz="0" w:space="0" w:color="auto"/>
            <w:right w:val="none" w:sz="0" w:space="0" w:color="auto"/>
          </w:divBdr>
        </w:div>
        <w:div w:id="105002331">
          <w:marLeft w:val="0"/>
          <w:marRight w:val="0"/>
          <w:marTop w:val="0"/>
          <w:marBottom w:val="0"/>
          <w:divBdr>
            <w:top w:val="none" w:sz="0" w:space="0" w:color="auto"/>
            <w:left w:val="none" w:sz="0" w:space="0" w:color="auto"/>
            <w:bottom w:val="none" w:sz="0" w:space="0" w:color="auto"/>
            <w:right w:val="none" w:sz="0" w:space="0" w:color="auto"/>
          </w:divBdr>
        </w:div>
        <w:div w:id="1795370537">
          <w:marLeft w:val="0"/>
          <w:marRight w:val="0"/>
          <w:marTop w:val="0"/>
          <w:marBottom w:val="0"/>
          <w:divBdr>
            <w:top w:val="none" w:sz="0" w:space="0" w:color="auto"/>
            <w:left w:val="none" w:sz="0" w:space="0" w:color="auto"/>
            <w:bottom w:val="none" w:sz="0" w:space="0" w:color="auto"/>
            <w:right w:val="none" w:sz="0" w:space="0" w:color="auto"/>
          </w:divBdr>
        </w:div>
        <w:div w:id="1694645394">
          <w:marLeft w:val="0"/>
          <w:marRight w:val="0"/>
          <w:marTop w:val="0"/>
          <w:marBottom w:val="0"/>
          <w:divBdr>
            <w:top w:val="none" w:sz="0" w:space="0" w:color="auto"/>
            <w:left w:val="none" w:sz="0" w:space="0" w:color="auto"/>
            <w:bottom w:val="none" w:sz="0" w:space="0" w:color="auto"/>
            <w:right w:val="none" w:sz="0" w:space="0" w:color="auto"/>
          </w:divBdr>
        </w:div>
        <w:div w:id="1317683662">
          <w:marLeft w:val="0"/>
          <w:marRight w:val="0"/>
          <w:marTop w:val="0"/>
          <w:marBottom w:val="0"/>
          <w:divBdr>
            <w:top w:val="none" w:sz="0" w:space="0" w:color="auto"/>
            <w:left w:val="none" w:sz="0" w:space="0" w:color="auto"/>
            <w:bottom w:val="none" w:sz="0" w:space="0" w:color="auto"/>
            <w:right w:val="none" w:sz="0" w:space="0" w:color="auto"/>
          </w:divBdr>
        </w:div>
        <w:div w:id="665134558">
          <w:marLeft w:val="0"/>
          <w:marRight w:val="0"/>
          <w:marTop w:val="0"/>
          <w:marBottom w:val="0"/>
          <w:divBdr>
            <w:top w:val="none" w:sz="0" w:space="0" w:color="auto"/>
            <w:left w:val="none" w:sz="0" w:space="0" w:color="auto"/>
            <w:bottom w:val="none" w:sz="0" w:space="0" w:color="auto"/>
            <w:right w:val="none" w:sz="0" w:space="0" w:color="auto"/>
          </w:divBdr>
        </w:div>
        <w:div w:id="1443264686">
          <w:marLeft w:val="0"/>
          <w:marRight w:val="0"/>
          <w:marTop w:val="0"/>
          <w:marBottom w:val="0"/>
          <w:divBdr>
            <w:top w:val="none" w:sz="0" w:space="0" w:color="auto"/>
            <w:left w:val="none" w:sz="0" w:space="0" w:color="auto"/>
            <w:bottom w:val="none" w:sz="0" w:space="0" w:color="auto"/>
            <w:right w:val="none" w:sz="0" w:space="0" w:color="auto"/>
          </w:divBdr>
        </w:div>
        <w:div w:id="1176506214">
          <w:marLeft w:val="0"/>
          <w:marRight w:val="0"/>
          <w:marTop w:val="0"/>
          <w:marBottom w:val="0"/>
          <w:divBdr>
            <w:top w:val="none" w:sz="0" w:space="0" w:color="auto"/>
            <w:left w:val="none" w:sz="0" w:space="0" w:color="auto"/>
            <w:bottom w:val="none" w:sz="0" w:space="0" w:color="auto"/>
            <w:right w:val="none" w:sz="0" w:space="0" w:color="auto"/>
          </w:divBdr>
        </w:div>
        <w:div w:id="1223907325">
          <w:marLeft w:val="0"/>
          <w:marRight w:val="0"/>
          <w:marTop w:val="0"/>
          <w:marBottom w:val="0"/>
          <w:divBdr>
            <w:top w:val="none" w:sz="0" w:space="0" w:color="auto"/>
            <w:left w:val="none" w:sz="0" w:space="0" w:color="auto"/>
            <w:bottom w:val="none" w:sz="0" w:space="0" w:color="auto"/>
            <w:right w:val="none" w:sz="0" w:space="0" w:color="auto"/>
          </w:divBdr>
        </w:div>
        <w:div w:id="584874967">
          <w:marLeft w:val="0"/>
          <w:marRight w:val="0"/>
          <w:marTop w:val="0"/>
          <w:marBottom w:val="0"/>
          <w:divBdr>
            <w:top w:val="none" w:sz="0" w:space="0" w:color="auto"/>
            <w:left w:val="none" w:sz="0" w:space="0" w:color="auto"/>
            <w:bottom w:val="none" w:sz="0" w:space="0" w:color="auto"/>
            <w:right w:val="none" w:sz="0" w:space="0" w:color="auto"/>
          </w:divBdr>
        </w:div>
        <w:div w:id="280965994">
          <w:marLeft w:val="0"/>
          <w:marRight w:val="0"/>
          <w:marTop w:val="0"/>
          <w:marBottom w:val="0"/>
          <w:divBdr>
            <w:top w:val="none" w:sz="0" w:space="0" w:color="auto"/>
            <w:left w:val="none" w:sz="0" w:space="0" w:color="auto"/>
            <w:bottom w:val="none" w:sz="0" w:space="0" w:color="auto"/>
            <w:right w:val="none" w:sz="0" w:space="0" w:color="auto"/>
          </w:divBdr>
        </w:div>
        <w:div w:id="109788541">
          <w:marLeft w:val="0"/>
          <w:marRight w:val="0"/>
          <w:marTop w:val="0"/>
          <w:marBottom w:val="0"/>
          <w:divBdr>
            <w:top w:val="none" w:sz="0" w:space="0" w:color="auto"/>
            <w:left w:val="none" w:sz="0" w:space="0" w:color="auto"/>
            <w:bottom w:val="none" w:sz="0" w:space="0" w:color="auto"/>
            <w:right w:val="none" w:sz="0" w:space="0" w:color="auto"/>
          </w:divBdr>
        </w:div>
        <w:div w:id="2135252555">
          <w:marLeft w:val="0"/>
          <w:marRight w:val="0"/>
          <w:marTop w:val="0"/>
          <w:marBottom w:val="0"/>
          <w:divBdr>
            <w:top w:val="none" w:sz="0" w:space="0" w:color="auto"/>
            <w:left w:val="none" w:sz="0" w:space="0" w:color="auto"/>
            <w:bottom w:val="none" w:sz="0" w:space="0" w:color="auto"/>
            <w:right w:val="none" w:sz="0" w:space="0" w:color="auto"/>
          </w:divBdr>
        </w:div>
        <w:div w:id="144783798">
          <w:marLeft w:val="0"/>
          <w:marRight w:val="0"/>
          <w:marTop w:val="0"/>
          <w:marBottom w:val="0"/>
          <w:divBdr>
            <w:top w:val="none" w:sz="0" w:space="0" w:color="auto"/>
            <w:left w:val="none" w:sz="0" w:space="0" w:color="auto"/>
            <w:bottom w:val="none" w:sz="0" w:space="0" w:color="auto"/>
            <w:right w:val="none" w:sz="0" w:space="0" w:color="auto"/>
          </w:divBdr>
        </w:div>
        <w:div w:id="602109935">
          <w:marLeft w:val="0"/>
          <w:marRight w:val="0"/>
          <w:marTop w:val="0"/>
          <w:marBottom w:val="0"/>
          <w:divBdr>
            <w:top w:val="none" w:sz="0" w:space="0" w:color="auto"/>
            <w:left w:val="none" w:sz="0" w:space="0" w:color="auto"/>
            <w:bottom w:val="none" w:sz="0" w:space="0" w:color="auto"/>
            <w:right w:val="none" w:sz="0" w:space="0" w:color="auto"/>
          </w:divBdr>
        </w:div>
        <w:div w:id="757600732">
          <w:marLeft w:val="0"/>
          <w:marRight w:val="0"/>
          <w:marTop w:val="0"/>
          <w:marBottom w:val="0"/>
          <w:divBdr>
            <w:top w:val="none" w:sz="0" w:space="0" w:color="auto"/>
            <w:left w:val="none" w:sz="0" w:space="0" w:color="auto"/>
            <w:bottom w:val="none" w:sz="0" w:space="0" w:color="auto"/>
            <w:right w:val="none" w:sz="0" w:space="0" w:color="auto"/>
          </w:divBdr>
        </w:div>
        <w:div w:id="626353753">
          <w:marLeft w:val="0"/>
          <w:marRight w:val="0"/>
          <w:marTop w:val="0"/>
          <w:marBottom w:val="0"/>
          <w:divBdr>
            <w:top w:val="none" w:sz="0" w:space="0" w:color="auto"/>
            <w:left w:val="none" w:sz="0" w:space="0" w:color="auto"/>
            <w:bottom w:val="none" w:sz="0" w:space="0" w:color="auto"/>
            <w:right w:val="none" w:sz="0" w:space="0" w:color="auto"/>
          </w:divBdr>
        </w:div>
        <w:div w:id="119883345">
          <w:marLeft w:val="0"/>
          <w:marRight w:val="0"/>
          <w:marTop w:val="0"/>
          <w:marBottom w:val="0"/>
          <w:divBdr>
            <w:top w:val="none" w:sz="0" w:space="0" w:color="auto"/>
            <w:left w:val="none" w:sz="0" w:space="0" w:color="auto"/>
            <w:bottom w:val="none" w:sz="0" w:space="0" w:color="auto"/>
            <w:right w:val="none" w:sz="0" w:space="0" w:color="auto"/>
          </w:divBdr>
        </w:div>
        <w:div w:id="1066802645">
          <w:marLeft w:val="0"/>
          <w:marRight w:val="0"/>
          <w:marTop w:val="0"/>
          <w:marBottom w:val="0"/>
          <w:divBdr>
            <w:top w:val="none" w:sz="0" w:space="0" w:color="auto"/>
            <w:left w:val="none" w:sz="0" w:space="0" w:color="auto"/>
            <w:bottom w:val="none" w:sz="0" w:space="0" w:color="auto"/>
            <w:right w:val="none" w:sz="0" w:space="0" w:color="auto"/>
          </w:divBdr>
        </w:div>
        <w:div w:id="2078819238">
          <w:marLeft w:val="0"/>
          <w:marRight w:val="0"/>
          <w:marTop w:val="0"/>
          <w:marBottom w:val="0"/>
          <w:divBdr>
            <w:top w:val="none" w:sz="0" w:space="0" w:color="auto"/>
            <w:left w:val="none" w:sz="0" w:space="0" w:color="auto"/>
            <w:bottom w:val="none" w:sz="0" w:space="0" w:color="auto"/>
            <w:right w:val="none" w:sz="0" w:space="0" w:color="auto"/>
          </w:divBdr>
        </w:div>
        <w:div w:id="1133061810">
          <w:marLeft w:val="0"/>
          <w:marRight w:val="0"/>
          <w:marTop w:val="0"/>
          <w:marBottom w:val="0"/>
          <w:divBdr>
            <w:top w:val="none" w:sz="0" w:space="0" w:color="auto"/>
            <w:left w:val="none" w:sz="0" w:space="0" w:color="auto"/>
            <w:bottom w:val="none" w:sz="0" w:space="0" w:color="auto"/>
            <w:right w:val="none" w:sz="0" w:space="0" w:color="auto"/>
          </w:divBdr>
        </w:div>
        <w:div w:id="55514491">
          <w:marLeft w:val="0"/>
          <w:marRight w:val="0"/>
          <w:marTop w:val="0"/>
          <w:marBottom w:val="0"/>
          <w:divBdr>
            <w:top w:val="none" w:sz="0" w:space="0" w:color="auto"/>
            <w:left w:val="none" w:sz="0" w:space="0" w:color="auto"/>
            <w:bottom w:val="none" w:sz="0" w:space="0" w:color="auto"/>
            <w:right w:val="none" w:sz="0" w:space="0" w:color="auto"/>
          </w:divBdr>
        </w:div>
        <w:div w:id="189269536">
          <w:marLeft w:val="0"/>
          <w:marRight w:val="0"/>
          <w:marTop w:val="0"/>
          <w:marBottom w:val="0"/>
          <w:divBdr>
            <w:top w:val="none" w:sz="0" w:space="0" w:color="auto"/>
            <w:left w:val="none" w:sz="0" w:space="0" w:color="auto"/>
            <w:bottom w:val="none" w:sz="0" w:space="0" w:color="auto"/>
            <w:right w:val="none" w:sz="0" w:space="0" w:color="auto"/>
          </w:divBdr>
        </w:div>
        <w:div w:id="276790309">
          <w:marLeft w:val="0"/>
          <w:marRight w:val="0"/>
          <w:marTop w:val="0"/>
          <w:marBottom w:val="0"/>
          <w:divBdr>
            <w:top w:val="none" w:sz="0" w:space="0" w:color="auto"/>
            <w:left w:val="none" w:sz="0" w:space="0" w:color="auto"/>
            <w:bottom w:val="none" w:sz="0" w:space="0" w:color="auto"/>
            <w:right w:val="none" w:sz="0" w:space="0" w:color="auto"/>
          </w:divBdr>
        </w:div>
        <w:div w:id="1426150991">
          <w:marLeft w:val="0"/>
          <w:marRight w:val="0"/>
          <w:marTop w:val="0"/>
          <w:marBottom w:val="0"/>
          <w:divBdr>
            <w:top w:val="none" w:sz="0" w:space="0" w:color="auto"/>
            <w:left w:val="none" w:sz="0" w:space="0" w:color="auto"/>
            <w:bottom w:val="none" w:sz="0" w:space="0" w:color="auto"/>
            <w:right w:val="none" w:sz="0" w:space="0" w:color="auto"/>
          </w:divBdr>
        </w:div>
        <w:div w:id="630596161">
          <w:marLeft w:val="0"/>
          <w:marRight w:val="0"/>
          <w:marTop w:val="0"/>
          <w:marBottom w:val="0"/>
          <w:divBdr>
            <w:top w:val="none" w:sz="0" w:space="0" w:color="auto"/>
            <w:left w:val="none" w:sz="0" w:space="0" w:color="auto"/>
            <w:bottom w:val="none" w:sz="0" w:space="0" w:color="auto"/>
            <w:right w:val="none" w:sz="0" w:space="0" w:color="auto"/>
          </w:divBdr>
        </w:div>
        <w:div w:id="548148030">
          <w:marLeft w:val="0"/>
          <w:marRight w:val="0"/>
          <w:marTop w:val="0"/>
          <w:marBottom w:val="0"/>
          <w:divBdr>
            <w:top w:val="none" w:sz="0" w:space="0" w:color="auto"/>
            <w:left w:val="none" w:sz="0" w:space="0" w:color="auto"/>
            <w:bottom w:val="none" w:sz="0" w:space="0" w:color="auto"/>
            <w:right w:val="none" w:sz="0" w:space="0" w:color="auto"/>
          </w:divBdr>
        </w:div>
        <w:div w:id="1043753827">
          <w:marLeft w:val="0"/>
          <w:marRight w:val="0"/>
          <w:marTop w:val="0"/>
          <w:marBottom w:val="0"/>
          <w:divBdr>
            <w:top w:val="none" w:sz="0" w:space="0" w:color="auto"/>
            <w:left w:val="none" w:sz="0" w:space="0" w:color="auto"/>
            <w:bottom w:val="none" w:sz="0" w:space="0" w:color="auto"/>
            <w:right w:val="none" w:sz="0" w:space="0" w:color="auto"/>
          </w:divBdr>
        </w:div>
        <w:div w:id="1626039165">
          <w:marLeft w:val="0"/>
          <w:marRight w:val="0"/>
          <w:marTop w:val="0"/>
          <w:marBottom w:val="0"/>
          <w:divBdr>
            <w:top w:val="none" w:sz="0" w:space="0" w:color="auto"/>
            <w:left w:val="none" w:sz="0" w:space="0" w:color="auto"/>
            <w:bottom w:val="none" w:sz="0" w:space="0" w:color="auto"/>
            <w:right w:val="none" w:sz="0" w:space="0" w:color="auto"/>
          </w:divBdr>
        </w:div>
        <w:div w:id="1556042852">
          <w:marLeft w:val="0"/>
          <w:marRight w:val="0"/>
          <w:marTop w:val="0"/>
          <w:marBottom w:val="0"/>
          <w:divBdr>
            <w:top w:val="none" w:sz="0" w:space="0" w:color="auto"/>
            <w:left w:val="none" w:sz="0" w:space="0" w:color="auto"/>
            <w:bottom w:val="none" w:sz="0" w:space="0" w:color="auto"/>
            <w:right w:val="none" w:sz="0" w:space="0" w:color="auto"/>
          </w:divBdr>
        </w:div>
        <w:div w:id="363288152">
          <w:marLeft w:val="0"/>
          <w:marRight w:val="0"/>
          <w:marTop w:val="0"/>
          <w:marBottom w:val="0"/>
          <w:divBdr>
            <w:top w:val="none" w:sz="0" w:space="0" w:color="auto"/>
            <w:left w:val="none" w:sz="0" w:space="0" w:color="auto"/>
            <w:bottom w:val="none" w:sz="0" w:space="0" w:color="auto"/>
            <w:right w:val="none" w:sz="0" w:space="0" w:color="auto"/>
          </w:divBdr>
        </w:div>
        <w:div w:id="96023320">
          <w:marLeft w:val="0"/>
          <w:marRight w:val="0"/>
          <w:marTop w:val="0"/>
          <w:marBottom w:val="0"/>
          <w:divBdr>
            <w:top w:val="none" w:sz="0" w:space="0" w:color="auto"/>
            <w:left w:val="none" w:sz="0" w:space="0" w:color="auto"/>
            <w:bottom w:val="none" w:sz="0" w:space="0" w:color="auto"/>
            <w:right w:val="none" w:sz="0" w:space="0" w:color="auto"/>
          </w:divBdr>
        </w:div>
        <w:div w:id="1214659836">
          <w:marLeft w:val="0"/>
          <w:marRight w:val="0"/>
          <w:marTop w:val="0"/>
          <w:marBottom w:val="0"/>
          <w:divBdr>
            <w:top w:val="none" w:sz="0" w:space="0" w:color="auto"/>
            <w:left w:val="none" w:sz="0" w:space="0" w:color="auto"/>
            <w:bottom w:val="none" w:sz="0" w:space="0" w:color="auto"/>
            <w:right w:val="none" w:sz="0" w:space="0" w:color="auto"/>
          </w:divBdr>
        </w:div>
        <w:div w:id="580219685">
          <w:marLeft w:val="0"/>
          <w:marRight w:val="0"/>
          <w:marTop w:val="0"/>
          <w:marBottom w:val="0"/>
          <w:divBdr>
            <w:top w:val="none" w:sz="0" w:space="0" w:color="auto"/>
            <w:left w:val="none" w:sz="0" w:space="0" w:color="auto"/>
            <w:bottom w:val="none" w:sz="0" w:space="0" w:color="auto"/>
            <w:right w:val="none" w:sz="0" w:space="0" w:color="auto"/>
          </w:divBdr>
        </w:div>
        <w:div w:id="70586997">
          <w:marLeft w:val="0"/>
          <w:marRight w:val="0"/>
          <w:marTop w:val="0"/>
          <w:marBottom w:val="0"/>
          <w:divBdr>
            <w:top w:val="none" w:sz="0" w:space="0" w:color="auto"/>
            <w:left w:val="none" w:sz="0" w:space="0" w:color="auto"/>
            <w:bottom w:val="none" w:sz="0" w:space="0" w:color="auto"/>
            <w:right w:val="none" w:sz="0" w:space="0" w:color="auto"/>
          </w:divBdr>
        </w:div>
        <w:div w:id="769664993">
          <w:marLeft w:val="0"/>
          <w:marRight w:val="0"/>
          <w:marTop w:val="0"/>
          <w:marBottom w:val="0"/>
          <w:divBdr>
            <w:top w:val="none" w:sz="0" w:space="0" w:color="auto"/>
            <w:left w:val="none" w:sz="0" w:space="0" w:color="auto"/>
            <w:bottom w:val="none" w:sz="0" w:space="0" w:color="auto"/>
            <w:right w:val="none" w:sz="0" w:space="0" w:color="auto"/>
          </w:divBdr>
        </w:div>
        <w:div w:id="63382425">
          <w:marLeft w:val="0"/>
          <w:marRight w:val="0"/>
          <w:marTop w:val="0"/>
          <w:marBottom w:val="0"/>
          <w:divBdr>
            <w:top w:val="none" w:sz="0" w:space="0" w:color="auto"/>
            <w:left w:val="none" w:sz="0" w:space="0" w:color="auto"/>
            <w:bottom w:val="none" w:sz="0" w:space="0" w:color="auto"/>
            <w:right w:val="none" w:sz="0" w:space="0" w:color="auto"/>
          </w:divBdr>
        </w:div>
        <w:div w:id="830026425">
          <w:marLeft w:val="0"/>
          <w:marRight w:val="0"/>
          <w:marTop w:val="0"/>
          <w:marBottom w:val="0"/>
          <w:divBdr>
            <w:top w:val="none" w:sz="0" w:space="0" w:color="auto"/>
            <w:left w:val="none" w:sz="0" w:space="0" w:color="auto"/>
            <w:bottom w:val="none" w:sz="0" w:space="0" w:color="auto"/>
            <w:right w:val="none" w:sz="0" w:space="0" w:color="auto"/>
          </w:divBdr>
        </w:div>
        <w:div w:id="1885945422">
          <w:marLeft w:val="0"/>
          <w:marRight w:val="0"/>
          <w:marTop w:val="0"/>
          <w:marBottom w:val="0"/>
          <w:divBdr>
            <w:top w:val="none" w:sz="0" w:space="0" w:color="auto"/>
            <w:left w:val="none" w:sz="0" w:space="0" w:color="auto"/>
            <w:bottom w:val="none" w:sz="0" w:space="0" w:color="auto"/>
            <w:right w:val="none" w:sz="0" w:space="0" w:color="auto"/>
          </w:divBdr>
        </w:div>
        <w:div w:id="1147818586">
          <w:marLeft w:val="0"/>
          <w:marRight w:val="0"/>
          <w:marTop w:val="0"/>
          <w:marBottom w:val="0"/>
          <w:divBdr>
            <w:top w:val="none" w:sz="0" w:space="0" w:color="auto"/>
            <w:left w:val="none" w:sz="0" w:space="0" w:color="auto"/>
            <w:bottom w:val="none" w:sz="0" w:space="0" w:color="auto"/>
            <w:right w:val="none" w:sz="0" w:space="0" w:color="auto"/>
          </w:divBdr>
        </w:div>
        <w:div w:id="1426153225">
          <w:marLeft w:val="0"/>
          <w:marRight w:val="0"/>
          <w:marTop w:val="0"/>
          <w:marBottom w:val="0"/>
          <w:divBdr>
            <w:top w:val="none" w:sz="0" w:space="0" w:color="auto"/>
            <w:left w:val="none" w:sz="0" w:space="0" w:color="auto"/>
            <w:bottom w:val="none" w:sz="0" w:space="0" w:color="auto"/>
            <w:right w:val="none" w:sz="0" w:space="0" w:color="auto"/>
          </w:divBdr>
        </w:div>
        <w:div w:id="68189255">
          <w:marLeft w:val="0"/>
          <w:marRight w:val="0"/>
          <w:marTop w:val="0"/>
          <w:marBottom w:val="0"/>
          <w:divBdr>
            <w:top w:val="none" w:sz="0" w:space="0" w:color="auto"/>
            <w:left w:val="none" w:sz="0" w:space="0" w:color="auto"/>
            <w:bottom w:val="none" w:sz="0" w:space="0" w:color="auto"/>
            <w:right w:val="none" w:sz="0" w:space="0" w:color="auto"/>
          </w:divBdr>
        </w:div>
        <w:div w:id="1308781090">
          <w:marLeft w:val="0"/>
          <w:marRight w:val="0"/>
          <w:marTop w:val="0"/>
          <w:marBottom w:val="0"/>
          <w:divBdr>
            <w:top w:val="none" w:sz="0" w:space="0" w:color="auto"/>
            <w:left w:val="none" w:sz="0" w:space="0" w:color="auto"/>
            <w:bottom w:val="none" w:sz="0" w:space="0" w:color="auto"/>
            <w:right w:val="none" w:sz="0" w:space="0" w:color="auto"/>
          </w:divBdr>
        </w:div>
        <w:div w:id="1096286440">
          <w:marLeft w:val="0"/>
          <w:marRight w:val="0"/>
          <w:marTop w:val="0"/>
          <w:marBottom w:val="0"/>
          <w:divBdr>
            <w:top w:val="none" w:sz="0" w:space="0" w:color="auto"/>
            <w:left w:val="none" w:sz="0" w:space="0" w:color="auto"/>
            <w:bottom w:val="none" w:sz="0" w:space="0" w:color="auto"/>
            <w:right w:val="none" w:sz="0" w:space="0" w:color="auto"/>
          </w:divBdr>
        </w:div>
        <w:div w:id="1599677976">
          <w:marLeft w:val="0"/>
          <w:marRight w:val="0"/>
          <w:marTop w:val="0"/>
          <w:marBottom w:val="0"/>
          <w:divBdr>
            <w:top w:val="none" w:sz="0" w:space="0" w:color="auto"/>
            <w:left w:val="none" w:sz="0" w:space="0" w:color="auto"/>
            <w:bottom w:val="none" w:sz="0" w:space="0" w:color="auto"/>
            <w:right w:val="none" w:sz="0" w:space="0" w:color="auto"/>
          </w:divBdr>
        </w:div>
        <w:div w:id="92359034">
          <w:marLeft w:val="0"/>
          <w:marRight w:val="0"/>
          <w:marTop w:val="0"/>
          <w:marBottom w:val="0"/>
          <w:divBdr>
            <w:top w:val="none" w:sz="0" w:space="0" w:color="auto"/>
            <w:left w:val="none" w:sz="0" w:space="0" w:color="auto"/>
            <w:bottom w:val="none" w:sz="0" w:space="0" w:color="auto"/>
            <w:right w:val="none" w:sz="0" w:space="0" w:color="auto"/>
          </w:divBdr>
        </w:div>
        <w:div w:id="2025205186">
          <w:marLeft w:val="0"/>
          <w:marRight w:val="0"/>
          <w:marTop w:val="0"/>
          <w:marBottom w:val="0"/>
          <w:divBdr>
            <w:top w:val="none" w:sz="0" w:space="0" w:color="auto"/>
            <w:left w:val="none" w:sz="0" w:space="0" w:color="auto"/>
            <w:bottom w:val="none" w:sz="0" w:space="0" w:color="auto"/>
            <w:right w:val="none" w:sz="0" w:space="0" w:color="auto"/>
          </w:divBdr>
        </w:div>
        <w:div w:id="1876231903">
          <w:marLeft w:val="0"/>
          <w:marRight w:val="0"/>
          <w:marTop w:val="0"/>
          <w:marBottom w:val="0"/>
          <w:divBdr>
            <w:top w:val="none" w:sz="0" w:space="0" w:color="auto"/>
            <w:left w:val="none" w:sz="0" w:space="0" w:color="auto"/>
            <w:bottom w:val="none" w:sz="0" w:space="0" w:color="auto"/>
            <w:right w:val="none" w:sz="0" w:space="0" w:color="auto"/>
          </w:divBdr>
        </w:div>
        <w:div w:id="295067826">
          <w:marLeft w:val="0"/>
          <w:marRight w:val="0"/>
          <w:marTop w:val="0"/>
          <w:marBottom w:val="0"/>
          <w:divBdr>
            <w:top w:val="none" w:sz="0" w:space="0" w:color="auto"/>
            <w:left w:val="none" w:sz="0" w:space="0" w:color="auto"/>
            <w:bottom w:val="none" w:sz="0" w:space="0" w:color="auto"/>
            <w:right w:val="none" w:sz="0" w:space="0" w:color="auto"/>
          </w:divBdr>
        </w:div>
        <w:div w:id="596133227">
          <w:marLeft w:val="0"/>
          <w:marRight w:val="0"/>
          <w:marTop w:val="0"/>
          <w:marBottom w:val="0"/>
          <w:divBdr>
            <w:top w:val="none" w:sz="0" w:space="0" w:color="auto"/>
            <w:left w:val="none" w:sz="0" w:space="0" w:color="auto"/>
            <w:bottom w:val="none" w:sz="0" w:space="0" w:color="auto"/>
            <w:right w:val="none" w:sz="0" w:space="0" w:color="auto"/>
          </w:divBdr>
        </w:div>
        <w:div w:id="949507321">
          <w:marLeft w:val="0"/>
          <w:marRight w:val="0"/>
          <w:marTop w:val="0"/>
          <w:marBottom w:val="0"/>
          <w:divBdr>
            <w:top w:val="none" w:sz="0" w:space="0" w:color="auto"/>
            <w:left w:val="none" w:sz="0" w:space="0" w:color="auto"/>
            <w:bottom w:val="none" w:sz="0" w:space="0" w:color="auto"/>
            <w:right w:val="none" w:sz="0" w:space="0" w:color="auto"/>
          </w:divBdr>
        </w:div>
        <w:div w:id="29503840">
          <w:marLeft w:val="0"/>
          <w:marRight w:val="0"/>
          <w:marTop w:val="0"/>
          <w:marBottom w:val="0"/>
          <w:divBdr>
            <w:top w:val="none" w:sz="0" w:space="0" w:color="auto"/>
            <w:left w:val="none" w:sz="0" w:space="0" w:color="auto"/>
            <w:bottom w:val="none" w:sz="0" w:space="0" w:color="auto"/>
            <w:right w:val="none" w:sz="0" w:space="0" w:color="auto"/>
          </w:divBdr>
        </w:div>
        <w:div w:id="1427533486">
          <w:marLeft w:val="0"/>
          <w:marRight w:val="0"/>
          <w:marTop w:val="0"/>
          <w:marBottom w:val="0"/>
          <w:divBdr>
            <w:top w:val="none" w:sz="0" w:space="0" w:color="auto"/>
            <w:left w:val="none" w:sz="0" w:space="0" w:color="auto"/>
            <w:bottom w:val="none" w:sz="0" w:space="0" w:color="auto"/>
            <w:right w:val="none" w:sz="0" w:space="0" w:color="auto"/>
          </w:divBdr>
        </w:div>
        <w:div w:id="1027024215">
          <w:marLeft w:val="0"/>
          <w:marRight w:val="0"/>
          <w:marTop w:val="0"/>
          <w:marBottom w:val="0"/>
          <w:divBdr>
            <w:top w:val="none" w:sz="0" w:space="0" w:color="auto"/>
            <w:left w:val="none" w:sz="0" w:space="0" w:color="auto"/>
            <w:bottom w:val="none" w:sz="0" w:space="0" w:color="auto"/>
            <w:right w:val="none" w:sz="0" w:space="0" w:color="auto"/>
          </w:divBdr>
        </w:div>
        <w:div w:id="518547664">
          <w:marLeft w:val="0"/>
          <w:marRight w:val="0"/>
          <w:marTop w:val="0"/>
          <w:marBottom w:val="0"/>
          <w:divBdr>
            <w:top w:val="none" w:sz="0" w:space="0" w:color="auto"/>
            <w:left w:val="none" w:sz="0" w:space="0" w:color="auto"/>
            <w:bottom w:val="none" w:sz="0" w:space="0" w:color="auto"/>
            <w:right w:val="none" w:sz="0" w:space="0" w:color="auto"/>
          </w:divBdr>
        </w:div>
        <w:div w:id="557084383">
          <w:marLeft w:val="0"/>
          <w:marRight w:val="0"/>
          <w:marTop w:val="0"/>
          <w:marBottom w:val="0"/>
          <w:divBdr>
            <w:top w:val="none" w:sz="0" w:space="0" w:color="auto"/>
            <w:left w:val="none" w:sz="0" w:space="0" w:color="auto"/>
            <w:bottom w:val="none" w:sz="0" w:space="0" w:color="auto"/>
            <w:right w:val="none" w:sz="0" w:space="0" w:color="auto"/>
          </w:divBdr>
        </w:div>
        <w:div w:id="216741055">
          <w:marLeft w:val="0"/>
          <w:marRight w:val="0"/>
          <w:marTop w:val="0"/>
          <w:marBottom w:val="0"/>
          <w:divBdr>
            <w:top w:val="none" w:sz="0" w:space="0" w:color="auto"/>
            <w:left w:val="none" w:sz="0" w:space="0" w:color="auto"/>
            <w:bottom w:val="none" w:sz="0" w:space="0" w:color="auto"/>
            <w:right w:val="none" w:sz="0" w:space="0" w:color="auto"/>
          </w:divBdr>
        </w:div>
        <w:div w:id="371732111">
          <w:marLeft w:val="0"/>
          <w:marRight w:val="0"/>
          <w:marTop w:val="0"/>
          <w:marBottom w:val="0"/>
          <w:divBdr>
            <w:top w:val="none" w:sz="0" w:space="0" w:color="auto"/>
            <w:left w:val="none" w:sz="0" w:space="0" w:color="auto"/>
            <w:bottom w:val="none" w:sz="0" w:space="0" w:color="auto"/>
            <w:right w:val="none" w:sz="0" w:space="0" w:color="auto"/>
          </w:divBdr>
        </w:div>
        <w:div w:id="1259102355">
          <w:marLeft w:val="0"/>
          <w:marRight w:val="0"/>
          <w:marTop w:val="0"/>
          <w:marBottom w:val="0"/>
          <w:divBdr>
            <w:top w:val="none" w:sz="0" w:space="0" w:color="auto"/>
            <w:left w:val="none" w:sz="0" w:space="0" w:color="auto"/>
            <w:bottom w:val="none" w:sz="0" w:space="0" w:color="auto"/>
            <w:right w:val="none" w:sz="0" w:space="0" w:color="auto"/>
          </w:divBdr>
        </w:div>
        <w:div w:id="299499691">
          <w:marLeft w:val="0"/>
          <w:marRight w:val="0"/>
          <w:marTop w:val="0"/>
          <w:marBottom w:val="0"/>
          <w:divBdr>
            <w:top w:val="none" w:sz="0" w:space="0" w:color="auto"/>
            <w:left w:val="none" w:sz="0" w:space="0" w:color="auto"/>
            <w:bottom w:val="none" w:sz="0" w:space="0" w:color="auto"/>
            <w:right w:val="none" w:sz="0" w:space="0" w:color="auto"/>
          </w:divBdr>
        </w:div>
        <w:div w:id="516847523">
          <w:marLeft w:val="0"/>
          <w:marRight w:val="0"/>
          <w:marTop w:val="0"/>
          <w:marBottom w:val="0"/>
          <w:divBdr>
            <w:top w:val="none" w:sz="0" w:space="0" w:color="auto"/>
            <w:left w:val="none" w:sz="0" w:space="0" w:color="auto"/>
            <w:bottom w:val="none" w:sz="0" w:space="0" w:color="auto"/>
            <w:right w:val="none" w:sz="0" w:space="0" w:color="auto"/>
          </w:divBdr>
        </w:div>
        <w:div w:id="1512841594">
          <w:marLeft w:val="0"/>
          <w:marRight w:val="0"/>
          <w:marTop w:val="0"/>
          <w:marBottom w:val="0"/>
          <w:divBdr>
            <w:top w:val="none" w:sz="0" w:space="0" w:color="auto"/>
            <w:left w:val="none" w:sz="0" w:space="0" w:color="auto"/>
            <w:bottom w:val="none" w:sz="0" w:space="0" w:color="auto"/>
            <w:right w:val="none" w:sz="0" w:space="0" w:color="auto"/>
          </w:divBdr>
        </w:div>
        <w:div w:id="1355961033">
          <w:marLeft w:val="0"/>
          <w:marRight w:val="0"/>
          <w:marTop w:val="0"/>
          <w:marBottom w:val="0"/>
          <w:divBdr>
            <w:top w:val="none" w:sz="0" w:space="0" w:color="auto"/>
            <w:left w:val="none" w:sz="0" w:space="0" w:color="auto"/>
            <w:bottom w:val="none" w:sz="0" w:space="0" w:color="auto"/>
            <w:right w:val="none" w:sz="0" w:space="0" w:color="auto"/>
          </w:divBdr>
        </w:div>
        <w:div w:id="416173646">
          <w:marLeft w:val="0"/>
          <w:marRight w:val="0"/>
          <w:marTop w:val="0"/>
          <w:marBottom w:val="0"/>
          <w:divBdr>
            <w:top w:val="none" w:sz="0" w:space="0" w:color="auto"/>
            <w:left w:val="none" w:sz="0" w:space="0" w:color="auto"/>
            <w:bottom w:val="none" w:sz="0" w:space="0" w:color="auto"/>
            <w:right w:val="none" w:sz="0" w:space="0" w:color="auto"/>
          </w:divBdr>
        </w:div>
        <w:div w:id="802161594">
          <w:marLeft w:val="0"/>
          <w:marRight w:val="0"/>
          <w:marTop w:val="0"/>
          <w:marBottom w:val="0"/>
          <w:divBdr>
            <w:top w:val="none" w:sz="0" w:space="0" w:color="auto"/>
            <w:left w:val="none" w:sz="0" w:space="0" w:color="auto"/>
            <w:bottom w:val="none" w:sz="0" w:space="0" w:color="auto"/>
            <w:right w:val="none" w:sz="0" w:space="0" w:color="auto"/>
          </w:divBdr>
        </w:div>
        <w:div w:id="290786168">
          <w:marLeft w:val="0"/>
          <w:marRight w:val="0"/>
          <w:marTop w:val="0"/>
          <w:marBottom w:val="0"/>
          <w:divBdr>
            <w:top w:val="none" w:sz="0" w:space="0" w:color="auto"/>
            <w:left w:val="none" w:sz="0" w:space="0" w:color="auto"/>
            <w:bottom w:val="none" w:sz="0" w:space="0" w:color="auto"/>
            <w:right w:val="none" w:sz="0" w:space="0" w:color="auto"/>
          </w:divBdr>
        </w:div>
        <w:div w:id="1974745901">
          <w:marLeft w:val="0"/>
          <w:marRight w:val="0"/>
          <w:marTop w:val="0"/>
          <w:marBottom w:val="0"/>
          <w:divBdr>
            <w:top w:val="none" w:sz="0" w:space="0" w:color="auto"/>
            <w:left w:val="none" w:sz="0" w:space="0" w:color="auto"/>
            <w:bottom w:val="none" w:sz="0" w:space="0" w:color="auto"/>
            <w:right w:val="none" w:sz="0" w:space="0" w:color="auto"/>
          </w:divBdr>
        </w:div>
        <w:div w:id="1377969684">
          <w:marLeft w:val="0"/>
          <w:marRight w:val="0"/>
          <w:marTop w:val="0"/>
          <w:marBottom w:val="0"/>
          <w:divBdr>
            <w:top w:val="none" w:sz="0" w:space="0" w:color="auto"/>
            <w:left w:val="none" w:sz="0" w:space="0" w:color="auto"/>
            <w:bottom w:val="none" w:sz="0" w:space="0" w:color="auto"/>
            <w:right w:val="none" w:sz="0" w:space="0" w:color="auto"/>
          </w:divBdr>
        </w:div>
        <w:div w:id="1816028555">
          <w:marLeft w:val="0"/>
          <w:marRight w:val="0"/>
          <w:marTop w:val="0"/>
          <w:marBottom w:val="0"/>
          <w:divBdr>
            <w:top w:val="none" w:sz="0" w:space="0" w:color="auto"/>
            <w:left w:val="none" w:sz="0" w:space="0" w:color="auto"/>
            <w:bottom w:val="none" w:sz="0" w:space="0" w:color="auto"/>
            <w:right w:val="none" w:sz="0" w:space="0" w:color="auto"/>
          </w:divBdr>
        </w:div>
        <w:div w:id="661588313">
          <w:marLeft w:val="0"/>
          <w:marRight w:val="0"/>
          <w:marTop w:val="0"/>
          <w:marBottom w:val="0"/>
          <w:divBdr>
            <w:top w:val="none" w:sz="0" w:space="0" w:color="auto"/>
            <w:left w:val="none" w:sz="0" w:space="0" w:color="auto"/>
            <w:bottom w:val="none" w:sz="0" w:space="0" w:color="auto"/>
            <w:right w:val="none" w:sz="0" w:space="0" w:color="auto"/>
          </w:divBdr>
        </w:div>
        <w:div w:id="397361797">
          <w:marLeft w:val="0"/>
          <w:marRight w:val="0"/>
          <w:marTop w:val="0"/>
          <w:marBottom w:val="0"/>
          <w:divBdr>
            <w:top w:val="none" w:sz="0" w:space="0" w:color="auto"/>
            <w:left w:val="none" w:sz="0" w:space="0" w:color="auto"/>
            <w:bottom w:val="none" w:sz="0" w:space="0" w:color="auto"/>
            <w:right w:val="none" w:sz="0" w:space="0" w:color="auto"/>
          </w:divBdr>
        </w:div>
        <w:div w:id="127280802">
          <w:marLeft w:val="0"/>
          <w:marRight w:val="0"/>
          <w:marTop w:val="0"/>
          <w:marBottom w:val="0"/>
          <w:divBdr>
            <w:top w:val="none" w:sz="0" w:space="0" w:color="auto"/>
            <w:left w:val="none" w:sz="0" w:space="0" w:color="auto"/>
            <w:bottom w:val="none" w:sz="0" w:space="0" w:color="auto"/>
            <w:right w:val="none" w:sz="0" w:space="0" w:color="auto"/>
          </w:divBdr>
        </w:div>
        <w:div w:id="651786778">
          <w:marLeft w:val="0"/>
          <w:marRight w:val="0"/>
          <w:marTop w:val="0"/>
          <w:marBottom w:val="0"/>
          <w:divBdr>
            <w:top w:val="none" w:sz="0" w:space="0" w:color="auto"/>
            <w:left w:val="none" w:sz="0" w:space="0" w:color="auto"/>
            <w:bottom w:val="none" w:sz="0" w:space="0" w:color="auto"/>
            <w:right w:val="none" w:sz="0" w:space="0" w:color="auto"/>
          </w:divBdr>
        </w:div>
        <w:div w:id="1493567325">
          <w:marLeft w:val="0"/>
          <w:marRight w:val="0"/>
          <w:marTop w:val="0"/>
          <w:marBottom w:val="0"/>
          <w:divBdr>
            <w:top w:val="none" w:sz="0" w:space="0" w:color="auto"/>
            <w:left w:val="none" w:sz="0" w:space="0" w:color="auto"/>
            <w:bottom w:val="none" w:sz="0" w:space="0" w:color="auto"/>
            <w:right w:val="none" w:sz="0" w:space="0" w:color="auto"/>
          </w:divBdr>
        </w:div>
        <w:div w:id="2040398594">
          <w:marLeft w:val="0"/>
          <w:marRight w:val="0"/>
          <w:marTop w:val="0"/>
          <w:marBottom w:val="0"/>
          <w:divBdr>
            <w:top w:val="none" w:sz="0" w:space="0" w:color="auto"/>
            <w:left w:val="none" w:sz="0" w:space="0" w:color="auto"/>
            <w:bottom w:val="none" w:sz="0" w:space="0" w:color="auto"/>
            <w:right w:val="none" w:sz="0" w:space="0" w:color="auto"/>
          </w:divBdr>
        </w:div>
        <w:div w:id="1611163006">
          <w:marLeft w:val="0"/>
          <w:marRight w:val="0"/>
          <w:marTop w:val="0"/>
          <w:marBottom w:val="0"/>
          <w:divBdr>
            <w:top w:val="none" w:sz="0" w:space="0" w:color="auto"/>
            <w:left w:val="none" w:sz="0" w:space="0" w:color="auto"/>
            <w:bottom w:val="none" w:sz="0" w:space="0" w:color="auto"/>
            <w:right w:val="none" w:sz="0" w:space="0" w:color="auto"/>
          </w:divBdr>
        </w:div>
        <w:div w:id="880366335">
          <w:marLeft w:val="0"/>
          <w:marRight w:val="0"/>
          <w:marTop w:val="0"/>
          <w:marBottom w:val="0"/>
          <w:divBdr>
            <w:top w:val="none" w:sz="0" w:space="0" w:color="auto"/>
            <w:left w:val="none" w:sz="0" w:space="0" w:color="auto"/>
            <w:bottom w:val="none" w:sz="0" w:space="0" w:color="auto"/>
            <w:right w:val="none" w:sz="0" w:space="0" w:color="auto"/>
          </w:divBdr>
        </w:div>
        <w:div w:id="364674600">
          <w:marLeft w:val="0"/>
          <w:marRight w:val="0"/>
          <w:marTop w:val="0"/>
          <w:marBottom w:val="0"/>
          <w:divBdr>
            <w:top w:val="none" w:sz="0" w:space="0" w:color="auto"/>
            <w:left w:val="none" w:sz="0" w:space="0" w:color="auto"/>
            <w:bottom w:val="none" w:sz="0" w:space="0" w:color="auto"/>
            <w:right w:val="none" w:sz="0" w:space="0" w:color="auto"/>
          </w:divBdr>
        </w:div>
        <w:div w:id="50427549">
          <w:marLeft w:val="0"/>
          <w:marRight w:val="0"/>
          <w:marTop w:val="0"/>
          <w:marBottom w:val="0"/>
          <w:divBdr>
            <w:top w:val="none" w:sz="0" w:space="0" w:color="auto"/>
            <w:left w:val="none" w:sz="0" w:space="0" w:color="auto"/>
            <w:bottom w:val="none" w:sz="0" w:space="0" w:color="auto"/>
            <w:right w:val="none" w:sz="0" w:space="0" w:color="auto"/>
          </w:divBdr>
        </w:div>
        <w:div w:id="1201089433">
          <w:marLeft w:val="0"/>
          <w:marRight w:val="0"/>
          <w:marTop w:val="0"/>
          <w:marBottom w:val="0"/>
          <w:divBdr>
            <w:top w:val="none" w:sz="0" w:space="0" w:color="auto"/>
            <w:left w:val="none" w:sz="0" w:space="0" w:color="auto"/>
            <w:bottom w:val="none" w:sz="0" w:space="0" w:color="auto"/>
            <w:right w:val="none" w:sz="0" w:space="0" w:color="auto"/>
          </w:divBdr>
        </w:div>
      </w:divsChild>
    </w:div>
    <w:div w:id="1308514085">
      <w:bodyDiv w:val="1"/>
      <w:marLeft w:val="0"/>
      <w:marRight w:val="0"/>
      <w:marTop w:val="0"/>
      <w:marBottom w:val="0"/>
      <w:divBdr>
        <w:top w:val="none" w:sz="0" w:space="0" w:color="auto"/>
        <w:left w:val="none" w:sz="0" w:space="0" w:color="auto"/>
        <w:bottom w:val="none" w:sz="0" w:space="0" w:color="auto"/>
        <w:right w:val="none" w:sz="0" w:space="0" w:color="auto"/>
      </w:divBdr>
    </w:div>
    <w:div w:id="1341815276">
      <w:bodyDiv w:val="1"/>
      <w:marLeft w:val="0"/>
      <w:marRight w:val="0"/>
      <w:marTop w:val="0"/>
      <w:marBottom w:val="0"/>
      <w:divBdr>
        <w:top w:val="none" w:sz="0" w:space="0" w:color="auto"/>
        <w:left w:val="none" w:sz="0" w:space="0" w:color="auto"/>
        <w:bottom w:val="none" w:sz="0" w:space="0" w:color="auto"/>
        <w:right w:val="none" w:sz="0" w:space="0" w:color="auto"/>
      </w:divBdr>
      <w:divsChild>
        <w:div w:id="1289429792">
          <w:marLeft w:val="0"/>
          <w:marRight w:val="0"/>
          <w:marTop w:val="0"/>
          <w:marBottom w:val="0"/>
          <w:divBdr>
            <w:top w:val="none" w:sz="0" w:space="0" w:color="auto"/>
            <w:left w:val="none" w:sz="0" w:space="0" w:color="auto"/>
            <w:bottom w:val="none" w:sz="0" w:space="0" w:color="auto"/>
            <w:right w:val="none" w:sz="0" w:space="0" w:color="auto"/>
          </w:divBdr>
        </w:div>
        <w:div w:id="318391216">
          <w:marLeft w:val="0"/>
          <w:marRight w:val="0"/>
          <w:marTop w:val="0"/>
          <w:marBottom w:val="0"/>
          <w:divBdr>
            <w:top w:val="none" w:sz="0" w:space="0" w:color="auto"/>
            <w:left w:val="none" w:sz="0" w:space="0" w:color="auto"/>
            <w:bottom w:val="none" w:sz="0" w:space="0" w:color="auto"/>
            <w:right w:val="none" w:sz="0" w:space="0" w:color="auto"/>
          </w:divBdr>
        </w:div>
      </w:divsChild>
    </w:div>
    <w:div w:id="1401295502">
      <w:bodyDiv w:val="1"/>
      <w:marLeft w:val="0"/>
      <w:marRight w:val="0"/>
      <w:marTop w:val="0"/>
      <w:marBottom w:val="0"/>
      <w:divBdr>
        <w:top w:val="none" w:sz="0" w:space="0" w:color="auto"/>
        <w:left w:val="none" w:sz="0" w:space="0" w:color="auto"/>
        <w:bottom w:val="none" w:sz="0" w:space="0" w:color="auto"/>
        <w:right w:val="none" w:sz="0" w:space="0" w:color="auto"/>
      </w:divBdr>
      <w:divsChild>
        <w:div w:id="1195464516">
          <w:marLeft w:val="0"/>
          <w:marRight w:val="0"/>
          <w:marTop w:val="0"/>
          <w:marBottom w:val="0"/>
          <w:divBdr>
            <w:top w:val="none" w:sz="0" w:space="0" w:color="auto"/>
            <w:left w:val="none" w:sz="0" w:space="0" w:color="auto"/>
            <w:bottom w:val="none" w:sz="0" w:space="0" w:color="auto"/>
            <w:right w:val="none" w:sz="0" w:space="0" w:color="auto"/>
          </w:divBdr>
          <w:divsChild>
            <w:div w:id="14770768">
              <w:marLeft w:val="0"/>
              <w:marRight w:val="0"/>
              <w:marTop w:val="0"/>
              <w:marBottom w:val="0"/>
              <w:divBdr>
                <w:top w:val="none" w:sz="0" w:space="0" w:color="auto"/>
                <w:left w:val="none" w:sz="0" w:space="0" w:color="auto"/>
                <w:bottom w:val="none" w:sz="0" w:space="0" w:color="auto"/>
                <w:right w:val="none" w:sz="0" w:space="0" w:color="auto"/>
              </w:divBdr>
              <w:divsChild>
                <w:div w:id="1832212313">
                  <w:marLeft w:val="0"/>
                  <w:marRight w:val="0"/>
                  <w:marTop w:val="0"/>
                  <w:marBottom w:val="0"/>
                  <w:divBdr>
                    <w:top w:val="none" w:sz="0" w:space="0" w:color="auto"/>
                    <w:left w:val="none" w:sz="0" w:space="0" w:color="auto"/>
                    <w:bottom w:val="none" w:sz="0" w:space="0" w:color="auto"/>
                    <w:right w:val="none" w:sz="0" w:space="0" w:color="auto"/>
                  </w:divBdr>
                  <w:divsChild>
                    <w:div w:id="34158153">
                      <w:marLeft w:val="0"/>
                      <w:marRight w:val="0"/>
                      <w:marTop w:val="0"/>
                      <w:marBottom w:val="0"/>
                      <w:divBdr>
                        <w:top w:val="none" w:sz="0" w:space="0" w:color="auto"/>
                        <w:left w:val="none" w:sz="0" w:space="0" w:color="auto"/>
                        <w:bottom w:val="none" w:sz="0" w:space="0" w:color="auto"/>
                        <w:right w:val="none" w:sz="0" w:space="0" w:color="auto"/>
                      </w:divBdr>
                      <w:divsChild>
                        <w:div w:id="1281644530">
                          <w:marLeft w:val="0"/>
                          <w:marRight w:val="0"/>
                          <w:marTop w:val="0"/>
                          <w:marBottom w:val="0"/>
                          <w:divBdr>
                            <w:top w:val="none" w:sz="0" w:space="0" w:color="auto"/>
                            <w:left w:val="none" w:sz="0" w:space="0" w:color="auto"/>
                            <w:bottom w:val="none" w:sz="0" w:space="0" w:color="auto"/>
                            <w:right w:val="none" w:sz="0" w:space="0" w:color="auto"/>
                          </w:divBdr>
                        </w:div>
                      </w:divsChild>
                    </w:div>
                    <w:div w:id="81610476">
                      <w:marLeft w:val="0"/>
                      <w:marRight w:val="0"/>
                      <w:marTop w:val="0"/>
                      <w:marBottom w:val="0"/>
                      <w:divBdr>
                        <w:top w:val="none" w:sz="0" w:space="0" w:color="auto"/>
                        <w:left w:val="none" w:sz="0" w:space="0" w:color="auto"/>
                        <w:bottom w:val="none" w:sz="0" w:space="0" w:color="auto"/>
                        <w:right w:val="none" w:sz="0" w:space="0" w:color="auto"/>
                      </w:divBdr>
                      <w:divsChild>
                        <w:div w:id="6700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385731">
              <w:marLeft w:val="0"/>
              <w:marRight w:val="0"/>
              <w:marTop w:val="0"/>
              <w:marBottom w:val="0"/>
              <w:divBdr>
                <w:top w:val="none" w:sz="0" w:space="0" w:color="auto"/>
                <w:left w:val="none" w:sz="0" w:space="0" w:color="auto"/>
                <w:bottom w:val="none" w:sz="0" w:space="0" w:color="auto"/>
                <w:right w:val="none" w:sz="0" w:space="0" w:color="auto"/>
              </w:divBdr>
              <w:divsChild>
                <w:div w:id="687878036">
                  <w:marLeft w:val="0"/>
                  <w:marRight w:val="0"/>
                  <w:marTop w:val="0"/>
                  <w:marBottom w:val="0"/>
                  <w:divBdr>
                    <w:top w:val="none" w:sz="0" w:space="0" w:color="auto"/>
                    <w:left w:val="none" w:sz="0" w:space="0" w:color="auto"/>
                    <w:bottom w:val="none" w:sz="0" w:space="0" w:color="auto"/>
                    <w:right w:val="none" w:sz="0" w:space="0" w:color="auto"/>
                  </w:divBdr>
                  <w:divsChild>
                    <w:div w:id="393352004">
                      <w:marLeft w:val="0"/>
                      <w:marRight w:val="0"/>
                      <w:marTop w:val="0"/>
                      <w:marBottom w:val="0"/>
                      <w:divBdr>
                        <w:top w:val="none" w:sz="0" w:space="0" w:color="auto"/>
                        <w:left w:val="none" w:sz="0" w:space="0" w:color="auto"/>
                        <w:bottom w:val="none" w:sz="0" w:space="0" w:color="auto"/>
                        <w:right w:val="none" w:sz="0" w:space="0" w:color="auto"/>
                      </w:divBdr>
                      <w:divsChild>
                        <w:div w:id="15793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143675">
          <w:marLeft w:val="0"/>
          <w:marRight w:val="0"/>
          <w:marTop w:val="0"/>
          <w:marBottom w:val="0"/>
          <w:divBdr>
            <w:top w:val="none" w:sz="0" w:space="0" w:color="auto"/>
            <w:left w:val="none" w:sz="0" w:space="0" w:color="auto"/>
            <w:bottom w:val="none" w:sz="0" w:space="0" w:color="auto"/>
            <w:right w:val="none" w:sz="0" w:space="0" w:color="auto"/>
          </w:divBdr>
          <w:divsChild>
            <w:div w:id="1632588260">
              <w:marLeft w:val="0"/>
              <w:marRight w:val="0"/>
              <w:marTop w:val="0"/>
              <w:marBottom w:val="0"/>
              <w:divBdr>
                <w:top w:val="none" w:sz="0" w:space="0" w:color="auto"/>
                <w:left w:val="none" w:sz="0" w:space="0" w:color="auto"/>
                <w:bottom w:val="none" w:sz="0" w:space="0" w:color="auto"/>
                <w:right w:val="none" w:sz="0" w:space="0" w:color="auto"/>
              </w:divBdr>
              <w:divsChild>
                <w:div w:id="1212813315">
                  <w:marLeft w:val="0"/>
                  <w:marRight w:val="0"/>
                  <w:marTop w:val="0"/>
                  <w:marBottom w:val="0"/>
                  <w:divBdr>
                    <w:top w:val="none" w:sz="0" w:space="0" w:color="auto"/>
                    <w:left w:val="none" w:sz="0" w:space="0" w:color="auto"/>
                    <w:bottom w:val="none" w:sz="0" w:space="0" w:color="auto"/>
                    <w:right w:val="none" w:sz="0" w:space="0" w:color="auto"/>
                  </w:divBdr>
                  <w:divsChild>
                    <w:div w:id="894438851">
                      <w:marLeft w:val="0"/>
                      <w:marRight w:val="0"/>
                      <w:marTop w:val="0"/>
                      <w:marBottom w:val="0"/>
                      <w:divBdr>
                        <w:top w:val="none" w:sz="0" w:space="0" w:color="auto"/>
                        <w:left w:val="none" w:sz="0" w:space="0" w:color="auto"/>
                        <w:bottom w:val="none" w:sz="0" w:space="0" w:color="auto"/>
                        <w:right w:val="none" w:sz="0" w:space="0" w:color="auto"/>
                      </w:divBdr>
                      <w:divsChild>
                        <w:div w:id="1884977874">
                          <w:marLeft w:val="0"/>
                          <w:marRight w:val="0"/>
                          <w:marTop w:val="0"/>
                          <w:marBottom w:val="0"/>
                          <w:divBdr>
                            <w:top w:val="none" w:sz="0" w:space="0" w:color="auto"/>
                            <w:left w:val="none" w:sz="0" w:space="0" w:color="auto"/>
                            <w:bottom w:val="none" w:sz="0" w:space="0" w:color="auto"/>
                            <w:right w:val="none" w:sz="0" w:space="0" w:color="auto"/>
                          </w:divBdr>
                          <w:divsChild>
                            <w:div w:id="1273442038">
                              <w:marLeft w:val="0"/>
                              <w:marRight w:val="0"/>
                              <w:marTop w:val="0"/>
                              <w:marBottom w:val="0"/>
                              <w:divBdr>
                                <w:top w:val="none" w:sz="0" w:space="0" w:color="auto"/>
                                <w:left w:val="none" w:sz="0" w:space="0" w:color="auto"/>
                                <w:bottom w:val="none" w:sz="0" w:space="0" w:color="auto"/>
                                <w:right w:val="none" w:sz="0" w:space="0" w:color="auto"/>
                              </w:divBdr>
                              <w:divsChild>
                                <w:div w:id="1040789509">
                                  <w:marLeft w:val="0"/>
                                  <w:marRight w:val="0"/>
                                  <w:marTop w:val="0"/>
                                  <w:marBottom w:val="0"/>
                                  <w:divBdr>
                                    <w:top w:val="none" w:sz="0" w:space="0" w:color="auto"/>
                                    <w:left w:val="none" w:sz="0" w:space="0" w:color="auto"/>
                                    <w:bottom w:val="none" w:sz="0" w:space="0" w:color="auto"/>
                                    <w:right w:val="none" w:sz="0" w:space="0" w:color="auto"/>
                                  </w:divBdr>
                                  <w:divsChild>
                                    <w:div w:id="19751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4549">
                              <w:marLeft w:val="0"/>
                              <w:marRight w:val="0"/>
                              <w:marTop w:val="0"/>
                              <w:marBottom w:val="0"/>
                              <w:divBdr>
                                <w:top w:val="none" w:sz="0" w:space="0" w:color="auto"/>
                                <w:left w:val="none" w:sz="0" w:space="0" w:color="auto"/>
                                <w:bottom w:val="none" w:sz="0" w:space="0" w:color="auto"/>
                                <w:right w:val="none" w:sz="0" w:space="0" w:color="auto"/>
                              </w:divBdr>
                              <w:divsChild>
                                <w:div w:id="871963139">
                                  <w:marLeft w:val="0"/>
                                  <w:marRight w:val="0"/>
                                  <w:marTop w:val="0"/>
                                  <w:marBottom w:val="0"/>
                                  <w:divBdr>
                                    <w:top w:val="none" w:sz="0" w:space="0" w:color="auto"/>
                                    <w:left w:val="none" w:sz="0" w:space="0" w:color="auto"/>
                                    <w:bottom w:val="none" w:sz="0" w:space="0" w:color="auto"/>
                                    <w:right w:val="none" w:sz="0" w:space="0" w:color="auto"/>
                                  </w:divBdr>
                                  <w:divsChild>
                                    <w:div w:id="1161578628">
                                      <w:marLeft w:val="0"/>
                                      <w:marRight w:val="0"/>
                                      <w:marTop w:val="0"/>
                                      <w:marBottom w:val="0"/>
                                      <w:divBdr>
                                        <w:top w:val="none" w:sz="0" w:space="0" w:color="auto"/>
                                        <w:left w:val="none" w:sz="0" w:space="0" w:color="auto"/>
                                        <w:bottom w:val="none" w:sz="0" w:space="0" w:color="auto"/>
                                        <w:right w:val="none" w:sz="0" w:space="0" w:color="auto"/>
                                      </w:divBdr>
                                    </w:div>
                                    <w:div w:id="20211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876595">
                          <w:marLeft w:val="0"/>
                          <w:marRight w:val="0"/>
                          <w:marTop w:val="0"/>
                          <w:marBottom w:val="0"/>
                          <w:divBdr>
                            <w:top w:val="none" w:sz="0" w:space="0" w:color="auto"/>
                            <w:left w:val="none" w:sz="0" w:space="0" w:color="auto"/>
                            <w:bottom w:val="none" w:sz="0" w:space="0" w:color="auto"/>
                            <w:right w:val="none" w:sz="0" w:space="0" w:color="auto"/>
                          </w:divBdr>
                        </w:div>
                      </w:divsChild>
                    </w:div>
                    <w:div w:id="1915311212">
                      <w:marLeft w:val="0"/>
                      <w:marRight w:val="0"/>
                      <w:marTop w:val="0"/>
                      <w:marBottom w:val="0"/>
                      <w:divBdr>
                        <w:top w:val="none" w:sz="0" w:space="0" w:color="auto"/>
                        <w:left w:val="none" w:sz="0" w:space="0" w:color="auto"/>
                        <w:bottom w:val="none" w:sz="0" w:space="0" w:color="auto"/>
                        <w:right w:val="none" w:sz="0" w:space="0" w:color="auto"/>
                      </w:divBdr>
                      <w:divsChild>
                        <w:div w:id="368606657">
                          <w:marLeft w:val="0"/>
                          <w:marRight w:val="0"/>
                          <w:marTop w:val="0"/>
                          <w:marBottom w:val="0"/>
                          <w:divBdr>
                            <w:top w:val="none" w:sz="0" w:space="0" w:color="auto"/>
                            <w:left w:val="none" w:sz="0" w:space="0" w:color="auto"/>
                            <w:bottom w:val="none" w:sz="0" w:space="0" w:color="auto"/>
                            <w:right w:val="none" w:sz="0" w:space="0" w:color="auto"/>
                          </w:divBdr>
                          <w:divsChild>
                            <w:div w:id="1712225770">
                              <w:marLeft w:val="0"/>
                              <w:marRight w:val="0"/>
                              <w:marTop w:val="0"/>
                              <w:marBottom w:val="0"/>
                              <w:divBdr>
                                <w:top w:val="none" w:sz="0" w:space="0" w:color="auto"/>
                                <w:left w:val="none" w:sz="0" w:space="0" w:color="auto"/>
                                <w:bottom w:val="none" w:sz="0" w:space="0" w:color="auto"/>
                                <w:right w:val="none" w:sz="0" w:space="0" w:color="auto"/>
                              </w:divBdr>
                              <w:divsChild>
                                <w:div w:id="1473788347">
                                  <w:marLeft w:val="0"/>
                                  <w:marRight w:val="0"/>
                                  <w:marTop w:val="0"/>
                                  <w:marBottom w:val="0"/>
                                  <w:divBdr>
                                    <w:top w:val="none" w:sz="0" w:space="0" w:color="auto"/>
                                    <w:left w:val="none" w:sz="0" w:space="0" w:color="auto"/>
                                    <w:bottom w:val="none" w:sz="0" w:space="0" w:color="auto"/>
                                    <w:right w:val="none" w:sz="0" w:space="0" w:color="auto"/>
                                  </w:divBdr>
                                  <w:divsChild>
                                    <w:div w:id="698512447">
                                      <w:marLeft w:val="0"/>
                                      <w:marRight w:val="0"/>
                                      <w:marTop w:val="0"/>
                                      <w:marBottom w:val="0"/>
                                      <w:divBdr>
                                        <w:top w:val="none" w:sz="0" w:space="0" w:color="auto"/>
                                        <w:left w:val="none" w:sz="0" w:space="0" w:color="auto"/>
                                        <w:bottom w:val="none" w:sz="0" w:space="0" w:color="auto"/>
                                        <w:right w:val="none" w:sz="0" w:space="0" w:color="auto"/>
                                      </w:divBdr>
                                    </w:div>
                                    <w:div w:id="772551733">
                                      <w:marLeft w:val="0"/>
                                      <w:marRight w:val="0"/>
                                      <w:marTop w:val="0"/>
                                      <w:marBottom w:val="0"/>
                                      <w:divBdr>
                                        <w:top w:val="none" w:sz="0" w:space="0" w:color="auto"/>
                                        <w:left w:val="none" w:sz="0" w:space="0" w:color="auto"/>
                                        <w:bottom w:val="none" w:sz="0" w:space="0" w:color="auto"/>
                                        <w:right w:val="none" w:sz="0" w:space="0" w:color="auto"/>
                                      </w:divBdr>
                                    </w:div>
                                    <w:div w:id="178371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7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778057">
          <w:marLeft w:val="0"/>
          <w:marRight w:val="0"/>
          <w:marTop w:val="0"/>
          <w:marBottom w:val="0"/>
          <w:divBdr>
            <w:top w:val="none" w:sz="0" w:space="0" w:color="auto"/>
            <w:left w:val="none" w:sz="0" w:space="0" w:color="auto"/>
            <w:bottom w:val="none" w:sz="0" w:space="0" w:color="auto"/>
            <w:right w:val="none" w:sz="0" w:space="0" w:color="auto"/>
          </w:divBdr>
          <w:divsChild>
            <w:div w:id="163979344">
              <w:marLeft w:val="0"/>
              <w:marRight w:val="0"/>
              <w:marTop w:val="0"/>
              <w:marBottom w:val="0"/>
              <w:divBdr>
                <w:top w:val="none" w:sz="0" w:space="0" w:color="auto"/>
                <w:left w:val="none" w:sz="0" w:space="0" w:color="auto"/>
                <w:bottom w:val="none" w:sz="0" w:space="0" w:color="auto"/>
                <w:right w:val="none" w:sz="0" w:space="0" w:color="auto"/>
              </w:divBdr>
              <w:divsChild>
                <w:div w:id="376125459">
                  <w:marLeft w:val="0"/>
                  <w:marRight w:val="0"/>
                  <w:marTop w:val="0"/>
                  <w:marBottom w:val="0"/>
                  <w:divBdr>
                    <w:top w:val="none" w:sz="0" w:space="0" w:color="auto"/>
                    <w:left w:val="none" w:sz="0" w:space="0" w:color="auto"/>
                    <w:bottom w:val="none" w:sz="0" w:space="0" w:color="auto"/>
                    <w:right w:val="none" w:sz="0" w:space="0" w:color="auto"/>
                  </w:divBdr>
                </w:div>
                <w:div w:id="657001487">
                  <w:marLeft w:val="0"/>
                  <w:marRight w:val="0"/>
                  <w:marTop w:val="0"/>
                  <w:marBottom w:val="0"/>
                  <w:divBdr>
                    <w:top w:val="none" w:sz="0" w:space="0" w:color="auto"/>
                    <w:left w:val="none" w:sz="0" w:space="0" w:color="auto"/>
                    <w:bottom w:val="none" w:sz="0" w:space="0" w:color="auto"/>
                    <w:right w:val="none" w:sz="0" w:space="0" w:color="auto"/>
                  </w:divBdr>
                </w:div>
                <w:div w:id="16557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363839">
          <w:marLeft w:val="0"/>
          <w:marRight w:val="0"/>
          <w:marTop w:val="0"/>
          <w:marBottom w:val="0"/>
          <w:divBdr>
            <w:top w:val="none" w:sz="0" w:space="0" w:color="auto"/>
            <w:left w:val="none" w:sz="0" w:space="0" w:color="auto"/>
            <w:bottom w:val="none" w:sz="0" w:space="0" w:color="auto"/>
            <w:right w:val="none" w:sz="0" w:space="0" w:color="auto"/>
          </w:divBdr>
          <w:divsChild>
            <w:div w:id="1941864221">
              <w:marLeft w:val="0"/>
              <w:marRight w:val="0"/>
              <w:marTop w:val="0"/>
              <w:marBottom w:val="0"/>
              <w:divBdr>
                <w:top w:val="none" w:sz="0" w:space="0" w:color="auto"/>
                <w:left w:val="none" w:sz="0" w:space="0" w:color="auto"/>
                <w:bottom w:val="none" w:sz="0" w:space="0" w:color="auto"/>
                <w:right w:val="none" w:sz="0" w:space="0" w:color="auto"/>
              </w:divBdr>
              <w:divsChild>
                <w:div w:id="14589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7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in-nsdl.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incometaxindia.gov.i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vtuition.org/2010/01/bank.htm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tin-nsdl.com/etds-etcs/eTDS-steps.php"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onlineservices.tin.nsdl.com/etaxnew/tdsnontds.js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FFA7E-BE89-4BB2-AFAB-C4DFB26A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BFAG Pune</cp:lastModifiedBy>
  <cp:revision>6</cp:revision>
  <dcterms:created xsi:type="dcterms:W3CDTF">2014-10-27T10:35:00Z</dcterms:created>
  <dcterms:modified xsi:type="dcterms:W3CDTF">2014-10-27T10:38:00Z</dcterms:modified>
</cp:coreProperties>
</file>