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87E67" w:rsidRDefault="002B2100" w:rsidP="00453944">
      <w:pPr>
        <w:jc w:val="center"/>
        <w:rPr>
          <w:rFonts w:ascii="Verdana" w:hAnsi="Verdana"/>
          <w:sz w:val="36"/>
          <w:szCs w:val="36"/>
        </w:rPr>
      </w:pPr>
      <w:r w:rsidRPr="002B2100">
        <w:rPr>
          <w:rFonts w:ascii="Verdana" w:hAnsi="Verdana"/>
          <w:sz w:val="36"/>
          <w:szCs w:val="36"/>
        </w:rPr>
        <w:t>TAN NUMBER</w:t>
      </w:r>
    </w:p>
    <w:p w:rsidR="002B2100" w:rsidRDefault="002B2100" w:rsidP="00FF0DB1">
      <w:pPr>
        <w:jc w:val="both"/>
        <w:rPr>
          <w:rFonts w:ascii="Verdana" w:hAnsi="Verdana"/>
          <w:sz w:val="36"/>
          <w:szCs w:val="36"/>
        </w:rPr>
      </w:pPr>
    </w:p>
    <w:p w:rsidR="002B2100" w:rsidRPr="002C5F97" w:rsidRDefault="002B2100" w:rsidP="00FF0DB1">
      <w:pPr>
        <w:pStyle w:val="ListParagraph"/>
        <w:numPr>
          <w:ilvl w:val="0"/>
          <w:numId w:val="1"/>
        </w:numPr>
        <w:jc w:val="both"/>
        <w:rPr>
          <w:rFonts w:ascii="Verdana" w:hAnsi="Verdana"/>
          <w:b/>
          <w:sz w:val="24"/>
          <w:szCs w:val="24"/>
        </w:rPr>
      </w:pPr>
      <w:r w:rsidRPr="002C5F97">
        <w:rPr>
          <w:rFonts w:ascii="Verdana" w:hAnsi="Verdana"/>
          <w:b/>
          <w:sz w:val="24"/>
          <w:szCs w:val="24"/>
        </w:rPr>
        <w:t>WHAT IS TAN</w:t>
      </w:r>
    </w:p>
    <w:p w:rsidR="002B2100" w:rsidRDefault="002B2100" w:rsidP="00FF0DB1">
      <w:pPr>
        <w:ind w:left="720"/>
        <w:jc w:val="both"/>
        <w:rPr>
          <w:rFonts w:ascii="Verdana" w:hAnsi="Verdana"/>
          <w:sz w:val="20"/>
          <w:szCs w:val="20"/>
        </w:rPr>
      </w:pPr>
      <w:r>
        <w:rPr>
          <w:rFonts w:ascii="Verdana" w:hAnsi="Verdana"/>
          <w:sz w:val="20"/>
          <w:szCs w:val="20"/>
        </w:rPr>
        <w:t>TAN or Tax Deduction and Collection account number is a 10 Digit alpha-numeric number required to be obtained by all persons who are responsible for deducting or collecting tax.</w:t>
      </w:r>
    </w:p>
    <w:p w:rsidR="002B2100" w:rsidRDefault="002B2100" w:rsidP="00FF0DB1">
      <w:pPr>
        <w:ind w:left="720"/>
        <w:jc w:val="both"/>
        <w:rPr>
          <w:rFonts w:ascii="Verdana" w:hAnsi="Verdana"/>
          <w:sz w:val="20"/>
          <w:szCs w:val="20"/>
        </w:rPr>
      </w:pPr>
    </w:p>
    <w:p w:rsidR="002B2100" w:rsidRPr="002C5F97" w:rsidRDefault="002B2100" w:rsidP="00FF0DB1">
      <w:pPr>
        <w:pStyle w:val="ListParagraph"/>
        <w:numPr>
          <w:ilvl w:val="0"/>
          <w:numId w:val="1"/>
        </w:numPr>
        <w:jc w:val="both"/>
        <w:rPr>
          <w:rFonts w:ascii="Verdana" w:hAnsi="Verdana"/>
          <w:b/>
          <w:sz w:val="24"/>
          <w:szCs w:val="24"/>
        </w:rPr>
      </w:pPr>
      <w:r w:rsidRPr="002C5F97">
        <w:rPr>
          <w:rFonts w:ascii="Verdana" w:hAnsi="Verdana"/>
          <w:b/>
          <w:sz w:val="24"/>
          <w:szCs w:val="24"/>
        </w:rPr>
        <w:t>WHO MUST APPLY FOR TAN</w:t>
      </w:r>
    </w:p>
    <w:p w:rsidR="002B2100" w:rsidRDefault="00E32ADC" w:rsidP="00FF0DB1">
      <w:pPr>
        <w:ind w:left="720"/>
        <w:jc w:val="both"/>
        <w:rPr>
          <w:rFonts w:ascii="Verdana" w:hAnsi="Verdana"/>
          <w:sz w:val="24"/>
          <w:szCs w:val="24"/>
        </w:rPr>
      </w:pPr>
      <w:r w:rsidRPr="00E32ADC">
        <w:rPr>
          <w:rFonts w:ascii="Verdana" w:hAnsi="Verdana"/>
          <w:sz w:val="20"/>
          <w:szCs w:val="20"/>
        </w:rPr>
        <w:t>All the persons who are required to deduct tax or collect tax on behalf of Income Tax department are required to apply for and obtain TAN</w:t>
      </w:r>
      <w:r>
        <w:rPr>
          <w:rFonts w:ascii="Verdana" w:hAnsi="Verdana"/>
          <w:sz w:val="24"/>
          <w:szCs w:val="24"/>
        </w:rPr>
        <w:t>.</w:t>
      </w:r>
    </w:p>
    <w:p w:rsidR="00E32ADC" w:rsidRDefault="00E32ADC" w:rsidP="00FF0DB1">
      <w:pPr>
        <w:ind w:left="720"/>
        <w:jc w:val="both"/>
        <w:rPr>
          <w:rFonts w:ascii="Verdana" w:hAnsi="Verdana"/>
          <w:sz w:val="24"/>
          <w:szCs w:val="24"/>
        </w:rPr>
      </w:pPr>
    </w:p>
    <w:p w:rsidR="00E32ADC" w:rsidRPr="002C5F97" w:rsidRDefault="002F2AA3" w:rsidP="00FF0DB1">
      <w:pPr>
        <w:pStyle w:val="ListParagraph"/>
        <w:numPr>
          <w:ilvl w:val="0"/>
          <w:numId w:val="1"/>
        </w:numPr>
        <w:jc w:val="both"/>
        <w:rPr>
          <w:rFonts w:ascii="Verdana" w:hAnsi="Verdana"/>
          <w:b/>
          <w:sz w:val="24"/>
          <w:szCs w:val="24"/>
        </w:rPr>
      </w:pPr>
      <w:r w:rsidRPr="002C5F97">
        <w:rPr>
          <w:rFonts w:ascii="Verdana" w:hAnsi="Verdana"/>
          <w:b/>
          <w:sz w:val="24"/>
          <w:szCs w:val="24"/>
        </w:rPr>
        <w:t>HOW TO APPLY FOR TAN</w:t>
      </w:r>
    </w:p>
    <w:p w:rsidR="0091511B" w:rsidRDefault="0091511B" w:rsidP="00D04C51">
      <w:pPr>
        <w:spacing w:line="360" w:lineRule="auto"/>
        <w:ind w:left="720"/>
        <w:jc w:val="both"/>
        <w:rPr>
          <w:rFonts w:ascii="Verdana" w:hAnsi="Verdana"/>
          <w:sz w:val="20"/>
          <w:szCs w:val="20"/>
        </w:rPr>
      </w:pPr>
      <w:r>
        <w:rPr>
          <w:rFonts w:ascii="Verdana" w:hAnsi="Verdana"/>
          <w:sz w:val="20"/>
          <w:szCs w:val="20"/>
        </w:rPr>
        <w:t>Application for TAN number can be made online as well as offline. Procedure for the same is as follows-</w:t>
      </w:r>
    </w:p>
    <w:p w:rsidR="0091511B" w:rsidRPr="007C3651" w:rsidRDefault="0091511B" w:rsidP="00D04C51">
      <w:pPr>
        <w:pStyle w:val="ListParagraph"/>
        <w:numPr>
          <w:ilvl w:val="0"/>
          <w:numId w:val="5"/>
        </w:numPr>
        <w:spacing w:line="360" w:lineRule="auto"/>
        <w:jc w:val="both"/>
        <w:rPr>
          <w:rFonts w:ascii="Verdana" w:hAnsi="Verdana"/>
          <w:b/>
          <w:sz w:val="20"/>
          <w:szCs w:val="20"/>
        </w:rPr>
      </w:pPr>
      <w:r w:rsidRPr="007C3651">
        <w:rPr>
          <w:rFonts w:ascii="Verdana" w:hAnsi="Verdana"/>
          <w:b/>
          <w:sz w:val="20"/>
          <w:szCs w:val="20"/>
        </w:rPr>
        <w:t>ONLINE PROCEDURE</w:t>
      </w:r>
    </w:p>
    <w:p w:rsidR="0091511B" w:rsidRDefault="00125CC7" w:rsidP="00D04C51">
      <w:pPr>
        <w:pStyle w:val="ListParagraph"/>
        <w:spacing w:line="360" w:lineRule="auto"/>
        <w:ind w:left="1440"/>
        <w:jc w:val="both"/>
        <w:rPr>
          <w:rFonts w:ascii="Verdana" w:hAnsi="Verdana"/>
          <w:sz w:val="20"/>
          <w:szCs w:val="20"/>
        </w:rPr>
      </w:pPr>
      <w:r>
        <w:rPr>
          <w:rFonts w:ascii="Verdana" w:hAnsi="Verdana"/>
          <w:sz w:val="20"/>
          <w:szCs w:val="20"/>
        </w:rPr>
        <w:t>Procedure for online application of TAN number is as follows-</w:t>
      </w:r>
    </w:p>
    <w:p w:rsidR="00B72E36" w:rsidRPr="00B72E36" w:rsidRDefault="000B4B23" w:rsidP="00B72E36">
      <w:pPr>
        <w:pStyle w:val="ListParagraph"/>
        <w:numPr>
          <w:ilvl w:val="1"/>
          <w:numId w:val="5"/>
        </w:numPr>
        <w:spacing w:line="360" w:lineRule="auto"/>
        <w:jc w:val="both"/>
        <w:rPr>
          <w:rFonts w:ascii="Verdana" w:hAnsi="Verdana"/>
          <w:sz w:val="20"/>
          <w:szCs w:val="20"/>
        </w:rPr>
      </w:pPr>
      <w:r>
        <w:rPr>
          <w:rFonts w:ascii="Verdana" w:hAnsi="Verdana"/>
          <w:sz w:val="20"/>
          <w:szCs w:val="20"/>
        </w:rPr>
        <w:t xml:space="preserve">Applicant should </w:t>
      </w:r>
      <w:r w:rsidR="00B605BA">
        <w:rPr>
          <w:rFonts w:ascii="Verdana" w:hAnsi="Verdana"/>
          <w:sz w:val="20"/>
          <w:szCs w:val="20"/>
        </w:rPr>
        <w:t>open the following link</w:t>
      </w:r>
      <w:r w:rsidR="00B72E36">
        <w:rPr>
          <w:rFonts w:ascii="Verdana" w:hAnsi="Verdana"/>
          <w:sz w:val="20"/>
          <w:szCs w:val="20"/>
        </w:rPr>
        <w:t>(</w:t>
      </w:r>
      <w:hyperlink r:id="rId8" w:history="1">
        <w:r w:rsidR="00B72E36" w:rsidRPr="00F449D8">
          <w:rPr>
            <w:rStyle w:val="Hyperlink"/>
            <w:rFonts w:ascii="Verdana" w:hAnsi="Verdana"/>
            <w:sz w:val="20"/>
            <w:szCs w:val="20"/>
          </w:rPr>
          <w:t>https://tin.tin.nsdl.com/tan/form49B.html</w:t>
        </w:r>
      </w:hyperlink>
      <w:r w:rsidR="00B72E36">
        <w:rPr>
          <w:rFonts w:ascii="Verdana" w:hAnsi="Verdana"/>
          <w:sz w:val="20"/>
          <w:szCs w:val="20"/>
        </w:rPr>
        <w:t>)</w:t>
      </w:r>
    </w:p>
    <w:p w:rsidR="00125CC7" w:rsidRDefault="00E96941" w:rsidP="00D04C51">
      <w:pPr>
        <w:pStyle w:val="ListParagraph"/>
        <w:numPr>
          <w:ilvl w:val="1"/>
          <w:numId w:val="5"/>
        </w:numPr>
        <w:spacing w:line="360" w:lineRule="auto"/>
        <w:jc w:val="both"/>
        <w:rPr>
          <w:rFonts w:ascii="Verdana" w:hAnsi="Verdana"/>
          <w:sz w:val="20"/>
          <w:szCs w:val="20"/>
        </w:rPr>
      </w:pPr>
      <w:r>
        <w:rPr>
          <w:rFonts w:ascii="Verdana" w:hAnsi="Verdana"/>
          <w:sz w:val="20"/>
          <w:szCs w:val="20"/>
        </w:rPr>
        <w:t>Select</w:t>
      </w:r>
      <w:r w:rsidRPr="00E96941">
        <w:rPr>
          <w:rFonts w:ascii="Verdana" w:hAnsi="Verdana"/>
          <w:sz w:val="20"/>
          <w:szCs w:val="20"/>
        </w:rPr>
        <w:t xml:space="preserve"> the category of the </w:t>
      </w:r>
      <w:proofErr w:type="spellStart"/>
      <w:r w:rsidRPr="00E96941">
        <w:rPr>
          <w:rFonts w:ascii="Verdana" w:hAnsi="Verdana"/>
          <w:sz w:val="20"/>
          <w:szCs w:val="20"/>
        </w:rPr>
        <w:t>Deductor</w:t>
      </w:r>
      <w:proofErr w:type="spellEnd"/>
      <w:r>
        <w:rPr>
          <w:rFonts w:ascii="Verdana" w:hAnsi="Verdana"/>
          <w:sz w:val="20"/>
          <w:szCs w:val="20"/>
        </w:rPr>
        <w:t xml:space="preserve"> which is at the bottom of the page.</w:t>
      </w:r>
    </w:p>
    <w:p w:rsidR="00E96941" w:rsidRDefault="00F9670F" w:rsidP="00D04C51">
      <w:pPr>
        <w:pStyle w:val="ListParagraph"/>
        <w:numPr>
          <w:ilvl w:val="1"/>
          <w:numId w:val="5"/>
        </w:numPr>
        <w:spacing w:line="360" w:lineRule="auto"/>
        <w:jc w:val="both"/>
        <w:rPr>
          <w:rFonts w:ascii="Verdana" w:hAnsi="Verdana"/>
          <w:sz w:val="20"/>
          <w:szCs w:val="20"/>
        </w:rPr>
      </w:pPr>
      <w:r>
        <w:rPr>
          <w:rFonts w:ascii="Verdana" w:hAnsi="Verdana"/>
          <w:sz w:val="20"/>
          <w:szCs w:val="20"/>
        </w:rPr>
        <w:t xml:space="preserve">Select Assessing officer Code by using the following </w:t>
      </w:r>
      <w:proofErr w:type="gramStart"/>
      <w:r>
        <w:rPr>
          <w:rFonts w:ascii="Verdana" w:hAnsi="Verdana"/>
          <w:sz w:val="20"/>
          <w:szCs w:val="20"/>
        </w:rPr>
        <w:t>link</w:t>
      </w:r>
      <w:r w:rsidR="00B72E36">
        <w:rPr>
          <w:rFonts w:ascii="Verdana" w:hAnsi="Verdana"/>
          <w:sz w:val="20"/>
          <w:szCs w:val="20"/>
        </w:rPr>
        <w:t>(</w:t>
      </w:r>
      <w:proofErr w:type="gramEnd"/>
      <w:r w:rsidR="00474E0C">
        <w:fldChar w:fldCharType="begin"/>
      </w:r>
      <w:r w:rsidR="00474E0C">
        <w:instrText xml:space="preserve"> HYPERLINK "https://tin.tin.nsdl.com/tan2/servlet/TanAOSearch" </w:instrText>
      </w:r>
      <w:r w:rsidR="00474E0C">
        <w:fldChar w:fldCharType="separate"/>
      </w:r>
      <w:r w:rsidR="00B72E36" w:rsidRPr="00F449D8">
        <w:rPr>
          <w:rStyle w:val="Hyperlink"/>
          <w:rFonts w:ascii="Verdana" w:hAnsi="Verdana"/>
          <w:sz w:val="20"/>
          <w:szCs w:val="20"/>
        </w:rPr>
        <w:t>https://tin.tin.nsdl.com/tan2/servlet/TanAOSearch</w:t>
      </w:r>
      <w:r w:rsidR="00474E0C">
        <w:rPr>
          <w:rStyle w:val="Hyperlink"/>
          <w:rFonts w:ascii="Verdana" w:hAnsi="Verdana"/>
          <w:sz w:val="20"/>
          <w:szCs w:val="20"/>
        </w:rPr>
        <w:fldChar w:fldCharType="end"/>
      </w:r>
      <w:r w:rsidR="00B72E36">
        <w:rPr>
          <w:rFonts w:ascii="Verdana" w:hAnsi="Verdana"/>
          <w:sz w:val="20"/>
          <w:szCs w:val="20"/>
        </w:rPr>
        <w:t>) O</w:t>
      </w:r>
      <w:r w:rsidR="00285BE2">
        <w:rPr>
          <w:rFonts w:ascii="Verdana" w:hAnsi="Verdana"/>
          <w:sz w:val="20"/>
          <w:szCs w:val="20"/>
        </w:rPr>
        <w:t>r by following link available there.</w:t>
      </w:r>
    </w:p>
    <w:p w:rsidR="005F3FAA" w:rsidRDefault="00F86D3B" w:rsidP="00D04C51">
      <w:pPr>
        <w:pStyle w:val="ListParagraph"/>
        <w:numPr>
          <w:ilvl w:val="1"/>
          <w:numId w:val="5"/>
        </w:numPr>
        <w:spacing w:line="360" w:lineRule="auto"/>
        <w:jc w:val="both"/>
        <w:rPr>
          <w:rFonts w:ascii="Verdana" w:hAnsi="Verdana"/>
          <w:sz w:val="20"/>
          <w:szCs w:val="20"/>
        </w:rPr>
      </w:pPr>
      <w:r>
        <w:rPr>
          <w:rFonts w:ascii="Verdana" w:hAnsi="Verdana"/>
          <w:sz w:val="20"/>
          <w:szCs w:val="20"/>
        </w:rPr>
        <w:t xml:space="preserve">Fee for processing TAN application can be filled by the applicant by demand draft, </w:t>
      </w:r>
      <w:proofErr w:type="spellStart"/>
      <w:r>
        <w:rPr>
          <w:rFonts w:ascii="Verdana" w:hAnsi="Verdana"/>
          <w:sz w:val="20"/>
          <w:szCs w:val="20"/>
        </w:rPr>
        <w:t>Cheque</w:t>
      </w:r>
      <w:proofErr w:type="spellEnd"/>
      <w:r>
        <w:rPr>
          <w:rFonts w:ascii="Verdana" w:hAnsi="Verdana"/>
          <w:sz w:val="20"/>
          <w:szCs w:val="20"/>
        </w:rPr>
        <w:t xml:space="preserve">, credit card, debit card or by net banking. Demand draft or </w:t>
      </w:r>
      <w:proofErr w:type="spellStart"/>
      <w:r>
        <w:rPr>
          <w:rFonts w:ascii="Verdana" w:hAnsi="Verdana"/>
          <w:sz w:val="20"/>
          <w:szCs w:val="20"/>
        </w:rPr>
        <w:t>cheque</w:t>
      </w:r>
      <w:proofErr w:type="spellEnd"/>
      <w:r>
        <w:rPr>
          <w:rFonts w:ascii="Verdana" w:hAnsi="Verdana"/>
          <w:sz w:val="20"/>
          <w:szCs w:val="20"/>
        </w:rPr>
        <w:t xml:space="preserve"> shall be in favor of NSDL-TIN.</w:t>
      </w:r>
    </w:p>
    <w:p w:rsidR="00257A10" w:rsidRDefault="00257A10" w:rsidP="00D04C51">
      <w:pPr>
        <w:pStyle w:val="ListParagraph"/>
        <w:numPr>
          <w:ilvl w:val="1"/>
          <w:numId w:val="5"/>
        </w:numPr>
        <w:spacing w:line="360" w:lineRule="auto"/>
        <w:jc w:val="both"/>
        <w:rPr>
          <w:rFonts w:ascii="Verdana" w:hAnsi="Verdana"/>
          <w:sz w:val="20"/>
          <w:szCs w:val="20"/>
        </w:rPr>
      </w:pPr>
      <w:r>
        <w:rPr>
          <w:rFonts w:ascii="Verdana" w:hAnsi="Verdana"/>
          <w:sz w:val="20"/>
          <w:szCs w:val="20"/>
        </w:rPr>
        <w:t>Applicant should fill all the information required correctly.</w:t>
      </w:r>
    </w:p>
    <w:p w:rsidR="00F86D3B" w:rsidRDefault="00257A10" w:rsidP="00D04C51">
      <w:pPr>
        <w:pStyle w:val="ListParagraph"/>
        <w:numPr>
          <w:ilvl w:val="1"/>
          <w:numId w:val="5"/>
        </w:numPr>
        <w:spacing w:line="360" w:lineRule="auto"/>
        <w:jc w:val="both"/>
        <w:rPr>
          <w:rFonts w:ascii="Verdana" w:hAnsi="Verdana"/>
          <w:sz w:val="20"/>
          <w:szCs w:val="20"/>
        </w:rPr>
      </w:pPr>
      <w:r>
        <w:rPr>
          <w:rFonts w:ascii="Verdana" w:hAnsi="Verdana"/>
          <w:sz w:val="20"/>
          <w:szCs w:val="20"/>
        </w:rPr>
        <w:t>After submitting the form, a confirmation screen will be displaced. The applicant may either edit or confirm the same.</w:t>
      </w:r>
    </w:p>
    <w:p w:rsidR="00257A10" w:rsidRDefault="00257A10" w:rsidP="00D04C51">
      <w:pPr>
        <w:pStyle w:val="ListParagraph"/>
        <w:numPr>
          <w:ilvl w:val="1"/>
          <w:numId w:val="5"/>
        </w:numPr>
        <w:spacing w:line="360" w:lineRule="auto"/>
        <w:jc w:val="both"/>
        <w:rPr>
          <w:rFonts w:ascii="Verdana" w:hAnsi="Verdana"/>
          <w:sz w:val="20"/>
          <w:szCs w:val="20"/>
        </w:rPr>
      </w:pPr>
      <w:r>
        <w:rPr>
          <w:rFonts w:ascii="Verdana" w:hAnsi="Verdana"/>
          <w:sz w:val="20"/>
          <w:szCs w:val="20"/>
        </w:rPr>
        <w:t>On confirmation an acknowledgement will be displayed. Applicant shall save and print the same.</w:t>
      </w:r>
    </w:p>
    <w:p w:rsidR="00257A10" w:rsidRDefault="00257A10" w:rsidP="00D04C51">
      <w:pPr>
        <w:pStyle w:val="ListParagraph"/>
        <w:numPr>
          <w:ilvl w:val="1"/>
          <w:numId w:val="5"/>
        </w:numPr>
        <w:spacing w:line="360" w:lineRule="auto"/>
        <w:jc w:val="both"/>
        <w:rPr>
          <w:rFonts w:ascii="Verdana" w:hAnsi="Verdana"/>
          <w:sz w:val="20"/>
          <w:szCs w:val="20"/>
        </w:rPr>
      </w:pPr>
      <w:r w:rsidRPr="00257A10">
        <w:rPr>
          <w:rFonts w:ascii="Verdana" w:hAnsi="Verdana"/>
          <w:sz w:val="20"/>
          <w:szCs w:val="20"/>
        </w:rPr>
        <w:t xml:space="preserve">Signature / Left thumb impression should only be within the box provided in the acknowledgment. In case of applicants other than 'Individuals', the </w:t>
      </w:r>
      <w:proofErr w:type="spellStart"/>
      <w:r w:rsidRPr="00257A10">
        <w:rPr>
          <w:rFonts w:ascii="Verdana" w:hAnsi="Verdana"/>
          <w:sz w:val="20"/>
          <w:szCs w:val="20"/>
        </w:rPr>
        <w:t>authorised</w:t>
      </w:r>
      <w:proofErr w:type="spellEnd"/>
      <w:r w:rsidRPr="00257A10">
        <w:rPr>
          <w:rFonts w:ascii="Verdana" w:hAnsi="Verdana"/>
          <w:sz w:val="20"/>
          <w:szCs w:val="20"/>
        </w:rPr>
        <w:t xml:space="preserve"> signatory shall sign the acknowledgment and affix the appropriate seal or stamp. In </w:t>
      </w:r>
      <w:r w:rsidRPr="00257A10">
        <w:rPr>
          <w:rFonts w:ascii="Verdana" w:hAnsi="Verdana"/>
          <w:sz w:val="20"/>
          <w:szCs w:val="20"/>
        </w:rPr>
        <w:lastRenderedPageBreak/>
        <w:t xml:space="preserve">case Left hand Thumb impression is used, it should be attested by a Magistrate or a Notary Public or </w:t>
      </w:r>
      <w:proofErr w:type="spellStart"/>
      <w:r w:rsidRPr="00257A10">
        <w:rPr>
          <w:rFonts w:ascii="Verdana" w:hAnsi="Verdana"/>
          <w:sz w:val="20"/>
          <w:szCs w:val="20"/>
        </w:rPr>
        <w:t>Gazetted</w:t>
      </w:r>
      <w:proofErr w:type="spellEnd"/>
      <w:r w:rsidRPr="00257A10">
        <w:rPr>
          <w:rFonts w:ascii="Verdana" w:hAnsi="Verdana"/>
          <w:sz w:val="20"/>
          <w:szCs w:val="20"/>
        </w:rPr>
        <w:t xml:space="preserve"> Officer, under official seal and stamp</w:t>
      </w:r>
      <w:r>
        <w:rPr>
          <w:rFonts w:ascii="Verdana" w:hAnsi="Verdana"/>
          <w:sz w:val="20"/>
          <w:szCs w:val="20"/>
        </w:rPr>
        <w:t>.</w:t>
      </w:r>
    </w:p>
    <w:p w:rsidR="00257A10" w:rsidRDefault="00662816" w:rsidP="00D04C51">
      <w:pPr>
        <w:pStyle w:val="ListParagraph"/>
        <w:numPr>
          <w:ilvl w:val="1"/>
          <w:numId w:val="5"/>
        </w:numPr>
        <w:spacing w:line="360" w:lineRule="auto"/>
        <w:jc w:val="both"/>
        <w:rPr>
          <w:rFonts w:ascii="Verdana" w:hAnsi="Verdana"/>
          <w:sz w:val="20"/>
          <w:szCs w:val="20"/>
        </w:rPr>
      </w:pPr>
      <w:r>
        <w:rPr>
          <w:rFonts w:ascii="Verdana" w:hAnsi="Verdana"/>
          <w:sz w:val="20"/>
          <w:szCs w:val="20"/>
        </w:rPr>
        <w:t xml:space="preserve">Acknowledgement duly signed, along with demand draft, if any, shall be sent to NSDL at </w:t>
      </w:r>
    </w:p>
    <w:p w:rsidR="00662816" w:rsidRDefault="00CD5549" w:rsidP="00FF0DB1">
      <w:pPr>
        <w:spacing w:line="240" w:lineRule="auto"/>
        <w:ind w:left="2340"/>
        <w:jc w:val="both"/>
        <w:rPr>
          <w:rFonts w:ascii="Verdana" w:hAnsi="Verdana"/>
          <w:sz w:val="20"/>
          <w:szCs w:val="20"/>
        </w:rPr>
      </w:pPr>
      <w:r>
        <w:rPr>
          <w:rFonts w:ascii="Verdana" w:hAnsi="Verdana"/>
          <w:sz w:val="20"/>
          <w:szCs w:val="20"/>
        </w:rPr>
        <w:t>National Securities Depository Limited</w:t>
      </w:r>
    </w:p>
    <w:p w:rsidR="00CD5549" w:rsidRDefault="00CD5549" w:rsidP="00FF0DB1">
      <w:pPr>
        <w:spacing w:line="240" w:lineRule="auto"/>
        <w:ind w:left="2340"/>
        <w:jc w:val="both"/>
        <w:rPr>
          <w:rFonts w:ascii="Verdana" w:hAnsi="Verdana"/>
          <w:sz w:val="20"/>
          <w:szCs w:val="20"/>
        </w:rPr>
      </w:pPr>
      <w:r>
        <w:rPr>
          <w:rFonts w:ascii="Verdana" w:hAnsi="Verdana"/>
          <w:sz w:val="20"/>
          <w:szCs w:val="20"/>
        </w:rPr>
        <w:t>3</w:t>
      </w:r>
      <w:r w:rsidRPr="00CD5549">
        <w:rPr>
          <w:rFonts w:ascii="Verdana" w:hAnsi="Verdana"/>
          <w:sz w:val="20"/>
          <w:szCs w:val="20"/>
          <w:vertAlign w:val="superscript"/>
        </w:rPr>
        <w:t>rd</w:t>
      </w:r>
      <w:r>
        <w:rPr>
          <w:rFonts w:ascii="Verdana" w:hAnsi="Verdana"/>
          <w:sz w:val="20"/>
          <w:szCs w:val="20"/>
        </w:rPr>
        <w:t xml:space="preserve"> Floor, Sapphire Chambers, </w:t>
      </w:r>
    </w:p>
    <w:p w:rsidR="00CD5549" w:rsidRDefault="00CD5549" w:rsidP="00FF0DB1">
      <w:pPr>
        <w:spacing w:line="240" w:lineRule="auto"/>
        <w:ind w:left="2340"/>
        <w:jc w:val="both"/>
        <w:rPr>
          <w:rFonts w:ascii="Verdana" w:hAnsi="Verdana"/>
          <w:sz w:val="20"/>
          <w:szCs w:val="20"/>
        </w:rPr>
      </w:pPr>
      <w:r>
        <w:rPr>
          <w:rFonts w:ascii="Verdana" w:hAnsi="Verdana"/>
          <w:sz w:val="20"/>
          <w:szCs w:val="20"/>
        </w:rPr>
        <w:t xml:space="preserve">Near </w:t>
      </w:r>
      <w:proofErr w:type="spellStart"/>
      <w:r>
        <w:rPr>
          <w:rFonts w:ascii="Verdana" w:hAnsi="Verdana"/>
          <w:sz w:val="20"/>
          <w:szCs w:val="20"/>
        </w:rPr>
        <w:t>Baner</w:t>
      </w:r>
      <w:proofErr w:type="spellEnd"/>
      <w:r>
        <w:rPr>
          <w:rFonts w:ascii="Verdana" w:hAnsi="Verdana"/>
          <w:sz w:val="20"/>
          <w:szCs w:val="20"/>
        </w:rPr>
        <w:t xml:space="preserve"> Telephone Exchange</w:t>
      </w:r>
    </w:p>
    <w:p w:rsidR="00CD5549" w:rsidRDefault="00CD5549" w:rsidP="00FF0DB1">
      <w:pPr>
        <w:spacing w:line="240" w:lineRule="auto"/>
        <w:ind w:left="2340"/>
        <w:jc w:val="both"/>
        <w:rPr>
          <w:rFonts w:ascii="Verdana" w:hAnsi="Verdana"/>
          <w:sz w:val="20"/>
          <w:szCs w:val="20"/>
        </w:rPr>
      </w:pPr>
      <w:proofErr w:type="spellStart"/>
      <w:proofErr w:type="gramStart"/>
      <w:r>
        <w:rPr>
          <w:rFonts w:ascii="Verdana" w:hAnsi="Verdana"/>
          <w:sz w:val="20"/>
          <w:szCs w:val="20"/>
        </w:rPr>
        <w:t>Baner</w:t>
      </w:r>
      <w:proofErr w:type="spellEnd"/>
      <w:r>
        <w:rPr>
          <w:rFonts w:ascii="Verdana" w:hAnsi="Verdana"/>
          <w:sz w:val="20"/>
          <w:szCs w:val="20"/>
        </w:rPr>
        <w:t>, Pune-411045.</w:t>
      </w:r>
      <w:proofErr w:type="gramEnd"/>
    </w:p>
    <w:p w:rsidR="00CD5549" w:rsidRPr="004B3425" w:rsidRDefault="00F32A3D" w:rsidP="00D04C51">
      <w:pPr>
        <w:pStyle w:val="ListParagraph"/>
        <w:numPr>
          <w:ilvl w:val="1"/>
          <w:numId w:val="5"/>
        </w:numPr>
        <w:spacing w:line="360" w:lineRule="auto"/>
        <w:jc w:val="both"/>
        <w:rPr>
          <w:rFonts w:ascii="Verdana" w:hAnsi="Verdana"/>
          <w:sz w:val="20"/>
          <w:szCs w:val="20"/>
        </w:rPr>
      </w:pPr>
      <w:proofErr w:type="spellStart"/>
      <w:r w:rsidRPr="004B3425">
        <w:rPr>
          <w:rFonts w:ascii="Verdana" w:hAnsi="Verdana"/>
          <w:sz w:val="20"/>
          <w:szCs w:val="20"/>
        </w:rPr>
        <w:t>Superscribe</w:t>
      </w:r>
      <w:proofErr w:type="spellEnd"/>
      <w:r w:rsidRPr="004B3425">
        <w:rPr>
          <w:rFonts w:ascii="Verdana" w:hAnsi="Verdana"/>
          <w:sz w:val="20"/>
          <w:szCs w:val="20"/>
        </w:rPr>
        <w:t xml:space="preserve"> the envelope with 'APPLICATION FOR TAN - Acknowledgment Number' (e.g.</w:t>
      </w:r>
      <w:r w:rsidRPr="004B3425">
        <w:rPr>
          <w:rFonts w:ascii="Verdana" w:hAnsi="Verdana"/>
          <w:b/>
          <w:bCs/>
          <w:sz w:val="20"/>
          <w:szCs w:val="20"/>
        </w:rPr>
        <w:t xml:space="preserve"> 'APPLICATION TAN - 88301020000244'</w:t>
      </w:r>
      <w:r w:rsidRPr="004B3425">
        <w:rPr>
          <w:rFonts w:ascii="Verdana" w:hAnsi="Verdana"/>
          <w:sz w:val="20"/>
          <w:szCs w:val="20"/>
        </w:rPr>
        <w:t>)</w:t>
      </w:r>
    </w:p>
    <w:p w:rsidR="00F32A3D" w:rsidRPr="004B3425" w:rsidRDefault="00FA0E53" w:rsidP="00D04C51">
      <w:pPr>
        <w:pStyle w:val="ListParagraph"/>
        <w:numPr>
          <w:ilvl w:val="1"/>
          <w:numId w:val="5"/>
        </w:numPr>
        <w:spacing w:line="360" w:lineRule="auto"/>
        <w:jc w:val="both"/>
        <w:rPr>
          <w:rFonts w:ascii="Verdana" w:hAnsi="Verdana"/>
          <w:sz w:val="20"/>
          <w:szCs w:val="20"/>
        </w:rPr>
      </w:pPr>
      <w:r w:rsidRPr="004B3425">
        <w:rPr>
          <w:rFonts w:ascii="Verdana" w:hAnsi="Verdana"/>
          <w:sz w:val="20"/>
          <w:szCs w:val="20"/>
        </w:rPr>
        <w:t>Your acknowledgment and demand draft, if any, should reach NSDL within 15 days from the date of online application</w:t>
      </w:r>
    </w:p>
    <w:p w:rsidR="00A43DAE" w:rsidRPr="00CD5549" w:rsidRDefault="00A43DAE" w:rsidP="00D04C51">
      <w:pPr>
        <w:pStyle w:val="ListParagraph"/>
        <w:spacing w:line="360" w:lineRule="auto"/>
        <w:ind w:left="2160"/>
        <w:jc w:val="both"/>
        <w:rPr>
          <w:rFonts w:ascii="Verdana" w:hAnsi="Verdana"/>
          <w:sz w:val="20"/>
          <w:szCs w:val="20"/>
        </w:rPr>
      </w:pPr>
    </w:p>
    <w:p w:rsidR="00CD5549" w:rsidRPr="007C3651" w:rsidRDefault="007C3651" w:rsidP="00D04C51">
      <w:pPr>
        <w:pStyle w:val="ListParagraph"/>
        <w:numPr>
          <w:ilvl w:val="0"/>
          <w:numId w:val="5"/>
        </w:numPr>
        <w:spacing w:line="360" w:lineRule="auto"/>
        <w:jc w:val="both"/>
        <w:rPr>
          <w:rFonts w:ascii="Verdana" w:hAnsi="Verdana"/>
          <w:b/>
          <w:sz w:val="20"/>
          <w:szCs w:val="20"/>
        </w:rPr>
      </w:pPr>
      <w:r>
        <w:rPr>
          <w:rFonts w:ascii="Verdana" w:hAnsi="Verdana"/>
          <w:b/>
          <w:sz w:val="20"/>
          <w:szCs w:val="20"/>
        </w:rPr>
        <w:t>OFFLINE PROCEDURE</w:t>
      </w:r>
    </w:p>
    <w:p w:rsidR="00286D9A" w:rsidRPr="00286A38" w:rsidRDefault="005461D0" w:rsidP="00D04C51">
      <w:pPr>
        <w:pStyle w:val="ListParagraph"/>
        <w:numPr>
          <w:ilvl w:val="0"/>
          <w:numId w:val="7"/>
        </w:numPr>
        <w:spacing w:line="360" w:lineRule="auto"/>
        <w:jc w:val="both"/>
        <w:rPr>
          <w:rFonts w:ascii="Verdana" w:hAnsi="Verdana"/>
          <w:sz w:val="20"/>
          <w:szCs w:val="20"/>
        </w:rPr>
      </w:pPr>
      <w:r w:rsidRPr="00286A38">
        <w:rPr>
          <w:rFonts w:ascii="Verdana" w:hAnsi="Verdana"/>
          <w:sz w:val="20"/>
          <w:szCs w:val="20"/>
        </w:rPr>
        <w:t xml:space="preserve">Download form by navigating to following link </w:t>
      </w:r>
      <w:hyperlink r:id="rId9" w:history="1">
        <w:r w:rsidRPr="00286A38">
          <w:rPr>
            <w:rStyle w:val="Hyperlink"/>
            <w:rFonts w:ascii="Verdana" w:hAnsi="Verdana"/>
            <w:sz w:val="20"/>
            <w:szCs w:val="20"/>
          </w:rPr>
          <w:t>http://law.incometaxindia.gov.in/DITTaxmann/IncomeTaxRules/pdf/49B.PDF</w:t>
        </w:r>
      </w:hyperlink>
    </w:p>
    <w:p w:rsidR="00F840A0" w:rsidRPr="00286A38" w:rsidRDefault="009B6017" w:rsidP="00D04C51">
      <w:pPr>
        <w:pStyle w:val="ListParagraph"/>
        <w:numPr>
          <w:ilvl w:val="0"/>
          <w:numId w:val="7"/>
        </w:numPr>
        <w:spacing w:line="360" w:lineRule="auto"/>
        <w:jc w:val="both"/>
        <w:rPr>
          <w:rFonts w:ascii="Verdana" w:hAnsi="Verdana"/>
          <w:sz w:val="20"/>
          <w:szCs w:val="20"/>
        </w:rPr>
      </w:pPr>
      <w:r w:rsidRPr="00286A38">
        <w:rPr>
          <w:rFonts w:ascii="Verdana" w:hAnsi="Verdana"/>
          <w:sz w:val="20"/>
          <w:szCs w:val="20"/>
        </w:rPr>
        <w:t xml:space="preserve">Fill the form in </w:t>
      </w:r>
      <w:r w:rsidRPr="00613FEF">
        <w:rPr>
          <w:rFonts w:ascii="Verdana" w:hAnsi="Verdana"/>
          <w:b/>
          <w:sz w:val="20"/>
          <w:szCs w:val="20"/>
        </w:rPr>
        <w:t>English</w:t>
      </w:r>
      <w:r w:rsidRPr="00286A38">
        <w:rPr>
          <w:rFonts w:ascii="Verdana" w:hAnsi="Verdana"/>
          <w:sz w:val="20"/>
          <w:szCs w:val="20"/>
        </w:rPr>
        <w:t xml:space="preserve"> in </w:t>
      </w:r>
      <w:r w:rsidRPr="00613FEF">
        <w:rPr>
          <w:rFonts w:ascii="Verdana" w:hAnsi="Verdana"/>
          <w:b/>
          <w:sz w:val="20"/>
          <w:szCs w:val="20"/>
        </w:rPr>
        <w:t>Block letters</w:t>
      </w:r>
      <w:r w:rsidRPr="00286A38">
        <w:rPr>
          <w:rFonts w:ascii="Verdana" w:hAnsi="Verdana"/>
          <w:sz w:val="20"/>
          <w:szCs w:val="20"/>
        </w:rPr>
        <w:t xml:space="preserve"> and in </w:t>
      </w:r>
      <w:r w:rsidRPr="00613FEF">
        <w:rPr>
          <w:rFonts w:ascii="Verdana" w:hAnsi="Verdana"/>
          <w:b/>
          <w:sz w:val="20"/>
          <w:szCs w:val="20"/>
        </w:rPr>
        <w:t>Black Pen</w:t>
      </w:r>
      <w:r w:rsidRPr="00286A38">
        <w:rPr>
          <w:rFonts w:ascii="Verdana" w:hAnsi="Verdana"/>
          <w:sz w:val="20"/>
          <w:szCs w:val="20"/>
        </w:rPr>
        <w:t xml:space="preserve"> Only.</w:t>
      </w:r>
    </w:p>
    <w:p w:rsidR="00286A38" w:rsidRPr="00286A38" w:rsidRDefault="00286A38" w:rsidP="00D04C51">
      <w:pPr>
        <w:pStyle w:val="ListParagraph"/>
        <w:numPr>
          <w:ilvl w:val="0"/>
          <w:numId w:val="7"/>
        </w:numPr>
        <w:spacing w:line="360" w:lineRule="auto"/>
        <w:jc w:val="both"/>
        <w:rPr>
          <w:rFonts w:ascii="Verdana" w:hAnsi="Verdana"/>
          <w:sz w:val="20"/>
          <w:szCs w:val="20"/>
        </w:rPr>
      </w:pPr>
      <w:r w:rsidRPr="00286A38">
        <w:rPr>
          <w:rFonts w:ascii="Verdana" w:hAnsi="Verdana"/>
          <w:sz w:val="20"/>
          <w:szCs w:val="20"/>
        </w:rPr>
        <w:t>Submit physical TAN Application to any TIN-Facilitation Center (TIN-FC) of NSDL</w:t>
      </w:r>
    </w:p>
    <w:p w:rsidR="00F46B65" w:rsidRDefault="00F46B65" w:rsidP="00FF0DB1">
      <w:pPr>
        <w:jc w:val="both"/>
        <w:rPr>
          <w:rFonts w:ascii="Verdana" w:hAnsi="Verdana"/>
          <w:sz w:val="20"/>
          <w:szCs w:val="20"/>
        </w:rPr>
      </w:pPr>
    </w:p>
    <w:p w:rsidR="00F46B65" w:rsidRPr="0003200A" w:rsidRDefault="00917C79" w:rsidP="00FF0DB1">
      <w:pPr>
        <w:pStyle w:val="ListParagraph"/>
        <w:numPr>
          <w:ilvl w:val="0"/>
          <w:numId w:val="8"/>
        </w:numPr>
        <w:ind w:left="810" w:hanging="450"/>
        <w:jc w:val="both"/>
        <w:rPr>
          <w:rFonts w:ascii="Verdana" w:hAnsi="Verdana"/>
          <w:b/>
          <w:sz w:val="24"/>
          <w:szCs w:val="24"/>
        </w:rPr>
      </w:pPr>
      <w:r w:rsidRPr="0003200A">
        <w:rPr>
          <w:rFonts w:ascii="Verdana" w:hAnsi="Verdana"/>
          <w:b/>
          <w:sz w:val="24"/>
          <w:szCs w:val="24"/>
        </w:rPr>
        <w:t>CHANGE OR CORRECTION IN TAN DATA</w:t>
      </w:r>
    </w:p>
    <w:p w:rsidR="00EC598F" w:rsidRPr="00EC598F" w:rsidRDefault="00EC598F" w:rsidP="00D04C51">
      <w:pPr>
        <w:pStyle w:val="ListParagraph"/>
        <w:spacing w:line="360" w:lineRule="auto"/>
        <w:ind w:left="1890"/>
        <w:jc w:val="both"/>
        <w:rPr>
          <w:rFonts w:ascii="Verdana" w:hAnsi="Verdana"/>
          <w:sz w:val="20"/>
          <w:szCs w:val="20"/>
        </w:rPr>
      </w:pPr>
    </w:p>
    <w:p w:rsidR="00EC598F" w:rsidRPr="00EC598F" w:rsidRDefault="00EC598F" w:rsidP="007C3651">
      <w:pPr>
        <w:pStyle w:val="ListParagraph"/>
        <w:numPr>
          <w:ilvl w:val="0"/>
          <w:numId w:val="9"/>
        </w:numPr>
        <w:spacing w:line="360" w:lineRule="auto"/>
        <w:ind w:left="1530" w:hanging="630"/>
        <w:jc w:val="both"/>
        <w:rPr>
          <w:rFonts w:ascii="Verdana" w:hAnsi="Verdana"/>
          <w:sz w:val="20"/>
          <w:szCs w:val="20"/>
        </w:rPr>
      </w:pPr>
      <w:r>
        <w:t xml:space="preserve">Application form should be used by the </w:t>
      </w:r>
      <w:proofErr w:type="spellStart"/>
      <w:r>
        <w:t>deductors</w:t>
      </w:r>
      <w:proofErr w:type="spellEnd"/>
      <w:r>
        <w:t xml:space="preserve"> in case they want a Change or Correction in data associated with their TAN.</w:t>
      </w:r>
    </w:p>
    <w:p w:rsidR="00EC598F" w:rsidRPr="00EC598F" w:rsidRDefault="00EC598F" w:rsidP="007C3651">
      <w:pPr>
        <w:pStyle w:val="ListParagraph"/>
        <w:numPr>
          <w:ilvl w:val="0"/>
          <w:numId w:val="9"/>
        </w:numPr>
        <w:spacing w:line="360" w:lineRule="auto"/>
        <w:ind w:left="1530" w:hanging="630"/>
        <w:jc w:val="both"/>
        <w:rPr>
          <w:rFonts w:ascii="Verdana" w:hAnsi="Verdana"/>
          <w:sz w:val="20"/>
          <w:szCs w:val="20"/>
        </w:rPr>
      </w:pPr>
      <w:r>
        <w:t>Applicant should fill the form either physically or online by following the above mentioned procedure.</w:t>
      </w:r>
    </w:p>
    <w:p w:rsidR="00917C79" w:rsidRPr="00EC598F" w:rsidRDefault="00EC598F" w:rsidP="007C3651">
      <w:pPr>
        <w:pStyle w:val="ListParagraph"/>
        <w:numPr>
          <w:ilvl w:val="0"/>
          <w:numId w:val="9"/>
        </w:numPr>
        <w:spacing w:line="360" w:lineRule="auto"/>
        <w:ind w:left="1530" w:hanging="630"/>
        <w:jc w:val="both"/>
        <w:rPr>
          <w:rFonts w:ascii="Verdana" w:hAnsi="Verdana"/>
          <w:sz w:val="20"/>
          <w:szCs w:val="20"/>
        </w:rPr>
      </w:pPr>
      <w:r>
        <w:t>In case of physical filling form is available at the following link (</w:t>
      </w:r>
      <w:hyperlink r:id="rId10" w:history="1">
        <w:r w:rsidRPr="00F449D8">
          <w:rPr>
            <w:rStyle w:val="Hyperlink"/>
          </w:rPr>
          <w:t>https://www.tin-nsdl.com/download/tan/TAN_CRF_22052012.pdf</w:t>
        </w:r>
      </w:hyperlink>
      <w:r>
        <w:t>).</w:t>
      </w:r>
    </w:p>
    <w:p w:rsidR="00EC598F" w:rsidRDefault="00EC598F" w:rsidP="007C3651">
      <w:pPr>
        <w:pStyle w:val="ListParagraph"/>
        <w:numPr>
          <w:ilvl w:val="0"/>
          <w:numId w:val="9"/>
        </w:numPr>
        <w:spacing w:line="360" w:lineRule="auto"/>
        <w:ind w:left="1530" w:hanging="630"/>
        <w:jc w:val="both"/>
        <w:rPr>
          <w:rFonts w:ascii="Verdana" w:hAnsi="Verdana"/>
          <w:sz w:val="20"/>
          <w:szCs w:val="20"/>
        </w:rPr>
      </w:pPr>
      <w:r>
        <w:rPr>
          <w:rFonts w:ascii="Verdana" w:hAnsi="Verdana"/>
          <w:sz w:val="20"/>
          <w:szCs w:val="20"/>
        </w:rPr>
        <w:t>In case of online filling form is</w:t>
      </w:r>
      <w:r w:rsidR="00760940">
        <w:rPr>
          <w:rFonts w:ascii="Verdana" w:hAnsi="Verdana"/>
          <w:sz w:val="20"/>
          <w:szCs w:val="20"/>
        </w:rPr>
        <w:t xml:space="preserve"> available at the following </w:t>
      </w:r>
      <w:proofErr w:type="gramStart"/>
      <w:r w:rsidR="00760940">
        <w:rPr>
          <w:rFonts w:ascii="Verdana" w:hAnsi="Verdana"/>
          <w:sz w:val="20"/>
          <w:szCs w:val="20"/>
        </w:rPr>
        <w:t>link</w:t>
      </w:r>
      <w:r>
        <w:rPr>
          <w:rFonts w:ascii="Verdana" w:hAnsi="Verdana"/>
          <w:sz w:val="20"/>
          <w:szCs w:val="20"/>
        </w:rPr>
        <w:t>(</w:t>
      </w:r>
      <w:proofErr w:type="gramEnd"/>
      <w:r w:rsidR="00474E0C">
        <w:fldChar w:fldCharType="begin"/>
      </w:r>
      <w:r w:rsidR="00474E0C">
        <w:instrText xml:space="preserve"> HYPERLINK "https://tin.tin.nsdl.com/tan/ChangeRequest.html" </w:instrText>
      </w:r>
      <w:r w:rsidR="00474E0C">
        <w:fldChar w:fldCharType="separate"/>
      </w:r>
      <w:r w:rsidRPr="00F449D8">
        <w:rPr>
          <w:rStyle w:val="Hyperlink"/>
          <w:rFonts w:ascii="Verdana" w:hAnsi="Verdana"/>
          <w:sz w:val="20"/>
          <w:szCs w:val="20"/>
        </w:rPr>
        <w:t>https://tin.tin.nsdl.com/tan/ChangeRequest.html</w:t>
      </w:r>
      <w:r w:rsidR="00474E0C">
        <w:rPr>
          <w:rStyle w:val="Hyperlink"/>
          <w:rFonts w:ascii="Verdana" w:hAnsi="Verdana"/>
          <w:sz w:val="20"/>
          <w:szCs w:val="20"/>
        </w:rPr>
        <w:fldChar w:fldCharType="end"/>
      </w:r>
      <w:r>
        <w:rPr>
          <w:rFonts w:ascii="Verdana" w:hAnsi="Verdana"/>
          <w:sz w:val="20"/>
          <w:szCs w:val="20"/>
        </w:rPr>
        <w:t>).</w:t>
      </w:r>
    </w:p>
    <w:p w:rsidR="00F46B65" w:rsidRDefault="00F46B65" w:rsidP="004212AE">
      <w:pPr>
        <w:spacing w:line="360" w:lineRule="auto"/>
        <w:jc w:val="both"/>
        <w:rPr>
          <w:rFonts w:ascii="Verdana" w:hAnsi="Verdana"/>
          <w:sz w:val="20"/>
          <w:szCs w:val="20"/>
        </w:rPr>
      </w:pPr>
    </w:p>
    <w:p w:rsidR="00E472D7" w:rsidRPr="007E07D1" w:rsidRDefault="00CF1291" w:rsidP="00D04C51">
      <w:pPr>
        <w:pStyle w:val="ListParagraph"/>
        <w:numPr>
          <w:ilvl w:val="0"/>
          <w:numId w:val="1"/>
        </w:numPr>
        <w:spacing w:line="360" w:lineRule="auto"/>
        <w:jc w:val="both"/>
        <w:rPr>
          <w:rFonts w:ascii="Verdana" w:hAnsi="Verdana"/>
          <w:b/>
          <w:sz w:val="24"/>
          <w:szCs w:val="24"/>
        </w:rPr>
      </w:pPr>
      <w:r w:rsidRPr="007E07D1">
        <w:rPr>
          <w:rFonts w:ascii="Verdana" w:hAnsi="Verdana"/>
          <w:b/>
          <w:sz w:val="24"/>
          <w:szCs w:val="24"/>
        </w:rPr>
        <w:t>STATUS TRACK</w:t>
      </w:r>
    </w:p>
    <w:p w:rsidR="00CF1291" w:rsidRPr="007E07D1" w:rsidRDefault="007E07D1" w:rsidP="00D04C51">
      <w:pPr>
        <w:spacing w:line="360" w:lineRule="auto"/>
        <w:ind w:left="720"/>
        <w:jc w:val="both"/>
        <w:rPr>
          <w:rFonts w:ascii="Verdana" w:hAnsi="Verdana"/>
          <w:sz w:val="20"/>
          <w:szCs w:val="20"/>
        </w:rPr>
      </w:pPr>
      <w:r w:rsidRPr="007E07D1">
        <w:rPr>
          <w:rFonts w:ascii="Verdana" w:hAnsi="Verdana"/>
          <w:sz w:val="20"/>
          <w:szCs w:val="20"/>
        </w:rPr>
        <w:lastRenderedPageBreak/>
        <w:t>The applicants may track the status of their TAN application using 14 digit unique Acknowledgment Number after three days of application using the status track facility</w:t>
      </w:r>
      <w:r w:rsidR="00AE6419">
        <w:rPr>
          <w:rFonts w:ascii="Verdana" w:hAnsi="Verdana"/>
          <w:sz w:val="20"/>
          <w:szCs w:val="20"/>
        </w:rPr>
        <w:t xml:space="preserve"> </w:t>
      </w:r>
      <w:proofErr w:type="gramStart"/>
      <w:r w:rsidR="00AE6419">
        <w:rPr>
          <w:rFonts w:ascii="Verdana" w:hAnsi="Verdana"/>
          <w:sz w:val="20"/>
          <w:szCs w:val="20"/>
        </w:rPr>
        <w:t>By</w:t>
      </w:r>
      <w:proofErr w:type="gramEnd"/>
      <w:r w:rsidR="00AE6419">
        <w:rPr>
          <w:rFonts w:ascii="Verdana" w:hAnsi="Verdana"/>
          <w:sz w:val="20"/>
          <w:szCs w:val="20"/>
        </w:rPr>
        <w:t xml:space="preserve"> navigating to the following path </w:t>
      </w:r>
      <w:hyperlink r:id="rId11" w:history="1">
        <w:r w:rsidR="00AE6419" w:rsidRPr="00AE6419">
          <w:rPr>
            <w:rStyle w:val="Hyperlink"/>
            <w:rFonts w:ascii="Verdana" w:hAnsi="Verdana"/>
            <w:sz w:val="20"/>
            <w:szCs w:val="20"/>
          </w:rPr>
          <w:t>https://tin.tin.nsdl.com/tan/StatusTrack.html</w:t>
        </w:r>
      </w:hyperlink>
      <w:r w:rsidRPr="007E07D1">
        <w:rPr>
          <w:rFonts w:ascii="Verdana" w:hAnsi="Verdana"/>
          <w:sz w:val="20"/>
          <w:szCs w:val="20"/>
        </w:rPr>
        <w:t>. Alternatively, applicant may call TIN Call Centre on 020 – 2721 8080 to enquire about the status of application. The status of the TAN application can also be tracked by sending an SMS - NSDLTAN &lt;your 14 digit acknowledgement number&gt; to 57575</w:t>
      </w:r>
    </w:p>
    <w:p w:rsidR="00521BFC" w:rsidRDefault="00521BFC" w:rsidP="00D04C51">
      <w:pPr>
        <w:spacing w:line="360" w:lineRule="auto"/>
        <w:ind w:left="1440"/>
        <w:jc w:val="both"/>
        <w:rPr>
          <w:rFonts w:ascii="Verdana" w:hAnsi="Verdana"/>
          <w:sz w:val="20"/>
          <w:szCs w:val="20"/>
        </w:rPr>
      </w:pPr>
    </w:p>
    <w:p w:rsidR="0016015D" w:rsidRDefault="0016015D" w:rsidP="00D04C51">
      <w:pPr>
        <w:spacing w:line="360" w:lineRule="auto"/>
        <w:ind w:left="1440"/>
        <w:jc w:val="both"/>
        <w:rPr>
          <w:rFonts w:ascii="Verdana" w:hAnsi="Verdana"/>
          <w:sz w:val="20"/>
          <w:szCs w:val="20"/>
        </w:rPr>
      </w:pPr>
    </w:p>
    <w:p w:rsidR="00521BFC" w:rsidRPr="002120E8" w:rsidRDefault="00521BFC" w:rsidP="00D04C51">
      <w:pPr>
        <w:pStyle w:val="ListParagraph"/>
        <w:numPr>
          <w:ilvl w:val="0"/>
          <w:numId w:val="1"/>
        </w:numPr>
        <w:spacing w:line="360" w:lineRule="auto"/>
        <w:jc w:val="both"/>
        <w:rPr>
          <w:rFonts w:ascii="Verdana" w:hAnsi="Verdana"/>
          <w:b/>
          <w:sz w:val="24"/>
          <w:szCs w:val="24"/>
        </w:rPr>
      </w:pPr>
      <w:r w:rsidRPr="00521BFC">
        <w:rPr>
          <w:rFonts w:ascii="Verdana" w:hAnsi="Verdana"/>
          <w:b/>
          <w:sz w:val="24"/>
          <w:szCs w:val="24"/>
        </w:rPr>
        <w:t>FAQ</w:t>
      </w:r>
    </w:p>
    <w:p w:rsidR="002F1973" w:rsidRPr="00783836" w:rsidRDefault="00521BFC" w:rsidP="00D04C51">
      <w:pPr>
        <w:spacing w:line="360" w:lineRule="auto"/>
        <w:ind w:left="720"/>
        <w:jc w:val="both"/>
        <w:rPr>
          <w:rFonts w:ascii="Verdana" w:hAnsi="Verdana"/>
          <w:b/>
          <w:sz w:val="20"/>
          <w:szCs w:val="20"/>
        </w:rPr>
      </w:pPr>
      <w:r w:rsidRPr="00783836">
        <w:rPr>
          <w:rFonts w:ascii="Verdana" w:hAnsi="Verdana"/>
          <w:b/>
          <w:sz w:val="20"/>
          <w:szCs w:val="20"/>
        </w:rPr>
        <w:t xml:space="preserve">Can an </w:t>
      </w:r>
      <w:proofErr w:type="spellStart"/>
      <w:r w:rsidRPr="00783836">
        <w:rPr>
          <w:rFonts w:ascii="Verdana" w:hAnsi="Verdana"/>
          <w:b/>
          <w:sz w:val="20"/>
          <w:szCs w:val="20"/>
        </w:rPr>
        <w:t>assessee</w:t>
      </w:r>
      <w:proofErr w:type="spellEnd"/>
      <w:r w:rsidRPr="00783836">
        <w:rPr>
          <w:rFonts w:ascii="Verdana" w:hAnsi="Verdana"/>
          <w:b/>
          <w:sz w:val="20"/>
          <w:szCs w:val="20"/>
        </w:rPr>
        <w:t xml:space="preserve"> apply for more than one TAN </w:t>
      </w:r>
      <w:proofErr w:type="gramStart"/>
      <w:r w:rsidRPr="00783836">
        <w:rPr>
          <w:rFonts w:ascii="Verdana" w:hAnsi="Verdana"/>
          <w:b/>
          <w:sz w:val="20"/>
          <w:szCs w:val="20"/>
        </w:rPr>
        <w:t>number</w:t>
      </w:r>
      <w:proofErr w:type="gramEnd"/>
    </w:p>
    <w:p w:rsidR="00912066" w:rsidRPr="00783836" w:rsidRDefault="00521BFC" w:rsidP="00D04C51">
      <w:pPr>
        <w:spacing w:line="360" w:lineRule="auto"/>
        <w:ind w:left="720"/>
        <w:jc w:val="both"/>
        <w:rPr>
          <w:rFonts w:ascii="Verdana" w:hAnsi="Verdana" w:cs="Times-Roman"/>
          <w:sz w:val="20"/>
          <w:szCs w:val="20"/>
        </w:rPr>
      </w:pPr>
      <w:r w:rsidRPr="00783836">
        <w:rPr>
          <w:rFonts w:ascii="Verdana" w:hAnsi="Verdana" w:cs="Times-Roman"/>
          <w:sz w:val="20"/>
          <w:szCs w:val="20"/>
        </w:rPr>
        <w:t xml:space="preserve">In case the applicant has already been allotted a ten digit alphanumeric TAN, it will not apply again as having or using more than TAN is illegal. However, different branches/divisions of a </w:t>
      </w:r>
      <w:proofErr w:type="spellStart"/>
      <w:r w:rsidRPr="00783836">
        <w:rPr>
          <w:rFonts w:ascii="Verdana" w:hAnsi="Verdana" w:cs="Times-Roman"/>
          <w:sz w:val="20"/>
          <w:szCs w:val="20"/>
        </w:rPr>
        <w:t>deductor</w:t>
      </w:r>
      <w:proofErr w:type="spellEnd"/>
      <w:r w:rsidRPr="00783836">
        <w:rPr>
          <w:rFonts w:ascii="Verdana" w:hAnsi="Verdana" w:cs="Times-Roman"/>
          <w:sz w:val="20"/>
          <w:szCs w:val="20"/>
        </w:rPr>
        <w:t>/collector may apply for separate TAN for each branch/Division.</w:t>
      </w:r>
      <w:r w:rsidR="00783836" w:rsidRPr="00783836">
        <w:rPr>
          <w:rFonts w:ascii="Verdana" w:hAnsi="Verdana" w:cs="Times-Roman"/>
          <w:sz w:val="20"/>
          <w:szCs w:val="20"/>
        </w:rPr>
        <w:t xml:space="preserve"> However, </w:t>
      </w:r>
      <w:r w:rsidR="00783836" w:rsidRPr="00783836">
        <w:rPr>
          <w:rFonts w:ascii="Verdana" w:hAnsi="Verdana"/>
          <w:sz w:val="20"/>
          <w:szCs w:val="20"/>
        </w:rPr>
        <w:t>In case duplicate TANs have been allotted, the TAN which has been used regularly should be continued to be used. The other TAN/s should be surrendered for cancellation using 'Form for Changes or Correction in TAN' which can be downloaded from NSDL-TIN website or may be procured from TIN-FCs or other vendors</w:t>
      </w:r>
    </w:p>
    <w:p w:rsidR="00912066" w:rsidRPr="002120E8" w:rsidRDefault="00966313" w:rsidP="00D04C51">
      <w:pPr>
        <w:autoSpaceDE w:val="0"/>
        <w:autoSpaceDN w:val="0"/>
        <w:adjustRightInd w:val="0"/>
        <w:spacing w:after="0" w:line="360" w:lineRule="auto"/>
        <w:ind w:left="720"/>
        <w:jc w:val="both"/>
        <w:rPr>
          <w:rFonts w:ascii="Verdana" w:hAnsi="Verdana" w:cs="Times-Roman"/>
          <w:b/>
          <w:sz w:val="20"/>
          <w:szCs w:val="20"/>
        </w:rPr>
      </w:pPr>
      <w:r w:rsidRPr="002120E8">
        <w:rPr>
          <w:rFonts w:ascii="Verdana" w:hAnsi="Verdana" w:cs="Times-Roman"/>
          <w:b/>
          <w:sz w:val="20"/>
          <w:szCs w:val="20"/>
        </w:rPr>
        <w:t>Can applicant use thumb impress</w:t>
      </w:r>
      <w:r w:rsidR="00912066" w:rsidRPr="002120E8">
        <w:rPr>
          <w:rFonts w:ascii="Verdana" w:hAnsi="Verdana" w:cs="Times-Roman"/>
          <w:b/>
          <w:sz w:val="20"/>
          <w:szCs w:val="20"/>
        </w:rPr>
        <w:t xml:space="preserve">ion in acknowledgement for </w:t>
      </w:r>
      <w:proofErr w:type="gramStart"/>
      <w:r w:rsidR="00912066" w:rsidRPr="002120E8">
        <w:rPr>
          <w:rFonts w:ascii="Verdana" w:hAnsi="Verdana" w:cs="Times-Roman"/>
          <w:b/>
          <w:sz w:val="20"/>
          <w:szCs w:val="20"/>
        </w:rPr>
        <w:t>TAN.</w:t>
      </w:r>
      <w:proofErr w:type="gramEnd"/>
    </w:p>
    <w:p w:rsidR="00B84CDB" w:rsidRDefault="00912066" w:rsidP="00D04C51">
      <w:pPr>
        <w:autoSpaceDE w:val="0"/>
        <w:autoSpaceDN w:val="0"/>
        <w:adjustRightInd w:val="0"/>
        <w:spacing w:after="0" w:line="360" w:lineRule="auto"/>
        <w:ind w:left="720"/>
        <w:jc w:val="both"/>
        <w:rPr>
          <w:rFonts w:ascii="Verdana" w:hAnsi="Verdana"/>
          <w:sz w:val="20"/>
          <w:szCs w:val="20"/>
        </w:rPr>
      </w:pPr>
      <w:r w:rsidRPr="00912066">
        <w:rPr>
          <w:rFonts w:ascii="Verdana" w:hAnsi="Verdana"/>
          <w:sz w:val="20"/>
          <w:szCs w:val="20"/>
        </w:rPr>
        <w:t xml:space="preserve">In case Left hand Thumb impression is used, it should be attested by a Magistrate or a Notary Public or </w:t>
      </w:r>
      <w:proofErr w:type="spellStart"/>
      <w:r w:rsidRPr="00912066">
        <w:rPr>
          <w:rFonts w:ascii="Verdana" w:hAnsi="Verdana"/>
          <w:sz w:val="20"/>
          <w:szCs w:val="20"/>
        </w:rPr>
        <w:t>Gazetted</w:t>
      </w:r>
      <w:proofErr w:type="spellEnd"/>
      <w:r w:rsidRPr="00912066">
        <w:rPr>
          <w:rFonts w:ascii="Verdana" w:hAnsi="Verdana"/>
          <w:sz w:val="20"/>
          <w:szCs w:val="20"/>
        </w:rPr>
        <w:t xml:space="preserve"> Officer, under official seal and stamp</w:t>
      </w:r>
    </w:p>
    <w:p w:rsidR="00D46A07" w:rsidRDefault="00D46A07" w:rsidP="00D04C51">
      <w:pPr>
        <w:autoSpaceDE w:val="0"/>
        <w:autoSpaceDN w:val="0"/>
        <w:adjustRightInd w:val="0"/>
        <w:spacing w:after="0" w:line="360" w:lineRule="auto"/>
        <w:ind w:left="720"/>
        <w:jc w:val="both"/>
        <w:rPr>
          <w:rFonts w:ascii="Verdana" w:hAnsi="Verdana"/>
          <w:sz w:val="20"/>
          <w:szCs w:val="20"/>
        </w:rPr>
      </w:pPr>
    </w:p>
    <w:p w:rsidR="00D46A07" w:rsidRPr="00D46A07" w:rsidRDefault="00D46A07" w:rsidP="00D04C51">
      <w:pPr>
        <w:autoSpaceDE w:val="0"/>
        <w:autoSpaceDN w:val="0"/>
        <w:adjustRightInd w:val="0"/>
        <w:spacing w:after="0" w:line="360" w:lineRule="auto"/>
        <w:ind w:left="720"/>
        <w:jc w:val="both"/>
        <w:rPr>
          <w:rFonts w:ascii="Verdana" w:hAnsi="Verdana"/>
          <w:b/>
          <w:sz w:val="20"/>
          <w:szCs w:val="20"/>
        </w:rPr>
      </w:pPr>
      <w:r w:rsidRPr="00D46A07">
        <w:rPr>
          <w:rFonts w:ascii="Verdana" w:hAnsi="Verdana"/>
          <w:b/>
          <w:sz w:val="20"/>
          <w:szCs w:val="20"/>
        </w:rPr>
        <w:t xml:space="preserve">Can application for TAN be made on plain </w:t>
      </w:r>
      <w:proofErr w:type="gramStart"/>
      <w:r w:rsidRPr="00D46A07">
        <w:rPr>
          <w:rFonts w:ascii="Verdana" w:hAnsi="Verdana"/>
          <w:b/>
          <w:sz w:val="20"/>
          <w:szCs w:val="20"/>
        </w:rPr>
        <w:t>paper</w:t>
      </w:r>
      <w:r w:rsidR="00D74A75">
        <w:rPr>
          <w:rFonts w:ascii="Verdana" w:hAnsi="Verdana"/>
          <w:b/>
          <w:sz w:val="20"/>
          <w:szCs w:val="20"/>
        </w:rPr>
        <w:t>.</w:t>
      </w:r>
      <w:proofErr w:type="gramEnd"/>
    </w:p>
    <w:p w:rsidR="00D46A07" w:rsidRDefault="00D46A07" w:rsidP="00D04C51">
      <w:pPr>
        <w:autoSpaceDE w:val="0"/>
        <w:autoSpaceDN w:val="0"/>
        <w:adjustRightInd w:val="0"/>
        <w:spacing w:after="0" w:line="360" w:lineRule="auto"/>
        <w:ind w:left="720"/>
        <w:jc w:val="both"/>
        <w:rPr>
          <w:rFonts w:ascii="Verdana" w:hAnsi="Verdana"/>
          <w:sz w:val="20"/>
          <w:szCs w:val="20"/>
        </w:rPr>
      </w:pPr>
      <w:r>
        <w:rPr>
          <w:rFonts w:ascii="Verdana" w:hAnsi="Verdana"/>
          <w:sz w:val="20"/>
          <w:szCs w:val="20"/>
        </w:rPr>
        <w:t>No application for TAN can only be made in Form 49B only.</w:t>
      </w:r>
    </w:p>
    <w:p w:rsidR="00D46A07" w:rsidRDefault="00D46A07" w:rsidP="00D04C51">
      <w:pPr>
        <w:autoSpaceDE w:val="0"/>
        <w:autoSpaceDN w:val="0"/>
        <w:adjustRightInd w:val="0"/>
        <w:spacing w:after="0" w:line="360" w:lineRule="auto"/>
        <w:ind w:left="720"/>
        <w:jc w:val="both"/>
        <w:rPr>
          <w:rFonts w:ascii="Verdana" w:hAnsi="Verdana"/>
          <w:sz w:val="20"/>
          <w:szCs w:val="20"/>
        </w:rPr>
      </w:pPr>
    </w:p>
    <w:p w:rsidR="00D46A07" w:rsidRPr="00BE2642" w:rsidRDefault="00A11B67" w:rsidP="00D04C51">
      <w:pPr>
        <w:autoSpaceDE w:val="0"/>
        <w:autoSpaceDN w:val="0"/>
        <w:adjustRightInd w:val="0"/>
        <w:spacing w:after="0" w:line="360" w:lineRule="auto"/>
        <w:ind w:left="720"/>
        <w:jc w:val="both"/>
        <w:rPr>
          <w:rFonts w:ascii="Verdana" w:hAnsi="Verdana"/>
          <w:b/>
          <w:sz w:val="20"/>
          <w:szCs w:val="20"/>
        </w:rPr>
      </w:pPr>
      <w:r w:rsidRPr="00BE2642">
        <w:rPr>
          <w:rFonts w:ascii="Verdana" w:hAnsi="Verdana"/>
          <w:b/>
          <w:sz w:val="20"/>
          <w:szCs w:val="20"/>
        </w:rPr>
        <w:t>What documents should be submitted along with the TAN application.</w:t>
      </w:r>
    </w:p>
    <w:p w:rsidR="00BE2642" w:rsidRDefault="00A11B67" w:rsidP="00D04C51">
      <w:pPr>
        <w:autoSpaceDE w:val="0"/>
        <w:autoSpaceDN w:val="0"/>
        <w:adjustRightInd w:val="0"/>
        <w:spacing w:after="0" w:line="360" w:lineRule="auto"/>
        <w:ind w:left="720"/>
        <w:jc w:val="both"/>
        <w:rPr>
          <w:rFonts w:ascii="Verdana" w:hAnsi="Verdana"/>
          <w:sz w:val="20"/>
          <w:szCs w:val="20"/>
        </w:rPr>
      </w:pPr>
      <w:r>
        <w:rPr>
          <w:rFonts w:ascii="Verdana" w:hAnsi="Verdana"/>
          <w:sz w:val="20"/>
          <w:szCs w:val="20"/>
        </w:rPr>
        <w:t>No documents are required to be submitted along with the TAN application. However, where the application is made online, the acknowledgement generated should be duly signed and be sent to the address mentioned in the foregoing content.</w:t>
      </w:r>
    </w:p>
    <w:p w:rsidR="00441E22" w:rsidRDefault="00441E22" w:rsidP="00D04C51">
      <w:pPr>
        <w:autoSpaceDE w:val="0"/>
        <w:autoSpaceDN w:val="0"/>
        <w:adjustRightInd w:val="0"/>
        <w:spacing w:after="0" w:line="360" w:lineRule="auto"/>
        <w:jc w:val="both"/>
        <w:rPr>
          <w:rFonts w:ascii="Verdana" w:hAnsi="Verdana"/>
          <w:sz w:val="20"/>
          <w:szCs w:val="20"/>
        </w:rPr>
      </w:pPr>
    </w:p>
    <w:p w:rsidR="00441E22" w:rsidRPr="007914C7" w:rsidRDefault="00441E22" w:rsidP="00D04C51">
      <w:pPr>
        <w:autoSpaceDE w:val="0"/>
        <w:autoSpaceDN w:val="0"/>
        <w:adjustRightInd w:val="0"/>
        <w:spacing w:after="0" w:line="360" w:lineRule="auto"/>
        <w:jc w:val="both"/>
        <w:rPr>
          <w:rFonts w:ascii="Verdana" w:hAnsi="Verdana"/>
          <w:b/>
          <w:sz w:val="20"/>
          <w:szCs w:val="20"/>
        </w:rPr>
      </w:pPr>
      <w:r>
        <w:rPr>
          <w:rFonts w:ascii="Verdana" w:hAnsi="Verdana"/>
          <w:sz w:val="20"/>
          <w:szCs w:val="20"/>
        </w:rPr>
        <w:tab/>
      </w:r>
      <w:r w:rsidRPr="007914C7">
        <w:rPr>
          <w:rFonts w:ascii="Verdana" w:hAnsi="Verdana"/>
          <w:b/>
          <w:sz w:val="20"/>
          <w:szCs w:val="20"/>
        </w:rPr>
        <w:t xml:space="preserve">Is separate TAN required to be obtained for purpose of Tax Collection </w:t>
      </w:r>
      <w:proofErr w:type="gramStart"/>
      <w:r w:rsidRPr="007914C7">
        <w:rPr>
          <w:rFonts w:ascii="Verdana" w:hAnsi="Verdana"/>
          <w:b/>
          <w:sz w:val="20"/>
          <w:szCs w:val="20"/>
        </w:rPr>
        <w:t>At</w:t>
      </w:r>
      <w:proofErr w:type="gramEnd"/>
      <w:r w:rsidRPr="007914C7">
        <w:rPr>
          <w:rFonts w:ascii="Verdana" w:hAnsi="Verdana"/>
          <w:b/>
          <w:sz w:val="20"/>
          <w:szCs w:val="20"/>
        </w:rPr>
        <w:t xml:space="preserve"> Source (TCS).</w:t>
      </w:r>
    </w:p>
    <w:p w:rsidR="005F6754" w:rsidRDefault="00441E22" w:rsidP="00D04C51">
      <w:pPr>
        <w:autoSpaceDE w:val="0"/>
        <w:autoSpaceDN w:val="0"/>
        <w:adjustRightInd w:val="0"/>
        <w:spacing w:after="0" w:line="360" w:lineRule="auto"/>
        <w:jc w:val="both"/>
        <w:rPr>
          <w:rFonts w:ascii="Verdana" w:hAnsi="Verdana"/>
          <w:sz w:val="20"/>
          <w:szCs w:val="20"/>
        </w:rPr>
      </w:pPr>
      <w:r>
        <w:rPr>
          <w:rFonts w:ascii="Verdana" w:hAnsi="Verdana"/>
          <w:sz w:val="20"/>
          <w:szCs w:val="20"/>
        </w:rPr>
        <w:tab/>
        <w:t>No TAN number is for Tax deduction at Source (TDS) as well as for Tax Collection at Source (TCS).</w:t>
      </w:r>
    </w:p>
    <w:p w:rsidR="005F6754" w:rsidRDefault="005F6754" w:rsidP="00D04C51">
      <w:pPr>
        <w:autoSpaceDE w:val="0"/>
        <w:autoSpaceDN w:val="0"/>
        <w:adjustRightInd w:val="0"/>
        <w:spacing w:after="0" w:line="360" w:lineRule="auto"/>
        <w:jc w:val="both"/>
        <w:rPr>
          <w:rFonts w:ascii="Verdana" w:hAnsi="Verdana"/>
          <w:sz w:val="20"/>
          <w:szCs w:val="20"/>
        </w:rPr>
      </w:pPr>
    </w:p>
    <w:p w:rsidR="00FD2E9F" w:rsidRPr="00FD2E9F" w:rsidRDefault="005F6754" w:rsidP="00D04C51">
      <w:pPr>
        <w:autoSpaceDE w:val="0"/>
        <w:autoSpaceDN w:val="0"/>
        <w:adjustRightInd w:val="0"/>
        <w:spacing w:after="0" w:line="360" w:lineRule="auto"/>
        <w:jc w:val="both"/>
        <w:rPr>
          <w:rFonts w:ascii="Verdana" w:hAnsi="Verdana"/>
          <w:b/>
          <w:sz w:val="20"/>
          <w:szCs w:val="20"/>
        </w:rPr>
      </w:pPr>
      <w:r>
        <w:rPr>
          <w:rFonts w:ascii="Verdana" w:hAnsi="Verdana"/>
          <w:sz w:val="20"/>
          <w:szCs w:val="20"/>
        </w:rPr>
        <w:lastRenderedPageBreak/>
        <w:tab/>
      </w:r>
      <w:r w:rsidR="00FD2E9F" w:rsidRPr="00FD2E9F">
        <w:rPr>
          <w:rFonts w:ascii="Verdana" w:hAnsi="Verdana"/>
          <w:b/>
          <w:sz w:val="20"/>
          <w:szCs w:val="20"/>
        </w:rPr>
        <w:t>If there is change in address, should I inform ITD or should I apply for new TAN</w:t>
      </w:r>
    </w:p>
    <w:p w:rsidR="00FD2E9F" w:rsidRDefault="00FD2E9F" w:rsidP="00D04C51">
      <w:pPr>
        <w:autoSpaceDE w:val="0"/>
        <w:autoSpaceDN w:val="0"/>
        <w:adjustRightInd w:val="0"/>
        <w:spacing w:after="0" w:line="360" w:lineRule="auto"/>
        <w:ind w:left="720"/>
        <w:jc w:val="both"/>
        <w:rPr>
          <w:rFonts w:ascii="Verdana" w:hAnsi="Verdana"/>
          <w:sz w:val="20"/>
          <w:szCs w:val="20"/>
        </w:rPr>
      </w:pPr>
      <w:r w:rsidRPr="00FD2E9F">
        <w:rPr>
          <w:rFonts w:ascii="Verdana" w:hAnsi="Verdana"/>
          <w:sz w:val="20"/>
          <w:szCs w:val="20"/>
        </w:rPr>
        <w:t>Change of address within a jurisdiction does not change the TAN. However, it may involve a change in the Assessing Officer. Such changes must, therefore, be intimated to ITD so that the TAN database of ITD can be updated. In case of change of address from one jurisdiction to other (e.g. address changes from Bangalore to Mumbai) a new TAN needs to be applied for and previous TAN needs to be surrendered on allotment of fresh TAN</w:t>
      </w:r>
      <w:r>
        <w:rPr>
          <w:rFonts w:ascii="Verdana" w:hAnsi="Verdana"/>
          <w:sz w:val="20"/>
          <w:szCs w:val="20"/>
        </w:rPr>
        <w:t>.</w:t>
      </w:r>
    </w:p>
    <w:p w:rsidR="00FD2E9F" w:rsidRDefault="00FD2E9F" w:rsidP="00D04C51">
      <w:pPr>
        <w:autoSpaceDE w:val="0"/>
        <w:autoSpaceDN w:val="0"/>
        <w:adjustRightInd w:val="0"/>
        <w:spacing w:after="0" w:line="360" w:lineRule="auto"/>
        <w:ind w:left="720"/>
        <w:jc w:val="both"/>
        <w:rPr>
          <w:rFonts w:ascii="Verdana" w:hAnsi="Verdana"/>
          <w:sz w:val="20"/>
          <w:szCs w:val="20"/>
        </w:rPr>
      </w:pPr>
    </w:p>
    <w:p w:rsidR="001173BE" w:rsidRPr="00A01337" w:rsidRDefault="001173BE" w:rsidP="00D04C51">
      <w:pPr>
        <w:autoSpaceDE w:val="0"/>
        <w:autoSpaceDN w:val="0"/>
        <w:adjustRightInd w:val="0"/>
        <w:spacing w:after="0" w:line="360" w:lineRule="auto"/>
        <w:ind w:left="720"/>
        <w:jc w:val="both"/>
        <w:rPr>
          <w:rFonts w:ascii="Verdana" w:hAnsi="Verdana"/>
          <w:b/>
          <w:sz w:val="20"/>
          <w:szCs w:val="20"/>
        </w:rPr>
      </w:pPr>
      <w:r w:rsidRPr="00A01337">
        <w:rPr>
          <w:rFonts w:ascii="Verdana" w:hAnsi="Verdana"/>
          <w:b/>
          <w:sz w:val="20"/>
          <w:szCs w:val="20"/>
        </w:rPr>
        <w:t>Where can I find the address of the nearest TIN-</w:t>
      </w:r>
      <w:proofErr w:type="gramStart"/>
      <w:r w:rsidRPr="00A01337">
        <w:rPr>
          <w:rFonts w:ascii="Verdana" w:hAnsi="Verdana"/>
          <w:b/>
          <w:sz w:val="20"/>
          <w:szCs w:val="20"/>
        </w:rPr>
        <w:t>FC.</w:t>
      </w:r>
      <w:proofErr w:type="gramEnd"/>
    </w:p>
    <w:p w:rsidR="00A11B67" w:rsidRDefault="00DD1CDA" w:rsidP="00D04C51">
      <w:pPr>
        <w:autoSpaceDE w:val="0"/>
        <w:autoSpaceDN w:val="0"/>
        <w:adjustRightInd w:val="0"/>
        <w:spacing w:after="0" w:line="360" w:lineRule="auto"/>
        <w:ind w:left="720"/>
        <w:jc w:val="both"/>
        <w:rPr>
          <w:rFonts w:ascii="Verdana" w:hAnsi="Verdana"/>
          <w:sz w:val="20"/>
          <w:szCs w:val="20"/>
        </w:rPr>
      </w:pPr>
      <w:r>
        <w:rPr>
          <w:rFonts w:ascii="Verdana" w:hAnsi="Verdana"/>
          <w:sz w:val="20"/>
          <w:szCs w:val="20"/>
        </w:rPr>
        <w:t>Addresses of all TIN-FC are</w:t>
      </w:r>
      <w:r w:rsidR="001173BE">
        <w:rPr>
          <w:rFonts w:ascii="Verdana" w:hAnsi="Verdana"/>
          <w:sz w:val="20"/>
          <w:szCs w:val="20"/>
        </w:rPr>
        <w:t xml:space="preserve"> available on </w:t>
      </w:r>
      <w:hyperlink r:id="rId12" w:history="1">
        <w:r w:rsidR="001173BE" w:rsidRPr="00A01337">
          <w:rPr>
            <w:rStyle w:val="Hyperlink"/>
            <w:rFonts w:ascii="Verdana" w:hAnsi="Verdana"/>
            <w:sz w:val="20"/>
            <w:szCs w:val="20"/>
          </w:rPr>
          <w:t>NSDL-TIN</w:t>
        </w:r>
      </w:hyperlink>
      <w:r w:rsidR="001173BE">
        <w:rPr>
          <w:rFonts w:ascii="Verdana" w:hAnsi="Verdana"/>
          <w:sz w:val="20"/>
          <w:szCs w:val="20"/>
        </w:rPr>
        <w:t xml:space="preserve"> website.</w:t>
      </w:r>
      <w:r w:rsidR="00A11B67" w:rsidRPr="00FD2E9F">
        <w:rPr>
          <w:rFonts w:ascii="Verdana" w:hAnsi="Verdana"/>
          <w:sz w:val="20"/>
          <w:szCs w:val="20"/>
        </w:rPr>
        <w:t xml:space="preserve"> </w:t>
      </w:r>
    </w:p>
    <w:p w:rsidR="00FD2E9F" w:rsidRDefault="00FD2E9F" w:rsidP="00D04C51">
      <w:pPr>
        <w:autoSpaceDE w:val="0"/>
        <w:autoSpaceDN w:val="0"/>
        <w:adjustRightInd w:val="0"/>
        <w:spacing w:after="0" w:line="360" w:lineRule="auto"/>
        <w:ind w:left="720"/>
        <w:jc w:val="both"/>
        <w:rPr>
          <w:rFonts w:ascii="Verdana" w:hAnsi="Verdana"/>
          <w:sz w:val="20"/>
          <w:szCs w:val="20"/>
        </w:rPr>
      </w:pPr>
    </w:p>
    <w:p w:rsidR="00FD2E9F" w:rsidRDefault="00D74A75" w:rsidP="00D04C51">
      <w:pPr>
        <w:autoSpaceDE w:val="0"/>
        <w:autoSpaceDN w:val="0"/>
        <w:adjustRightInd w:val="0"/>
        <w:spacing w:after="0" w:line="360" w:lineRule="auto"/>
        <w:ind w:left="720"/>
        <w:jc w:val="both"/>
        <w:rPr>
          <w:rFonts w:ascii="Verdana" w:hAnsi="Verdana" w:cs="Times-Roman"/>
          <w:b/>
          <w:sz w:val="20"/>
          <w:szCs w:val="20"/>
        </w:rPr>
      </w:pPr>
      <w:r w:rsidRPr="00D74A75">
        <w:rPr>
          <w:rFonts w:ascii="Verdana" w:hAnsi="Verdana" w:cs="Times-Roman"/>
          <w:b/>
          <w:sz w:val="20"/>
          <w:szCs w:val="20"/>
        </w:rPr>
        <w:t xml:space="preserve">Is it necessary to apply for different TAN if the </w:t>
      </w:r>
      <w:proofErr w:type="spellStart"/>
      <w:r w:rsidRPr="00D74A75">
        <w:rPr>
          <w:rFonts w:ascii="Verdana" w:hAnsi="Verdana" w:cs="Times-Roman"/>
          <w:b/>
          <w:sz w:val="20"/>
          <w:szCs w:val="20"/>
        </w:rPr>
        <w:t>deductor</w:t>
      </w:r>
      <w:proofErr w:type="spellEnd"/>
      <w:r w:rsidRPr="00D74A75">
        <w:rPr>
          <w:rFonts w:ascii="Verdana" w:hAnsi="Verdana" w:cs="Times-Roman"/>
          <w:b/>
          <w:sz w:val="20"/>
          <w:szCs w:val="20"/>
        </w:rPr>
        <w:t xml:space="preserve"> has to deduct Tax from different types of payments like Salary, Interest, Contractors payment </w:t>
      </w:r>
      <w:proofErr w:type="gramStart"/>
      <w:r w:rsidRPr="00D74A75">
        <w:rPr>
          <w:rFonts w:ascii="Verdana" w:hAnsi="Verdana" w:cs="Times-Roman"/>
          <w:b/>
          <w:sz w:val="20"/>
          <w:szCs w:val="20"/>
        </w:rPr>
        <w:t>etc.</w:t>
      </w:r>
      <w:proofErr w:type="gramEnd"/>
    </w:p>
    <w:p w:rsidR="00D74A75" w:rsidRDefault="00737AA5" w:rsidP="00D04C51">
      <w:pPr>
        <w:autoSpaceDE w:val="0"/>
        <w:autoSpaceDN w:val="0"/>
        <w:adjustRightInd w:val="0"/>
        <w:spacing w:after="0" w:line="360" w:lineRule="auto"/>
        <w:ind w:left="720"/>
        <w:jc w:val="both"/>
        <w:rPr>
          <w:rFonts w:ascii="Verdana" w:hAnsi="Verdana" w:cs="Times-Roman"/>
          <w:sz w:val="20"/>
          <w:szCs w:val="20"/>
        </w:rPr>
      </w:pPr>
      <w:r w:rsidRPr="00737AA5">
        <w:rPr>
          <w:rFonts w:ascii="Verdana" w:hAnsi="Verdana" w:cs="Times-Roman"/>
          <w:sz w:val="20"/>
          <w:szCs w:val="20"/>
        </w:rPr>
        <w:t>No. TAN once allotted can be used for all types of deduction and collection.</w:t>
      </w:r>
    </w:p>
    <w:p w:rsidR="00675C9B" w:rsidRDefault="00675C9B" w:rsidP="00D04C51">
      <w:pPr>
        <w:autoSpaceDE w:val="0"/>
        <w:autoSpaceDN w:val="0"/>
        <w:adjustRightInd w:val="0"/>
        <w:spacing w:after="0" w:line="360" w:lineRule="auto"/>
        <w:ind w:left="720"/>
        <w:jc w:val="both"/>
        <w:rPr>
          <w:rFonts w:ascii="Verdana" w:hAnsi="Verdana" w:cs="Times-Roman"/>
          <w:sz w:val="20"/>
          <w:szCs w:val="20"/>
        </w:rPr>
      </w:pPr>
    </w:p>
    <w:p w:rsidR="00675C9B" w:rsidRPr="00E22240" w:rsidRDefault="00472577" w:rsidP="00D04C51">
      <w:pPr>
        <w:autoSpaceDE w:val="0"/>
        <w:autoSpaceDN w:val="0"/>
        <w:adjustRightInd w:val="0"/>
        <w:spacing w:after="0" w:line="360" w:lineRule="auto"/>
        <w:ind w:left="720"/>
        <w:jc w:val="both"/>
        <w:rPr>
          <w:rFonts w:ascii="Verdana" w:hAnsi="Verdana" w:cs="Times-Roman"/>
          <w:b/>
          <w:sz w:val="20"/>
          <w:szCs w:val="20"/>
        </w:rPr>
      </w:pPr>
      <w:r w:rsidRPr="00E22240">
        <w:rPr>
          <w:rFonts w:ascii="Verdana" w:hAnsi="Verdana" w:cs="Times-Roman"/>
          <w:b/>
          <w:sz w:val="20"/>
          <w:szCs w:val="20"/>
        </w:rPr>
        <w:t xml:space="preserve">Can branches of Companies/Branch have separate </w:t>
      </w:r>
      <w:proofErr w:type="gramStart"/>
      <w:r w:rsidRPr="00E22240">
        <w:rPr>
          <w:rFonts w:ascii="Verdana" w:hAnsi="Verdana" w:cs="Times-Roman"/>
          <w:b/>
          <w:sz w:val="20"/>
          <w:szCs w:val="20"/>
        </w:rPr>
        <w:t>TANs.</w:t>
      </w:r>
      <w:proofErr w:type="gramEnd"/>
    </w:p>
    <w:p w:rsidR="00472577" w:rsidRDefault="00E22240" w:rsidP="00D04C51">
      <w:pPr>
        <w:autoSpaceDE w:val="0"/>
        <w:autoSpaceDN w:val="0"/>
        <w:adjustRightInd w:val="0"/>
        <w:spacing w:after="0" w:line="360" w:lineRule="auto"/>
        <w:ind w:left="720"/>
        <w:jc w:val="both"/>
        <w:rPr>
          <w:rFonts w:ascii="Verdana" w:hAnsi="Verdana"/>
          <w:sz w:val="20"/>
          <w:szCs w:val="20"/>
        </w:rPr>
      </w:pPr>
      <w:r w:rsidRPr="00E22240">
        <w:rPr>
          <w:rFonts w:ascii="Verdana" w:hAnsi="Verdana"/>
          <w:sz w:val="20"/>
          <w:szCs w:val="20"/>
        </w:rPr>
        <w:t>Yes. The name and location of branch or the designation of the person responsible for deducting/collecting tax, whichever is applicable, should be clearly given in the application for allotment of TAN.</w:t>
      </w:r>
    </w:p>
    <w:p w:rsidR="008A2DE3" w:rsidRDefault="008A2DE3" w:rsidP="00D04C51">
      <w:pPr>
        <w:autoSpaceDE w:val="0"/>
        <w:autoSpaceDN w:val="0"/>
        <w:adjustRightInd w:val="0"/>
        <w:spacing w:after="0" w:line="360" w:lineRule="auto"/>
        <w:ind w:left="720"/>
        <w:jc w:val="both"/>
        <w:rPr>
          <w:rFonts w:ascii="Verdana" w:hAnsi="Verdana"/>
          <w:sz w:val="20"/>
          <w:szCs w:val="20"/>
        </w:rPr>
      </w:pPr>
    </w:p>
    <w:p w:rsidR="008A2DE3" w:rsidRPr="00EA26A2" w:rsidRDefault="008A2DE3" w:rsidP="00D04C51">
      <w:pPr>
        <w:autoSpaceDE w:val="0"/>
        <w:autoSpaceDN w:val="0"/>
        <w:adjustRightInd w:val="0"/>
        <w:spacing w:after="0" w:line="360" w:lineRule="auto"/>
        <w:ind w:left="720"/>
        <w:jc w:val="both"/>
        <w:rPr>
          <w:rFonts w:ascii="Verdana" w:hAnsi="Verdana"/>
          <w:b/>
          <w:sz w:val="20"/>
          <w:szCs w:val="20"/>
        </w:rPr>
      </w:pPr>
      <w:r w:rsidRPr="00EA26A2">
        <w:rPr>
          <w:rFonts w:ascii="Verdana" w:hAnsi="Verdana"/>
          <w:b/>
          <w:sz w:val="20"/>
          <w:szCs w:val="20"/>
        </w:rPr>
        <w:t>Is individual/HUF is also required to obtain TAN</w:t>
      </w:r>
    </w:p>
    <w:p w:rsidR="008A2DE3" w:rsidRPr="00E22240" w:rsidRDefault="008A2DE3" w:rsidP="00D04C51">
      <w:pPr>
        <w:autoSpaceDE w:val="0"/>
        <w:autoSpaceDN w:val="0"/>
        <w:adjustRightInd w:val="0"/>
        <w:spacing w:after="0" w:line="360" w:lineRule="auto"/>
        <w:ind w:left="720"/>
        <w:jc w:val="both"/>
        <w:rPr>
          <w:rFonts w:ascii="Verdana" w:hAnsi="Verdana" w:cs="Times-Roman"/>
          <w:sz w:val="20"/>
          <w:szCs w:val="20"/>
        </w:rPr>
      </w:pPr>
      <w:r>
        <w:rPr>
          <w:rFonts w:ascii="Verdana" w:hAnsi="Verdana"/>
          <w:sz w:val="20"/>
          <w:szCs w:val="20"/>
        </w:rPr>
        <w:t>Yes.</w:t>
      </w:r>
    </w:p>
    <w:sectPr w:rsidR="008A2DE3" w:rsidRPr="00E22240" w:rsidSect="008C661E">
      <w:headerReference w:type="even" r:id="rId13"/>
      <w:headerReference w:type="default" r:id="rId14"/>
      <w:footerReference w:type="even" r:id="rId15"/>
      <w:footerReference w:type="default" r:id="rId16"/>
      <w:headerReference w:type="first" r:id="rId17"/>
      <w:footerReference w:type="first" r:id="rId18"/>
      <w:pgSz w:w="12240" w:h="15840"/>
      <w:pgMar w:top="720" w:right="720" w:bottom="720" w:left="720" w:header="720" w:footer="720" w:gutter="0"/>
      <w:pgBorders w:offsetFrom="page">
        <w:top w:val="thinThickSmallGap" w:sz="24" w:space="24" w:color="auto"/>
        <w:left w:val="thinThickSmallGap" w:sz="24" w:space="24" w:color="auto"/>
        <w:bottom w:val="thickThinSmallGap" w:sz="24" w:space="24" w:color="auto"/>
        <w:right w:val="thickThinSmallGap" w:sz="24"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74E0C" w:rsidRDefault="00474E0C" w:rsidP="008C661E">
      <w:pPr>
        <w:spacing w:after="0" w:line="240" w:lineRule="auto"/>
      </w:pPr>
      <w:r>
        <w:separator/>
      </w:r>
    </w:p>
  </w:endnote>
  <w:endnote w:type="continuationSeparator" w:id="0">
    <w:p w:rsidR="00474E0C" w:rsidRDefault="00474E0C" w:rsidP="008C66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Times-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596C" w:rsidRDefault="00C0596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596C" w:rsidRDefault="00C0596C">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596C" w:rsidRDefault="00C0596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74E0C" w:rsidRDefault="00474E0C" w:rsidP="008C661E">
      <w:pPr>
        <w:spacing w:after="0" w:line="240" w:lineRule="auto"/>
      </w:pPr>
      <w:r>
        <w:separator/>
      </w:r>
    </w:p>
  </w:footnote>
  <w:footnote w:type="continuationSeparator" w:id="0">
    <w:p w:rsidR="00474E0C" w:rsidRDefault="00474E0C" w:rsidP="008C661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596C" w:rsidRDefault="00C0596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661E" w:rsidRDefault="008C661E">
    <w:pPr>
      <w:pStyle w:val="Header"/>
    </w:pPr>
    <w:bookmarkStart w:id="0" w:name="_GoBack"/>
    <w:bookmarkEnd w:id="0"/>
  </w:p>
  <w:p w:rsidR="008C661E" w:rsidRDefault="008C661E">
    <w:pPr>
      <w:pStyle w:val="Header"/>
      <w:pBdr>
        <w:bottom w:val="double" w:sz="6" w:space="1" w:color="auto"/>
      </w:pBdr>
    </w:pPr>
  </w:p>
  <w:p w:rsidR="008C661E" w:rsidRDefault="008C661E">
    <w:pPr>
      <w:pStyle w:val="Header"/>
    </w:pPr>
  </w:p>
  <w:p w:rsidR="008C661E" w:rsidRDefault="008C661E">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596C" w:rsidRDefault="00C0596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6B3D90"/>
    <w:multiLevelType w:val="hybridMultilevel"/>
    <w:tmpl w:val="EC840316"/>
    <w:lvl w:ilvl="0" w:tplc="0409000F">
      <w:start w:val="1"/>
      <w:numFmt w:val="decimal"/>
      <w:lvlText w:val="%1."/>
      <w:lvlJc w:val="left"/>
      <w:pPr>
        <w:ind w:left="1890" w:hanging="360"/>
      </w:p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1">
    <w:nsid w:val="12765A23"/>
    <w:multiLevelType w:val="hybridMultilevel"/>
    <w:tmpl w:val="7B86395E"/>
    <w:lvl w:ilvl="0" w:tplc="0409000F">
      <w:start w:val="1"/>
      <w:numFmt w:val="decimal"/>
      <w:lvlText w:val="%1."/>
      <w:lvlJc w:val="left"/>
      <w:pPr>
        <w:ind w:left="3060" w:hanging="360"/>
      </w:pPr>
    </w:lvl>
    <w:lvl w:ilvl="1" w:tplc="04090019" w:tentative="1">
      <w:start w:val="1"/>
      <w:numFmt w:val="lowerLetter"/>
      <w:lvlText w:val="%2."/>
      <w:lvlJc w:val="left"/>
      <w:pPr>
        <w:ind w:left="3780" w:hanging="360"/>
      </w:pPr>
    </w:lvl>
    <w:lvl w:ilvl="2" w:tplc="0409001B" w:tentative="1">
      <w:start w:val="1"/>
      <w:numFmt w:val="lowerRoman"/>
      <w:lvlText w:val="%3."/>
      <w:lvlJc w:val="right"/>
      <w:pPr>
        <w:ind w:left="4500" w:hanging="180"/>
      </w:pPr>
    </w:lvl>
    <w:lvl w:ilvl="3" w:tplc="0409000F" w:tentative="1">
      <w:start w:val="1"/>
      <w:numFmt w:val="decimal"/>
      <w:lvlText w:val="%4."/>
      <w:lvlJc w:val="left"/>
      <w:pPr>
        <w:ind w:left="5220" w:hanging="360"/>
      </w:pPr>
    </w:lvl>
    <w:lvl w:ilvl="4" w:tplc="04090019" w:tentative="1">
      <w:start w:val="1"/>
      <w:numFmt w:val="lowerLetter"/>
      <w:lvlText w:val="%5."/>
      <w:lvlJc w:val="left"/>
      <w:pPr>
        <w:ind w:left="5940" w:hanging="360"/>
      </w:pPr>
    </w:lvl>
    <w:lvl w:ilvl="5" w:tplc="0409001B" w:tentative="1">
      <w:start w:val="1"/>
      <w:numFmt w:val="lowerRoman"/>
      <w:lvlText w:val="%6."/>
      <w:lvlJc w:val="right"/>
      <w:pPr>
        <w:ind w:left="6660" w:hanging="180"/>
      </w:pPr>
    </w:lvl>
    <w:lvl w:ilvl="6" w:tplc="0409000F" w:tentative="1">
      <w:start w:val="1"/>
      <w:numFmt w:val="decimal"/>
      <w:lvlText w:val="%7."/>
      <w:lvlJc w:val="left"/>
      <w:pPr>
        <w:ind w:left="7380" w:hanging="360"/>
      </w:pPr>
    </w:lvl>
    <w:lvl w:ilvl="7" w:tplc="04090019" w:tentative="1">
      <w:start w:val="1"/>
      <w:numFmt w:val="lowerLetter"/>
      <w:lvlText w:val="%8."/>
      <w:lvlJc w:val="left"/>
      <w:pPr>
        <w:ind w:left="8100" w:hanging="360"/>
      </w:pPr>
    </w:lvl>
    <w:lvl w:ilvl="8" w:tplc="0409001B" w:tentative="1">
      <w:start w:val="1"/>
      <w:numFmt w:val="lowerRoman"/>
      <w:lvlText w:val="%9."/>
      <w:lvlJc w:val="right"/>
      <w:pPr>
        <w:ind w:left="8820" w:hanging="180"/>
      </w:pPr>
    </w:lvl>
  </w:abstractNum>
  <w:abstractNum w:abstractNumId="2">
    <w:nsid w:val="25C41299"/>
    <w:multiLevelType w:val="hybridMultilevel"/>
    <w:tmpl w:val="8CAAE7E0"/>
    <w:lvl w:ilvl="0" w:tplc="F90ABAC6">
      <w:start w:val="1"/>
      <w:numFmt w:val="bullet"/>
      <w:lvlText w:val=""/>
      <w:lvlJc w:val="left"/>
      <w:pPr>
        <w:ind w:left="720" w:hanging="360"/>
      </w:pPr>
      <w:rPr>
        <w:rFonts w:ascii="Wingdings" w:hAnsi="Wingdings" w:hint="default"/>
        <w:sz w:val="24"/>
        <w:szCs w:val="24"/>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962565E"/>
    <w:multiLevelType w:val="hybridMultilevel"/>
    <w:tmpl w:val="15D00E4E"/>
    <w:lvl w:ilvl="0" w:tplc="04090017">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
    <w:nsid w:val="361C0803"/>
    <w:multiLevelType w:val="hybridMultilevel"/>
    <w:tmpl w:val="F1828DB4"/>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nsid w:val="546203CD"/>
    <w:multiLevelType w:val="hybridMultilevel"/>
    <w:tmpl w:val="48C046CC"/>
    <w:lvl w:ilvl="0" w:tplc="04090017">
      <w:start w:val="1"/>
      <w:numFmt w:val="lowerLetter"/>
      <w:lvlText w:val="%1)"/>
      <w:lvlJc w:val="left"/>
      <w:pPr>
        <w:ind w:left="1440" w:hanging="360"/>
      </w:pPr>
    </w:lvl>
    <w:lvl w:ilvl="1" w:tplc="0409000F">
      <w:start w:val="1"/>
      <w:numFmt w:val="decimal"/>
      <w:lvlText w:val="%2."/>
      <w:lvlJc w:val="left"/>
      <w:pPr>
        <w:ind w:left="2160" w:hanging="360"/>
      </w:pPr>
      <w:rPr>
        <w:rFonts w:hint="default"/>
      </w:r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nsid w:val="68D17687"/>
    <w:multiLevelType w:val="hybridMultilevel"/>
    <w:tmpl w:val="DAFC8044"/>
    <w:lvl w:ilvl="0" w:tplc="04090017">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7">
    <w:nsid w:val="6FE85CB6"/>
    <w:multiLevelType w:val="hybridMultilevel"/>
    <w:tmpl w:val="00681820"/>
    <w:lvl w:ilvl="0" w:tplc="0409000B">
      <w:start w:val="1"/>
      <w:numFmt w:val="bullet"/>
      <w:lvlText w:val=""/>
      <w:lvlJc w:val="left"/>
      <w:pPr>
        <w:ind w:left="1170" w:hanging="360"/>
      </w:pPr>
      <w:rPr>
        <w:rFonts w:ascii="Wingdings" w:hAnsi="Wingdings" w:hint="default"/>
      </w:rPr>
    </w:lvl>
    <w:lvl w:ilvl="1" w:tplc="04090003">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8">
    <w:nsid w:val="7CD01CEB"/>
    <w:multiLevelType w:val="hybridMultilevel"/>
    <w:tmpl w:val="5A76B3AC"/>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num w:numId="1">
    <w:abstractNumId w:val="2"/>
  </w:num>
  <w:num w:numId="2">
    <w:abstractNumId w:val="4"/>
  </w:num>
  <w:num w:numId="3">
    <w:abstractNumId w:val="3"/>
  </w:num>
  <w:num w:numId="4">
    <w:abstractNumId w:val="6"/>
  </w:num>
  <w:num w:numId="5">
    <w:abstractNumId w:val="5"/>
  </w:num>
  <w:num w:numId="6">
    <w:abstractNumId w:val="1"/>
  </w:num>
  <w:num w:numId="7">
    <w:abstractNumId w:val="8"/>
  </w:num>
  <w:num w:numId="8">
    <w:abstractNumId w:val="7"/>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2B2100"/>
    <w:rsid w:val="0003200A"/>
    <w:rsid w:val="00061E72"/>
    <w:rsid w:val="000B4B23"/>
    <w:rsid w:val="001173BE"/>
    <w:rsid w:val="00125CC7"/>
    <w:rsid w:val="0016015D"/>
    <w:rsid w:val="002120E8"/>
    <w:rsid w:val="00257A10"/>
    <w:rsid w:val="00274D15"/>
    <w:rsid w:val="00285BE2"/>
    <w:rsid w:val="00286A38"/>
    <w:rsid w:val="00286D9A"/>
    <w:rsid w:val="00287E67"/>
    <w:rsid w:val="002A10C9"/>
    <w:rsid w:val="002B2100"/>
    <w:rsid w:val="002C5F97"/>
    <w:rsid w:val="002F1973"/>
    <w:rsid w:val="002F2AA3"/>
    <w:rsid w:val="00316BF4"/>
    <w:rsid w:val="00381EA7"/>
    <w:rsid w:val="003874C7"/>
    <w:rsid w:val="00394DA2"/>
    <w:rsid w:val="004212AE"/>
    <w:rsid w:val="00441E22"/>
    <w:rsid w:val="00453944"/>
    <w:rsid w:val="00472577"/>
    <w:rsid w:val="00474E0C"/>
    <w:rsid w:val="00492DD7"/>
    <w:rsid w:val="004B3425"/>
    <w:rsid w:val="00521BFC"/>
    <w:rsid w:val="005461D0"/>
    <w:rsid w:val="00566E6E"/>
    <w:rsid w:val="005E79E2"/>
    <w:rsid w:val="005F3FAA"/>
    <w:rsid w:val="005F6754"/>
    <w:rsid w:val="00613FEF"/>
    <w:rsid w:val="00660C95"/>
    <w:rsid w:val="00662816"/>
    <w:rsid w:val="00675C9B"/>
    <w:rsid w:val="0068168D"/>
    <w:rsid w:val="00737AA5"/>
    <w:rsid w:val="00760940"/>
    <w:rsid w:val="00783836"/>
    <w:rsid w:val="007914C7"/>
    <w:rsid w:val="0079528E"/>
    <w:rsid w:val="0079725E"/>
    <w:rsid w:val="007C3651"/>
    <w:rsid w:val="007C663C"/>
    <w:rsid w:val="007E07D1"/>
    <w:rsid w:val="008A2DE3"/>
    <w:rsid w:val="008C661E"/>
    <w:rsid w:val="00912066"/>
    <w:rsid w:val="0091511B"/>
    <w:rsid w:val="00917C79"/>
    <w:rsid w:val="00920414"/>
    <w:rsid w:val="00966313"/>
    <w:rsid w:val="009A3CC2"/>
    <w:rsid w:val="009A7A1A"/>
    <w:rsid w:val="009B6017"/>
    <w:rsid w:val="00A01337"/>
    <w:rsid w:val="00A11B67"/>
    <w:rsid w:val="00A43DAE"/>
    <w:rsid w:val="00AE6419"/>
    <w:rsid w:val="00B605BA"/>
    <w:rsid w:val="00B72E36"/>
    <w:rsid w:val="00B84CDB"/>
    <w:rsid w:val="00BC66EB"/>
    <w:rsid w:val="00BC7046"/>
    <w:rsid w:val="00BE2642"/>
    <w:rsid w:val="00BF0372"/>
    <w:rsid w:val="00BF4799"/>
    <w:rsid w:val="00C0596C"/>
    <w:rsid w:val="00CD5549"/>
    <w:rsid w:val="00CF1291"/>
    <w:rsid w:val="00D04C51"/>
    <w:rsid w:val="00D46A07"/>
    <w:rsid w:val="00D74A75"/>
    <w:rsid w:val="00D75ADE"/>
    <w:rsid w:val="00DA5278"/>
    <w:rsid w:val="00DD1CDA"/>
    <w:rsid w:val="00E22240"/>
    <w:rsid w:val="00E32ADC"/>
    <w:rsid w:val="00E42A09"/>
    <w:rsid w:val="00E472D7"/>
    <w:rsid w:val="00E5656B"/>
    <w:rsid w:val="00E65A8D"/>
    <w:rsid w:val="00E96941"/>
    <w:rsid w:val="00EA26A2"/>
    <w:rsid w:val="00EC598F"/>
    <w:rsid w:val="00EC7AD7"/>
    <w:rsid w:val="00F04AD5"/>
    <w:rsid w:val="00F2584C"/>
    <w:rsid w:val="00F32A3D"/>
    <w:rsid w:val="00F46B65"/>
    <w:rsid w:val="00F54DDE"/>
    <w:rsid w:val="00F840A0"/>
    <w:rsid w:val="00F86D3B"/>
    <w:rsid w:val="00F9670F"/>
    <w:rsid w:val="00FA0E53"/>
    <w:rsid w:val="00FD2B4F"/>
    <w:rsid w:val="00FD2E9F"/>
    <w:rsid w:val="00FF0D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87E6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B2100"/>
    <w:pPr>
      <w:ind w:left="720"/>
      <w:contextualSpacing/>
    </w:pPr>
  </w:style>
  <w:style w:type="character" w:styleId="Hyperlink">
    <w:name w:val="Hyperlink"/>
    <w:basedOn w:val="DefaultParagraphFont"/>
    <w:uiPriority w:val="99"/>
    <w:unhideWhenUsed/>
    <w:rsid w:val="00E96941"/>
    <w:rPr>
      <w:color w:val="0000FF" w:themeColor="hyperlink"/>
      <w:u w:val="single"/>
    </w:rPr>
  </w:style>
  <w:style w:type="character" w:styleId="FollowedHyperlink">
    <w:name w:val="FollowedHyperlink"/>
    <w:basedOn w:val="DefaultParagraphFont"/>
    <w:uiPriority w:val="99"/>
    <w:semiHidden/>
    <w:unhideWhenUsed/>
    <w:rsid w:val="00E96941"/>
    <w:rPr>
      <w:color w:val="800080" w:themeColor="followedHyperlink"/>
      <w:u w:val="single"/>
    </w:rPr>
  </w:style>
  <w:style w:type="paragraph" w:styleId="Header">
    <w:name w:val="header"/>
    <w:basedOn w:val="Normal"/>
    <w:link w:val="HeaderChar"/>
    <w:uiPriority w:val="99"/>
    <w:unhideWhenUsed/>
    <w:rsid w:val="008C661E"/>
    <w:pPr>
      <w:tabs>
        <w:tab w:val="center" w:pos="4680"/>
        <w:tab w:val="right" w:pos="9360"/>
      </w:tabs>
      <w:spacing w:after="0" w:line="240" w:lineRule="auto"/>
    </w:pPr>
  </w:style>
  <w:style w:type="character" w:customStyle="1" w:styleId="HeaderChar">
    <w:name w:val="Header Char"/>
    <w:basedOn w:val="DefaultParagraphFont"/>
    <w:link w:val="Header"/>
    <w:uiPriority w:val="99"/>
    <w:rsid w:val="008C661E"/>
  </w:style>
  <w:style w:type="paragraph" w:styleId="Footer">
    <w:name w:val="footer"/>
    <w:basedOn w:val="Normal"/>
    <w:link w:val="FooterChar"/>
    <w:uiPriority w:val="99"/>
    <w:unhideWhenUsed/>
    <w:rsid w:val="008C661E"/>
    <w:pPr>
      <w:tabs>
        <w:tab w:val="center" w:pos="4680"/>
        <w:tab w:val="right" w:pos="9360"/>
      </w:tabs>
      <w:spacing w:after="0" w:line="240" w:lineRule="auto"/>
    </w:pPr>
  </w:style>
  <w:style w:type="character" w:customStyle="1" w:styleId="FooterChar">
    <w:name w:val="Footer Char"/>
    <w:basedOn w:val="DefaultParagraphFont"/>
    <w:link w:val="Footer"/>
    <w:uiPriority w:val="99"/>
    <w:rsid w:val="008C661E"/>
  </w:style>
  <w:style w:type="paragraph" w:styleId="BalloonText">
    <w:name w:val="Balloon Text"/>
    <w:basedOn w:val="Normal"/>
    <w:link w:val="BalloonTextChar"/>
    <w:uiPriority w:val="99"/>
    <w:semiHidden/>
    <w:unhideWhenUsed/>
    <w:rsid w:val="008C661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C661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0891369">
      <w:bodyDiv w:val="1"/>
      <w:marLeft w:val="0"/>
      <w:marRight w:val="0"/>
      <w:marTop w:val="0"/>
      <w:marBottom w:val="0"/>
      <w:divBdr>
        <w:top w:val="none" w:sz="0" w:space="0" w:color="auto"/>
        <w:left w:val="none" w:sz="0" w:space="0" w:color="auto"/>
        <w:bottom w:val="none" w:sz="0" w:space="0" w:color="auto"/>
        <w:right w:val="none" w:sz="0" w:space="0" w:color="auto"/>
      </w:divBdr>
    </w:div>
    <w:div w:id="1086852063">
      <w:bodyDiv w:val="1"/>
      <w:marLeft w:val="0"/>
      <w:marRight w:val="0"/>
      <w:marTop w:val="0"/>
      <w:marBottom w:val="0"/>
      <w:divBdr>
        <w:top w:val="none" w:sz="0" w:space="0" w:color="auto"/>
        <w:left w:val="none" w:sz="0" w:space="0" w:color="auto"/>
        <w:bottom w:val="none" w:sz="0" w:space="0" w:color="auto"/>
        <w:right w:val="none" w:sz="0" w:space="0" w:color="auto"/>
      </w:divBdr>
    </w:div>
    <w:div w:id="2069956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tin.tin.nsdl.com/tan/form49B.html" TargetMode="External"/><Relationship Id="rId13" Type="http://schemas.openxmlformats.org/officeDocument/2006/relationships/header" Target="header1.xml"/><Relationship Id="rId18"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s://www.tin-nsdl.com/tin-facilities.php" TargetMode="External"/><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tin.tin.nsdl.com/tan/StatusTrack.html"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tin-nsdl.com/download/tan/TAN_CRF_22052012.pdf"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law.incometaxindia.gov.in/DITTaxmann/IncomeTaxRules/pdf/49B.PDF"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172</TotalTime>
  <Pages>4</Pages>
  <Words>980</Words>
  <Characters>5588</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BFAG Pune</cp:lastModifiedBy>
  <cp:revision>84</cp:revision>
  <dcterms:created xsi:type="dcterms:W3CDTF">2013-01-29T04:31:00Z</dcterms:created>
  <dcterms:modified xsi:type="dcterms:W3CDTF">2014-10-27T10:31:00Z</dcterms:modified>
</cp:coreProperties>
</file>