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103" w:rsidRDefault="00F16103" w:rsidP="00F16103">
      <w:pPr>
        <w:pStyle w:val="ListParagraph"/>
        <w:numPr>
          <w:ilvl w:val="0"/>
          <w:numId w:val="1"/>
        </w:numPr>
        <w:rPr>
          <w:sz w:val="28"/>
          <w:szCs w:val="28"/>
        </w:rPr>
      </w:pPr>
      <w:r w:rsidRPr="00F16103">
        <w:rPr>
          <w:sz w:val="28"/>
          <w:szCs w:val="28"/>
        </w:rPr>
        <w:t>THIS SECTION CASTS AN OBLIGATION ON EVERY PERSON RESPONSIBLE FOR PAYING ANY INCOME CHARGEABLE TO TAX UNDER THE HEAD ‘SALARIES’ TO DEDUCT INCOME TAX ON THE AMOUNT PAYABLE</w:t>
      </w:r>
      <w:r>
        <w:rPr>
          <w:sz w:val="28"/>
          <w:szCs w:val="28"/>
        </w:rPr>
        <w:t>.</w:t>
      </w:r>
    </w:p>
    <w:p w:rsidR="00F16103" w:rsidRDefault="00F16103" w:rsidP="00F16103">
      <w:pPr>
        <w:pStyle w:val="ListParagraph"/>
        <w:rPr>
          <w:sz w:val="28"/>
          <w:szCs w:val="28"/>
        </w:rPr>
      </w:pPr>
    </w:p>
    <w:p w:rsidR="00F16103" w:rsidRDefault="00F16103" w:rsidP="00F16103">
      <w:pPr>
        <w:pStyle w:val="ListParagraph"/>
        <w:numPr>
          <w:ilvl w:val="0"/>
          <w:numId w:val="1"/>
        </w:numPr>
        <w:rPr>
          <w:sz w:val="28"/>
          <w:szCs w:val="28"/>
        </w:rPr>
      </w:pPr>
      <w:r>
        <w:rPr>
          <w:sz w:val="28"/>
          <w:szCs w:val="28"/>
        </w:rPr>
        <w:t>SUCH INCOME TAX HAS TO BE CALCULATED AT THE AVERAGE RATE OF INCOME TAX COMPUTED ON THE BASIS OF THE RATES  IN THE FORCE FOR THE RELEVENT FINANCIAL YEAR IN WHICH THE PAYMENT IS MADE,ON THE ESTIMATED TOTAL INCOME OF THE ASSESSEE.</w:t>
      </w:r>
      <w:r w:rsidR="00F37174">
        <w:rPr>
          <w:sz w:val="28"/>
          <w:szCs w:val="28"/>
        </w:rPr>
        <w:t>THEREFORE ,THE LIABILITY TO DEDUCT TAX AT SOURCES IN THE CASES OF SALARIES ARISES  ONLY AT THE TIME OF PAYMENT.</w:t>
      </w:r>
    </w:p>
    <w:p w:rsidR="00F37174" w:rsidRPr="00F37174" w:rsidRDefault="00F37174" w:rsidP="00F37174">
      <w:pPr>
        <w:pStyle w:val="ListParagraph"/>
        <w:rPr>
          <w:sz w:val="28"/>
          <w:szCs w:val="28"/>
        </w:rPr>
      </w:pPr>
    </w:p>
    <w:p w:rsidR="00F37174" w:rsidRDefault="00F37174" w:rsidP="00F37174">
      <w:pPr>
        <w:pStyle w:val="ListParagraph"/>
        <w:numPr>
          <w:ilvl w:val="0"/>
          <w:numId w:val="1"/>
        </w:numPr>
        <w:rPr>
          <w:sz w:val="28"/>
          <w:szCs w:val="28"/>
        </w:rPr>
      </w:pPr>
      <w:r>
        <w:rPr>
          <w:sz w:val="28"/>
          <w:szCs w:val="28"/>
        </w:rPr>
        <w:t>AVERAGE RATE OF INCOME TAX MEANS THE RATE ARRIVED AT BY DIVING THE AMOUNT OF INCOME TAX CALCULATED ON THE TOTAL INCOME,</w:t>
      </w:r>
      <w:r w:rsidR="001A7408">
        <w:rPr>
          <w:sz w:val="28"/>
          <w:szCs w:val="28"/>
        </w:rPr>
        <w:t xml:space="preserve"> </w:t>
      </w:r>
      <w:r>
        <w:rPr>
          <w:sz w:val="28"/>
          <w:szCs w:val="28"/>
        </w:rPr>
        <w:t>BY SUCH TOTAL INCOME.</w:t>
      </w:r>
    </w:p>
    <w:p w:rsidR="00F37174" w:rsidRPr="00F37174" w:rsidRDefault="00F37174" w:rsidP="00F37174">
      <w:pPr>
        <w:pStyle w:val="ListParagraph"/>
        <w:rPr>
          <w:sz w:val="28"/>
          <w:szCs w:val="28"/>
        </w:rPr>
      </w:pPr>
    </w:p>
    <w:p w:rsidR="00F37174" w:rsidRDefault="00F37174" w:rsidP="00F37174">
      <w:pPr>
        <w:pStyle w:val="ListParagraph"/>
        <w:numPr>
          <w:ilvl w:val="0"/>
          <w:numId w:val="1"/>
        </w:numPr>
        <w:rPr>
          <w:sz w:val="28"/>
          <w:szCs w:val="28"/>
        </w:rPr>
      </w:pPr>
      <w:r>
        <w:rPr>
          <w:sz w:val="28"/>
          <w:szCs w:val="28"/>
        </w:rPr>
        <w:t>HOWEVER,</w:t>
      </w:r>
      <w:r w:rsidR="001A7408">
        <w:rPr>
          <w:sz w:val="28"/>
          <w:szCs w:val="28"/>
        </w:rPr>
        <w:t xml:space="preserve"> </w:t>
      </w:r>
      <w:r>
        <w:rPr>
          <w:sz w:val="28"/>
          <w:szCs w:val="28"/>
        </w:rPr>
        <w:t>DEDUCTION AT A RATE LOWER THAN THAT PRESCRIBED MAY BE MADE IF A CERTIFICATE HAS BEEN OBTAINED UNDER SECTION 197 FROM THE ASSESSING OFFICER.</w:t>
      </w:r>
    </w:p>
    <w:p w:rsidR="00F37174" w:rsidRPr="00F37174" w:rsidRDefault="00F37174" w:rsidP="00F37174">
      <w:pPr>
        <w:pStyle w:val="ListParagraph"/>
        <w:rPr>
          <w:sz w:val="28"/>
          <w:szCs w:val="28"/>
        </w:rPr>
      </w:pPr>
    </w:p>
    <w:p w:rsidR="00F37174" w:rsidRDefault="00F37174" w:rsidP="00F37174">
      <w:pPr>
        <w:pStyle w:val="ListParagraph"/>
        <w:numPr>
          <w:ilvl w:val="0"/>
          <w:numId w:val="1"/>
        </w:numPr>
        <w:rPr>
          <w:sz w:val="28"/>
          <w:szCs w:val="28"/>
        </w:rPr>
      </w:pPr>
      <w:r>
        <w:rPr>
          <w:sz w:val="28"/>
          <w:szCs w:val="28"/>
        </w:rPr>
        <w:t>EVERY YEAR THE CBDT ISSUES A CIRCULAR  GIVING DETAILS AND DIRECTION TO ALL THE EMPLOYERS FOR THE PURPOSE OF DEDUCTION  OF TAX FROM SALARIES PAYABLE TO THE EMPLOYEE DURING THE RELEVANT FINANCIAL YEAR .THESE INSTRUCTION SHOULD BE FOLLOWED.</w:t>
      </w:r>
    </w:p>
    <w:p w:rsidR="00F37174" w:rsidRPr="00F37174" w:rsidRDefault="00F37174" w:rsidP="00F37174">
      <w:pPr>
        <w:pStyle w:val="ListParagraph"/>
        <w:rPr>
          <w:sz w:val="28"/>
          <w:szCs w:val="28"/>
        </w:rPr>
      </w:pPr>
    </w:p>
    <w:p w:rsidR="00F37174" w:rsidRDefault="00F37174" w:rsidP="00F37174">
      <w:pPr>
        <w:pStyle w:val="ListParagraph"/>
        <w:numPr>
          <w:ilvl w:val="0"/>
          <w:numId w:val="1"/>
        </w:numPr>
        <w:rPr>
          <w:sz w:val="28"/>
          <w:szCs w:val="28"/>
        </w:rPr>
      </w:pPr>
      <w:r>
        <w:rPr>
          <w:sz w:val="28"/>
          <w:szCs w:val="28"/>
        </w:rPr>
        <w:t xml:space="preserve">THE CONCEPT OF PAYMENT OF TAX ON NON MONETARY PERQUISITES HAS BEEN PROVIDED IN SECTION 192(1A) AND (1B).THESE SECTION PROVIDED THAT THE EMPLOYER MAY PAY THIS TAX,AT HIS OPTION IN LIEU OF DEDUCTION OF TAX AT SORCES </w:t>
      </w:r>
      <w:r w:rsidR="006C3986">
        <w:rPr>
          <w:sz w:val="28"/>
          <w:szCs w:val="28"/>
        </w:rPr>
        <w:t xml:space="preserve">FROM SALARY PAYABLE TO THE EMPLOYEE. SUCH TAX WILL BE WORK OUT AT THE AVERAGE RATE APPLICABLE TO AGGREGATE SALARY INCOME OF THE EMPLOYEE AND PAYMENT OF TAX </w:t>
      </w:r>
      <w:r w:rsidR="006C3986">
        <w:rPr>
          <w:sz w:val="28"/>
          <w:szCs w:val="28"/>
        </w:rPr>
        <w:lastRenderedPageBreak/>
        <w:t xml:space="preserve">WILL HAVE TO BE MADE EVERY MONTH </w:t>
      </w:r>
      <w:r w:rsidR="00F614B4">
        <w:rPr>
          <w:sz w:val="28"/>
          <w:szCs w:val="28"/>
        </w:rPr>
        <w:t>ALONG WITH TAX DEDUCTED AT SOURCES ON MONETARY PAYMENT OF SALARY ,ALLOWENCES ETC</w:t>
      </w:r>
      <w:r w:rsidR="003E7952">
        <w:rPr>
          <w:sz w:val="28"/>
          <w:szCs w:val="28"/>
        </w:rPr>
        <w:t>.</w:t>
      </w:r>
    </w:p>
    <w:p w:rsidR="000B44AC" w:rsidRPr="000B44AC" w:rsidRDefault="000B44AC" w:rsidP="000B44AC">
      <w:pPr>
        <w:pStyle w:val="ListParagraph"/>
        <w:rPr>
          <w:sz w:val="28"/>
          <w:szCs w:val="28"/>
        </w:rPr>
      </w:pPr>
    </w:p>
    <w:p w:rsidR="000B44AC" w:rsidRDefault="000B44AC" w:rsidP="00F37174">
      <w:pPr>
        <w:pStyle w:val="ListParagraph"/>
        <w:numPr>
          <w:ilvl w:val="0"/>
          <w:numId w:val="1"/>
        </w:numPr>
        <w:rPr>
          <w:sz w:val="28"/>
          <w:szCs w:val="28"/>
        </w:rPr>
      </w:pPr>
      <w:r>
        <w:rPr>
          <w:sz w:val="28"/>
          <w:szCs w:val="28"/>
        </w:rPr>
        <w:t xml:space="preserve">FOR THE PURPOSE OF DEDUCTION OF TAX OUT OF SALARIES PAYABLE IN A FORISGN CURRENCY, THE VALUES OF SALARIES IN TERMS OF RUPEES SHOULD BE CALCULATED AT THE PRESCRIBED RATE OF EXCHANGE AS </w:t>
      </w:r>
    </w:p>
    <w:p w:rsidR="000B44AC" w:rsidRDefault="000B44AC" w:rsidP="000B44AC">
      <w:pPr>
        <w:pStyle w:val="ListParagraph"/>
        <w:rPr>
          <w:sz w:val="28"/>
          <w:szCs w:val="28"/>
        </w:rPr>
      </w:pPr>
      <w:r>
        <w:rPr>
          <w:sz w:val="28"/>
          <w:szCs w:val="28"/>
        </w:rPr>
        <w:t>SPECIFIED IN RULES  26 OF THE INCOME TAX RULES, 1962.</w:t>
      </w:r>
    </w:p>
    <w:p w:rsidR="000B44AC" w:rsidRPr="000B44AC" w:rsidRDefault="000B44AC" w:rsidP="000B44AC">
      <w:pPr>
        <w:pStyle w:val="ListParagraph"/>
        <w:rPr>
          <w:sz w:val="28"/>
          <w:szCs w:val="28"/>
        </w:rPr>
      </w:pPr>
    </w:p>
    <w:p w:rsidR="000B44AC" w:rsidRDefault="000B44AC" w:rsidP="00F37174">
      <w:pPr>
        <w:pStyle w:val="ListParagraph"/>
        <w:numPr>
          <w:ilvl w:val="0"/>
          <w:numId w:val="1"/>
        </w:numPr>
        <w:rPr>
          <w:sz w:val="28"/>
          <w:szCs w:val="28"/>
        </w:rPr>
      </w:pPr>
      <w:r>
        <w:rPr>
          <w:sz w:val="28"/>
          <w:szCs w:val="28"/>
        </w:rPr>
        <w:t>IN RESPECT OF SALARY PAYMENT TO EMPLOYEES OF GOVER MENTS O R TO EMPLOYEES OF BODIES DEDUCTION OF TAX AT SOURCES SHOULD BE MADE AFTER ALLOWING RELIEF UNDER SECTION 89(1), WHERE ELIGIBLE.</w:t>
      </w:r>
    </w:p>
    <w:p w:rsidR="000B44AC" w:rsidRDefault="000B44AC" w:rsidP="000B44AC">
      <w:pPr>
        <w:pStyle w:val="ListParagraph"/>
        <w:rPr>
          <w:sz w:val="28"/>
          <w:szCs w:val="28"/>
        </w:rPr>
      </w:pPr>
    </w:p>
    <w:p w:rsidR="000B44AC" w:rsidRDefault="000B44AC" w:rsidP="00F37174">
      <w:pPr>
        <w:pStyle w:val="ListParagraph"/>
        <w:numPr>
          <w:ilvl w:val="0"/>
          <w:numId w:val="1"/>
        </w:numPr>
        <w:rPr>
          <w:sz w:val="28"/>
          <w:szCs w:val="28"/>
        </w:rPr>
      </w:pPr>
      <w:r>
        <w:rPr>
          <w:sz w:val="28"/>
          <w:szCs w:val="28"/>
        </w:rPr>
        <w:t>A TAX PAYER HAVING SALARY INCOME IN ADDITION TO OTHER INCOME CHARGABLE TO TAX FOR THAT FINANCIAL YEAR MAY SEND TO THE EMPLOYER THE FOLLOWING</w:t>
      </w:r>
    </w:p>
    <w:p w:rsidR="0076030C" w:rsidRPr="0076030C" w:rsidRDefault="0076030C" w:rsidP="0076030C">
      <w:pPr>
        <w:pStyle w:val="ListParagraph"/>
        <w:rPr>
          <w:sz w:val="28"/>
          <w:szCs w:val="28"/>
        </w:rPr>
      </w:pPr>
    </w:p>
    <w:p w:rsidR="0076030C" w:rsidRDefault="0076030C" w:rsidP="0076030C">
      <w:pPr>
        <w:pStyle w:val="ListParagraph"/>
        <w:numPr>
          <w:ilvl w:val="0"/>
          <w:numId w:val="5"/>
        </w:numPr>
        <w:rPr>
          <w:sz w:val="28"/>
          <w:szCs w:val="28"/>
        </w:rPr>
      </w:pPr>
      <w:r>
        <w:rPr>
          <w:sz w:val="28"/>
          <w:szCs w:val="28"/>
        </w:rPr>
        <w:t xml:space="preserve"> PARTICULAR OF SUCH OTHER INCOME.</w:t>
      </w:r>
    </w:p>
    <w:p w:rsidR="0076030C" w:rsidRDefault="0076030C" w:rsidP="0076030C">
      <w:pPr>
        <w:pStyle w:val="ListParagraph"/>
        <w:numPr>
          <w:ilvl w:val="0"/>
          <w:numId w:val="5"/>
        </w:numPr>
        <w:rPr>
          <w:sz w:val="28"/>
          <w:szCs w:val="28"/>
        </w:rPr>
      </w:pPr>
      <w:r>
        <w:rPr>
          <w:sz w:val="28"/>
          <w:szCs w:val="28"/>
        </w:rPr>
        <w:t>PARTICULAR OF ANY TAX DEDUCTED UNDER ANY OTHER PROVISION.</w:t>
      </w:r>
    </w:p>
    <w:p w:rsidR="0076030C" w:rsidRDefault="0076030C" w:rsidP="0076030C">
      <w:pPr>
        <w:pStyle w:val="ListParagraph"/>
        <w:numPr>
          <w:ilvl w:val="0"/>
          <w:numId w:val="5"/>
        </w:numPr>
        <w:rPr>
          <w:sz w:val="28"/>
          <w:szCs w:val="28"/>
        </w:rPr>
      </w:pPr>
      <w:r>
        <w:rPr>
          <w:sz w:val="28"/>
          <w:szCs w:val="28"/>
        </w:rPr>
        <w:t>LOSS, IF ANY ,UNDER THE HEAD “INCOME FROM HOUSE PROPERTY”</w:t>
      </w:r>
    </w:p>
    <w:p w:rsidR="000B44AC" w:rsidRDefault="000B44AC" w:rsidP="000B44AC">
      <w:pPr>
        <w:pStyle w:val="ListParagraph"/>
        <w:rPr>
          <w:sz w:val="28"/>
          <w:szCs w:val="28"/>
        </w:rPr>
      </w:pPr>
    </w:p>
    <w:p w:rsidR="003E7952" w:rsidRDefault="0076030C" w:rsidP="003E7952">
      <w:pPr>
        <w:pStyle w:val="ListParagraph"/>
        <w:rPr>
          <w:sz w:val="28"/>
          <w:szCs w:val="28"/>
        </w:rPr>
      </w:pPr>
      <w:r>
        <w:rPr>
          <w:sz w:val="28"/>
          <w:szCs w:val="28"/>
        </w:rPr>
        <w:t>THE EMPLOYER SHALL TAKE THE ABOVE PARTICULARS INTO ACCOUNT WHILE CALCULATING TAX DEDUCTED AT SOURCES.</w:t>
      </w:r>
    </w:p>
    <w:p w:rsidR="0076030C" w:rsidRDefault="0076030C" w:rsidP="003E7952">
      <w:pPr>
        <w:pStyle w:val="ListParagraph"/>
        <w:rPr>
          <w:sz w:val="28"/>
          <w:szCs w:val="28"/>
        </w:rPr>
      </w:pPr>
    </w:p>
    <w:p w:rsidR="0076030C" w:rsidRDefault="0076030C" w:rsidP="003E7952">
      <w:pPr>
        <w:pStyle w:val="ListParagraph"/>
        <w:rPr>
          <w:sz w:val="28"/>
          <w:szCs w:val="28"/>
        </w:rPr>
      </w:pPr>
      <w:r>
        <w:rPr>
          <w:sz w:val="28"/>
          <w:szCs w:val="28"/>
        </w:rPr>
        <w:t>IT IS ALSO PROVIDED THAT EXPECT IN CASES WHERE LOSS FROM HOUSE PROPERTY HAS BEEN ADJUSTED AGAINST SALARY INCOME THE TAX DEDUCTED FROM SALARY SHOULD NOT BE REDUCED AS ACON SEQUENCES OF MAKING THE ABOVE ADJUSTMENTS.</w:t>
      </w:r>
    </w:p>
    <w:p w:rsidR="0076030C" w:rsidRDefault="0076030C" w:rsidP="003E7952">
      <w:pPr>
        <w:pStyle w:val="ListParagraph"/>
        <w:rPr>
          <w:sz w:val="28"/>
          <w:szCs w:val="28"/>
        </w:rPr>
      </w:pPr>
    </w:p>
    <w:p w:rsidR="0076030C" w:rsidRPr="003E7952" w:rsidRDefault="0076030C" w:rsidP="003E7952">
      <w:pPr>
        <w:pStyle w:val="ListParagraph"/>
        <w:rPr>
          <w:sz w:val="28"/>
          <w:szCs w:val="28"/>
        </w:rPr>
      </w:pPr>
    </w:p>
    <w:p w:rsidR="003E7952" w:rsidRDefault="0076030C" w:rsidP="003E7952">
      <w:pPr>
        <w:pStyle w:val="ListParagraph"/>
        <w:numPr>
          <w:ilvl w:val="0"/>
          <w:numId w:val="1"/>
        </w:numPr>
        <w:rPr>
          <w:sz w:val="28"/>
          <w:szCs w:val="28"/>
        </w:rPr>
      </w:pPr>
      <w:r>
        <w:rPr>
          <w:sz w:val="28"/>
          <w:szCs w:val="28"/>
        </w:rPr>
        <w:lastRenderedPageBreak/>
        <w:t xml:space="preserve"> </w:t>
      </w:r>
      <w:r w:rsidR="003E7952">
        <w:rPr>
          <w:sz w:val="28"/>
          <w:szCs w:val="28"/>
        </w:rPr>
        <w:t>TIME AND MODE OF PAYMENT TO GOVERNMENT ACCOUNT OF TDS OR TAX PAID UNDER SECTION 192(1A) {RULE 30}</w:t>
      </w:r>
    </w:p>
    <w:p w:rsidR="003E7952" w:rsidRPr="003E7952" w:rsidRDefault="003E7952" w:rsidP="003E7952">
      <w:pPr>
        <w:pStyle w:val="ListParagraph"/>
        <w:rPr>
          <w:sz w:val="28"/>
          <w:szCs w:val="28"/>
        </w:rPr>
      </w:pPr>
    </w:p>
    <w:p w:rsidR="003E7952" w:rsidRDefault="003E7952" w:rsidP="003E7952">
      <w:pPr>
        <w:pStyle w:val="ListParagraph"/>
        <w:numPr>
          <w:ilvl w:val="0"/>
          <w:numId w:val="4"/>
        </w:numPr>
        <w:rPr>
          <w:sz w:val="28"/>
          <w:szCs w:val="28"/>
        </w:rPr>
      </w:pPr>
      <w:r>
        <w:rPr>
          <w:sz w:val="28"/>
          <w:szCs w:val="28"/>
        </w:rPr>
        <w:t xml:space="preserve">  ALL SUMS DEDUCTED INACCORDANCES IN ACCORDANCE WITH CHAPTER XVII-B  BY AN OFFICE OF THE GOVERNMENT SHALL BE PAID TO THE CREDIT OF THE CENTRAIL GOVER MENT ON THE SAME DAY WHERE THE TAX IS PAID  WITHOUT PRODUCTION OF AN INCOME TAX CHALLAN AND ON OR BEFORE SEVEN DAYS FROM THE END OF THE MONTH IN WHICH THE DEDUCTION IS MADE OR INCOME TAX IS DUE UNDER SECTION 192(1A),WHERE TAX IS PAID ACCOMPAINED BY AN INCOME TAX CHALLAN.</w:t>
      </w:r>
    </w:p>
    <w:p w:rsidR="003E7952" w:rsidRDefault="003E7952" w:rsidP="003E7952">
      <w:pPr>
        <w:pStyle w:val="ListParagraph"/>
        <w:rPr>
          <w:sz w:val="28"/>
          <w:szCs w:val="28"/>
        </w:rPr>
      </w:pPr>
    </w:p>
    <w:p w:rsidR="00C07EAA" w:rsidRDefault="003E7952" w:rsidP="00C07EAA">
      <w:pPr>
        <w:pStyle w:val="ListParagraph"/>
        <w:numPr>
          <w:ilvl w:val="0"/>
          <w:numId w:val="4"/>
        </w:numPr>
        <w:rPr>
          <w:sz w:val="28"/>
          <w:szCs w:val="28"/>
        </w:rPr>
      </w:pPr>
      <w:r>
        <w:rPr>
          <w:sz w:val="28"/>
          <w:szCs w:val="28"/>
        </w:rPr>
        <w:t xml:space="preserve"> ALL SUMS DEDUCTED IN ACCORDANCES WITH CHAPTER XVII-B BY DEDUCTORS OTHER THAN A </w:t>
      </w:r>
      <w:r w:rsidR="00C07EAA">
        <w:rPr>
          <w:sz w:val="28"/>
          <w:szCs w:val="28"/>
        </w:rPr>
        <w:t>GOVERNMENT OFFICE SHALL BE PAID TO THE CREDIT OF THE CENTRAL GOVERNMENT ON OR BEFORE 30</w:t>
      </w:r>
      <w:r w:rsidR="00C07EAA" w:rsidRPr="00C07EAA">
        <w:rPr>
          <w:sz w:val="28"/>
          <w:szCs w:val="28"/>
          <w:vertAlign w:val="superscript"/>
        </w:rPr>
        <w:t>TH</w:t>
      </w:r>
      <w:r w:rsidR="00C07EAA">
        <w:rPr>
          <w:sz w:val="28"/>
          <w:szCs w:val="28"/>
        </w:rPr>
        <w:t xml:space="preserve"> APRIL,WHERE THE INCOME AMOUNT IS CREDITED OR PAID IN THE MONTH OF MARCH. IN ANY OTHER  CASE,THE TAX DEDUCTED SHOULD BE PAID ON OR BEFORE SEVEN DAYS FROM THE END OF THE MONTH IN WHICH THE DEDUCTION IS MADE OR INCOME TAX IS INCOME TAX IS DUE UNDR SECTION 192(</w:t>
      </w:r>
      <w:r w:rsidR="003B6D5F">
        <w:rPr>
          <w:sz w:val="28"/>
          <w:szCs w:val="28"/>
        </w:rPr>
        <w:t>1A).</w:t>
      </w:r>
    </w:p>
    <w:p w:rsidR="003B6D5F" w:rsidRPr="003B6D5F" w:rsidRDefault="003B6D5F" w:rsidP="003B6D5F">
      <w:pPr>
        <w:pStyle w:val="ListParagraph"/>
        <w:rPr>
          <w:sz w:val="28"/>
          <w:szCs w:val="28"/>
        </w:rPr>
      </w:pPr>
    </w:p>
    <w:p w:rsidR="007E5FF8" w:rsidRDefault="003B6D5F" w:rsidP="007E5FF8">
      <w:pPr>
        <w:pStyle w:val="ListParagraph"/>
        <w:numPr>
          <w:ilvl w:val="0"/>
          <w:numId w:val="4"/>
        </w:numPr>
        <w:rPr>
          <w:sz w:val="28"/>
          <w:szCs w:val="28"/>
        </w:rPr>
      </w:pPr>
      <w:r>
        <w:rPr>
          <w:sz w:val="28"/>
          <w:szCs w:val="28"/>
        </w:rPr>
        <w:t xml:space="preserve"> IN SPECIALS CASES, THE ASSESSING OFFICER MAY WITH THE PRIOR APPROVAL OF THE JOINT COMMISSIONER,PERMIT QUARTERLY PAYMENT OF THE TAX DEDUCTED UNDER SECTION 192/194A/194D/194H ON OR BEFORE 7</w:t>
      </w:r>
      <w:r w:rsidRPr="003B6D5F">
        <w:rPr>
          <w:sz w:val="28"/>
          <w:szCs w:val="28"/>
          <w:vertAlign w:val="superscript"/>
        </w:rPr>
        <w:t>TH</w:t>
      </w:r>
      <w:r>
        <w:rPr>
          <w:sz w:val="28"/>
          <w:szCs w:val="28"/>
        </w:rPr>
        <w:t xml:space="preserve"> OF THE MONTH FOLLOWING THE QUARTER ,IN RESPECT OF FIRST THREE QUARTERS IN THE FINANCIAL YEARS AND AND 30</w:t>
      </w:r>
      <w:r w:rsidRPr="003B6D5F">
        <w:rPr>
          <w:sz w:val="28"/>
          <w:szCs w:val="28"/>
          <w:vertAlign w:val="superscript"/>
        </w:rPr>
        <w:t>TH</w:t>
      </w:r>
      <w:r>
        <w:rPr>
          <w:sz w:val="28"/>
          <w:szCs w:val="28"/>
        </w:rPr>
        <w:t xml:space="preserve"> APRIL IN THE </w:t>
      </w:r>
      <w:r w:rsidR="007E5FF8">
        <w:rPr>
          <w:sz w:val="28"/>
          <w:szCs w:val="28"/>
        </w:rPr>
        <w:t>RESPECT OF THE QUARTER ENDING OM 31</w:t>
      </w:r>
      <w:r w:rsidR="007E5FF8" w:rsidRPr="007E5FF8">
        <w:rPr>
          <w:sz w:val="28"/>
          <w:szCs w:val="28"/>
          <w:vertAlign w:val="superscript"/>
        </w:rPr>
        <w:t>ST</w:t>
      </w:r>
      <w:r w:rsidR="007E5FF8">
        <w:rPr>
          <w:sz w:val="28"/>
          <w:szCs w:val="28"/>
        </w:rPr>
        <w:t xml:space="preserve"> MARCH.THE DATES FOR QUARTER PAYMENT WOULD THEREFORE BE 7</w:t>
      </w:r>
      <w:r w:rsidR="007E5FF8" w:rsidRPr="007E5FF8">
        <w:rPr>
          <w:sz w:val="28"/>
          <w:szCs w:val="28"/>
          <w:vertAlign w:val="superscript"/>
        </w:rPr>
        <w:t>TH</w:t>
      </w:r>
      <w:r w:rsidR="007E5FF8">
        <w:rPr>
          <w:sz w:val="28"/>
          <w:szCs w:val="28"/>
        </w:rPr>
        <w:t xml:space="preserve"> JULY ,7</w:t>
      </w:r>
      <w:r w:rsidR="007E5FF8" w:rsidRPr="007E5FF8">
        <w:rPr>
          <w:sz w:val="28"/>
          <w:szCs w:val="28"/>
          <w:vertAlign w:val="superscript"/>
        </w:rPr>
        <w:t>TH</w:t>
      </w:r>
      <w:r w:rsidR="007E5FF8">
        <w:rPr>
          <w:sz w:val="28"/>
          <w:szCs w:val="28"/>
        </w:rPr>
        <w:t xml:space="preserve"> OCTOBER ,7</w:t>
      </w:r>
      <w:r w:rsidR="007E5FF8" w:rsidRPr="007E5FF8">
        <w:rPr>
          <w:sz w:val="28"/>
          <w:szCs w:val="28"/>
          <w:vertAlign w:val="superscript"/>
        </w:rPr>
        <w:t>TH</w:t>
      </w:r>
      <w:r w:rsidR="007E5FF8">
        <w:rPr>
          <w:sz w:val="28"/>
          <w:szCs w:val="28"/>
        </w:rPr>
        <w:t xml:space="preserve"> JANUARY, 30</w:t>
      </w:r>
      <w:r w:rsidR="007E5FF8" w:rsidRPr="007E5FF8">
        <w:rPr>
          <w:sz w:val="28"/>
          <w:szCs w:val="28"/>
          <w:vertAlign w:val="superscript"/>
        </w:rPr>
        <w:t>TH</w:t>
      </w:r>
      <w:r w:rsidR="007E5FF8">
        <w:rPr>
          <w:sz w:val="28"/>
          <w:szCs w:val="28"/>
        </w:rPr>
        <w:t xml:space="preserve"> </w:t>
      </w:r>
      <w:r w:rsidR="007E5FF8">
        <w:rPr>
          <w:sz w:val="28"/>
          <w:szCs w:val="28"/>
        </w:rPr>
        <w:lastRenderedPageBreak/>
        <w:t>APRIL,FOR THE QUARTER ENDED 30</w:t>
      </w:r>
      <w:r w:rsidR="007E5FF8" w:rsidRPr="007E5FF8">
        <w:rPr>
          <w:sz w:val="28"/>
          <w:szCs w:val="28"/>
          <w:vertAlign w:val="superscript"/>
        </w:rPr>
        <w:t>TH</w:t>
      </w:r>
      <w:r w:rsidR="007E5FF8">
        <w:rPr>
          <w:sz w:val="28"/>
          <w:szCs w:val="28"/>
        </w:rPr>
        <w:t xml:space="preserve"> JUNE,30 SEPTEMBER 31 DECEMBER  AND 31</w:t>
      </w:r>
      <w:r w:rsidR="007E5FF8" w:rsidRPr="007E5FF8">
        <w:rPr>
          <w:sz w:val="28"/>
          <w:szCs w:val="28"/>
          <w:vertAlign w:val="superscript"/>
        </w:rPr>
        <w:t>ST</w:t>
      </w:r>
      <w:r w:rsidR="007E5FF8">
        <w:rPr>
          <w:sz w:val="28"/>
          <w:szCs w:val="28"/>
        </w:rPr>
        <w:t xml:space="preserve"> MARCH.</w:t>
      </w:r>
    </w:p>
    <w:p w:rsidR="007E5FF8" w:rsidRPr="007E5FF8" w:rsidRDefault="007E5FF8" w:rsidP="007E5FF8">
      <w:pPr>
        <w:pStyle w:val="ListParagraph"/>
        <w:rPr>
          <w:sz w:val="28"/>
          <w:szCs w:val="28"/>
        </w:rPr>
      </w:pPr>
    </w:p>
    <w:p w:rsidR="0076030C" w:rsidRDefault="007E5FF8" w:rsidP="0076030C">
      <w:pPr>
        <w:pStyle w:val="ListParagraph"/>
        <w:numPr>
          <w:ilvl w:val="0"/>
          <w:numId w:val="7"/>
        </w:numPr>
        <w:rPr>
          <w:sz w:val="28"/>
          <w:szCs w:val="28"/>
        </w:rPr>
      </w:pPr>
      <w:r w:rsidRPr="0076030C">
        <w:rPr>
          <w:sz w:val="28"/>
          <w:szCs w:val="28"/>
        </w:rPr>
        <w:t xml:space="preserve"> IN CASES WHERE AN ASSESSEE IS SIMILTANEOULY EMPLOYED UNDER MORE THAN ONE EMPLOYER OR THE ASSESSEE TAKES UP A JOB WITH ANOTHER EMPLOYER DURING THE FINANCIAL YEAR AFTER HIS  RESIGNATION OR RETIREMENT FROM THE SERVICES  OF THE FORMER EMPLOYER,HE MAY FURNISH THE DETAILS OF THE INCOME UNDER THE HEAD SALARRIES DUE OR RECEIVED BY </w:t>
      </w:r>
      <w:r w:rsidR="001A7408" w:rsidRPr="0076030C">
        <w:rPr>
          <w:sz w:val="28"/>
          <w:szCs w:val="28"/>
        </w:rPr>
        <w:t>HIM FROM THE OTHER EMPLOYER,THE TAX DEDUCTED THEREFORE AND SUCH OTHER PARTICULARS TO HIS CURRENT EMPLOYER.THEREUPON,THE SUBSEQUENT EMPLOYER SHOULD TAKE SUCH INFORMATION INTO CONSIDERATION AND THEN DEDUCT THE TAX REMAINING PAYABLE IN THE RESPECT OF EMPLOYEE’S REMUNERATION FROM BOTH THE EMPLOYERS PUT TOGETHER FOR THE REVELENT FINANCIAL YEARS.</w:t>
      </w:r>
    </w:p>
    <w:p w:rsidR="0076030C" w:rsidRDefault="0076030C" w:rsidP="0076030C">
      <w:pPr>
        <w:pStyle w:val="ListParagraph"/>
        <w:ind w:left="1200"/>
        <w:rPr>
          <w:sz w:val="28"/>
          <w:szCs w:val="28"/>
        </w:rPr>
      </w:pPr>
    </w:p>
    <w:p w:rsidR="0076030C" w:rsidRPr="0076030C" w:rsidRDefault="0076030C" w:rsidP="0076030C">
      <w:pPr>
        <w:pStyle w:val="ListParagraph"/>
        <w:numPr>
          <w:ilvl w:val="0"/>
          <w:numId w:val="7"/>
        </w:numPr>
        <w:rPr>
          <w:sz w:val="28"/>
          <w:szCs w:val="28"/>
        </w:rPr>
      </w:pPr>
      <w:r>
        <w:rPr>
          <w:sz w:val="28"/>
          <w:szCs w:val="28"/>
        </w:rPr>
        <w:t>SUB SECTION (2C ) PROVIDES THAT THE EMPLOYERS SHALL FURNISH TO THE EMPLOYEE A STATEMENT GIVING CORRECT AND COMPLETE PARTICULARS OF PERQUISITIES OR PROFIT IN LIEU OF SALARY PROVIDED TO HIM AND THE VALUES THERE OF. THE STATEMEN</w:t>
      </w:r>
      <w:r w:rsidR="00B70444">
        <w:rPr>
          <w:sz w:val="28"/>
          <w:szCs w:val="28"/>
        </w:rPr>
        <w:t>T SHALL BE IN THE PRESCRIBED FOR</w:t>
      </w:r>
      <w:r>
        <w:rPr>
          <w:sz w:val="28"/>
          <w:szCs w:val="28"/>
        </w:rPr>
        <w:t xml:space="preserve">M </w:t>
      </w:r>
      <w:r w:rsidR="00B70444">
        <w:rPr>
          <w:sz w:val="28"/>
          <w:szCs w:val="28"/>
        </w:rPr>
        <w:t>(FORM 12BA) AND MANNER.THIS REQUIREMENT IS APPLICABLE ONLY WHERE THE SALARY PAID / PAYABLE TO AN EMPLOYEE EXCEEDS RS.150000. FOR OTHER EMPLOYEES THE PARTICULARS OF PERQUISITIES / PROFITS IN LIEU OF SALARY SHALL BE GIVEN IN FORM 16 IT SELF.</w:t>
      </w:r>
    </w:p>
    <w:p w:rsidR="001A7408" w:rsidRPr="001A7408" w:rsidRDefault="001A7408" w:rsidP="001A7408">
      <w:pPr>
        <w:pStyle w:val="ListParagraph"/>
        <w:rPr>
          <w:sz w:val="28"/>
          <w:szCs w:val="28"/>
        </w:rPr>
      </w:pPr>
    </w:p>
    <w:p w:rsidR="001A7408" w:rsidRPr="0076030C" w:rsidRDefault="001A7408" w:rsidP="0076030C">
      <w:pPr>
        <w:rPr>
          <w:sz w:val="28"/>
          <w:szCs w:val="28"/>
        </w:rPr>
      </w:pPr>
    </w:p>
    <w:p w:rsidR="007E5FF8" w:rsidRPr="007E5FF8" w:rsidRDefault="007E5FF8" w:rsidP="007E5FF8">
      <w:pPr>
        <w:rPr>
          <w:sz w:val="28"/>
          <w:szCs w:val="28"/>
        </w:rPr>
      </w:pPr>
    </w:p>
    <w:p w:rsidR="00F16103" w:rsidRPr="00F16103" w:rsidRDefault="00F16103" w:rsidP="00F16103">
      <w:pPr>
        <w:ind w:left="360"/>
        <w:rPr>
          <w:sz w:val="28"/>
          <w:szCs w:val="28"/>
        </w:rPr>
      </w:pPr>
    </w:p>
    <w:sectPr w:rsidR="00F16103" w:rsidRPr="00F16103" w:rsidSect="001A7408">
      <w:headerReference w:type="default" r:id="rId7"/>
      <w:pgSz w:w="12240" w:h="15840"/>
      <w:pgMar w:top="1440" w:right="1440" w:bottom="1440" w:left="1440" w:header="86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92D" w:rsidRDefault="0006092D" w:rsidP="001A7408">
      <w:pPr>
        <w:spacing w:after="0" w:line="240" w:lineRule="auto"/>
      </w:pPr>
      <w:r>
        <w:separator/>
      </w:r>
    </w:p>
  </w:endnote>
  <w:endnote w:type="continuationSeparator" w:id="1">
    <w:p w:rsidR="0006092D" w:rsidRDefault="0006092D" w:rsidP="001A74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92D" w:rsidRDefault="0006092D" w:rsidP="001A7408">
      <w:pPr>
        <w:spacing w:after="0" w:line="240" w:lineRule="auto"/>
      </w:pPr>
      <w:r>
        <w:separator/>
      </w:r>
    </w:p>
  </w:footnote>
  <w:footnote w:type="continuationSeparator" w:id="1">
    <w:p w:rsidR="0006092D" w:rsidRDefault="0006092D" w:rsidP="001A74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408" w:rsidRDefault="001A7408">
    <w:pPr>
      <w:pStyle w:val="Header"/>
      <w:rPr>
        <w:sz w:val="32"/>
        <w:szCs w:val="32"/>
      </w:rPr>
    </w:pPr>
    <w:r>
      <w:t xml:space="preserve">                                                             </w:t>
    </w:r>
    <w:r w:rsidRPr="000B44AC">
      <w:rPr>
        <w:sz w:val="32"/>
        <w:szCs w:val="32"/>
      </w:rPr>
      <w:t>192 TDS ON SALARY</w:t>
    </w:r>
  </w:p>
  <w:p w:rsidR="000B44AC" w:rsidRDefault="000B44AC">
    <w:pPr>
      <w:pStyle w:val="Header"/>
      <w:rPr>
        <w:sz w:val="32"/>
        <w:szCs w:val="32"/>
      </w:rPr>
    </w:pPr>
  </w:p>
  <w:p w:rsidR="000B44AC" w:rsidRPr="000B44AC" w:rsidRDefault="000B44AC">
    <w:pPr>
      <w:pStyle w:val="Header"/>
      <w:rPr>
        <w:sz w:val="32"/>
        <w:szCs w:val="32"/>
      </w:rPr>
    </w:pPr>
  </w:p>
  <w:p w:rsidR="001A7408" w:rsidRDefault="001A74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6CD2"/>
    <w:multiLevelType w:val="hybridMultilevel"/>
    <w:tmpl w:val="87A696A4"/>
    <w:lvl w:ilvl="0" w:tplc="A96E5A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104325"/>
    <w:multiLevelType w:val="hybridMultilevel"/>
    <w:tmpl w:val="ADE4A086"/>
    <w:lvl w:ilvl="0" w:tplc="905A3230">
      <w:start w:val="11"/>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D23076"/>
    <w:multiLevelType w:val="hybridMultilevel"/>
    <w:tmpl w:val="E87C7B42"/>
    <w:lvl w:ilvl="0" w:tplc="350C69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C01D96"/>
    <w:multiLevelType w:val="hybridMultilevel"/>
    <w:tmpl w:val="C82609DA"/>
    <w:lvl w:ilvl="0" w:tplc="042C53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2EF55BC"/>
    <w:multiLevelType w:val="hybridMultilevel"/>
    <w:tmpl w:val="1B060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BB7A08"/>
    <w:multiLevelType w:val="hybridMultilevel"/>
    <w:tmpl w:val="32C4034E"/>
    <w:lvl w:ilvl="0" w:tplc="DE060F5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D67586"/>
    <w:multiLevelType w:val="hybridMultilevel"/>
    <w:tmpl w:val="BE50AC40"/>
    <w:lvl w:ilvl="0" w:tplc="9436553E">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16103"/>
    <w:rsid w:val="0006092D"/>
    <w:rsid w:val="000B44AC"/>
    <w:rsid w:val="001A7408"/>
    <w:rsid w:val="003B6D5F"/>
    <w:rsid w:val="003E7952"/>
    <w:rsid w:val="0068307E"/>
    <w:rsid w:val="006C3986"/>
    <w:rsid w:val="0076030C"/>
    <w:rsid w:val="007E5FF8"/>
    <w:rsid w:val="00B70444"/>
    <w:rsid w:val="00C07EAA"/>
    <w:rsid w:val="00F16103"/>
    <w:rsid w:val="00F37174"/>
    <w:rsid w:val="00F614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103"/>
    <w:pPr>
      <w:ind w:left="720"/>
      <w:contextualSpacing/>
    </w:pPr>
  </w:style>
  <w:style w:type="paragraph" w:styleId="Header">
    <w:name w:val="header"/>
    <w:basedOn w:val="Normal"/>
    <w:link w:val="HeaderChar"/>
    <w:uiPriority w:val="99"/>
    <w:semiHidden/>
    <w:unhideWhenUsed/>
    <w:rsid w:val="001A74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7408"/>
  </w:style>
  <w:style w:type="paragraph" w:styleId="Footer">
    <w:name w:val="footer"/>
    <w:basedOn w:val="Normal"/>
    <w:link w:val="FooterChar"/>
    <w:uiPriority w:val="99"/>
    <w:semiHidden/>
    <w:unhideWhenUsed/>
    <w:rsid w:val="001A740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74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2014-09-09T17:54:00Z</dcterms:created>
  <dcterms:modified xsi:type="dcterms:W3CDTF">2014-09-09T17:54:00Z</dcterms:modified>
</cp:coreProperties>
</file>