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FB3" w:rsidRPr="00996EB7" w:rsidRDefault="00BB2876" w:rsidP="000020BB">
      <w:pPr>
        <w:spacing w:after="0" w:line="240" w:lineRule="auto"/>
        <w:jc w:val="both"/>
        <w:rPr>
          <w:rFonts w:ascii="Garamond" w:hAnsi="Garamond" w:cs="Times New Roman"/>
          <w:b/>
          <w:sz w:val="32"/>
          <w:szCs w:val="32"/>
          <w:u w:val="single"/>
        </w:rPr>
      </w:pPr>
      <w:r w:rsidRPr="00996EB7">
        <w:rPr>
          <w:rFonts w:ascii="Garamond" w:hAnsi="Garamond" w:cs="Times New Roman"/>
          <w:b/>
          <w:sz w:val="32"/>
          <w:szCs w:val="32"/>
          <w:u w:val="single"/>
        </w:rPr>
        <w:t>Highlight</w:t>
      </w:r>
      <w:r w:rsidR="00D64EBF" w:rsidRPr="00996EB7">
        <w:rPr>
          <w:rFonts w:ascii="Garamond" w:hAnsi="Garamond" w:cs="Times New Roman"/>
          <w:b/>
          <w:sz w:val="32"/>
          <w:szCs w:val="32"/>
          <w:u w:val="single"/>
        </w:rPr>
        <w:t>s</w:t>
      </w:r>
      <w:r w:rsidRPr="00996EB7">
        <w:rPr>
          <w:rFonts w:ascii="Garamond" w:hAnsi="Garamond" w:cs="Times New Roman"/>
          <w:b/>
          <w:sz w:val="32"/>
          <w:szCs w:val="32"/>
          <w:u w:val="single"/>
        </w:rPr>
        <w:t xml:space="preserve"> of Budget -- Finance Bill, 2014 </w:t>
      </w:r>
      <w:r w:rsidR="00D64EBF" w:rsidRPr="00996EB7">
        <w:rPr>
          <w:rFonts w:ascii="Garamond" w:hAnsi="Garamond" w:cs="Times New Roman"/>
          <w:b/>
          <w:sz w:val="32"/>
          <w:szCs w:val="32"/>
          <w:u w:val="single"/>
        </w:rPr>
        <w:t>--</w:t>
      </w:r>
    </w:p>
    <w:p w:rsidR="00BB2876" w:rsidRPr="00D64EBF" w:rsidRDefault="00BB2876" w:rsidP="000020BB">
      <w:pPr>
        <w:spacing w:after="0" w:line="240" w:lineRule="auto"/>
        <w:jc w:val="both"/>
        <w:rPr>
          <w:rFonts w:ascii="Times New Roman" w:hAnsi="Times New Roman" w:cs="Times New Roman"/>
        </w:rPr>
      </w:pPr>
    </w:p>
    <w:p w:rsidR="00D64EBF" w:rsidRPr="00D64EBF" w:rsidRDefault="00D64EBF" w:rsidP="000020BB">
      <w:pPr>
        <w:spacing w:after="0" w:line="240" w:lineRule="auto"/>
        <w:jc w:val="both"/>
        <w:rPr>
          <w:rFonts w:ascii="Comic Sans MS" w:hAnsi="Comic Sans MS" w:cs="Times New Roman"/>
          <w:b/>
          <w:sz w:val="36"/>
          <w:szCs w:val="36"/>
        </w:rPr>
      </w:pPr>
      <w:r w:rsidRPr="00D64EBF">
        <w:rPr>
          <w:rFonts w:ascii="Comic Sans MS" w:hAnsi="Comic Sans MS" w:cs="Times New Roman"/>
          <w:b/>
          <w:sz w:val="36"/>
          <w:szCs w:val="36"/>
        </w:rPr>
        <w:t>PART - I</w:t>
      </w:r>
    </w:p>
    <w:p w:rsidR="00D64EBF" w:rsidRPr="00D64EBF" w:rsidRDefault="00D64EBF" w:rsidP="000020BB">
      <w:pPr>
        <w:spacing w:after="0" w:line="240" w:lineRule="auto"/>
        <w:jc w:val="both"/>
        <w:rPr>
          <w:rFonts w:ascii="Times New Roman" w:hAnsi="Times New Roman" w:cs="Times New Roman"/>
        </w:rPr>
      </w:pPr>
    </w:p>
    <w:p w:rsidR="00BB2876" w:rsidRPr="003C1183" w:rsidRDefault="00BB2876" w:rsidP="000020BB">
      <w:pPr>
        <w:spacing w:after="0" w:line="240" w:lineRule="auto"/>
        <w:jc w:val="both"/>
        <w:rPr>
          <w:rFonts w:ascii="Comic Sans MS" w:hAnsi="Comic Sans MS" w:cs="Times New Roman"/>
          <w:color w:val="002060"/>
          <w:sz w:val="40"/>
          <w:szCs w:val="40"/>
          <w:u w:val="single"/>
        </w:rPr>
      </w:pPr>
      <w:r w:rsidRPr="00F457AC">
        <w:rPr>
          <w:rFonts w:ascii="Comic Sans MS" w:hAnsi="Comic Sans MS" w:cs="Times New Roman"/>
          <w:color w:val="002060"/>
          <w:sz w:val="40"/>
          <w:szCs w:val="40"/>
        </w:rPr>
        <w:t xml:space="preserve">** </w:t>
      </w:r>
      <w:r w:rsidRPr="003C1183">
        <w:rPr>
          <w:rFonts w:ascii="Comic Sans MS" w:hAnsi="Comic Sans MS" w:cs="Times New Roman"/>
          <w:color w:val="002060"/>
          <w:sz w:val="40"/>
          <w:szCs w:val="40"/>
          <w:u w:val="single"/>
        </w:rPr>
        <w:t>Announcements</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Not to ordinarily bring about any retrospectively.</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Instead of tax officers, High Level Committee to scrutinize ‘indirect transfer’ cases covered by retrospective amendment.</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Advance Ruling can now be obtained by resident taxpayers also.</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High Level Committee to interact with trade and industry regularly and ascertain areas where clarity in tax laws is required. Appropriate clarifications to be issued within 2 months.</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Government to review provisions, consider comments received from stakeholders and take view on the Direct Tax Code.</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Standards for computing tax would be notified separately pursuant to adoption of new Indian accounting standards.</w:t>
      </w:r>
    </w:p>
    <w:p w:rsidR="00BB2876" w:rsidRPr="00D64EBF" w:rsidRDefault="00BB2876"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No policy announcements or amendments in relation to General Anti Avoidance Rule (GAAR) which are effective from AY 2016-17</w:t>
      </w:r>
    </w:p>
    <w:p w:rsidR="00853E3B" w:rsidRPr="00D64EBF" w:rsidRDefault="00853E3B" w:rsidP="000020BB">
      <w:pPr>
        <w:pStyle w:val="ListParagraph"/>
        <w:numPr>
          <w:ilvl w:val="0"/>
          <w:numId w:val="1"/>
        </w:numPr>
        <w:spacing w:after="0" w:line="240" w:lineRule="auto"/>
        <w:jc w:val="both"/>
        <w:rPr>
          <w:rFonts w:ascii="Times New Roman" w:hAnsi="Times New Roman" w:cs="Times New Roman"/>
        </w:rPr>
      </w:pPr>
      <w:r w:rsidRPr="00D64EBF">
        <w:rPr>
          <w:rFonts w:ascii="Times New Roman" w:hAnsi="Times New Roman" w:cs="Times New Roman"/>
        </w:rPr>
        <w:t>Income-tax survey can now be carried out by Income-tax authorities for verifying TDS compliances.</w:t>
      </w:r>
    </w:p>
    <w:p w:rsidR="00853E3B" w:rsidRPr="00D64EBF" w:rsidRDefault="00853E3B" w:rsidP="000020BB">
      <w:pPr>
        <w:spacing w:after="0" w:line="240" w:lineRule="auto"/>
        <w:jc w:val="both"/>
        <w:rPr>
          <w:rFonts w:ascii="Times New Roman" w:hAnsi="Times New Roman" w:cs="Times New Roman"/>
        </w:rPr>
      </w:pPr>
    </w:p>
    <w:p w:rsidR="00853E3B" w:rsidRPr="003C1183" w:rsidRDefault="00853E3B" w:rsidP="000020BB">
      <w:pPr>
        <w:spacing w:after="0" w:line="240" w:lineRule="auto"/>
        <w:jc w:val="both"/>
        <w:rPr>
          <w:rFonts w:ascii="Comic Sans MS" w:hAnsi="Comic Sans MS" w:cs="Times New Roman"/>
          <w:color w:val="002060"/>
          <w:sz w:val="40"/>
          <w:szCs w:val="40"/>
          <w:u w:val="single"/>
        </w:rPr>
      </w:pPr>
      <w:r w:rsidRPr="00F457AC">
        <w:rPr>
          <w:rFonts w:ascii="Comic Sans MS" w:hAnsi="Comic Sans MS" w:cs="Times New Roman"/>
          <w:color w:val="002060"/>
          <w:sz w:val="40"/>
          <w:szCs w:val="40"/>
        </w:rPr>
        <w:t xml:space="preserve">** </w:t>
      </w:r>
      <w:r w:rsidRPr="003C1183">
        <w:rPr>
          <w:rFonts w:ascii="Comic Sans MS" w:hAnsi="Comic Sans MS" w:cs="Times New Roman"/>
          <w:color w:val="002060"/>
          <w:sz w:val="40"/>
          <w:szCs w:val="40"/>
          <w:u w:val="single"/>
        </w:rPr>
        <w:t>Corporate Tax</w:t>
      </w:r>
    </w:p>
    <w:p w:rsidR="00C07A71" w:rsidRPr="000A2B12" w:rsidRDefault="00C07A71"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 xml:space="preserve">Investments in New Plant &amp; Machinery – Section </w:t>
      </w:r>
      <w:proofErr w:type="gramStart"/>
      <w:r w:rsidRPr="000A2B12">
        <w:rPr>
          <w:rFonts w:ascii="Comic Sans MS" w:hAnsi="Comic Sans MS" w:cs="Times New Roman"/>
          <w:color w:val="215868" w:themeColor="accent5" w:themeShade="80"/>
          <w:sz w:val="28"/>
          <w:szCs w:val="28"/>
        </w:rPr>
        <w:t>32AC(</w:t>
      </w:r>
      <w:proofErr w:type="gramEnd"/>
      <w:r w:rsidRPr="000A2B12">
        <w:rPr>
          <w:rFonts w:ascii="Comic Sans MS" w:hAnsi="Comic Sans MS" w:cs="Times New Roman"/>
          <w:color w:val="215868" w:themeColor="accent5" w:themeShade="80"/>
          <w:sz w:val="28"/>
          <w:szCs w:val="28"/>
        </w:rPr>
        <w:t>1A) &amp; (1B)</w:t>
      </w:r>
    </w:p>
    <w:p w:rsidR="00BB2876" w:rsidRPr="00D64EBF" w:rsidRDefault="00C07A71" w:rsidP="000020BB">
      <w:pPr>
        <w:pStyle w:val="ListParagraph"/>
        <w:numPr>
          <w:ilvl w:val="0"/>
          <w:numId w:val="2"/>
        </w:numPr>
        <w:spacing w:after="0" w:line="240" w:lineRule="auto"/>
        <w:jc w:val="both"/>
        <w:rPr>
          <w:rFonts w:ascii="Times New Roman" w:hAnsi="Times New Roman" w:cs="Times New Roman"/>
        </w:rPr>
      </w:pPr>
      <w:proofErr w:type="spellStart"/>
      <w:r w:rsidRPr="00D64EBF">
        <w:rPr>
          <w:rFonts w:ascii="Times New Roman" w:hAnsi="Times New Roman" w:cs="Times New Roman"/>
        </w:rPr>
        <w:t>W.e.f</w:t>
      </w:r>
      <w:proofErr w:type="spellEnd"/>
      <w:r w:rsidRPr="00D64EBF">
        <w:rPr>
          <w:rFonts w:ascii="Times New Roman" w:hAnsi="Times New Roman" w:cs="Times New Roman"/>
        </w:rPr>
        <w:t xml:space="preserve">. AY 2015-16, where a company, engaged in the business of manufacturing or production of any article or thing </w:t>
      </w:r>
      <w:r w:rsidRPr="00D64EBF">
        <w:rPr>
          <w:rFonts w:ascii="Times New Roman" w:hAnsi="Times New Roman" w:cs="Times New Roman"/>
          <w:i/>
        </w:rPr>
        <w:t xml:space="preserve">acquires or installs </w:t>
      </w:r>
      <w:r w:rsidRPr="00D64EBF">
        <w:rPr>
          <w:rFonts w:ascii="Times New Roman" w:hAnsi="Times New Roman" w:cs="Times New Roman"/>
        </w:rPr>
        <w:t xml:space="preserve">a new Plant &amp; Machinery at a cost exceeding </w:t>
      </w:r>
      <w:r w:rsidRPr="00D64EBF">
        <w:rPr>
          <w:rFonts w:ascii="Times New Roman" w:hAnsi="Times New Roman" w:cs="Times New Roman"/>
          <w:b/>
          <w:i/>
        </w:rPr>
        <w:t xml:space="preserve">Rs.25 </w:t>
      </w:r>
      <w:proofErr w:type="spellStart"/>
      <w:r w:rsidRPr="00D64EBF">
        <w:rPr>
          <w:rFonts w:ascii="Times New Roman" w:hAnsi="Times New Roman" w:cs="Times New Roman"/>
          <w:b/>
          <w:i/>
        </w:rPr>
        <w:t>Crores</w:t>
      </w:r>
      <w:proofErr w:type="spellEnd"/>
      <w:r w:rsidRPr="00D64EBF">
        <w:rPr>
          <w:rFonts w:ascii="Times New Roman" w:hAnsi="Times New Roman" w:cs="Times New Roman"/>
          <w:b/>
          <w:i/>
        </w:rPr>
        <w:t xml:space="preserve"> </w:t>
      </w:r>
      <w:r w:rsidRPr="00D64EBF">
        <w:rPr>
          <w:rFonts w:ascii="Times New Roman" w:hAnsi="Times New Roman" w:cs="Times New Roman"/>
        </w:rPr>
        <w:t>from AY 2015-16 up to AY 2017-18</w:t>
      </w:r>
      <w:r w:rsidR="00615FCE" w:rsidRPr="00D64EBF">
        <w:rPr>
          <w:rFonts w:ascii="Times New Roman" w:hAnsi="Times New Roman" w:cs="Times New Roman"/>
        </w:rPr>
        <w:t>, there shall be allowed a deduction of 15% of the actual cost of the asset acquired and installed.</w:t>
      </w:r>
    </w:p>
    <w:p w:rsidR="00E21A22" w:rsidRPr="00D64EBF" w:rsidRDefault="00615FCE" w:rsidP="000020BB">
      <w:pPr>
        <w:pStyle w:val="ListParagraph"/>
        <w:numPr>
          <w:ilvl w:val="0"/>
          <w:numId w:val="2"/>
        </w:numPr>
        <w:spacing w:after="0" w:line="240" w:lineRule="auto"/>
        <w:jc w:val="both"/>
        <w:rPr>
          <w:rFonts w:ascii="Times New Roman" w:hAnsi="Times New Roman" w:cs="Times New Roman"/>
        </w:rPr>
      </w:pPr>
      <w:r w:rsidRPr="00D64EBF">
        <w:rPr>
          <w:rFonts w:ascii="Times New Roman" w:hAnsi="Times New Roman" w:cs="Times New Roman"/>
        </w:rPr>
        <w:t xml:space="preserve">Further, the </w:t>
      </w:r>
      <w:proofErr w:type="spellStart"/>
      <w:r w:rsidRPr="00D64EBF">
        <w:rPr>
          <w:rFonts w:ascii="Times New Roman" w:hAnsi="Times New Roman" w:cs="Times New Roman"/>
        </w:rPr>
        <w:t>assessee</w:t>
      </w:r>
      <w:proofErr w:type="spellEnd"/>
      <w:r w:rsidRPr="00D64EBF">
        <w:rPr>
          <w:rFonts w:ascii="Times New Roman" w:hAnsi="Times New Roman" w:cs="Times New Roman"/>
        </w:rPr>
        <w:t xml:space="preserve"> who is eligible to claim deduction under existing combined threshold limit of Rs.100 </w:t>
      </w:r>
      <w:proofErr w:type="spellStart"/>
      <w:r w:rsidRPr="00D64EBF">
        <w:rPr>
          <w:rFonts w:ascii="Times New Roman" w:hAnsi="Times New Roman" w:cs="Times New Roman"/>
        </w:rPr>
        <w:t>Crores</w:t>
      </w:r>
      <w:proofErr w:type="spellEnd"/>
      <w:r w:rsidRPr="00D64EBF">
        <w:rPr>
          <w:rFonts w:ascii="Times New Roman" w:hAnsi="Times New Roman" w:cs="Times New Roman"/>
        </w:rPr>
        <w:t xml:space="preserve"> for investment made in AAY 2014-15 &amp; AY 2015-16, shall continue to be eligible to claim deduction under the existing provisions of section 32AC(1) </w:t>
      </w:r>
      <w:r w:rsidRPr="00D64EBF">
        <w:rPr>
          <w:rFonts w:ascii="Times New Roman" w:hAnsi="Times New Roman" w:cs="Times New Roman"/>
          <w:b/>
        </w:rPr>
        <w:t>(</w:t>
      </w:r>
      <w:proofErr w:type="spellStart"/>
      <w:r w:rsidRPr="00D64EBF">
        <w:rPr>
          <w:rFonts w:ascii="Times New Roman" w:hAnsi="Times New Roman" w:cs="Times New Roman"/>
          <w:b/>
        </w:rPr>
        <w:t>w.e.f</w:t>
      </w:r>
      <w:proofErr w:type="spellEnd"/>
      <w:r w:rsidRPr="00D64EBF">
        <w:rPr>
          <w:rFonts w:ascii="Times New Roman" w:hAnsi="Times New Roman" w:cs="Times New Roman"/>
          <w:b/>
        </w:rPr>
        <w:t>. 01/04/2015)</w:t>
      </w:r>
    </w:p>
    <w:p w:rsidR="00E21A22" w:rsidRPr="00D64EBF" w:rsidRDefault="00E21A22" w:rsidP="000020BB">
      <w:pPr>
        <w:spacing w:after="0" w:line="240" w:lineRule="auto"/>
        <w:jc w:val="both"/>
        <w:rPr>
          <w:rFonts w:ascii="Times New Roman" w:hAnsi="Times New Roman" w:cs="Times New Roman"/>
        </w:rPr>
      </w:pPr>
    </w:p>
    <w:p w:rsidR="00F52F5D" w:rsidRPr="000A2B12" w:rsidRDefault="00ED69CD"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Deduction in respect of capital expenditure on specified business – Section 35AD</w:t>
      </w:r>
    </w:p>
    <w:p w:rsidR="00615FCE" w:rsidRPr="00D64EBF" w:rsidRDefault="00ED69CD" w:rsidP="000020BB">
      <w:pPr>
        <w:pStyle w:val="ListParagraph"/>
        <w:numPr>
          <w:ilvl w:val="0"/>
          <w:numId w:val="3"/>
        </w:numPr>
        <w:spacing w:after="0" w:line="240" w:lineRule="auto"/>
        <w:jc w:val="both"/>
        <w:rPr>
          <w:rFonts w:ascii="Times New Roman" w:hAnsi="Times New Roman" w:cs="Times New Roman"/>
        </w:rPr>
      </w:pPr>
      <w:r w:rsidRPr="00D64EBF">
        <w:rPr>
          <w:rFonts w:ascii="Times New Roman" w:hAnsi="Times New Roman" w:cs="Times New Roman"/>
        </w:rPr>
        <w:t xml:space="preserve">It is proposed to include </w:t>
      </w:r>
      <w:proofErr w:type="spellStart"/>
      <w:r w:rsidRPr="00D64EBF">
        <w:rPr>
          <w:rFonts w:ascii="Times New Roman" w:hAnsi="Times New Roman" w:cs="Times New Roman"/>
        </w:rPr>
        <w:t>to</w:t>
      </w:r>
      <w:proofErr w:type="spellEnd"/>
      <w:r w:rsidRPr="00D64EBF">
        <w:rPr>
          <w:rFonts w:ascii="Times New Roman" w:hAnsi="Times New Roman" w:cs="Times New Roman"/>
        </w:rPr>
        <w:t xml:space="preserve"> new business as ‘specified business’ for the purpose of the investment-linked deduction so as to promote investment in these sectors –</w:t>
      </w:r>
    </w:p>
    <w:p w:rsidR="00ED69CD" w:rsidRPr="00D64EBF" w:rsidRDefault="002A1C5D" w:rsidP="000020BB">
      <w:pPr>
        <w:pStyle w:val="ListParagraph"/>
        <w:numPr>
          <w:ilvl w:val="1"/>
          <w:numId w:val="3"/>
        </w:numPr>
        <w:spacing w:after="0" w:line="240" w:lineRule="auto"/>
        <w:jc w:val="both"/>
        <w:rPr>
          <w:rFonts w:ascii="Times New Roman" w:hAnsi="Times New Roman" w:cs="Times New Roman"/>
        </w:rPr>
      </w:pPr>
      <w:r w:rsidRPr="00D64EBF">
        <w:rPr>
          <w:rFonts w:ascii="Times New Roman" w:hAnsi="Times New Roman" w:cs="Times New Roman"/>
        </w:rPr>
        <w:t>Laying and operating a slurry pipeline for the transportation or iron ore;</w:t>
      </w:r>
    </w:p>
    <w:p w:rsidR="002A1C5D" w:rsidRPr="00D64EBF" w:rsidRDefault="002A1C5D" w:rsidP="000020BB">
      <w:pPr>
        <w:pStyle w:val="ListParagraph"/>
        <w:numPr>
          <w:ilvl w:val="1"/>
          <w:numId w:val="3"/>
        </w:numPr>
        <w:spacing w:after="0" w:line="240" w:lineRule="auto"/>
        <w:jc w:val="both"/>
        <w:rPr>
          <w:rFonts w:ascii="Times New Roman" w:hAnsi="Times New Roman" w:cs="Times New Roman"/>
        </w:rPr>
      </w:pPr>
      <w:r w:rsidRPr="00D64EBF">
        <w:rPr>
          <w:rFonts w:ascii="Times New Roman" w:hAnsi="Times New Roman" w:cs="Times New Roman"/>
        </w:rPr>
        <w:t>Setting up and operating a semiconductor wafer fabrication manufacturing unit, if such unit is notified by the Board in accordance with the prescribed guidelines.</w:t>
      </w:r>
    </w:p>
    <w:p w:rsidR="002A1C5D" w:rsidRPr="00D64EBF" w:rsidRDefault="002A1C5D" w:rsidP="000020BB">
      <w:pPr>
        <w:spacing w:after="0" w:line="240" w:lineRule="auto"/>
        <w:ind w:left="761"/>
        <w:jc w:val="both"/>
        <w:rPr>
          <w:rFonts w:ascii="Times New Roman" w:hAnsi="Times New Roman" w:cs="Times New Roman"/>
        </w:rPr>
      </w:pPr>
    </w:p>
    <w:p w:rsidR="002A1C5D" w:rsidRPr="00D64EBF" w:rsidRDefault="00F52F5D" w:rsidP="000020BB">
      <w:pPr>
        <w:pStyle w:val="ListParagraph"/>
        <w:numPr>
          <w:ilvl w:val="0"/>
          <w:numId w:val="3"/>
        </w:numPr>
        <w:spacing w:after="0" w:line="240" w:lineRule="auto"/>
        <w:jc w:val="both"/>
        <w:rPr>
          <w:rFonts w:ascii="Times New Roman" w:hAnsi="Times New Roman" w:cs="Times New Roman"/>
          <w:b/>
          <w:i/>
          <w:u w:val="single"/>
        </w:rPr>
      </w:pPr>
      <w:r w:rsidRPr="00D64EBF">
        <w:rPr>
          <w:rFonts w:ascii="Times New Roman" w:hAnsi="Times New Roman" w:cs="Times New Roman"/>
        </w:rPr>
        <w:t>The date of commencement of operations for availing investments linked deduction in respect of the two new specified businesses shall be</w:t>
      </w:r>
      <w:r w:rsidRPr="00D64EBF">
        <w:rPr>
          <w:rFonts w:ascii="Times New Roman" w:hAnsi="Times New Roman" w:cs="Times New Roman"/>
          <w:b/>
        </w:rPr>
        <w:t xml:space="preserve"> </w:t>
      </w:r>
      <w:r w:rsidRPr="00D64EBF">
        <w:rPr>
          <w:rFonts w:ascii="Times New Roman" w:hAnsi="Times New Roman" w:cs="Times New Roman"/>
          <w:b/>
          <w:i/>
          <w:u w:val="single"/>
        </w:rPr>
        <w:t>on or after 1</w:t>
      </w:r>
      <w:r w:rsidRPr="00D64EBF">
        <w:rPr>
          <w:rFonts w:ascii="Times New Roman" w:hAnsi="Times New Roman" w:cs="Times New Roman"/>
          <w:b/>
          <w:i/>
          <w:u w:val="single"/>
          <w:vertAlign w:val="superscript"/>
        </w:rPr>
        <w:t>st</w:t>
      </w:r>
      <w:r w:rsidRPr="00D64EBF">
        <w:rPr>
          <w:rFonts w:ascii="Times New Roman" w:hAnsi="Times New Roman" w:cs="Times New Roman"/>
          <w:b/>
          <w:i/>
          <w:u w:val="single"/>
        </w:rPr>
        <w:t xml:space="preserve"> April, 2014.</w:t>
      </w:r>
    </w:p>
    <w:p w:rsidR="00EC13EC" w:rsidRPr="00D64EBF" w:rsidRDefault="00EC13EC" w:rsidP="000020BB">
      <w:pPr>
        <w:spacing w:after="0" w:line="240" w:lineRule="auto"/>
        <w:jc w:val="both"/>
        <w:rPr>
          <w:rFonts w:ascii="Times New Roman" w:hAnsi="Times New Roman" w:cs="Times New Roman"/>
        </w:rPr>
      </w:pPr>
    </w:p>
    <w:p w:rsidR="00EC13EC" w:rsidRPr="000A2B12" w:rsidRDefault="00EC13EC"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Deduction in respect of capital expenditure on specified business – Section 35AD</w:t>
      </w:r>
    </w:p>
    <w:p w:rsidR="00EC13EC" w:rsidRPr="00D64EBF" w:rsidRDefault="00EC13EC" w:rsidP="000020BB">
      <w:pPr>
        <w:pStyle w:val="ListParagraph"/>
        <w:numPr>
          <w:ilvl w:val="0"/>
          <w:numId w:val="4"/>
        </w:numPr>
        <w:spacing w:after="0" w:line="240" w:lineRule="auto"/>
        <w:jc w:val="both"/>
        <w:rPr>
          <w:rFonts w:ascii="Times New Roman" w:hAnsi="Times New Roman" w:cs="Times New Roman"/>
        </w:rPr>
      </w:pPr>
      <w:r w:rsidRPr="00D64EBF">
        <w:rPr>
          <w:rFonts w:ascii="Times New Roman" w:hAnsi="Times New Roman" w:cs="Times New Roman"/>
        </w:rPr>
        <w:lastRenderedPageBreak/>
        <w:t xml:space="preserve">It is proposed to amend the section to provide that any asset in respect of which a deduction is claimed and allowed under section 35AD, shall be used only for the ‘Specified Business’ </w:t>
      </w:r>
      <w:r w:rsidRPr="00D64EBF">
        <w:rPr>
          <w:rFonts w:ascii="Times New Roman" w:hAnsi="Times New Roman" w:cs="Times New Roman"/>
          <w:i/>
          <w:u w:val="single"/>
        </w:rPr>
        <w:t>for a period of eight years beginning with the previous year in which such asset is acquired or constructed.</w:t>
      </w:r>
    </w:p>
    <w:p w:rsidR="00EC13EC" w:rsidRPr="000A2B12" w:rsidRDefault="00EC13EC" w:rsidP="000020BB">
      <w:pPr>
        <w:pStyle w:val="ListParagraph"/>
        <w:numPr>
          <w:ilvl w:val="0"/>
          <w:numId w:val="4"/>
        </w:numPr>
        <w:spacing w:after="0" w:line="240" w:lineRule="auto"/>
        <w:jc w:val="both"/>
        <w:rPr>
          <w:rFonts w:ascii="Times New Roman" w:hAnsi="Times New Roman" w:cs="Times New Roman"/>
        </w:rPr>
      </w:pPr>
      <w:r w:rsidRPr="00D64EBF">
        <w:rPr>
          <w:rFonts w:ascii="Times New Roman" w:hAnsi="Times New Roman" w:cs="Times New Roman"/>
        </w:rPr>
        <w:t xml:space="preserve">Where any asset, in respect of which such deduction is claimed and allowed, is used for a purpose other than the specified business during the specified period of eight years, the total amount of deduction claimed and allowed (as reduced by the amount of depreciation otherwise allowable for income-tax purposes) </w:t>
      </w:r>
      <w:r w:rsidRPr="00D64EBF">
        <w:rPr>
          <w:rFonts w:ascii="Times New Roman" w:hAnsi="Times New Roman" w:cs="Times New Roman"/>
          <w:i/>
          <w:u w:val="single"/>
        </w:rPr>
        <w:t>shall be taxable as business income of the taxpayer in the year of such use of the asset.</w:t>
      </w:r>
      <w:r w:rsidRPr="00D64EBF">
        <w:rPr>
          <w:rFonts w:ascii="Times New Roman" w:hAnsi="Times New Roman" w:cs="Times New Roman"/>
        </w:rPr>
        <w:t xml:space="preserve"> </w:t>
      </w:r>
      <w:r w:rsidRPr="00D64EBF">
        <w:rPr>
          <w:rFonts w:ascii="Times New Roman" w:hAnsi="Times New Roman" w:cs="Times New Roman"/>
          <w:b/>
        </w:rPr>
        <w:t>(</w:t>
      </w:r>
      <w:proofErr w:type="spellStart"/>
      <w:r w:rsidRPr="00D64EBF">
        <w:rPr>
          <w:rFonts w:ascii="Times New Roman" w:hAnsi="Times New Roman" w:cs="Times New Roman"/>
          <w:b/>
        </w:rPr>
        <w:t>w.e.f</w:t>
      </w:r>
      <w:proofErr w:type="spellEnd"/>
      <w:r w:rsidRPr="00D64EBF">
        <w:rPr>
          <w:rFonts w:ascii="Times New Roman" w:hAnsi="Times New Roman" w:cs="Times New Roman"/>
          <w:b/>
        </w:rPr>
        <w:t>. 01/04/2015)</w:t>
      </w:r>
    </w:p>
    <w:p w:rsidR="000A2B12" w:rsidRPr="00D64EBF" w:rsidRDefault="000A2B12" w:rsidP="000020BB">
      <w:pPr>
        <w:pStyle w:val="ListParagraph"/>
        <w:spacing w:after="0" w:line="240" w:lineRule="auto"/>
        <w:jc w:val="both"/>
        <w:rPr>
          <w:rFonts w:ascii="Times New Roman" w:hAnsi="Times New Roman" w:cs="Times New Roman"/>
        </w:rPr>
      </w:pPr>
    </w:p>
    <w:p w:rsidR="00EC13EC" w:rsidRPr="000A2B12" w:rsidRDefault="00EC13EC"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Deduction in respect of capital expenditure on specified business – Section 35AD</w:t>
      </w:r>
    </w:p>
    <w:p w:rsidR="00EC13EC" w:rsidRPr="00D64EBF" w:rsidRDefault="000434EE" w:rsidP="000020BB">
      <w:pPr>
        <w:pStyle w:val="ListParagraph"/>
        <w:numPr>
          <w:ilvl w:val="0"/>
          <w:numId w:val="5"/>
        </w:numPr>
        <w:spacing w:after="0" w:line="240" w:lineRule="auto"/>
        <w:jc w:val="both"/>
        <w:rPr>
          <w:rFonts w:ascii="Times New Roman" w:hAnsi="Times New Roman" w:cs="Times New Roman"/>
        </w:rPr>
      </w:pPr>
      <w:r w:rsidRPr="00D64EBF">
        <w:rPr>
          <w:rFonts w:ascii="Times New Roman" w:hAnsi="Times New Roman" w:cs="Times New Roman"/>
        </w:rPr>
        <w:t>However, this would not apply to a company which has become a sick industrial company under sub-section (1) of section 17 of the Sick Industrial Companies (Special Provisions) Act, 1985 during the specified period of eight years.</w:t>
      </w:r>
    </w:p>
    <w:p w:rsidR="000434EE" w:rsidRPr="00D64EBF" w:rsidRDefault="000434EE" w:rsidP="000020BB">
      <w:pPr>
        <w:pStyle w:val="ListParagraph"/>
        <w:numPr>
          <w:ilvl w:val="0"/>
          <w:numId w:val="5"/>
        </w:numPr>
        <w:spacing w:after="0" w:line="240" w:lineRule="auto"/>
        <w:jc w:val="both"/>
        <w:rPr>
          <w:rFonts w:ascii="Times New Roman" w:hAnsi="Times New Roman" w:cs="Times New Roman"/>
        </w:rPr>
      </w:pPr>
      <w:r w:rsidRPr="00D64EBF">
        <w:rPr>
          <w:rFonts w:ascii="Times New Roman" w:hAnsi="Times New Roman" w:cs="Times New Roman"/>
        </w:rPr>
        <w:t xml:space="preserve">Where a taxpayer claims an investment linked deduction, the same taxpayer, being a unit in a SEZ, will not be allowed a profit linked deduction in respect of the same business and vice-versa. </w:t>
      </w:r>
      <w:r w:rsidRPr="00D64EBF">
        <w:rPr>
          <w:rFonts w:ascii="Times New Roman" w:hAnsi="Times New Roman" w:cs="Times New Roman"/>
          <w:b/>
        </w:rPr>
        <w:t>(</w:t>
      </w:r>
      <w:proofErr w:type="spellStart"/>
      <w:r w:rsidRPr="00D64EBF">
        <w:rPr>
          <w:rFonts w:ascii="Times New Roman" w:hAnsi="Times New Roman" w:cs="Times New Roman"/>
          <w:b/>
        </w:rPr>
        <w:t>w.e.f</w:t>
      </w:r>
      <w:proofErr w:type="spellEnd"/>
      <w:r w:rsidRPr="00D64EBF">
        <w:rPr>
          <w:rFonts w:ascii="Times New Roman" w:hAnsi="Times New Roman" w:cs="Times New Roman"/>
          <w:b/>
        </w:rPr>
        <w:t>. 01/04/2015)</w:t>
      </w:r>
    </w:p>
    <w:p w:rsidR="000434EE" w:rsidRPr="00D64EBF" w:rsidRDefault="000434EE" w:rsidP="000020BB">
      <w:pPr>
        <w:spacing w:after="0" w:line="240" w:lineRule="auto"/>
        <w:jc w:val="both"/>
        <w:rPr>
          <w:rFonts w:ascii="Times New Roman" w:hAnsi="Times New Roman" w:cs="Times New Roman"/>
        </w:rPr>
      </w:pPr>
    </w:p>
    <w:p w:rsidR="007F7604" w:rsidRPr="000A2B12" w:rsidRDefault="007F7604"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Corporate Social Responsibility (CRS) – Section 37</w:t>
      </w:r>
    </w:p>
    <w:p w:rsidR="007F7604" w:rsidRPr="00D64EBF" w:rsidRDefault="007F7604" w:rsidP="000020BB">
      <w:pPr>
        <w:pStyle w:val="ListParagraph"/>
        <w:numPr>
          <w:ilvl w:val="0"/>
          <w:numId w:val="6"/>
        </w:numPr>
        <w:spacing w:after="0" w:line="240" w:lineRule="auto"/>
        <w:jc w:val="both"/>
        <w:rPr>
          <w:rFonts w:ascii="Times New Roman" w:hAnsi="Times New Roman" w:cs="Times New Roman"/>
        </w:rPr>
      </w:pPr>
      <w:r w:rsidRPr="00D64EBF">
        <w:rPr>
          <w:rFonts w:ascii="Times New Roman" w:hAnsi="Times New Roman" w:cs="Times New Roman"/>
        </w:rPr>
        <w:t>It is proposed to add Explanation 2 to section 37(1) to disallow any expenditure incurred on any activities related to CRS as referred under section 135 of the Companies Act, 2013, while computing taxable income, as it shall not be deemed to be expenditure incurred for the purpose of business or profession.</w:t>
      </w:r>
    </w:p>
    <w:p w:rsidR="007F7604" w:rsidRPr="00D64EBF" w:rsidRDefault="007F7604" w:rsidP="000020BB">
      <w:pPr>
        <w:pStyle w:val="ListParagraph"/>
        <w:numPr>
          <w:ilvl w:val="0"/>
          <w:numId w:val="6"/>
        </w:numPr>
        <w:spacing w:after="0" w:line="240" w:lineRule="auto"/>
        <w:jc w:val="both"/>
        <w:rPr>
          <w:rFonts w:ascii="Times New Roman" w:hAnsi="Times New Roman" w:cs="Times New Roman"/>
        </w:rPr>
      </w:pPr>
      <w:r w:rsidRPr="00D64EBF">
        <w:rPr>
          <w:rFonts w:ascii="Times New Roman" w:hAnsi="Times New Roman" w:cs="Times New Roman"/>
        </w:rPr>
        <w:t xml:space="preserve">However, CSR expenditure of the nature described in Section 30 to Section 36 of the Act shall be allowed under those sections subject to fulfillment of the prescribed conditions, if any, specified therein. </w:t>
      </w:r>
      <w:r w:rsidRPr="00D64EBF">
        <w:rPr>
          <w:rFonts w:ascii="Times New Roman" w:hAnsi="Times New Roman" w:cs="Times New Roman"/>
          <w:b/>
        </w:rPr>
        <w:t>(</w:t>
      </w:r>
      <w:proofErr w:type="spellStart"/>
      <w:r w:rsidRPr="00D64EBF">
        <w:rPr>
          <w:rFonts w:ascii="Times New Roman" w:hAnsi="Times New Roman" w:cs="Times New Roman"/>
          <w:b/>
        </w:rPr>
        <w:t>w.e.f</w:t>
      </w:r>
      <w:proofErr w:type="spellEnd"/>
      <w:r w:rsidRPr="00D64EBF">
        <w:rPr>
          <w:rFonts w:ascii="Times New Roman" w:hAnsi="Times New Roman" w:cs="Times New Roman"/>
          <w:b/>
        </w:rPr>
        <w:t>. 01/04/2015)</w:t>
      </w:r>
    </w:p>
    <w:p w:rsidR="007F7604" w:rsidRPr="00D64EBF" w:rsidRDefault="007F7604" w:rsidP="000020BB">
      <w:pPr>
        <w:spacing w:after="0" w:line="240" w:lineRule="auto"/>
        <w:jc w:val="both"/>
        <w:rPr>
          <w:rFonts w:ascii="Times New Roman" w:hAnsi="Times New Roman" w:cs="Times New Roman"/>
        </w:rPr>
      </w:pPr>
    </w:p>
    <w:p w:rsidR="007F7604" w:rsidRPr="000A2B12" w:rsidRDefault="00693821"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Amount Not deductible while computing Total Income – Section 40(a</w:t>
      </w:r>
      <w:proofErr w:type="gramStart"/>
      <w:r w:rsidRPr="000A2B12">
        <w:rPr>
          <w:rFonts w:ascii="Comic Sans MS" w:hAnsi="Comic Sans MS" w:cs="Times New Roman"/>
          <w:color w:val="215868" w:themeColor="accent5" w:themeShade="80"/>
          <w:sz w:val="28"/>
          <w:szCs w:val="28"/>
        </w:rPr>
        <w:t>)(</w:t>
      </w:r>
      <w:proofErr w:type="spellStart"/>
      <w:proofErr w:type="gramEnd"/>
      <w:r w:rsidRPr="000A2B12">
        <w:rPr>
          <w:rFonts w:ascii="Comic Sans MS" w:hAnsi="Comic Sans MS" w:cs="Times New Roman"/>
          <w:color w:val="215868" w:themeColor="accent5" w:themeShade="80"/>
          <w:sz w:val="28"/>
          <w:szCs w:val="28"/>
        </w:rPr>
        <w:t>i</w:t>
      </w:r>
      <w:proofErr w:type="spellEnd"/>
      <w:r w:rsidRPr="000A2B12">
        <w:rPr>
          <w:rFonts w:ascii="Comic Sans MS" w:hAnsi="Comic Sans MS" w:cs="Times New Roman"/>
          <w:color w:val="215868" w:themeColor="accent5" w:themeShade="80"/>
          <w:sz w:val="28"/>
          <w:szCs w:val="28"/>
        </w:rPr>
        <w:t>)</w:t>
      </w:r>
    </w:p>
    <w:p w:rsidR="00693821" w:rsidRPr="00D64EBF" w:rsidRDefault="00693821" w:rsidP="000020BB">
      <w:pPr>
        <w:pStyle w:val="ListParagraph"/>
        <w:numPr>
          <w:ilvl w:val="0"/>
          <w:numId w:val="7"/>
        </w:numPr>
        <w:spacing w:after="0" w:line="240" w:lineRule="auto"/>
        <w:jc w:val="both"/>
        <w:rPr>
          <w:rFonts w:ascii="Times New Roman" w:hAnsi="Times New Roman" w:cs="Times New Roman"/>
        </w:rPr>
      </w:pPr>
      <w:r w:rsidRPr="00D64EBF">
        <w:rPr>
          <w:rFonts w:ascii="Times New Roman" w:hAnsi="Times New Roman" w:cs="Times New Roman"/>
        </w:rPr>
        <w:t>Under clause (</w:t>
      </w:r>
      <w:proofErr w:type="spellStart"/>
      <w:r w:rsidRPr="00D64EBF">
        <w:rPr>
          <w:rFonts w:ascii="Times New Roman" w:hAnsi="Times New Roman" w:cs="Times New Roman"/>
        </w:rPr>
        <w:t>i</w:t>
      </w:r>
      <w:proofErr w:type="spellEnd"/>
      <w:r w:rsidRPr="00D64EBF">
        <w:rPr>
          <w:rFonts w:ascii="Times New Roman" w:hAnsi="Times New Roman" w:cs="Times New Roman"/>
        </w:rPr>
        <w:t xml:space="preserve">), any amount which is payable outside India or in India to a non-resident as interest, royalty and fees for technical services or any other sum, on which </w:t>
      </w:r>
      <w:r w:rsidR="00F200A2" w:rsidRPr="00D64EBF">
        <w:rPr>
          <w:rFonts w:ascii="Times New Roman" w:hAnsi="Times New Roman" w:cs="Times New Roman"/>
        </w:rPr>
        <w:t>tax is deductible at source but tax has not been deducted or deducted but not deposited during the previous year or by the due date u/s 200 is not allowable as deduction in the year in which the expenditure is incurred. Such expenditure is allowable in the year of payment.</w:t>
      </w:r>
    </w:p>
    <w:p w:rsidR="00F200A2" w:rsidRPr="00D64EBF" w:rsidRDefault="00F200A2" w:rsidP="000020BB">
      <w:pPr>
        <w:pStyle w:val="ListParagraph"/>
        <w:numPr>
          <w:ilvl w:val="0"/>
          <w:numId w:val="7"/>
        </w:numPr>
        <w:spacing w:after="0" w:line="240" w:lineRule="auto"/>
        <w:jc w:val="both"/>
        <w:rPr>
          <w:rFonts w:ascii="Times New Roman" w:hAnsi="Times New Roman" w:cs="Times New Roman"/>
        </w:rPr>
      </w:pPr>
      <w:proofErr w:type="gramStart"/>
      <w:r w:rsidRPr="00D64EBF">
        <w:rPr>
          <w:rFonts w:ascii="Times New Roman" w:hAnsi="Times New Roman" w:cs="Times New Roman"/>
          <w:b/>
          <w:u w:val="single"/>
        </w:rPr>
        <w:t>W..</w:t>
      </w:r>
      <w:proofErr w:type="spellStart"/>
      <w:proofErr w:type="gramEnd"/>
      <w:r w:rsidRPr="00D64EBF">
        <w:rPr>
          <w:rFonts w:ascii="Times New Roman" w:hAnsi="Times New Roman" w:cs="Times New Roman"/>
          <w:b/>
          <w:u w:val="single"/>
        </w:rPr>
        <w:t>e.f</w:t>
      </w:r>
      <w:proofErr w:type="spellEnd"/>
      <w:r w:rsidRPr="00D64EBF">
        <w:rPr>
          <w:rFonts w:ascii="Times New Roman" w:hAnsi="Times New Roman" w:cs="Times New Roman"/>
          <w:b/>
          <w:u w:val="single"/>
        </w:rPr>
        <w:t>. AY 2015-16</w:t>
      </w:r>
      <w:r w:rsidRPr="00D64EBF">
        <w:rPr>
          <w:rFonts w:ascii="Times New Roman" w:hAnsi="Times New Roman" w:cs="Times New Roman"/>
        </w:rPr>
        <w:t>, it is proposed to allow such expenditure, if tax is deducted and deposited by the due date of filing the return of income u/s 139(1).</w:t>
      </w:r>
    </w:p>
    <w:p w:rsidR="00F200A2" w:rsidRPr="00D64EBF" w:rsidRDefault="00F200A2" w:rsidP="000020BB">
      <w:pPr>
        <w:spacing w:after="0" w:line="240" w:lineRule="auto"/>
        <w:jc w:val="both"/>
        <w:rPr>
          <w:rFonts w:ascii="Times New Roman" w:hAnsi="Times New Roman" w:cs="Times New Roman"/>
        </w:rPr>
      </w:pPr>
    </w:p>
    <w:p w:rsidR="00F200A2" w:rsidRPr="000A2B12" w:rsidRDefault="00EB51F5"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Amount Not deductible while computing Total Income – Section 40(a</w:t>
      </w:r>
      <w:proofErr w:type="gramStart"/>
      <w:r w:rsidRPr="000A2B12">
        <w:rPr>
          <w:rFonts w:ascii="Comic Sans MS" w:hAnsi="Comic Sans MS" w:cs="Times New Roman"/>
          <w:color w:val="215868" w:themeColor="accent5" w:themeShade="80"/>
          <w:sz w:val="28"/>
          <w:szCs w:val="28"/>
        </w:rPr>
        <w:t>)(</w:t>
      </w:r>
      <w:proofErr w:type="spellStart"/>
      <w:proofErr w:type="gramEnd"/>
      <w:r w:rsidRPr="000A2B12">
        <w:rPr>
          <w:rFonts w:ascii="Comic Sans MS" w:hAnsi="Comic Sans MS" w:cs="Times New Roman"/>
          <w:color w:val="215868" w:themeColor="accent5" w:themeShade="80"/>
          <w:sz w:val="28"/>
          <w:szCs w:val="28"/>
        </w:rPr>
        <w:t>ia</w:t>
      </w:r>
      <w:proofErr w:type="spellEnd"/>
      <w:r w:rsidRPr="000A2B12">
        <w:rPr>
          <w:rFonts w:ascii="Comic Sans MS" w:hAnsi="Comic Sans MS" w:cs="Times New Roman"/>
          <w:color w:val="215868" w:themeColor="accent5" w:themeShade="80"/>
          <w:sz w:val="28"/>
          <w:szCs w:val="28"/>
        </w:rPr>
        <w:t>)</w:t>
      </w:r>
    </w:p>
    <w:p w:rsidR="00EB51F5" w:rsidRPr="00D64EBF" w:rsidRDefault="00EB51F5" w:rsidP="000020BB">
      <w:pPr>
        <w:pStyle w:val="ListParagraph"/>
        <w:numPr>
          <w:ilvl w:val="0"/>
          <w:numId w:val="8"/>
        </w:numPr>
        <w:spacing w:after="0" w:line="240" w:lineRule="auto"/>
        <w:jc w:val="both"/>
        <w:rPr>
          <w:rFonts w:ascii="Times New Roman" w:hAnsi="Times New Roman" w:cs="Times New Roman"/>
        </w:rPr>
      </w:pPr>
      <w:r w:rsidRPr="00D64EBF">
        <w:rPr>
          <w:rFonts w:ascii="Times New Roman" w:hAnsi="Times New Roman" w:cs="Times New Roman"/>
        </w:rPr>
        <w:t>The provision is now proposed to be in line with the provision applicable to TDS on payments to residents covered under section 40(a</w:t>
      </w:r>
      <w:proofErr w:type="gramStart"/>
      <w:r w:rsidRPr="00D64EBF">
        <w:rPr>
          <w:rFonts w:ascii="Times New Roman" w:hAnsi="Times New Roman" w:cs="Times New Roman"/>
        </w:rPr>
        <w:t>)(</w:t>
      </w:r>
      <w:proofErr w:type="spellStart"/>
      <w:proofErr w:type="gramEnd"/>
      <w:r w:rsidRPr="00D64EBF">
        <w:rPr>
          <w:rFonts w:ascii="Times New Roman" w:hAnsi="Times New Roman" w:cs="Times New Roman"/>
        </w:rPr>
        <w:t>ia</w:t>
      </w:r>
      <w:proofErr w:type="spellEnd"/>
      <w:r w:rsidRPr="00D64EBF">
        <w:rPr>
          <w:rFonts w:ascii="Times New Roman" w:hAnsi="Times New Roman" w:cs="Times New Roman"/>
        </w:rPr>
        <w:t>).</w:t>
      </w:r>
    </w:p>
    <w:p w:rsidR="00EB51F5" w:rsidRPr="00D64EBF" w:rsidRDefault="00EB51F5" w:rsidP="000020BB">
      <w:pPr>
        <w:pStyle w:val="ListParagraph"/>
        <w:numPr>
          <w:ilvl w:val="0"/>
          <w:numId w:val="8"/>
        </w:numPr>
        <w:spacing w:after="0" w:line="240" w:lineRule="auto"/>
        <w:jc w:val="both"/>
        <w:rPr>
          <w:rFonts w:ascii="Times New Roman" w:hAnsi="Times New Roman" w:cs="Times New Roman"/>
        </w:rPr>
      </w:pPr>
      <w:proofErr w:type="spellStart"/>
      <w:r w:rsidRPr="00D64EBF">
        <w:rPr>
          <w:rFonts w:ascii="Times New Roman" w:hAnsi="Times New Roman" w:cs="Times New Roman"/>
          <w:b/>
          <w:u w:val="single"/>
        </w:rPr>
        <w:t>W.e.f</w:t>
      </w:r>
      <w:proofErr w:type="spellEnd"/>
      <w:r w:rsidRPr="00D64EBF">
        <w:rPr>
          <w:rFonts w:ascii="Times New Roman" w:hAnsi="Times New Roman" w:cs="Times New Roman"/>
          <w:b/>
          <w:u w:val="single"/>
        </w:rPr>
        <w:t>. AY 2015-16,</w:t>
      </w:r>
      <w:r w:rsidRPr="00D64EBF">
        <w:rPr>
          <w:rFonts w:ascii="Times New Roman" w:hAnsi="Times New Roman" w:cs="Times New Roman"/>
        </w:rPr>
        <w:t xml:space="preserve"> </w:t>
      </w:r>
      <w:r w:rsidRPr="00D64EBF">
        <w:rPr>
          <w:rFonts w:ascii="Times New Roman" w:hAnsi="Times New Roman" w:cs="Times New Roman"/>
          <w:i/>
          <w:u w:val="single"/>
        </w:rPr>
        <w:t>all expenses</w:t>
      </w:r>
      <w:r w:rsidRPr="00D64EBF">
        <w:rPr>
          <w:rFonts w:ascii="Times New Roman" w:hAnsi="Times New Roman" w:cs="Times New Roman"/>
          <w:b/>
          <w:i/>
        </w:rPr>
        <w:t xml:space="preserve"> </w:t>
      </w:r>
      <w:r w:rsidRPr="00D64EBF">
        <w:rPr>
          <w:rFonts w:ascii="Times New Roman" w:hAnsi="Times New Roman" w:cs="Times New Roman"/>
        </w:rPr>
        <w:t>subject to TDS will be disallowed u/s 40</w:t>
      </w:r>
      <w:r w:rsidR="00174823" w:rsidRPr="00D64EBF">
        <w:rPr>
          <w:rFonts w:ascii="Times New Roman" w:hAnsi="Times New Roman" w:cs="Times New Roman"/>
        </w:rPr>
        <w:t>(a</w:t>
      </w:r>
      <w:proofErr w:type="gramStart"/>
      <w:r w:rsidR="00174823" w:rsidRPr="00D64EBF">
        <w:rPr>
          <w:rFonts w:ascii="Times New Roman" w:hAnsi="Times New Roman" w:cs="Times New Roman"/>
        </w:rPr>
        <w:t>)(</w:t>
      </w:r>
      <w:proofErr w:type="spellStart"/>
      <w:proofErr w:type="gramEnd"/>
      <w:r w:rsidR="00174823" w:rsidRPr="00D64EBF">
        <w:rPr>
          <w:rFonts w:ascii="Times New Roman" w:hAnsi="Times New Roman" w:cs="Times New Roman"/>
        </w:rPr>
        <w:t>ia</w:t>
      </w:r>
      <w:proofErr w:type="spellEnd"/>
      <w:r w:rsidR="00174823" w:rsidRPr="00D64EBF">
        <w:rPr>
          <w:rFonts w:ascii="Times New Roman" w:hAnsi="Times New Roman" w:cs="Times New Roman"/>
        </w:rPr>
        <w:t xml:space="preserve">), in the same manner in which interest, royalty, etc. are disallowed. </w:t>
      </w:r>
      <w:r w:rsidR="00174823" w:rsidRPr="00D64EBF">
        <w:rPr>
          <w:rFonts w:ascii="Times New Roman" w:hAnsi="Times New Roman" w:cs="Times New Roman"/>
          <w:b/>
        </w:rPr>
        <w:t xml:space="preserve">However, disallowance under this clause is proposed to be restricted to 30% of the expenditure instead of 100% disallowable </w:t>
      </w:r>
      <w:r w:rsidR="00936670" w:rsidRPr="00D64EBF">
        <w:rPr>
          <w:rFonts w:ascii="Times New Roman" w:hAnsi="Times New Roman" w:cs="Times New Roman"/>
          <w:b/>
        </w:rPr>
        <w:t xml:space="preserve">at present. </w:t>
      </w:r>
      <w:r w:rsidR="00936670" w:rsidRPr="00D64EBF">
        <w:rPr>
          <w:rFonts w:ascii="Times New Roman" w:hAnsi="Times New Roman" w:cs="Times New Roman"/>
        </w:rPr>
        <w:t>Such sum shall be allowable in the year in which tax is deducted and deposited.</w:t>
      </w:r>
    </w:p>
    <w:p w:rsidR="00936670" w:rsidRPr="00D64EBF" w:rsidRDefault="00936670" w:rsidP="000020BB">
      <w:pPr>
        <w:spacing w:after="0" w:line="240" w:lineRule="auto"/>
        <w:jc w:val="both"/>
        <w:rPr>
          <w:rFonts w:ascii="Times New Roman" w:hAnsi="Times New Roman" w:cs="Times New Roman"/>
        </w:rPr>
      </w:pPr>
    </w:p>
    <w:p w:rsidR="00936670" w:rsidRPr="000A2B12" w:rsidRDefault="00936670"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Speculative Transaction – Section 43</w:t>
      </w:r>
    </w:p>
    <w:p w:rsidR="00936670" w:rsidRPr="00D64EBF" w:rsidRDefault="00936670" w:rsidP="000020BB">
      <w:pPr>
        <w:pStyle w:val="ListParagraph"/>
        <w:numPr>
          <w:ilvl w:val="0"/>
          <w:numId w:val="9"/>
        </w:numPr>
        <w:spacing w:after="0" w:line="240" w:lineRule="auto"/>
        <w:jc w:val="both"/>
        <w:rPr>
          <w:rFonts w:ascii="Times New Roman" w:hAnsi="Times New Roman" w:cs="Times New Roman"/>
        </w:rPr>
      </w:pPr>
      <w:r w:rsidRPr="00D64EBF">
        <w:rPr>
          <w:rFonts w:ascii="Times New Roman" w:hAnsi="Times New Roman" w:cs="Times New Roman"/>
        </w:rPr>
        <w:lastRenderedPageBreak/>
        <w:t xml:space="preserve">An eligible transaction in respect of trading in commodity derivatives carried out in a recognized association, which is chargeable to commodities transaction </w:t>
      </w:r>
      <w:proofErr w:type="gramStart"/>
      <w:r w:rsidRPr="00D64EBF">
        <w:rPr>
          <w:rFonts w:ascii="Times New Roman" w:hAnsi="Times New Roman" w:cs="Times New Roman"/>
        </w:rPr>
        <w:t>tax</w:t>
      </w:r>
      <w:proofErr w:type="gramEnd"/>
      <w:r w:rsidRPr="00D64EBF">
        <w:rPr>
          <w:rFonts w:ascii="Times New Roman" w:hAnsi="Times New Roman" w:cs="Times New Roman"/>
        </w:rPr>
        <w:t xml:space="preserve"> shall not be deemed to be speculative transaction. </w:t>
      </w:r>
      <w:r w:rsidRPr="00D64EBF">
        <w:rPr>
          <w:rFonts w:ascii="Times New Roman" w:hAnsi="Times New Roman" w:cs="Times New Roman"/>
          <w:b/>
        </w:rPr>
        <w:t xml:space="preserve">( retrospectively </w:t>
      </w:r>
      <w:proofErr w:type="spellStart"/>
      <w:r w:rsidRPr="00D64EBF">
        <w:rPr>
          <w:rFonts w:ascii="Times New Roman" w:hAnsi="Times New Roman" w:cs="Times New Roman"/>
          <w:b/>
        </w:rPr>
        <w:t>w.e.f</w:t>
      </w:r>
      <w:proofErr w:type="spellEnd"/>
      <w:r w:rsidRPr="00D64EBF">
        <w:rPr>
          <w:rFonts w:ascii="Times New Roman" w:hAnsi="Times New Roman" w:cs="Times New Roman"/>
          <w:b/>
        </w:rPr>
        <w:t>. 01/04/2014)</w:t>
      </w:r>
    </w:p>
    <w:p w:rsidR="003E287A" w:rsidRPr="00D64EBF" w:rsidRDefault="003E287A" w:rsidP="000020BB">
      <w:pPr>
        <w:spacing w:after="0" w:line="240" w:lineRule="auto"/>
        <w:jc w:val="both"/>
        <w:rPr>
          <w:rFonts w:ascii="Times New Roman" w:hAnsi="Times New Roman" w:cs="Times New Roman"/>
        </w:rPr>
      </w:pPr>
    </w:p>
    <w:p w:rsidR="003E287A" w:rsidRPr="000A2B12" w:rsidRDefault="003E287A"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Special Provisions for computing profits and gains of business of plying, hiring</w:t>
      </w:r>
      <w:proofErr w:type="gramStart"/>
      <w:r w:rsidRPr="000A2B12">
        <w:rPr>
          <w:rFonts w:ascii="Comic Sans MS" w:hAnsi="Comic Sans MS" w:cs="Times New Roman"/>
          <w:color w:val="215868" w:themeColor="accent5" w:themeShade="80"/>
          <w:sz w:val="28"/>
          <w:szCs w:val="28"/>
        </w:rPr>
        <w:t>,  or</w:t>
      </w:r>
      <w:proofErr w:type="gramEnd"/>
      <w:r w:rsidRPr="000A2B12">
        <w:rPr>
          <w:rFonts w:ascii="Comic Sans MS" w:hAnsi="Comic Sans MS" w:cs="Times New Roman"/>
          <w:color w:val="215868" w:themeColor="accent5" w:themeShade="80"/>
          <w:sz w:val="28"/>
          <w:szCs w:val="28"/>
        </w:rPr>
        <w:t xml:space="preserve"> leasing goods carriage – Section 44AE</w:t>
      </w:r>
    </w:p>
    <w:p w:rsidR="003E287A" w:rsidRPr="00D64EBF" w:rsidRDefault="00AF02A1" w:rsidP="000020BB">
      <w:pPr>
        <w:pStyle w:val="ListParagraph"/>
        <w:numPr>
          <w:ilvl w:val="0"/>
          <w:numId w:val="9"/>
        </w:numPr>
        <w:spacing w:after="0" w:line="240" w:lineRule="auto"/>
        <w:jc w:val="both"/>
        <w:rPr>
          <w:rFonts w:ascii="Times New Roman" w:hAnsi="Times New Roman" w:cs="Times New Roman"/>
        </w:rPr>
      </w:pPr>
      <w:r w:rsidRPr="00D64EBF">
        <w:rPr>
          <w:rFonts w:ascii="Times New Roman" w:hAnsi="Times New Roman" w:cs="Times New Roman"/>
        </w:rPr>
        <w:t xml:space="preserve">Under the existing provisions of section 44AE, for the purpose of presumptive taxation in case of an </w:t>
      </w:r>
      <w:proofErr w:type="spellStart"/>
      <w:r w:rsidRPr="00D64EBF">
        <w:rPr>
          <w:rFonts w:ascii="Times New Roman" w:hAnsi="Times New Roman" w:cs="Times New Roman"/>
        </w:rPr>
        <w:t>assessee</w:t>
      </w:r>
      <w:proofErr w:type="spellEnd"/>
      <w:r w:rsidRPr="00D64EBF">
        <w:rPr>
          <w:rFonts w:ascii="Times New Roman" w:hAnsi="Times New Roman" w:cs="Times New Roman"/>
        </w:rPr>
        <w:t xml:space="preserve"> engaged in the business of plying, hiring or leasing of goods carriages who does not own more than 10 goods carriages, Rs.5</w:t>
      </w:r>
      <w:proofErr w:type="gramStart"/>
      <w:r w:rsidRPr="00D64EBF">
        <w:rPr>
          <w:rFonts w:ascii="Times New Roman" w:hAnsi="Times New Roman" w:cs="Times New Roman"/>
        </w:rPr>
        <w:t>,000</w:t>
      </w:r>
      <w:proofErr w:type="gramEnd"/>
      <w:r w:rsidRPr="00D64EBF">
        <w:rPr>
          <w:rFonts w:ascii="Times New Roman" w:hAnsi="Times New Roman" w:cs="Times New Roman"/>
        </w:rPr>
        <w:t>/- and Rs.4,500/- for every month or part thereof is taken as income per heavy goods vehicle (HGV) and vehicle other than HGV respectively.</w:t>
      </w:r>
    </w:p>
    <w:p w:rsidR="00AF02A1" w:rsidRPr="00982ED5" w:rsidRDefault="00AF02A1" w:rsidP="000020BB">
      <w:pPr>
        <w:pStyle w:val="ListParagraph"/>
        <w:numPr>
          <w:ilvl w:val="0"/>
          <w:numId w:val="9"/>
        </w:numPr>
        <w:spacing w:after="0" w:line="240" w:lineRule="auto"/>
        <w:jc w:val="both"/>
        <w:rPr>
          <w:rFonts w:ascii="Times New Roman" w:hAnsi="Times New Roman" w:cs="Times New Roman"/>
        </w:rPr>
      </w:pPr>
      <w:r w:rsidRPr="00D64EBF">
        <w:rPr>
          <w:rFonts w:ascii="Times New Roman" w:hAnsi="Times New Roman" w:cs="Times New Roman"/>
        </w:rPr>
        <w:t xml:space="preserve">Now the distinction between HGV and vehicle other than HGV is </w:t>
      </w:r>
      <w:r w:rsidR="00847FE7" w:rsidRPr="00D64EBF">
        <w:rPr>
          <w:rFonts w:ascii="Times New Roman" w:hAnsi="Times New Roman" w:cs="Times New Roman"/>
        </w:rPr>
        <w:t>sought to be done away with and it is proposed to take Rs.7</w:t>
      </w:r>
      <w:proofErr w:type="gramStart"/>
      <w:r w:rsidR="00847FE7" w:rsidRPr="00D64EBF">
        <w:rPr>
          <w:rFonts w:ascii="Times New Roman" w:hAnsi="Times New Roman" w:cs="Times New Roman"/>
        </w:rPr>
        <w:t>,500</w:t>
      </w:r>
      <w:proofErr w:type="gramEnd"/>
      <w:r w:rsidR="00847FE7" w:rsidRPr="00D64EBF">
        <w:rPr>
          <w:rFonts w:ascii="Times New Roman" w:hAnsi="Times New Roman" w:cs="Times New Roman"/>
        </w:rPr>
        <w:t xml:space="preserve">/- for every month or part thereof per vehicle as income under this section. </w:t>
      </w:r>
      <w:r w:rsidR="00847FE7" w:rsidRPr="00D64EBF">
        <w:rPr>
          <w:rFonts w:ascii="Times New Roman" w:hAnsi="Times New Roman" w:cs="Times New Roman"/>
          <w:b/>
        </w:rPr>
        <w:t>(</w:t>
      </w:r>
      <w:proofErr w:type="spellStart"/>
      <w:r w:rsidR="00847FE7" w:rsidRPr="00D64EBF">
        <w:rPr>
          <w:rFonts w:ascii="Times New Roman" w:hAnsi="Times New Roman" w:cs="Times New Roman"/>
          <w:b/>
        </w:rPr>
        <w:t>w.e.f</w:t>
      </w:r>
      <w:proofErr w:type="spellEnd"/>
      <w:r w:rsidR="00847FE7" w:rsidRPr="00D64EBF">
        <w:rPr>
          <w:rFonts w:ascii="Times New Roman" w:hAnsi="Times New Roman" w:cs="Times New Roman"/>
          <w:b/>
        </w:rPr>
        <w:t>. 01/04/2015)</w:t>
      </w:r>
    </w:p>
    <w:p w:rsidR="00982ED5" w:rsidRPr="00D64EBF" w:rsidRDefault="00982ED5" w:rsidP="000020BB">
      <w:pPr>
        <w:pStyle w:val="ListParagraph"/>
        <w:spacing w:after="0" w:line="240" w:lineRule="auto"/>
        <w:jc w:val="both"/>
        <w:rPr>
          <w:rFonts w:ascii="Times New Roman" w:hAnsi="Times New Roman" w:cs="Times New Roman"/>
        </w:rPr>
      </w:pPr>
    </w:p>
    <w:p w:rsidR="00847FE7" w:rsidRPr="000A2B12" w:rsidRDefault="00501F20"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Losses in Speculation Business – Section 73</w:t>
      </w:r>
    </w:p>
    <w:p w:rsidR="00501F20" w:rsidRPr="00D64EBF" w:rsidRDefault="00501F20" w:rsidP="000020BB">
      <w:pPr>
        <w:pStyle w:val="ListParagraph"/>
        <w:numPr>
          <w:ilvl w:val="0"/>
          <w:numId w:val="10"/>
        </w:numPr>
        <w:spacing w:after="0" w:line="240" w:lineRule="auto"/>
        <w:jc w:val="both"/>
        <w:rPr>
          <w:rFonts w:ascii="Times New Roman" w:hAnsi="Times New Roman" w:cs="Times New Roman"/>
        </w:rPr>
      </w:pPr>
      <w:r w:rsidRPr="00D64EBF">
        <w:rPr>
          <w:rFonts w:ascii="Times New Roman" w:hAnsi="Times New Roman" w:cs="Times New Roman"/>
        </w:rPr>
        <w:t>The existing provisions of section 73 of the Act provide that losses incurred in respect of a speculation business cannot be set off or carried forward and set off except against the profit of any other speculation business.</w:t>
      </w:r>
    </w:p>
    <w:p w:rsidR="00501F20" w:rsidRPr="00D64EBF" w:rsidRDefault="00501F20" w:rsidP="000020BB">
      <w:pPr>
        <w:pStyle w:val="ListParagraph"/>
        <w:numPr>
          <w:ilvl w:val="0"/>
          <w:numId w:val="10"/>
        </w:numPr>
        <w:spacing w:after="0" w:line="240" w:lineRule="auto"/>
        <w:jc w:val="both"/>
        <w:rPr>
          <w:rFonts w:ascii="Times New Roman" w:hAnsi="Times New Roman" w:cs="Times New Roman"/>
        </w:rPr>
      </w:pPr>
      <w:r w:rsidRPr="00D64EBF">
        <w:rPr>
          <w:rFonts w:ascii="Times New Roman" w:hAnsi="Times New Roman" w:cs="Times New Roman"/>
        </w:rPr>
        <w:t xml:space="preserve">Explanation to section 73 provides that in case of a company deriving its income mainly under the head “Profits and gains of business or profession” (other than a company whose principal business is business of banking or granting of loans and advances), and where any part of </w:t>
      </w:r>
      <w:proofErr w:type="spellStart"/>
      <w:r w:rsidRPr="00D64EBF">
        <w:rPr>
          <w:rFonts w:ascii="Times New Roman" w:hAnsi="Times New Roman" w:cs="Times New Roman"/>
        </w:rPr>
        <w:t>tis</w:t>
      </w:r>
      <w:proofErr w:type="spellEnd"/>
      <w:r w:rsidRPr="00D64EBF">
        <w:rPr>
          <w:rFonts w:ascii="Times New Roman" w:hAnsi="Times New Roman" w:cs="Times New Roman"/>
        </w:rPr>
        <w:t xml:space="preserve"> business consists of purchase or sale of shares, such business shall be deemed to be speculation business of for the purpose of this section</w:t>
      </w:r>
      <w:r w:rsidR="00995D5E" w:rsidRPr="00D64EBF">
        <w:rPr>
          <w:rFonts w:ascii="Times New Roman" w:hAnsi="Times New Roman" w:cs="Times New Roman"/>
        </w:rPr>
        <w:t>.</w:t>
      </w:r>
    </w:p>
    <w:p w:rsidR="00995D5E" w:rsidRPr="00D64EBF" w:rsidRDefault="00995D5E" w:rsidP="000020BB">
      <w:pPr>
        <w:pStyle w:val="ListParagraph"/>
        <w:numPr>
          <w:ilvl w:val="0"/>
          <w:numId w:val="10"/>
        </w:numPr>
        <w:spacing w:after="0" w:line="240" w:lineRule="auto"/>
        <w:jc w:val="both"/>
        <w:rPr>
          <w:rFonts w:ascii="Times New Roman" w:hAnsi="Times New Roman" w:cs="Times New Roman"/>
        </w:rPr>
      </w:pPr>
      <w:r w:rsidRPr="00D64EBF">
        <w:rPr>
          <w:rFonts w:ascii="Times New Roman" w:hAnsi="Times New Roman" w:cs="Times New Roman"/>
          <w:b/>
          <w:i/>
        </w:rPr>
        <w:t>Explanation to section 73 to be amended to provide that provision of the Explanation shall also not be applicable to a company the principal business</w:t>
      </w:r>
      <w:r w:rsidR="00E347C7" w:rsidRPr="00D64EBF">
        <w:rPr>
          <w:rFonts w:ascii="Times New Roman" w:hAnsi="Times New Roman" w:cs="Times New Roman"/>
          <w:b/>
          <w:i/>
        </w:rPr>
        <w:t xml:space="preserve"> of which is the business of trading in shares </w:t>
      </w:r>
      <w:r w:rsidR="00E347C7" w:rsidRPr="00D64EBF">
        <w:rPr>
          <w:rFonts w:ascii="Times New Roman" w:hAnsi="Times New Roman" w:cs="Times New Roman"/>
          <w:b/>
        </w:rPr>
        <w:t>(</w:t>
      </w:r>
      <w:proofErr w:type="spellStart"/>
      <w:r w:rsidR="00E347C7" w:rsidRPr="00D64EBF">
        <w:rPr>
          <w:rFonts w:ascii="Times New Roman" w:hAnsi="Times New Roman" w:cs="Times New Roman"/>
          <w:b/>
        </w:rPr>
        <w:t>w.e.f</w:t>
      </w:r>
      <w:proofErr w:type="spellEnd"/>
      <w:r w:rsidR="00E347C7" w:rsidRPr="00D64EBF">
        <w:rPr>
          <w:rFonts w:ascii="Times New Roman" w:hAnsi="Times New Roman" w:cs="Times New Roman"/>
          <w:b/>
        </w:rPr>
        <w:t>. 01/04/2015)</w:t>
      </w:r>
    </w:p>
    <w:p w:rsidR="00E347C7" w:rsidRPr="00D64EBF" w:rsidRDefault="00E347C7" w:rsidP="000020BB">
      <w:pPr>
        <w:spacing w:after="0" w:line="240" w:lineRule="auto"/>
        <w:jc w:val="both"/>
        <w:rPr>
          <w:rFonts w:ascii="Times New Roman" w:hAnsi="Times New Roman" w:cs="Times New Roman"/>
        </w:rPr>
      </w:pPr>
    </w:p>
    <w:p w:rsidR="00E347C7" w:rsidRPr="000A2B12" w:rsidRDefault="00E347C7"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Extension of sunset date for power sector undertaking – Section 80IA</w:t>
      </w:r>
    </w:p>
    <w:p w:rsidR="00E347C7" w:rsidRPr="00D64EBF" w:rsidRDefault="001F53FE" w:rsidP="000020BB">
      <w:pPr>
        <w:pStyle w:val="ListParagraph"/>
        <w:numPr>
          <w:ilvl w:val="0"/>
          <w:numId w:val="11"/>
        </w:numPr>
        <w:spacing w:after="0" w:line="240" w:lineRule="auto"/>
        <w:jc w:val="both"/>
        <w:rPr>
          <w:rFonts w:ascii="Times New Roman" w:hAnsi="Times New Roman" w:cs="Times New Roman"/>
        </w:rPr>
      </w:pPr>
      <w:r w:rsidRPr="00D64EBF">
        <w:rPr>
          <w:rFonts w:ascii="Times New Roman" w:hAnsi="Times New Roman" w:cs="Times New Roman"/>
        </w:rPr>
        <w:t>Currently, a deduction of profit is available to an undertaking, if the undertaking:</w:t>
      </w:r>
    </w:p>
    <w:p w:rsidR="001F53FE" w:rsidRPr="00D64EBF" w:rsidRDefault="001F53FE" w:rsidP="000020BB">
      <w:pPr>
        <w:pStyle w:val="ListParagraph"/>
        <w:numPr>
          <w:ilvl w:val="1"/>
          <w:numId w:val="11"/>
        </w:numPr>
        <w:spacing w:after="0" w:line="240" w:lineRule="auto"/>
        <w:jc w:val="both"/>
        <w:rPr>
          <w:rFonts w:ascii="Times New Roman" w:hAnsi="Times New Roman" w:cs="Times New Roman"/>
        </w:rPr>
      </w:pPr>
      <w:r w:rsidRPr="00D64EBF">
        <w:rPr>
          <w:rFonts w:ascii="Times New Roman" w:hAnsi="Times New Roman" w:cs="Times New Roman"/>
        </w:rPr>
        <w:t>is set up for the generation and distribution of power if it begins to generate power at any time during the period beginning on 01/04/1993 and ending on 31/03/2014;</w:t>
      </w:r>
    </w:p>
    <w:p w:rsidR="001F53FE" w:rsidRPr="00D64EBF" w:rsidRDefault="001F53FE" w:rsidP="000020BB">
      <w:pPr>
        <w:pStyle w:val="ListParagraph"/>
        <w:numPr>
          <w:ilvl w:val="1"/>
          <w:numId w:val="11"/>
        </w:numPr>
        <w:spacing w:after="0" w:line="240" w:lineRule="auto"/>
        <w:jc w:val="both"/>
        <w:rPr>
          <w:rFonts w:ascii="Times New Roman" w:hAnsi="Times New Roman" w:cs="Times New Roman"/>
        </w:rPr>
      </w:pPr>
      <w:r w:rsidRPr="00D64EBF">
        <w:rPr>
          <w:rFonts w:ascii="Times New Roman" w:hAnsi="Times New Roman" w:cs="Times New Roman"/>
        </w:rPr>
        <w:t xml:space="preserve">starts </w:t>
      </w:r>
      <w:r w:rsidR="00611AF6" w:rsidRPr="00D64EBF">
        <w:rPr>
          <w:rFonts w:ascii="Times New Roman" w:hAnsi="Times New Roman" w:cs="Times New Roman"/>
        </w:rPr>
        <w:t>transmission or distribution by laying a network of new transmission or distribution lines at any time during the period beginning on 01/04/1999 and ending on 31/03/2014;</w:t>
      </w:r>
    </w:p>
    <w:p w:rsidR="00611AF6" w:rsidRPr="00D64EBF" w:rsidRDefault="00611AF6" w:rsidP="000020BB">
      <w:pPr>
        <w:pStyle w:val="ListParagraph"/>
        <w:numPr>
          <w:ilvl w:val="1"/>
          <w:numId w:val="11"/>
        </w:numPr>
        <w:spacing w:after="0" w:line="240" w:lineRule="auto"/>
        <w:jc w:val="both"/>
        <w:rPr>
          <w:rFonts w:ascii="Times New Roman" w:hAnsi="Times New Roman" w:cs="Times New Roman"/>
        </w:rPr>
      </w:pPr>
      <w:proofErr w:type="gramStart"/>
      <w:r w:rsidRPr="00D64EBF">
        <w:rPr>
          <w:rFonts w:ascii="Times New Roman" w:hAnsi="Times New Roman" w:cs="Times New Roman"/>
        </w:rPr>
        <w:t>undertaking</w:t>
      </w:r>
      <w:proofErr w:type="gramEnd"/>
      <w:r w:rsidRPr="00D64EBF">
        <w:rPr>
          <w:rFonts w:ascii="Times New Roman" w:hAnsi="Times New Roman" w:cs="Times New Roman"/>
        </w:rPr>
        <w:t xml:space="preserve"> substantial renovation and modernization of existing network of transmission or distribution lines at anytime during the period beginning on 01/044/2014 and ending on 31/03/2014.</w:t>
      </w:r>
    </w:p>
    <w:p w:rsidR="00611AF6" w:rsidRPr="00D64EBF" w:rsidRDefault="00611AF6" w:rsidP="000020BB">
      <w:pPr>
        <w:pStyle w:val="ListParagraph"/>
        <w:numPr>
          <w:ilvl w:val="0"/>
          <w:numId w:val="11"/>
        </w:numPr>
        <w:spacing w:after="0" w:line="240" w:lineRule="auto"/>
        <w:jc w:val="both"/>
        <w:rPr>
          <w:rFonts w:ascii="Times New Roman" w:hAnsi="Times New Roman" w:cs="Times New Roman"/>
        </w:rPr>
      </w:pPr>
      <w:r w:rsidRPr="00D64EBF">
        <w:rPr>
          <w:rFonts w:ascii="Times New Roman" w:hAnsi="Times New Roman" w:cs="Times New Roman"/>
          <w:b/>
        </w:rPr>
        <w:t>It is proposed to extend the above terminal date from 31/03/2014 to 31/03/2017.</w:t>
      </w:r>
    </w:p>
    <w:p w:rsidR="001557B1" w:rsidRPr="00D64EBF" w:rsidRDefault="00611AF6" w:rsidP="000020BB">
      <w:pPr>
        <w:pStyle w:val="ListParagraph"/>
        <w:spacing w:after="0" w:line="240" w:lineRule="auto"/>
        <w:jc w:val="both"/>
        <w:rPr>
          <w:rFonts w:ascii="Times New Roman" w:hAnsi="Times New Roman" w:cs="Times New Roman"/>
          <w:b/>
        </w:rPr>
      </w:pPr>
      <w:r w:rsidRPr="00D64EBF">
        <w:rPr>
          <w:rFonts w:ascii="Times New Roman" w:hAnsi="Times New Roman" w:cs="Times New Roman"/>
          <w:b/>
        </w:rPr>
        <w:t>(</w:t>
      </w:r>
      <w:proofErr w:type="spellStart"/>
      <w:proofErr w:type="gramStart"/>
      <w:r w:rsidRPr="00D64EBF">
        <w:rPr>
          <w:rFonts w:ascii="Times New Roman" w:hAnsi="Times New Roman" w:cs="Times New Roman"/>
          <w:b/>
        </w:rPr>
        <w:t>w.e.f</w:t>
      </w:r>
      <w:proofErr w:type="spellEnd"/>
      <w:proofErr w:type="gramEnd"/>
      <w:r w:rsidRPr="00D64EBF">
        <w:rPr>
          <w:rFonts w:ascii="Times New Roman" w:hAnsi="Times New Roman" w:cs="Times New Roman"/>
          <w:b/>
        </w:rPr>
        <w:t>. AY 2015-16)</w:t>
      </w:r>
    </w:p>
    <w:p w:rsidR="00447DD2" w:rsidRPr="00D64EBF" w:rsidRDefault="00447DD2" w:rsidP="000020BB">
      <w:pPr>
        <w:spacing w:after="0" w:line="240" w:lineRule="auto"/>
        <w:jc w:val="both"/>
        <w:rPr>
          <w:rFonts w:ascii="Times New Roman" w:hAnsi="Times New Roman" w:cs="Times New Roman"/>
          <w:b/>
        </w:rPr>
      </w:pPr>
    </w:p>
    <w:p w:rsidR="00447DD2" w:rsidRPr="000A2B12" w:rsidRDefault="00447DD2" w:rsidP="000020BB">
      <w:pPr>
        <w:spacing w:after="0" w:line="240" w:lineRule="auto"/>
        <w:jc w:val="both"/>
        <w:rPr>
          <w:rFonts w:ascii="Comic Sans MS" w:hAnsi="Comic Sans MS" w:cs="Times New Roman"/>
          <w:color w:val="215868" w:themeColor="accent5" w:themeShade="80"/>
          <w:sz w:val="28"/>
          <w:szCs w:val="28"/>
        </w:rPr>
      </w:pPr>
      <w:r w:rsidRPr="000A2B12">
        <w:rPr>
          <w:rFonts w:ascii="Comic Sans MS" w:hAnsi="Comic Sans MS" w:cs="Times New Roman"/>
          <w:color w:val="215868" w:themeColor="accent5" w:themeShade="80"/>
          <w:sz w:val="28"/>
          <w:szCs w:val="28"/>
        </w:rPr>
        <w:t>Dividend distribution Tax and Income Distribution Tax – Section 115-O and Section 115-R</w:t>
      </w:r>
    </w:p>
    <w:p w:rsidR="00447DD2" w:rsidRPr="00D64EBF" w:rsidRDefault="00447DD2" w:rsidP="000020BB">
      <w:pPr>
        <w:pStyle w:val="ListParagraph"/>
        <w:numPr>
          <w:ilvl w:val="0"/>
          <w:numId w:val="13"/>
        </w:numPr>
        <w:spacing w:after="0" w:line="240" w:lineRule="auto"/>
        <w:jc w:val="both"/>
        <w:rPr>
          <w:rFonts w:ascii="Times New Roman" w:hAnsi="Times New Roman" w:cs="Times New Roman"/>
        </w:rPr>
      </w:pPr>
      <w:r w:rsidRPr="00D64EBF">
        <w:rPr>
          <w:rFonts w:ascii="Times New Roman" w:hAnsi="Times New Roman" w:cs="Times New Roman"/>
        </w:rPr>
        <w:t>Dividends distributed by domestic companies and mutual funds to be grossed up.</w:t>
      </w:r>
    </w:p>
    <w:p w:rsidR="00447DD2" w:rsidRPr="00D64EBF" w:rsidRDefault="00447DD2" w:rsidP="000020BB">
      <w:pPr>
        <w:pStyle w:val="ListParagraph"/>
        <w:numPr>
          <w:ilvl w:val="0"/>
          <w:numId w:val="13"/>
        </w:numPr>
        <w:spacing w:after="0" w:line="240" w:lineRule="auto"/>
        <w:jc w:val="both"/>
        <w:rPr>
          <w:rFonts w:ascii="Times New Roman" w:hAnsi="Times New Roman" w:cs="Times New Roman"/>
        </w:rPr>
      </w:pPr>
      <w:r w:rsidRPr="00D64EBF">
        <w:rPr>
          <w:rFonts w:ascii="Times New Roman" w:hAnsi="Times New Roman" w:cs="Times New Roman"/>
        </w:rPr>
        <w:t>It is proposed to amend section 115-0 and section 115-R to provide that tax would be paid a</w:t>
      </w:r>
      <w:r w:rsidR="00CE15D7" w:rsidRPr="00D64EBF">
        <w:rPr>
          <w:rFonts w:ascii="Times New Roman" w:hAnsi="Times New Roman" w:cs="Times New Roman"/>
        </w:rPr>
        <w:t>fter grossing up the net profit distributed by the company or the income distributed by the mutual fund.</w:t>
      </w:r>
    </w:p>
    <w:p w:rsidR="00CE15D7" w:rsidRPr="00D64EBF" w:rsidRDefault="00CE15D7" w:rsidP="000020BB">
      <w:pPr>
        <w:pStyle w:val="ListParagraph"/>
        <w:numPr>
          <w:ilvl w:val="0"/>
          <w:numId w:val="13"/>
        </w:numPr>
        <w:spacing w:after="0" w:line="240" w:lineRule="auto"/>
        <w:jc w:val="both"/>
        <w:rPr>
          <w:rFonts w:ascii="Times New Roman" w:hAnsi="Times New Roman" w:cs="Times New Roman"/>
        </w:rPr>
      </w:pPr>
      <w:r w:rsidRPr="00D64EBF">
        <w:rPr>
          <w:rFonts w:ascii="Times New Roman" w:hAnsi="Times New Roman" w:cs="Times New Roman"/>
        </w:rPr>
        <w:t xml:space="preserve">In other words- </w:t>
      </w:r>
    </w:p>
    <w:p w:rsidR="00CE15D7" w:rsidRPr="00D64EBF" w:rsidRDefault="00CE15D7" w:rsidP="000020BB">
      <w:pPr>
        <w:pStyle w:val="ListParagraph"/>
        <w:numPr>
          <w:ilvl w:val="0"/>
          <w:numId w:val="14"/>
        </w:numPr>
        <w:spacing w:after="0" w:line="240" w:lineRule="auto"/>
        <w:jc w:val="both"/>
        <w:rPr>
          <w:rFonts w:ascii="Times New Roman" w:hAnsi="Times New Roman" w:cs="Times New Roman"/>
        </w:rPr>
      </w:pPr>
      <w:r w:rsidRPr="00D64EBF">
        <w:rPr>
          <w:rFonts w:ascii="Times New Roman" w:hAnsi="Times New Roman" w:cs="Times New Roman"/>
          <w:b/>
          <w:i/>
        </w:rPr>
        <w:lastRenderedPageBreak/>
        <w:t>I</w:t>
      </w:r>
      <w:r w:rsidRPr="00D64EBF">
        <w:rPr>
          <w:rFonts w:ascii="Times New Roman" w:hAnsi="Times New Roman" w:cs="Times New Roman"/>
          <w:b/>
          <w:i/>
          <w:u w:val="single"/>
        </w:rPr>
        <w:t xml:space="preserve">f surcharge and education </w:t>
      </w:r>
      <w:proofErr w:type="spellStart"/>
      <w:r w:rsidRPr="00D64EBF">
        <w:rPr>
          <w:rFonts w:ascii="Times New Roman" w:hAnsi="Times New Roman" w:cs="Times New Roman"/>
          <w:b/>
          <w:i/>
          <w:u w:val="single"/>
        </w:rPr>
        <w:t>cess</w:t>
      </w:r>
      <w:proofErr w:type="spellEnd"/>
      <w:r w:rsidRPr="00D64EBF">
        <w:rPr>
          <w:rFonts w:ascii="Times New Roman" w:hAnsi="Times New Roman" w:cs="Times New Roman"/>
          <w:b/>
          <w:i/>
          <w:u w:val="single"/>
        </w:rPr>
        <w:t xml:space="preserve"> is excluded</w:t>
      </w:r>
      <w:r w:rsidR="00EF2EA1" w:rsidRPr="00D64EBF">
        <w:rPr>
          <w:rFonts w:ascii="Times New Roman" w:hAnsi="Times New Roman" w:cs="Times New Roman"/>
        </w:rPr>
        <w:t xml:space="preserve"> then effective rate of Dividend distribution tax will be 17.64% (100 x 15 ÷ 85 = 17.647%). An extra burden of 2.644%.</w:t>
      </w:r>
    </w:p>
    <w:p w:rsidR="00EF2EA1" w:rsidRPr="00D64EBF" w:rsidRDefault="00EF2EA1" w:rsidP="000020BB">
      <w:pPr>
        <w:pStyle w:val="ListParagraph"/>
        <w:numPr>
          <w:ilvl w:val="0"/>
          <w:numId w:val="14"/>
        </w:numPr>
        <w:spacing w:after="0" w:line="240" w:lineRule="auto"/>
        <w:jc w:val="both"/>
        <w:rPr>
          <w:rFonts w:ascii="Times New Roman" w:hAnsi="Times New Roman" w:cs="Times New Roman"/>
        </w:rPr>
      </w:pPr>
      <w:r w:rsidRPr="00D64EBF">
        <w:rPr>
          <w:rFonts w:ascii="Times New Roman" w:hAnsi="Times New Roman" w:cs="Times New Roman"/>
          <w:b/>
          <w:i/>
          <w:u w:val="single"/>
        </w:rPr>
        <w:t xml:space="preserve">If surcharge and education </w:t>
      </w:r>
      <w:proofErr w:type="spellStart"/>
      <w:r w:rsidRPr="00D64EBF">
        <w:rPr>
          <w:rFonts w:ascii="Times New Roman" w:hAnsi="Times New Roman" w:cs="Times New Roman"/>
          <w:b/>
          <w:i/>
          <w:u w:val="single"/>
        </w:rPr>
        <w:t>cess</w:t>
      </w:r>
      <w:proofErr w:type="spellEnd"/>
      <w:r w:rsidRPr="00D64EBF">
        <w:rPr>
          <w:rFonts w:ascii="Times New Roman" w:hAnsi="Times New Roman" w:cs="Times New Roman"/>
          <w:b/>
          <w:i/>
          <w:u w:val="single"/>
        </w:rPr>
        <w:t xml:space="preserve"> is included </w:t>
      </w:r>
      <w:r w:rsidRPr="00D64EBF">
        <w:rPr>
          <w:rFonts w:ascii="Times New Roman" w:hAnsi="Times New Roman" w:cs="Times New Roman"/>
        </w:rPr>
        <w:t>then effective rate of Dividen</w:t>
      </w:r>
      <w:r w:rsidR="00947506" w:rsidRPr="00D64EBF">
        <w:rPr>
          <w:rFonts w:ascii="Times New Roman" w:hAnsi="Times New Roman" w:cs="Times New Roman"/>
        </w:rPr>
        <w:t>d distribution tax will be 20.4</w:t>
      </w:r>
      <w:r w:rsidRPr="00D64EBF">
        <w:rPr>
          <w:rFonts w:ascii="Times New Roman" w:hAnsi="Times New Roman" w:cs="Times New Roman"/>
        </w:rPr>
        <w:t>7%</w:t>
      </w:r>
      <w:r w:rsidR="00687A49" w:rsidRPr="00D64EBF">
        <w:rPr>
          <w:rFonts w:ascii="Times New Roman" w:hAnsi="Times New Roman" w:cs="Times New Roman"/>
        </w:rPr>
        <w:t xml:space="preserve"> (100 x 16.995 ÷ 83.005 = 20.47%). An extra burden of 3.48%.</w:t>
      </w:r>
    </w:p>
    <w:p w:rsidR="00687A49" w:rsidRPr="00D64EBF" w:rsidRDefault="00687A49" w:rsidP="000020BB">
      <w:pPr>
        <w:spacing w:after="0" w:line="240" w:lineRule="auto"/>
        <w:ind w:left="720"/>
        <w:jc w:val="both"/>
        <w:rPr>
          <w:rFonts w:ascii="Times New Roman" w:hAnsi="Times New Roman" w:cs="Times New Roman"/>
          <w:b/>
        </w:rPr>
      </w:pPr>
      <w:r w:rsidRPr="00D64EBF">
        <w:rPr>
          <w:rFonts w:ascii="Times New Roman" w:hAnsi="Times New Roman" w:cs="Times New Roman"/>
          <w:b/>
        </w:rPr>
        <w:t>(</w:t>
      </w:r>
      <w:proofErr w:type="spellStart"/>
      <w:proofErr w:type="gramStart"/>
      <w:r w:rsidRPr="00D64EBF">
        <w:rPr>
          <w:rFonts w:ascii="Times New Roman" w:hAnsi="Times New Roman" w:cs="Times New Roman"/>
          <w:b/>
        </w:rPr>
        <w:t>w.e.f</w:t>
      </w:r>
      <w:proofErr w:type="spellEnd"/>
      <w:proofErr w:type="gramEnd"/>
      <w:r w:rsidRPr="00D64EBF">
        <w:rPr>
          <w:rFonts w:ascii="Times New Roman" w:hAnsi="Times New Roman" w:cs="Times New Roman"/>
          <w:b/>
        </w:rPr>
        <w:t>. 01/10/2014)</w:t>
      </w:r>
    </w:p>
    <w:p w:rsidR="00FB0972" w:rsidRPr="00D64EBF" w:rsidRDefault="00FB0972" w:rsidP="000020BB">
      <w:pPr>
        <w:spacing w:after="0" w:line="240" w:lineRule="auto"/>
        <w:jc w:val="both"/>
        <w:rPr>
          <w:rFonts w:ascii="Times New Roman" w:hAnsi="Times New Roman" w:cs="Times New Roman"/>
          <w:b/>
        </w:rPr>
      </w:pPr>
    </w:p>
    <w:p w:rsidR="00FB0972" w:rsidRPr="000A2B12" w:rsidRDefault="00FE04EB" w:rsidP="000020BB">
      <w:pPr>
        <w:spacing w:after="0" w:line="240" w:lineRule="auto"/>
        <w:jc w:val="both"/>
        <w:rPr>
          <w:rFonts w:ascii="Comic Sans MS" w:hAnsi="Comic Sans MS" w:cs="Times New Roman"/>
          <w:color w:val="215868" w:themeColor="accent5" w:themeShade="80"/>
          <w:sz w:val="28"/>
          <w:szCs w:val="28"/>
        </w:rPr>
      </w:pPr>
      <w:proofErr w:type="gramStart"/>
      <w:r w:rsidRPr="000A2B12">
        <w:rPr>
          <w:rFonts w:ascii="Comic Sans MS" w:hAnsi="Comic Sans MS" w:cs="Times New Roman"/>
          <w:color w:val="215868" w:themeColor="accent5" w:themeShade="80"/>
          <w:sz w:val="28"/>
          <w:szCs w:val="28"/>
        </w:rPr>
        <w:t>Furnishing</w:t>
      </w:r>
      <w:r w:rsidR="000A2B12">
        <w:rPr>
          <w:rFonts w:ascii="Comic Sans MS" w:hAnsi="Comic Sans MS" w:cs="Times New Roman"/>
          <w:color w:val="215868" w:themeColor="accent5" w:themeShade="80"/>
          <w:sz w:val="28"/>
          <w:szCs w:val="28"/>
        </w:rPr>
        <w:t xml:space="preserve"> </w:t>
      </w:r>
      <w:r w:rsidRPr="000A2B12">
        <w:rPr>
          <w:rFonts w:ascii="Comic Sans MS" w:hAnsi="Comic Sans MS" w:cs="Times New Roman"/>
          <w:color w:val="215868" w:themeColor="accent5" w:themeShade="80"/>
          <w:sz w:val="28"/>
          <w:szCs w:val="28"/>
        </w:rPr>
        <w:t xml:space="preserve"> PAN</w:t>
      </w:r>
      <w:proofErr w:type="gramEnd"/>
      <w:r w:rsidRPr="000A2B12">
        <w:rPr>
          <w:rFonts w:ascii="Comic Sans MS" w:hAnsi="Comic Sans MS" w:cs="Times New Roman"/>
          <w:color w:val="215868" w:themeColor="accent5" w:themeShade="80"/>
          <w:sz w:val="28"/>
          <w:szCs w:val="28"/>
        </w:rPr>
        <w:t xml:space="preserve"> in respect of payment of interest on long term bonds – Section 206AA</w:t>
      </w:r>
    </w:p>
    <w:p w:rsidR="00FE04EB" w:rsidRPr="00D64EBF" w:rsidRDefault="00FE04EB" w:rsidP="000020BB">
      <w:pPr>
        <w:pStyle w:val="ListParagraph"/>
        <w:numPr>
          <w:ilvl w:val="0"/>
          <w:numId w:val="15"/>
        </w:numPr>
        <w:spacing w:after="0" w:line="240" w:lineRule="auto"/>
        <w:jc w:val="both"/>
        <w:rPr>
          <w:rFonts w:ascii="Times New Roman" w:hAnsi="Times New Roman" w:cs="Times New Roman"/>
        </w:rPr>
      </w:pPr>
      <w:r w:rsidRPr="00D64EBF">
        <w:rPr>
          <w:rFonts w:ascii="Times New Roman" w:hAnsi="Times New Roman" w:cs="Times New Roman"/>
        </w:rPr>
        <w:t xml:space="preserve">Existing provision under section 206AA(7) of the Act relating to requirement of furnishing PAN are not applicable to payment of interest on </w:t>
      </w:r>
      <w:r w:rsidRPr="00D64EBF">
        <w:rPr>
          <w:rFonts w:ascii="Times New Roman" w:hAnsi="Times New Roman" w:cs="Times New Roman"/>
          <w:b/>
          <w:i/>
        </w:rPr>
        <w:t>long term infrastructure bond</w:t>
      </w:r>
      <w:r w:rsidRPr="00D64EBF">
        <w:rPr>
          <w:rFonts w:ascii="Times New Roman" w:hAnsi="Times New Roman" w:cs="Times New Roman"/>
        </w:rPr>
        <w:t xml:space="preserve"> referred to in section 194LC of the Act.</w:t>
      </w:r>
    </w:p>
    <w:p w:rsidR="00FE04EB" w:rsidRPr="00D64EBF" w:rsidRDefault="00FE04EB" w:rsidP="000020BB">
      <w:pPr>
        <w:spacing w:after="0" w:line="240" w:lineRule="auto"/>
        <w:ind w:left="720"/>
        <w:jc w:val="both"/>
        <w:rPr>
          <w:rFonts w:ascii="Times New Roman" w:hAnsi="Times New Roman" w:cs="Times New Roman"/>
          <w:b/>
        </w:rPr>
      </w:pPr>
      <w:r w:rsidRPr="00D64EBF">
        <w:rPr>
          <w:rFonts w:ascii="Times New Roman" w:hAnsi="Times New Roman" w:cs="Times New Roman"/>
        </w:rPr>
        <w:t xml:space="preserve">It is proposed to amend section 206AA(7) to extend the benefit of exemption to payment of interest in </w:t>
      </w:r>
      <w:r w:rsidRPr="00D64EBF">
        <w:rPr>
          <w:rFonts w:ascii="Times New Roman" w:hAnsi="Times New Roman" w:cs="Times New Roman"/>
          <w:b/>
          <w:i/>
        </w:rPr>
        <w:t xml:space="preserve">any long term bonds referred to  in section 194LC of the Act and not restricted to infrastructure bonds. </w:t>
      </w:r>
      <w:r w:rsidRPr="00D64EBF">
        <w:rPr>
          <w:rFonts w:ascii="Times New Roman" w:hAnsi="Times New Roman" w:cs="Times New Roman"/>
          <w:b/>
        </w:rPr>
        <w:t>(</w:t>
      </w:r>
      <w:proofErr w:type="spellStart"/>
      <w:proofErr w:type="gramStart"/>
      <w:r w:rsidRPr="00D64EBF">
        <w:rPr>
          <w:rFonts w:ascii="Times New Roman" w:hAnsi="Times New Roman" w:cs="Times New Roman"/>
          <w:b/>
        </w:rPr>
        <w:t>w.e.f</w:t>
      </w:r>
      <w:proofErr w:type="spellEnd"/>
      <w:proofErr w:type="gramEnd"/>
      <w:r w:rsidRPr="00D64EBF">
        <w:rPr>
          <w:rFonts w:ascii="Times New Roman" w:hAnsi="Times New Roman" w:cs="Times New Roman"/>
          <w:b/>
        </w:rPr>
        <w:t>. 01/10/2014)</w:t>
      </w:r>
    </w:p>
    <w:p w:rsidR="00FE04EB" w:rsidRDefault="00FE04EB" w:rsidP="000020BB">
      <w:pPr>
        <w:spacing w:after="0" w:line="240" w:lineRule="auto"/>
        <w:jc w:val="both"/>
        <w:rPr>
          <w:rFonts w:ascii="Times New Roman" w:hAnsi="Times New Roman" w:cs="Times New Roman"/>
        </w:rPr>
      </w:pPr>
    </w:p>
    <w:p w:rsidR="005F132C" w:rsidRDefault="005F132C" w:rsidP="000020BB">
      <w:pPr>
        <w:spacing w:after="0" w:line="240" w:lineRule="auto"/>
        <w:jc w:val="both"/>
        <w:rPr>
          <w:rFonts w:ascii="Times New Roman" w:hAnsi="Times New Roman" w:cs="Times New Roman"/>
        </w:rPr>
      </w:pPr>
      <w:r>
        <w:rPr>
          <w:rFonts w:ascii="Times New Roman" w:hAnsi="Times New Roman" w:cs="Times New Roman"/>
        </w:rPr>
        <w:t xml:space="preserve">In Next </w:t>
      </w:r>
      <w:proofErr w:type="gramStart"/>
      <w:r>
        <w:rPr>
          <w:rFonts w:ascii="Times New Roman" w:hAnsi="Times New Roman" w:cs="Times New Roman"/>
        </w:rPr>
        <w:t>Part :</w:t>
      </w:r>
      <w:proofErr w:type="gramEnd"/>
      <w:r>
        <w:rPr>
          <w:rFonts w:ascii="Times New Roman" w:hAnsi="Times New Roman" w:cs="Times New Roman"/>
        </w:rPr>
        <w:t xml:space="preserve"> </w:t>
      </w:r>
      <w:r>
        <w:rPr>
          <w:rFonts w:ascii="Times New Roman" w:hAnsi="Times New Roman" w:cs="Times New Roman"/>
        </w:rPr>
        <w:tab/>
        <w:t>Capital Gain Tax</w:t>
      </w:r>
    </w:p>
    <w:p w:rsidR="005F132C" w:rsidRDefault="005F132C" w:rsidP="000020BB">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REIT and </w:t>
      </w:r>
      <w:proofErr w:type="spellStart"/>
      <w:r>
        <w:rPr>
          <w:rFonts w:ascii="Times New Roman" w:hAnsi="Times New Roman" w:cs="Times New Roman"/>
        </w:rPr>
        <w:t>Invit</w:t>
      </w:r>
      <w:proofErr w:type="spellEnd"/>
    </w:p>
    <w:p w:rsidR="005F132C" w:rsidRDefault="005F132C" w:rsidP="000020BB">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International Tax</w:t>
      </w:r>
    </w:p>
    <w:p w:rsidR="005F132C" w:rsidRDefault="005F132C" w:rsidP="000020BB">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Personal Tax and </w:t>
      </w:r>
    </w:p>
    <w:p w:rsidR="005F132C" w:rsidRDefault="005F132C" w:rsidP="000020BB">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Miscellaneous Provisions</w:t>
      </w:r>
    </w:p>
    <w:p w:rsidR="005F132C" w:rsidRDefault="005F132C" w:rsidP="005F132C">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5F132C" w:rsidRPr="005F132C" w:rsidRDefault="005F132C" w:rsidP="005F132C">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sectPr w:rsidR="005F132C" w:rsidRPr="005F132C" w:rsidSect="00C82F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11386"/>
    <w:multiLevelType w:val="hybridMultilevel"/>
    <w:tmpl w:val="4CE66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92FA7"/>
    <w:multiLevelType w:val="hybridMultilevel"/>
    <w:tmpl w:val="95BE1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6164A"/>
    <w:multiLevelType w:val="hybridMultilevel"/>
    <w:tmpl w:val="B5D2C620"/>
    <w:lvl w:ilvl="0" w:tplc="0409000B">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nsid w:val="108023CD"/>
    <w:multiLevelType w:val="hybridMultilevel"/>
    <w:tmpl w:val="600E6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05259"/>
    <w:multiLevelType w:val="hybridMultilevel"/>
    <w:tmpl w:val="A886A0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03908"/>
    <w:multiLevelType w:val="hybridMultilevel"/>
    <w:tmpl w:val="F5D6DB6C"/>
    <w:lvl w:ilvl="0" w:tplc="5CB2B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F94A15"/>
    <w:multiLevelType w:val="hybridMultilevel"/>
    <w:tmpl w:val="FE5CB5A6"/>
    <w:lvl w:ilvl="0" w:tplc="0409000B">
      <w:start w:val="1"/>
      <w:numFmt w:val="bullet"/>
      <w:lvlText w:val=""/>
      <w:lvlJc w:val="left"/>
      <w:pPr>
        <w:ind w:left="761" w:hanging="360"/>
      </w:pPr>
      <w:rPr>
        <w:rFonts w:ascii="Wingdings" w:hAnsi="Wingdings" w:hint="default"/>
      </w:rPr>
    </w:lvl>
    <w:lvl w:ilvl="1" w:tplc="04090003">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7">
    <w:nsid w:val="427970A1"/>
    <w:multiLevelType w:val="hybridMultilevel"/>
    <w:tmpl w:val="5A1088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F632DB"/>
    <w:multiLevelType w:val="hybridMultilevel"/>
    <w:tmpl w:val="95F8E2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FF42AF"/>
    <w:multiLevelType w:val="hybridMultilevel"/>
    <w:tmpl w:val="F4FAA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21EF0"/>
    <w:multiLevelType w:val="hybridMultilevel"/>
    <w:tmpl w:val="F2D6B3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0C6169"/>
    <w:multiLevelType w:val="hybridMultilevel"/>
    <w:tmpl w:val="A0B4B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801CF"/>
    <w:multiLevelType w:val="hybridMultilevel"/>
    <w:tmpl w:val="213C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F61356"/>
    <w:multiLevelType w:val="hybridMultilevel"/>
    <w:tmpl w:val="C00055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177F02"/>
    <w:multiLevelType w:val="hybridMultilevel"/>
    <w:tmpl w:val="68FCE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7"/>
  </w:num>
  <w:num w:numId="5">
    <w:abstractNumId w:val="8"/>
  </w:num>
  <w:num w:numId="6">
    <w:abstractNumId w:val="0"/>
  </w:num>
  <w:num w:numId="7">
    <w:abstractNumId w:val="3"/>
  </w:num>
  <w:num w:numId="8">
    <w:abstractNumId w:val="14"/>
  </w:num>
  <w:num w:numId="9">
    <w:abstractNumId w:val="4"/>
  </w:num>
  <w:num w:numId="10">
    <w:abstractNumId w:val="9"/>
  </w:num>
  <w:num w:numId="11">
    <w:abstractNumId w:val="10"/>
  </w:num>
  <w:num w:numId="12">
    <w:abstractNumId w:val="12"/>
  </w:num>
  <w:num w:numId="13">
    <w:abstractNumId w:val="1"/>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B2876"/>
    <w:rsid w:val="000020BB"/>
    <w:rsid w:val="000434EE"/>
    <w:rsid w:val="000A2B12"/>
    <w:rsid w:val="001557B1"/>
    <w:rsid w:val="00174823"/>
    <w:rsid w:val="001F53FE"/>
    <w:rsid w:val="00294060"/>
    <w:rsid w:val="002A1C5D"/>
    <w:rsid w:val="003C1183"/>
    <w:rsid w:val="003E287A"/>
    <w:rsid w:val="00447DD2"/>
    <w:rsid w:val="00501F20"/>
    <w:rsid w:val="005F132C"/>
    <w:rsid w:val="00611AF6"/>
    <w:rsid w:val="00615FCE"/>
    <w:rsid w:val="00687A49"/>
    <w:rsid w:val="00693821"/>
    <w:rsid w:val="00704A5A"/>
    <w:rsid w:val="007F7604"/>
    <w:rsid w:val="00847FE7"/>
    <w:rsid w:val="00853E3B"/>
    <w:rsid w:val="009360F0"/>
    <w:rsid w:val="00936670"/>
    <w:rsid w:val="00947506"/>
    <w:rsid w:val="00982ED5"/>
    <w:rsid w:val="00995D5E"/>
    <w:rsid w:val="00996EB7"/>
    <w:rsid w:val="0099792B"/>
    <w:rsid w:val="00AF02A1"/>
    <w:rsid w:val="00BB2876"/>
    <w:rsid w:val="00C07A71"/>
    <w:rsid w:val="00C72D63"/>
    <w:rsid w:val="00C82FB3"/>
    <w:rsid w:val="00CE15D7"/>
    <w:rsid w:val="00D64EBF"/>
    <w:rsid w:val="00E21A22"/>
    <w:rsid w:val="00E347C7"/>
    <w:rsid w:val="00EB51F5"/>
    <w:rsid w:val="00EC13EC"/>
    <w:rsid w:val="00ED69CD"/>
    <w:rsid w:val="00EF04F2"/>
    <w:rsid w:val="00EF2EA1"/>
    <w:rsid w:val="00F200A2"/>
    <w:rsid w:val="00F457AC"/>
    <w:rsid w:val="00F52F5D"/>
    <w:rsid w:val="00FB0972"/>
    <w:rsid w:val="00FE04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F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8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6F9AC-963C-4FCE-923C-AD2BB947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dc:creator>
  <cp:keywords/>
  <dc:description/>
  <cp:lastModifiedBy>sachin</cp:lastModifiedBy>
  <cp:revision>44</cp:revision>
  <dcterms:created xsi:type="dcterms:W3CDTF">2014-07-17T03:17:00Z</dcterms:created>
  <dcterms:modified xsi:type="dcterms:W3CDTF">2014-07-17T05:04:00Z</dcterms:modified>
</cp:coreProperties>
</file>