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57A0" w:rsidRPr="00842658" w:rsidRDefault="000A57A0">
      <w:pPr>
        <w:jc w:val="both"/>
        <w:rPr>
          <w:rFonts w:asciiTheme="minorHAnsi" w:hAnsiTheme="minorHAnsi"/>
          <w:sz w:val="22"/>
          <w:szCs w:val="22"/>
        </w:rPr>
      </w:pPr>
      <w:r w:rsidRPr="00842658">
        <w:rPr>
          <w:rFonts w:asciiTheme="minorHAnsi" w:hAnsiTheme="minorHAnsi"/>
          <w:sz w:val="22"/>
          <w:szCs w:val="22"/>
        </w:rPr>
        <w:t>To,</w:t>
      </w:r>
    </w:p>
    <w:p w:rsidR="000A57A0" w:rsidRPr="00842658" w:rsidRDefault="0099160F">
      <w:pPr>
        <w:jc w:val="both"/>
        <w:rPr>
          <w:rFonts w:asciiTheme="minorHAnsi" w:hAnsiTheme="minorHAnsi"/>
          <w:sz w:val="22"/>
          <w:szCs w:val="22"/>
        </w:rPr>
      </w:pPr>
      <w:r w:rsidRPr="00842658">
        <w:rPr>
          <w:rFonts w:asciiTheme="minorHAnsi" w:hAnsiTheme="minorHAnsi"/>
          <w:sz w:val="22"/>
          <w:szCs w:val="22"/>
        </w:rPr>
        <w:t>TDS CPC</w:t>
      </w:r>
      <w:r w:rsidR="000A57A0" w:rsidRPr="00842658">
        <w:rPr>
          <w:rFonts w:asciiTheme="minorHAnsi" w:hAnsiTheme="minorHAnsi"/>
          <w:sz w:val="22"/>
          <w:szCs w:val="22"/>
        </w:rPr>
        <w:t>,</w:t>
      </w:r>
    </w:p>
    <w:p w:rsidR="000A57A0" w:rsidRPr="00842658" w:rsidRDefault="0099160F">
      <w:pPr>
        <w:pStyle w:val="Heading2"/>
        <w:jc w:val="both"/>
        <w:rPr>
          <w:rFonts w:asciiTheme="minorHAnsi" w:hAnsiTheme="minorHAnsi"/>
          <w:sz w:val="22"/>
          <w:szCs w:val="22"/>
          <w:u w:val="none"/>
        </w:rPr>
      </w:pPr>
      <w:proofErr w:type="spellStart"/>
      <w:r w:rsidRPr="00842658">
        <w:rPr>
          <w:rFonts w:asciiTheme="minorHAnsi" w:hAnsiTheme="minorHAnsi"/>
          <w:sz w:val="22"/>
          <w:szCs w:val="22"/>
          <w:u w:val="none"/>
        </w:rPr>
        <w:t>Aaykar</w:t>
      </w:r>
      <w:proofErr w:type="spellEnd"/>
      <w:r w:rsidRPr="00842658">
        <w:rPr>
          <w:rFonts w:asciiTheme="minorHAnsi" w:hAnsiTheme="minorHAnsi"/>
          <w:sz w:val="22"/>
          <w:szCs w:val="22"/>
          <w:u w:val="none"/>
        </w:rPr>
        <w:t xml:space="preserve"> </w:t>
      </w:r>
      <w:proofErr w:type="spellStart"/>
      <w:r w:rsidRPr="00842658">
        <w:rPr>
          <w:rFonts w:asciiTheme="minorHAnsi" w:hAnsiTheme="minorHAnsi"/>
          <w:sz w:val="22"/>
          <w:szCs w:val="22"/>
          <w:u w:val="none"/>
        </w:rPr>
        <w:t>Bhawan</w:t>
      </w:r>
      <w:proofErr w:type="spellEnd"/>
      <w:r w:rsidRPr="00842658">
        <w:rPr>
          <w:rFonts w:asciiTheme="minorHAnsi" w:hAnsiTheme="minorHAnsi"/>
          <w:sz w:val="22"/>
          <w:szCs w:val="22"/>
          <w:u w:val="none"/>
        </w:rPr>
        <w:t>,</w:t>
      </w:r>
      <w:r w:rsidR="000A57A0" w:rsidRPr="00842658">
        <w:rPr>
          <w:rFonts w:asciiTheme="minorHAnsi" w:hAnsiTheme="minorHAnsi"/>
          <w:sz w:val="22"/>
          <w:szCs w:val="22"/>
          <w:u w:val="none"/>
        </w:rPr>
        <w:t xml:space="preserve"> </w:t>
      </w:r>
    </w:p>
    <w:p w:rsidR="0099160F" w:rsidRPr="00842658" w:rsidRDefault="0099160F">
      <w:pPr>
        <w:pStyle w:val="Heading2"/>
        <w:jc w:val="both"/>
        <w:rPr>
          <w:rFonts w:asciiTheme="minorHAnsi" w:hAnsiTheme="minorHAnsi"/>
          <w:sz w:val="22"/>
          <w:szCs w:val="22"/>
          <w:u w:val="none"/>
        </w:rPr>
      </w:pPr>
      <w:r w:rsidRPr="00842658">
        <w:rPr>
          <w:rFonts w:asciiTheme="minorHAnsi" w:hAnsiTheme="minorHAnsi"/>
          <w:sz w:val="22"/>
          <w:szCs w:val="22"/>
          <w:u w:val="none"/>
        </w:rPr>
        <w:t xml:space="preserve">Sector-3, </w:t>
      </w:r>
      <w:proofErr w:type="spellStart"/>
      <w:r w:rsidRPr="00842658">
        <w:rPr>
          <w:rFonts w:asciiTheme="minorHAnsi" w:hAnsiTheme="minorHAnsi"/>
          <w:sz w:val="22"/>
          <w:szCs w:val="22"/>
          <w:u w:val="none"/>
        </w:rPr>
        <w:t>Vaishali</w:t>
      </w:r>
      <w:proofErr w:type="spellEnd"/>
      <w:r w:rsidRPr="00842658">
        <w:rPr>
          <w:rFonts w:asciiTheme="minorHAnsi" w:hAnsiTheme="minorHAnsi"/>
          <w:sz w:val="22"/>
          <w:szCs w:val="22"/>
          <w:u w:val="none"/>
        </w:rPr>
        <w:t xml:space="preserve">, </w:t>
      </w:r>
    </w:p>
    <w:p w:rsidR="000A57A0" w:rsidRPr="00842658" w:rsidRDefault="0099160F">
      <w:pPr>
        <w:pStyle w:val="Heading2"/>
        <w:jc w:val="both"/>
        <w:rPr>
          <w:rFonts w:asciiTheme="minorHAnsi" w:hAnsiTheme="minorHAnsi"/>
          <w:sz w:val="22"/>
          <w:szCs w:val="22"/>
          <w:u w:val="none"/>
        </w:rPr>
      </w:pPr>
      <w:r w:rsidRPr="00842658">
        <w:rPr>
          <w:rFonts w:asciiTheme="minorHAnsi" w:hAnsiTheme="minorHAnsi"/>
          <w:sz w:val="22"/>
          <w:szCs w:val="22"/>
          <w:u w:val="none"/>
        </w:rPr>
        <w:t>Ghaziabad, UP-201010</w:t>
      </w:r>
    </w:p>
    <w:p w:rsidR="005E1016" w:rsidRPr="00842658" w:rsidRDefault="005E1016" w:rsidP="005E1016">
      <w:pPr>
        <w:rPr>
          <w:rFonts w:asciiTheme="minorHAnsi" w:hAnsiTheme="minorHAnsi"/>
          <w:sz w:val="22"/>
          <w:szCs w:val="22"/>
        </w:rPr>
      </w:pPr>
    </w:p>
    <w:p w:rsidR="005E1016" w:rsidRPr="005E1016" w:rsidRDefault="005E1016" w:rsidP="005E1016"/>
    <w:p w:rsidR="000A57A0" w:rsidRPr="00842658" w:rsidRDefault="005E1016" w:rsidP="005E1016">
      <w:pPr>
        <w:jc w:val="both"/>
        <w:rPr>
          <w:b/>
          <w:bCs/>
          <w:sz w:val="22"/>
          <w:szCs w:val="22"/>
        </w:rPr>
      </w:pPr>
      <w:r w:rsidRPr="00842658">
        <w:rPr>
          <w:b/>
          <w:bCs/>
          <w:sz w:val="22"/>
          <w:szCs w:val="22"/>
        </w:rPr>
        <w:t xml:space="preserve">Name of </w:t>
      </w:r>
      <w:proofErr w:type="spellStart"/>
      <w:r w:rsidRPr="00842658">
        <w:rPr>
          <w:b/>
          <w:bCs/>
          <w:sz w:val="22"/>
          <w:szCs w:val="22"/>
        </w:rPr>
        <w:t>Assessee</w:t>
      </w:r>
      <w:proofErr w:type="spellEnd"/>
      <w:r w:rsidR="005163F6" w:rsidRPr="00842658">
        <w:rPr>
          <w:b/>
          <w:bCs/>
          <w:sz w:val="22"/>
          <w:szCs w:val="22"/>
        </w:rPr>
        <w:t>: -</w:t>
      </w:r>
      <w:r w:rsidR="00E94C5A" w:rsidRPr="00842658">
        <w:rPr>
          <w:b/>
          <w:bCs/>
          <w:sz w:val="22"/>
          <w:szCs w:val="22"/>
        </w:rPr>
        <w:t xml:space="preserve"> </w:t>
      </w:r>
      <w:r w:rsidR="005163F6" w:rsidRPr="00842658">
        <w:rPr>
          <w:b/>
          <w:bCs/>
          <w:sz w:val="22"/>
          <w:szCs w:val="22"/>
        </w:rPr>
        <w:t xml:space="preserve"> </w:t>
      </w:r>
      <w:r w:rsidR="005163F6" w:rsidRPr="00842658">
        <w:rPr>
          <w:b/>
          <w:bCs/>
          <w:sz w:val="22"/>
          <w:szCs w:val="22"/>
        </w:rPr>
        <w:tab/>
      </w:r>
      <w:r w:rsidR="00E94C5A" w:rsidRPr="00842658">
        <w:rPr>
          <w:b/>
          <w:bCs/>
          <w:i/>
          <w:iCs/>
          <w:sz w:val="22"/>
          <w:szCs w:val="22"/>
        </w:rPr>
        <w:t>.</w:t>
      </w:r>
    </w:p>
    <w:p w:rsidR="005E1016" w:rsidRPr="00842658" w:rsidRDefault="005E1016" w:rsidP="005E1016">
      <w:pPr>
        <w:jc w:val="both"/>
        <w:rPr>
          <w:b/>
          <w:bCs/>
          <w:i/>
          <w:iCs/>
          <w:sz w:val="22"/>
          <w:szCs w:val="22"/>
        </w:rPr>
      </w:pPr>
      <w:r w:rsidRPr="00842658">
        <w:rPr>
          <w:b/>
          <w:bCs/>
          <w:sz w:val="22"/>
          <w:szCs w:val="22"/>
        </w:rPr>
        <w:t>TAN</w:t>
      </w:r>
      <w:r w:rsidR="00E94C5A" w:rsidRPr="00842658">
        <w:rPr>
          <w:b/>
          <w:bCs/>
          <w:sz w:val="22"/>
          <w:szCs w:val="22"/>
        </w:rPr>
        <w:t>: -</w:t>
      </w:r>
      <w:r w:rsidR="00E94C5A" w:rsidRPr="00842658">
        <w:rPr>
          <w:b/>
          <w:bCs/>
          <w:sz w:val="22"/>
          <w:szCs w:val="22"/>
        </w:rPr>
        <w:tab/>
      </w:r>
      <w:r w:rsidR="00E94C5A" w:rsidRPr="00842658">
        <w:rPr>
          <w:b/>
          <w:bCs/>
          <w:sz w:val="22"/>
          <w:szCs w:val="22"/>
        </w:rPr>
        <w:tab/>
        <w:t xml:space="preserve"> </w:t>
      </w:r>
      <w:r w:rsidR="00E94C5A" w:rsidRPr="00842658">
        <w:rPr>
          <w:b/>
          <w:bCs/>
          <w:sz w:val="22"/>
          <w:szCs w:val="22"/>
        </w:rPr>
        <w:tab/>
      </w:r>
    </w:p>
    <w:p w:rsidR="005E1016" w:rsidRPr="00842658" w:rsidRDefault="005E1016" w:rsidP="00E94C5A">
      <w:pPr>
        <w:ind w:left="2880" w:hanging="2880"/>
        <w:jc w:val="both"/>
        <w:rPr>
          <w:b/>
          <w:bCs/>
          <w:sz w:val="22"/>
          <w:szCs w:val="22"/>
        </w:rPr>
      </w:pPr>
      <w:r w:rsidRPr="00842658">
        <w:rPr>
          <w:b/>
          <w:bCs/>
          <w:sz w:val="22"/>
          <w:szCs w:val="22"/>
        </w:rPr>
        <w:t>Address</w:t>
      </w:r>
      <w:r w:rsidR="004D58EA" w:rsidRPr="00842658">
        <w:rPr>
          <w:b/>
          <w:bCs/>
          <w:sz w:val="22"/>
          <w:szCs w:val="22"/>
        </w:rPr>
        <w:t>: -</w:t>
      </w:r>
      <w:r w:rsidR="005163F6" w:rsidRPr="00842658">
        <w:rPr>
          <w:b/>
          <w:bCs/>
          <w:sz w:val="22"/>
          <w:szCs w:val="22"/>
        </w:rPr>
        <w:t xml:space="preserve">                 </w:t>
      </w:r>
      <w:r w:rsidR="005163F6" w:rsidRPr="00842658">
        <w:rPr>
          <w:b/>
          <w:bCs/>
          <w:sz w:val="22"/>
          <w:szCs w:val="22"/>
        </w:rPr>
        <w:tab/>
      </w:r>
    </w:p>
    <w:p w:rsidR="00FE46F1" w:rsidRPr="00842658" w:rsidRDefault="005E1016" w:rsidP="005E1016">
      <w:pPr>
        <w:jc w:val="both"/>
        <w:rPr>
          <w:b/>
          <w:bCs/>
          <w:sz w:val="22"/>
          <w:szCs w:val="22"/>
        </w:rPr>
      </w:pPr>
      <w:r w:rsidRPr="00842658">
        <w:rPr>
          <w:b/>
          <w:bCs/>
          <w:sz w:val="22"/>
          <w:szCs w:val="22"/>
        </w:rPr>
        <w:t>F.Y. (Quarter):-</w:t>
      </w:r>
      <w:r w:rsidR="005163F6" w:rsidRPr="00842658">
        <w:rPr>
          <w:b/>
          <w:bCs/>
          <w:sz w:val="22"/>
          <w:szCs w:val="22"/>
        </w:rPr>
        <w:t xml:space="preserve">         </w:t>
      </w:r>
      <w:r w:rsidR="005163F6" w:rsidRPr="00842658">
        <w:rPr>
          <w:b/>
          <w:bCs/>
          <w:sz w:val="22"/>
          <w:szCs w:val="22"/>
        </w:rPr>
        <w:tab/>
      </w:r>
    </w:p>
    <w:p w:rsidR="00FE46F1" w:rsidRPr="00842658" w:rsidRDefault="005E1016" w:rsidP="005E1016">
      <w:pPr>
        <w:jc w:val="both"/>
        <w:rPr>
          <w:b/>
          <w:bCs/>
          <w:sz w:val="22"/>
          <w:szCs w:val="22"/>
        </w:rPr>
      </w:pPr>
      <w:r w:rsidRPr="00842658">
        <w:rPr>
          <w:b/>
          <w:bCs/>
          <w:sz w:val="22"/>
          <w:szCs w:val="22"/>
        </w:rPr>
        <w:t>Type of Form Filed</w:t>
      </w:r>
      <w:r w:rsidR="00E94C5A" w:rsidRPr="00842658">
        <w:rPr>
          <w:b/>
          <w:bCs/>
          <w:sz w:val="22"/>
          <w:szCs w:val="22"/>
        </w:rPr>
        <w:t>: -</w:t>
      </w:r>
      <w:r w:rsidR="00E94C5A" w:rsidRPr="00842658">
        <w:rPr>
          <w:b/>
          <w:bCs/>
          <w:sz w:val="22"/>
          <w:szCs w:val="22"/>
        </w:rPr>
        <w:tab/>
      </w:r>
    </w:p>
    <w:p w:rsidR="005E1016" w:rsidRPr="00842658" w:rsidRDefault="005E1016" w:rsidP="005E1016">
      <w:pPr>
        <w:jc w:val="both"/>
        <w:rPr>
          <w:b/>
          <w:bCs/>
          <w:sz w:val="22"/>
          <w:szCs w:val="22"/>
        </w:rPr>
      </w:pPr>
      <w:r w:rsidRPr="00842658">
        <w:rPr>
          <w:b/>
          <w:bCs/>
          <w:sz w:val="22"/>
          <w:szCs w:val="22"/>
        </w:rPr>
        <w:t>Communication Reference No:-</w:t>
      </w:r>
      <w:r w:rsidR="00FE46F1" w:rsidRPr="00842658">
        <w:rPr>
          <w:b/>
          <w:bCs/>
          <w:sz w:val="22"/>
          <w:szCs w:val="22"/>
        </w:rPr>
        <w:t xml:space="preserve"> </w:t>
      </w:r>
    </w:p>
    <w:p w:rsidR="0099160F" w:rsidRDefault="0099160F"/>
    <w:p w:rsidR="005E1016" w:rsidRDefault="000A57A0" w:rsidP="00842658">
      <w:pPr>
        <w:rPr>
          <w:b/>
          <w:bCs/>
        </w:rPr>
      </w:pPr>
      <w:r>
        <w:t xml:space="preserve">Subject: </w:t>
      </w:r>
      <w:r w:rsidR="005E1016">
        <w:rPr>
          <w:b/>
          <w:bCs/>
        </w:rPr>
        <w:t>Application U/s 154 of the Act.</w:t>
      </w:r>
    </w:p>
    <w:p w:rsidR="000A57A0" w:rsidRDefault="000A57A0"/>
    <w:p w:rsidR="000A57A0" w:rsidRPr="00842658" w:rsidRDefault="005E1016">
      <w:pPr>
        <w:spacing w:line="360" w:lineRule="auto"/>
        <w:jc w:val="both"/>
        <w:rPr>
          <w:rFonts w:asciiTheme="minorHAnsi" w:hAnsiTheme="minorHAnsi"/>
          <w:sz w:val="22"/>
          <w:szCs w:val="22"/>
        </w:rPr>
      </w:pPr>
      <w:r w:rsidRPr="00842658">
        <w:rPr>
          <w:rFonts w:asciiTheme="minorHAnsi" w:hAnsiTheme="minorHAnsi"/>
          <w:sz w:val="22"/>
          <w:szCs w:val="22"/>
        </w:rPr>
        <w:t xml:space="preserve">Respected </w:t>
      </w:r>
      <w:r w:rsidR="000A57A0" w:rsidRPr="00842658">
        <w:rPr>
          <w:rFonts w:asciiTheme="minorHAnsi" w:hAnsiTheme="minorHAnsi"/>
          <w:sz w:val="22"/>
          <w:szCs w:val="22"/>
        </w:rPr>
        <w:t>Sir,</w:t>
      </w:r>
    </w:p>
    <w:p w:rsidR="005E1016" w:rsidRPr="00842658" w:rsidRDefault="005E1016" w:rsidP="00842658">
      <w:pPr>
        <w:spacing w:line="360" w:lineRule="auto"/>
        <w:ind w:left="-450"/>
        <w:jc w:val="both"/>
        <w:rPr>
          <w:rFonts w:asciiTheme="minorHAnsi" w:hAnsiTheme="minorHAnsi"/>
          <w:sz w:val="22"/>
          <w:szCs w:val="22"/>
        </w:rPr>
      </w:pPr>
      <w:r w:rsidRPr="00842658">
        <w:rPr>
          <w:rFonts w:asciiTheme="minorHAnsi" w:hAnsiTheme="minorHAnsi"/>
          <w:sz w:val="22"/>
          <w:szCs w:val="22"/>
        </w:rPr>
        <w:t>With reference to above subject, we being to submit that we had filed our TDS quarterly statement for F.Y.</w:t>
      </w:r>
      <w:r w:rsidR="0031756F" w:rsidRPr="00842658">
        <w:rPr>
          <w:rFonts w:asciiTheme="minorHAnsi" w:hAnsiTheme="minorHAnsi"/>
          <w:sz w:val="22"/>
          <w:szCs w:val="22"/>
        </w:rPr>
        <w:t xml:space="preserve">2013-14 </w:t>
      </w:r>
      <w:r w:rsidR="006C415C" w:rsidRPr="00842658">
        <w:rPr>
          <w:rFonts w:asciiTheme="minorHAnsi" w:hAnsiTheme="minorHAnsi"/>
          <w:sz w:val="22"/>
          <w:szCs w:val="22"/>
        </w:rPr>
        <w:t>Quarter</w:t>
      </w:r>
      <w:r w:rsidR="00F774B6" w:rsidRPr="00842658">
        <w:rPr>
          <w:rFonts w:asciiTheme="minorHAnsi" w:hAnsiTheme="minorHAnsi"/>
          <w:sz w:val="22"/>
          <w:szCs w:val="22"/>
        </w:rPr>
        <w:t xml:space="preserve"> </w:t>
      </w:r>
      <w:r w:rsidR="0031756F" w:rsidRPr="00842658">
        <w:rPr>
          <w:rFonts w:asciiTheme="minorHAnsi" w:hAnsiTheme="minorHAnsi"/>
          <w:sz w:val="22"/>
          <w:szCs w:val="22"/>
        </w:rPr>
        <w:t xml:space="preserve">1 </w:t>
      </w:r>
      <w:r w:rsidR="006C415C" w:rsidRPr="00842658">
        <w:rPr>
          <w:rFonts w:asciiTheme="minorHAnsi" w:hAnsiTheme="minorHAnsi"/>
          <w:sz w:val="22"/>
          <w:szCs w:val="22"/>
        </w:rPr>
        <w:t>vi</w:t>
      </w:r>
      <w:r w:rsidRPr="00842658">
        <w:rPr>
          <w:rFonts w:asciiTheme="minorHAnsi" w:hAnsiTheme="minorHAnsi"/>
          <w:sz w:val="22"/>
          <w:szCs w:val="22"/>
        </w:rPr>
        <w:t>de Token No</w:t>
      </w:r>
      <w:r w:rsidR="004C459A" w:rsidRPr="00842658">
        <w:rPr>
          <w:rFonts w:asciiTheme="minorHAnsi" w:hAnsiTheme="minorHAnsi"/>
          <w:sz w:val="22"/>
          <w:szCs w:val="22"/>
        </w:rPr>
        <w:t xml:space="preserve"> </w:t>
      </w:r>
      <w:r w:rsidR="00FE46F1" w:rsidRPr="00842658">
        <w:rPr>
          <w:rFonts w:asciiTheme="minorHAnsi" w:hAnsiTheme="minorHAnsi"/>
          <w:sz w:val="22"/>
          <w:szCs w:val="22"/>
        </w:rPr>
        <w:t xml:space="preserve">                                   </w:t>
      </w:r>
      <w:r w:rsidR="00F774B6" w:rsidRPr="00842658">
        <w:rPr>
          <w:rFonts w:asciiTheme="minorHAnsi" w:hAnsiTheme="minorHAnsi"/>
          <w:sz w:val="22"/>
          <w:szCs w:val="22"/>
        </w:rPr>
        <w:t xml:space="preserve"> on</w:t>
      </w:r>
      <w:r w:rsidRPr="00842658">
        <w:rPr>
          <w:rFonts w:asciiTheme="minorHAnsi" w:hAnsiTheme="minorHAnsi"/>
          <w:sz w:val="22"/>
          <w:szCs w:val="22"/>
        </w:rPr>
        <w:t xml:space="preserve"> </w:t>
      </w:r>
      <w:r w:rsidR="00B8443F" w:rsidRPr="00842658">
        <w:rPr>
          <w:rFonts w:asciiTheme="minorHAnsi" w:hAnsiTheme="minorHAnsi"/>
          <w:sz w:val="22"/>
          <w:szCs w:val="22"/>
        </w:rPr>
        <w:t>11/10/2013,</w:t>
      </w:r>
      <w:r w:rsidRPr="00842658">
        <w:rPr>
          <w:rFonts w:asciiTheme="minorHAnsi" w:hAnsiTheme="minorHAnsi"/>
          <w:sz w:val="22"/>
          <w:szCs w:val="22"/>
        </w:rPr>
        <w:t xml:space="preserve"> </w:t>
      </w:r>
      <w:r w:rsidR="00F774B6" w:rsidRPr="00842658">
        <w:rPr>
          <w:rFonts w:asciiTheme="minorHAnsi" w:hAnsiTheme="minorHAnsi"/>
          <w:sz w:val="22"/>
          <w:szCs w:val="22"/>
        </w:rPr>
        <w:t>as</w:t>
      </w:r>
      <w:r w:rsidRPr="00842658">
        <w:rPr>
          <w:rFonts w:asciiTheme="minorHAnsi" w:hAnsiTheme="minorHAnsi"/>
          <w:sz w:val="22"/>
          <w:szCs w:val="22"/>
        </w:rPr>
        <w:t xml:space="preserve"> the due date for filling the return </w:t>
      </w:r>
      <w:r w:rsidR="00F774B6" w:rsidRPr="00842658">
        <w:rPr>
          <w:rFonts w:asciiTheme="minorHAnsi" w:hAnsiTheme="minorHAnsi"/>
          <w:sz w:val="22"/>
          <w:szCs w:val="22"/>
        </w:rPr>
        <w:t>is 31</w:t>
      </w:r>
      <w:r w:rsidR="00F774B6" w:rsidRPr="00842658">
        <w:rPr>
          <w:rFonts w:asciiTheme="minorHAnsi" w:hAnsiTheme="minorHAnsi"/>
          <w:sz w:val="22"/>
          <w:szCs w:val="22"/>
          <w:vertAlign w:val="superscript"/>
        </w:rPr>
        <w:t>th July</w:t>
      </w:r>
      <w:r w:rsidR="00F774B6" w:rsidRPr="00842658">
        <w:rPr>
          <w:rFonts w:asciiTheme="minorHAnsi" w:hAnsiTheme="minorHAnsi"/>
          <w:sz w:val="22"/>
          <w:szCs w:val="22"/>
        </w:rPr>
        <w:t xml:space="preserve"> 2013</w:t>
      </w:r>
      <w:r w:rsidR="00B45A1A" w:rsidRPr="00842658">
        <w:rPr>
          <w:rFonts w:asciiTheme="minorHAnsi" w:hAnsiTheme="minorHAnsi"/>
          <w:sz w:val="22"/>
          <w:szCs w:val="22"/>
        </w:rPr>
        <w:t xml:space="preserve">. Therefore your </w:t>
      </w:r>
      <w:proofErr w:type="spellStart"/>
      <w:r w:rsidR="00B45A1A" w:rsidRPr="00842658">
        <w:rPr>
          <w:rFonts w:asciiTheme="minorHAnsi" w:hAnsiTheme="minorHAnsi"/>
          <w:sz w:val="22"/>
          <w:szCs w:val="22"/>
        </w:rPr>
        <w:t>honour</w:t>
      </w:r>
      <w:proofErr w:type="spellEnd"/>
      <w:r w:rsidR="00B45A1A" w:rsidRPr="00842658">
        <w:rPr>
          <w:rFonts w:asciiTheme="minorHAnsi" w:hAnsiTheme="minorHAnsi"/>
          <w:sz w:val="22"/>
          <w:szCs w:val="22"/>
        </w:rPr>
        <w:t xml:space="preserve"> levied </w:t>
      </w:r>
      <w:r w:rsidR="00F774B6" w:rsidRPr="00842658">
        <w:rPr>
          <w:rFonts w:asciiTheme="minorHAnsi" w:hAnsiTheme="minorHAnsi"/>
          <w:sz w:val="22"/>
          <w:szCs w:val="22"/>
        </w:rPr>
        <w:t xml:space="preserve">the penalty u/s 234E of Rs. </w:t>
      </w:r>
      <w:r w:rsidR="00FE46F1" w:rsidRPr="00842658">
        <w:rPr>
          <w:rFonts w:asciiTheme="minorHAnsi" w:hAnsiTheme="minorHAnsi"/>
          <w:sz w:val="22"/>
          <w:szCs w:val="22"/>
        </w:rPr>
        <w:t xml:space="preserve">                   </w:t>
      </w:r>
      <w:r w:rsidR="00F774B6" w:rsidRPr="00842658">
        <w:rPr>
          <w:rFonts w:asciiTheme="minorHAnsi" w:hAnsiTheme="minorHAnsi"/>
          <w:sz w:val="22"/>
          <w:szCs w:val="22"/>
        </w:rPr>
        <w:t>per day for the delay of 11</w:t>
      </w:r>
      <w:r w:rsidR="00B45A1A" w:rsidRPr="00842658">
        <w:rPr>
          <w:rFonts w:asciiTheme="minorHAnsi" w:hAnsiTheme="minorHAnsi"/>
          <w:sz w:val="22"/>
          <w:szCs w:val="22"/>
        </w:rPr>
        <w:t xml:space="preserve"> days.</w:t>
      </w:r>
    </w:p>
    <w:p w:rsidR="00B45A1A" w:rsidRPr="00842658" w:rsidRDefault="00B45A1A" w:rsidP="00B45A1A">
      <w:pPr>
        <w:numPr>
          <w:ilvl w:val="0"/>
          <w:numId w:val="5"/>
        </w:numPr>
        <w:spacing w:line="360" w:lineRule="auto"/>
        <w:jc w:val="both"/>
        <w:rPr>
          <w:rFonts w:asciiTheme="minorHAnsi" w:hAnsiTheme="minorHAnsi"/>
          <w:sz w:val="22"/>
          <w:szCs w:val="22"/>
        </w:rPr>
      </w:pPr>
      <w:r w:rsidRPr="00842658">
        <w:rPr>
          <w:rFonts w:asciiTheme="minorHAnsi" w:hAnsiTheme="minorHAnsi"/>
          <w:sz w:val="22"/>
          <w:szCs w:val="22"/>
        </w:rPr>
        <w:t xml:space="preserve">As per the provisions of Sec. 234E </w:t>
      </w:r>
      <w:r w:rsidR="006C415C" w:rsidRPr="00842658">
        <w:rPr>
          <w:rFonts w:asciiTheme="minorHAnsi" w:hAnsiTheme="minorHAnsi"/>
          <w:sz w:val="22"/>
          <w:szCs w:val="22"/>
        </w:rPr>
        <w:t>“Amount</w:t>
      </w:r>
      <w:r w:rsidRPr="00842658">
        <w:rPr>
          <w:rFonts w:asciiTheme="minorHAnsi" w:hAnsiTheme="minorHAnsi"/>
          <w:sz w:val="22"/>
          <w:szCs w:val="22"/>
        </w:rPr>
        <w:t xml:space="preserve"> of late fee @</w:t>
      </w:r>
      <w:r w:rsidR="006C415C" w:rsidRPr="00842658">
        <w:rPr>
          <w:rFonts w:asciiTheme="minorHAnsi" w:hAnsiTheme="minorHAnsi"/>
          <w:sz w:val="22"/>
          <w:szCs w:val="22"/>
        </w:rPr>
        <w:t xml:space="preserve"> 200/- per day shall be paid for</w:t>
      </w:r>
      <w:r w:rsidRPr="00842658">
        <w:rPr>
          <w:rFonts w:asciiTheme="minorHAnsi" w:hAnsiTheme="minorHAnsi"/>
          <w:sz w:val="22"/>
          <w:szCs w:val="22"/>
        </w:rPr>
        <w:t xml:space="preserve"> delivering TDS Statement”, It means that any late fee should have been deposit just at the time of delivering TDS statement and not later than this. Once the TDS statement has been accepted without late fee, then such late fee cannot be recovered later on, I not collected at the time of delivering TDS statement, by the NSDL(Income tax Department)</w:t>
      </w:r>
    </w:p>
    <w:p w:rsidR="00B45A1A" w:rsidRPr="00842658" w:rsidRDefault="00B45A1A" w:rsidP="00B45A1A">
      <w:pPr>
        <w:numPr>
          <w:ilvl w:val="0"/>
          <w:numId w:val="5"/>
        </w:numPr>
        <w:spacing w:line="360" w:lineRule="auto"/>
        <w:jc w:val="both"/>
        <w:rPr>
          <w:rFonts w:asciiTheme="minorHAnsi" w:hAnsiTheme="minorHAnsi"/>
          <w:sz w:val="22"/>
          <w:szCs w:val="22"/>
        </w:rPr>
      </w:pPr>
      <w:r w:rsidRPr="00842658">
        <w:rPr>
          <w:rFonts w:asciiTheme="minorHAnsi" w:hAnsiTheme="minorHAnsi"/>
          <w:sz w:val="22"/>
          <w:szCs w:val="22"/>
        </w:rPr>
        <w:t xml:space="preserve">On the other hand it is also </w:t>
      </w:r>
      <w:r w:rsidR="006E578E" w:rsidRPr="00842658">
        <w:rPr>
          <w:rFonts w:asciiTheme="minorHAnsi" w:hAnsiTheme="minorHAnsi"/>
          <w:sz w:val="22"/>
          <w:szCs w:val="22"/>
        </w:rPr>
        <w:t xml:space="preserve">pertinent to note </w:t>
      </w:r>
      <w:r w:rsidR="00BD38B1" w:rsidRPr="00842658">
        <w:rPr>
          <w:rFonts w:asciiTheme="minorHAnsi" w:hAnsiTheme="minorHAnsi"/>
          <w:sz w:val="22"/>
          <w:szCs w:val="22"/>
        </w:rPr>
        <w:t xml:space="preserve">that the law has not made any person responsible, to deposit late fee, in case of default in depositing late fee along </w:t>
      </w:r>
      <w:r w:rsidR="00576443" w:rsidRPr="00842658">
        <w:rPr>
          <w:rFonts w:asciiTheme="minorHAnsi" w:hAnsiTheme="minorHAnsi"/>
          <w:sz w:val="22"/>
          <w:szCs w:val="22"/>
        </w:rPr>
        <w:t>w</w:t>
      </w:r>
      <w:r w:rsidR="00BD38B1" w:rsidRPr="00842658">
        <w:rPr>
          <w:rFonts w:asciiTheme="minorHAnsi" w:hAnsiTheme="minorHAnsi"/>
          <w:sz w:val="22"/>
          <w:szCs w:val="22"/>
        </w:rPr>
        <w:t>ith TDS statement, which can be           inferred from the provision of Sec. 204 of the act, which states as under:-</w:t>
      </w:r>
    </w:p>
    <w:p w:rsidR="00BD38B1" w:rsidRPr="00842658" w:rsidRDefault="00BD38B1" w:rsidP="00BD38B1">
      <w:pPr>
        <w:spacing w:line="360" w:lineRule="auto"/>
        <w:ind w:left="720"/>
        <w:jc w:val="both"/>
        <w:rPr>
          <w:rFonts w:asciiTheme="minorHAnsi" w:hAnsiTheme="minorHAnsi"/>
          <w:sz w:val="22"/>
          <w:szCs w:val="22"/>
        </w:rPr>
      </w:pPr>
      <w:r w:rsidRPr="00842658">
        <w:rPr>
          <w:rFonts w:asciiTheme="minorHAnsi" w:hAnsiTheme="minorHAnsi"/>
          <w:b/>
          <w:bCs/>
          <w:sz w:val="22"/>
          <w:szCs w:val="22"/>
        </w:rPr>
        <w:t>“Sec 204 of the act has made persons responsible for sec. 190 to sec. 203.AA and Section 285</w:t>
      </w:r>
      <w:r w:rsidRPr="00842658">
        <w:rPr>
          <w:rFonts w:asciiTheme="minorHAnsi" w:hAnsiTheme="minorHAnsi"/>
          <w:sz w:val="22"/>
          <w:szCs w:val="22"/>
        </w:rPr>
        <w:t xml:space="preserve"> this phrase does not cover section 234E, it means no one is responsible for default U/s 234E”</w:t>
      </w:r>
    </w:p>
    <w:p w:rsidR="007C3DDD" w:rsidRPr="00842658" w:rsidRDefault="007C3DDD" w:rsidP="00BD38B1">
      <w:pPr>
        <w:spacing w:line="360" w:lineRule="auto"/>
        <w:ind w:left="720"/>
        <w:jc w:val="both"/>
        <w:rPr>
          <w:rFonts w:asciiTheme="minorHAnsi" w:hAnsiTheme="minorHAnsi"/>
          <w:sz w:val="22"/>
          <w:szCs w:val="22"/>
        </w:rPr>
      </w:pPr>
      <w:r w:rsidRPr="00842658">
        <w:rPr>
          <w:rFonts w:asciiTheme="minorHAnsi" w:hAnsiTheme="minorHAnsi"/>
          <w:sz w:val="22"/>
          <w:szCs w:val="22"/>
        </w:rPr>
        <w:t>Therefore if any late fee is due and not deposited along with the TDs statement no one can be held responsible to deposit it.</w:t>
      </w:r>
    </w:p>
    <w:p w:rsidR="0030051B" w:rsidRPr="00842658" w:rsidRDefault="007C3DDD" w:rsidP="00842658">
      <w:pPr>
        <w:numPr>
          <w:ilvl w:val="0"/>
          <w:numId w:val="5"/>
        </w:numPr>
        <w:spacing w:line="360" w:lineRule="auto"/>
        <w:jc w:val="both"/>
        <w:rPr>
          <w:rFonts w:asciiTheme="minorHAnsi" w:hAnsiTheme="minorHAnsi"/>
          <w:sz w:val="22"/>
          <w:szCs w:val="22"/>
        </w:rPr>
      </w:pPr>
      <w:r w:rsidRPr="00842658">
        <w:rPr>
          <w:rFonts w:asciiTheme="minorHAnsi" w:hAnsiTheme="minorHAnsi"/>
          <w:sz w:val="22"/>
          <w:szCs w:val="22"/>
        </w:rPr>
        <w:t>Sec. 200A of the act also does not permit processing of TDS statement for defaulting payment of interest, any TDS payable or refundable etc.</w:t>
      </w:r>
      <w:r w:rsidR="0030051B" w:rsidRPr="00842658">
        <w:rPr>
          <w:rFonts w:asciiTheme="minorHAnsi" w:hAnsiTheme="minorHAnsi"/>
          <w:sz w:val="22"/>
          <w:szCs w:val="22"/>
        </w:rPr>
        <w:t xml:space="preserve"> Therefore processing of TDS statement u/s 200A for the purpose of Sec. 234E is wrong and illegal hence needs to cancel. Also an </w:t>
      </w:r>
      <w:proofErr w:type="spellStart"/>
      <w:r w:rsidR="0030051B" w:rsidRPr="00842658">
        <w:rPr>
          <w:rFonts w:asciiTheme="minorHAnsi" w:hAnsiTheme="minorHAnsi"/>
          <w:sz w:val="22"/>
          <w:szCs w:val="22"/>
        </w:rPr>
        <w:t>assessee</w:t>
      </w:r>
      <w:proofErr w:type="spellEnd"/>
      <w:r w:rsidR="0030051B" w:rsidRPr="00842658">
        <w:rPr>
          <w:rFonts w:asciiTheme="minorHAnsi" w:hAnsiTheme="minorHAnsi"/>
          <w:sz w:val="22"/>
          <w:szCs w:val="22"/>
        </w:rPr>
        <w:t xml:space="preserve"> cannot be treated in default also u/s 201(1) or 206C (6A) due to nonpayment of late fee.</w:t>
      </w:r>
    </w:p>
    <w:p w:rsidR="0030051B" w:rsidRPr="00842658" w:rsidRDefault="0030051B" w:rsidP="0030051B">
      <w:pPr>
        <w:spacing w:line="360" w:lineRule="auto"/>
        <w:ind w:left="720"/>
        <w:jc w:val="both"/>
        <w:rPr>
          <w:rFonts w:asciiTheme="minorHAnsi" w:hAnsiTheme="minorHAnsi"/>
          <w:sz w:val="22"/>
          <w:szCs w:val="22"/>
        </w:rPr>
      </w:pPr>
      <w:r w:rsidRPr="00842658">
        <w:rPr>
          <w:rFonts w:asciiTheme="minorHAnsi" w:hAnsiTheme="minorHAnsi"/>
          <w:sz w:val="22"/>
          <w:szCs w:val="22"/>
        </w:rPr>
        <w:t>Therefore kindly cancel the demand of late fees as soon as possible</w:t>
      </w:r>
    </w:p>
    <w:p w:rsidR="0030051B" w:rsidRPr="00842658" w:rsidRDefault="0030051B" w:rsidP="0030051B">
      <w:pPr>
        <w:spacing w:line="360" w:lineRule="auto"/>
        <w:ind w:left="720"/>
        <w:jc w:val="both"/>
        <w:rPr>
          <w:rFonts w:asciiTheme="minorHAnsi" w:hAnsiTheme="minorHAnsi"/>
          <w:sz w:val="22"/>
          <w:szCs w:val="22"/>
        </w:rPr>
      </w:pPr>
    </w:p>
    <w:p w:rsidR="0030051B" w:rsidRPr="00842658" w:rsidRDefault="0030051B" w:rsidP="0030051B">
      <w:pPr>
        <w:spacing w:line="360" w:lineRule="auto"/>
        <w:jc w:val="both"/>
        <w:rPr>
          <w:rFonts w:asciiTheme="minorHAnsi" w:hAnsiTheme="minorHAnsi"/>
          <w:sz w:val="22"/>
          <w:szCs w:val="22"/>
        </w:rPr>
      </w:pPr>
      <w:r w:rsidRPr="00842658">
        <w:rPr>
          <w:rFonts w:asciiTheme="minorHAnsi" w:hAnsiTheme="minorHAnsi"/>
          <w:sz w:val="22"/>
          <w:szCs w:val="22"/>
        </w:rPr>
        <w:t>Thanking You</w:t>
      </w:r>
    </w:p>
    <w:p w:rsidR="000A57A0" w:rsidRPr="00842658" w:rsidRDefault="000A57A0">
      <w:pPr>
        <w:spacing w:line="480" w:lineRule="auto"/>
        <w:jc w:val="both"/>
        <w:rPr>
          <w:rFonts w:asciiTheme="minorHAnsi" w:hAnsiTheme="minorHAnsi"/>
          <w:sz w:val="22"/>
          <w:szCs w:val="22"/>
        </w:rPr>
      </w:pPr>
      <w:r w:rsidRPr="00842658">
        <w:rPr>
          <w:rFonts w:asciiTheme="minorHAnsi" w:hAnsiTheme="minorHAnsi"/>
          <w:sz w:val="22"/>
          <w:szCs w:val="22"/>
        </w:rPr>
        <w:t>Yours faithfully,</w:t>
      </w:r>
    </w:p>
    <w:p w:rsidR="000A57A0" w:rsidRDefault="000A57A0">
      <w:pPr>
        <w:spacing w:line="480" w:lineRule="auto"/>
        <w:jc w:val="both"/>
      </w:pPr>
    </w:p>
    <w:p w:rsidR="000A57A0" w:rsidRDefault="000A57A0"/>
    <w:p w:rsidR="000D1B49" w:rsidRPr="0099160F" w:rsidRDefault="000D1B49" w:rsidP="0099160F"/>
    <w:sectPr w:rsidR="000D1B49" w:rsidRPr="0099160F" w:rsidSect="00842658">
      <w:pgSz w:w="12240" w:h="15840" w:code="1"/>
      <w:pgMar w:top="900" w:right="810" w:bottom="360" w:left="1797"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6D20DF"/>
    <w:multiLevelType w:val="hybridMultilevel"/>
    <w:tmpl w:val="73A03E78"/>
    <w:lvl w:ilvl="0" w:tplc="7F1E240E">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631865A6"/>
    <w:multiLevelType w:val="hybridMultilevel"/>
    <w:tmpl w:val="49F0E7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4F31D78"/>
    <w:multiLevelType w:val="hybridMultilevel"/>
    <w:tmpl w:val="7D00C5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6E82538"/>
    <w:multiLevelType w:val="hybridMultilevel"/>
    <w:tmpl w:val="49F0E7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CE13613"/>
    <w:multiLevelType w:val="hybridMultilevel"/>
    <w:tmpl w:val="49F0E7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4"/>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stylePaneFormatFilter w:val="3F01"/>
  <w:defaultTabStop w:val="720"/>
  <w:noPunctuationKerning/>
  <w:characterSpacingControl w:val="doNotCompress"/>
  <w:compat/>
  <w:rsids>
    <w:rsidRoot w:val="00BB50A9"/>
    <w:rsid w:val="00003E08"/>
    <w:rsid w:val="00040D93"/>
    <w:rsid w:val="000A57A0"/>
    <w:rsid w:val="000D1B49"/>
    <w:rsid w:val="000D1F5F"/>
    <w:rsid w:val="001357FC"/>
    <w:rsid w:val="00173EF3"/>
    <w:rsid w:val="00177789"/>
    <w:rsid w:val="001A16DD"/>
    <w:rsid w:val="001B1F66"/>
    <w:rsid w:val="001C0EDF"/>
    <w:rsid w:val="001D09D9"/>
    <w:rsid w:val="001F1CFB"/>
    <w:rsid w:val="00223F29"/>
    <w:rsid w:val="00262C90"/>
    <w:rsid w:val="0027518A"/>
    <w:rsid w:val="002E1C3B"/>
    <w:rsid w:val="0030051B"/>
    <w:rsid w:val="0031756F"/>
    <w:rsid w:val="00317E82"/>
    <w:rsid w:val="00346DF0"/>
    <w:rsid w:val="00361170"/>
    <w:rsid w:val="00372C3B"/>
    <w:rsid w:val="003B68A1"/>
    <w:rsid w:val="00435FDC"/>
    <w:rsid w:val="00452A83"/>
    <w:rsid w:val="00463199"/>
    <w:rsid w:val="004659DC"/>
    <w:rsid w:val="004A7ED3"/>
    <w:rsid w:val="004C459A"/>
    <w:rsid w:val="004D58EA"/>
    <w:rsid w:val="005163F6"/>
    <w:rsid w:val="00520699"/>
    <w:rsid w:val="00572C96"/>
    <w:rsid w:val="00576443"/>
    <w:rsid w:val="00581DB0"/>
    <w:rsid w:val="00592AF5"/>
    <w:rsid w:val="005E1016"/>
    <w:rsid w:val="0067637F"/>
    <w:rsid w:val="00681021"/>
    <w:rsid w:val="006C415C"/>
    <w:rsid w:val="006E578E"/>
    <w:rsid w:val="00706D81"/>
    <w:rsid w:val="00786C8E"/>
    <w:rsid w:val="007C3DDD"/>
    <w:rsid w:val="007C5670"/>
    <w:rsid w:val="00800D39"/>
    <w:rsid w:val="0082388D"/>
    <w:rsid w:val="008239AA"/>
    <w:rsid w:val="008354B5"/>
    <w:rsid w:val="00842658"/>
    <w:rsid w:val="0087215A"/>
    <w:rsid w:val="008964CD"/>
    <w:rsid w:val="008D17A3"/>
    <w:rsid w:val="008F5C8A"/>
    <w:rsid w:val="00925962"/>
    <w:rsid w:val="009269E7"/>
    <w:rsid w:val="00937D40"/>
    <w:rsid w:val="00961A40"/>
    <w:rsid w:val="0098164F"/>
    <w:rsid w:val="0099160F"/>
    <w:rsid w:val="00991A25"/>
    <w:rsid w:val="0099235C"/>
    <w:rsid w:val="009C0488"/>
    <w:rsid w:val="009C4ED7"/>
    <w:rsid w:val="009D6B18"/>
    <w:rsid w:val="00A37083"/>
    <w:rsid w:val="00A71F5E"/>
    <w:rsid w:val="00A84CD3"/>
    <w:rsid w:val="00A94463"/>
    <w:rsid w:val="00AA486E"/>
    <w:rsid w:val="00B23C61"/>
    <w:rsid w:val="00B25023"/>
    <w:rsid w:val="00B45A1A"/>
    <w:rsid w:val="00B706A0"/>
    <w:rsid w:val="00B80485"/>
    <w:rsid w:val="00B8443F"/>
    <w:rsid w:val="00BB50A9"/>
    <w:rsid w:val="00BB56F4"/>
    <w:rsid w:val="00BD02D5"/>
    <w:rsid w:val="00BD10CF"/>
    <w:rsid w:val="00BD38B1"/>
    <w:rsid w:val="00BF1EDD"/>
    <w:rsid w:val="00C14176"/>
    <w:rsid w:val="00C600CA"/>
    <w:rsid w:val="00C735F1"/>
    <w:rsid w:val="00CA1D16"/>
    <w:rsid w:val="00CA5BE4"/>
    <w:rsid w:val="00D37289"/>
    <w:rsid w:val="00D43BB2"/>
    <w:rsid w:val="00D83862"/>
    <w:rsid w:val="00DB4FA8"/>
    <w:rsid w:val="00DC47A3"/>
    <w:rsid w:val="00DD54E4"/>
    <w:rsid w:val="00DF6F2B"/>
    <w:rsid w:val="00E12241"/>
    <w:rsid w:val="00E27F59"/>
    <w:rsid w:val="00E94C5A"/>
    <w:rsid w:val="00ED1F99"/>
    <w:rsid w:val="00ED32BB"/>
    <w:rsid w:val="00F43E86"/>
    <w:rsid w:val="00F64F25"/>
    <w:rsid w:val="00F71FEA"/>
    <w:rsid w:val="00F774B6"/>
    <w:rsid w:val="00F80B95"/>
    <w:rsid w:val="00FC7E06"/>
    <w:rsid w:val="00FE46F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bCs/>
      <w:w w:val="200"/>
    </w:rPr>
  </w:style>
  <w:style w:type="paragraph" w:styleId="Heading2">
    <w:name w:val="heading 2"/>
    <w:basedOn w:val="Normal"/>
    <w:next w:val="Normal"/>
    <w:qFormat/>
    <w:pPr>
      <w:keepNext/>
      <w:outlineLvl w:val="1"/>
    </w:pPr>
    <w:rPr>
      <w:sz w:val="28"/>
      <w:u w:val="singl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pPr>
      <w:spacing w:line="360" w:lineRule="auto"/>
      <w:jc w:val="both"/>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319</Words>
  <Characters>1819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To,</vt:lpstr>
    </vt:vector>
  </TitlesOfParts>
  <Company/>
  <LinksUpToDate>false</LinksUpToDate>
  <CharactersWithSpaces>2134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dc:title>
  <dc:creator>Administrator</dc:creator>
  <cp:lastModifiedBy>user1</cp:lastModifiedBy>
  <cp:revision>3</cp:revision>
  <cp:lastPrinted>2014-02-12T10:01:00Z</cp:lastPrinted>
  <dcterms:created xsi:type="dcterms:W3CDTF">2014-02-14T06:56:00Z</dcterms:created>
  <dcterms:modified xsi:type="dcterms:W3CDTF">2014-02-14T07:07:00Z</dcterms:modified>
</cp:coreProperties>
</file>