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9C6" w:rsidRPr="0054580E" w:rsidRDefault="0054580E">
      <w:pPr>
        <w:rPr>
          <w:b/>
          <w:u w:val="single"/>
        </w:rPr>
      </w:pPr>
      <w:r w:rsidRPr="0054580E">
        <w:rPr>
          <w:b/>
          <w:u w:val="single"/>
        </w:rPr>
        <w:t>Statutory compliance for small and medium size companies</w:t>
      </w:r>
    </w:p>
    <w:p w:rsidR="0054580E" w:rsidRPr="00F406CF" w:rsidRDefault="0054580E">
      <w:pPr>
        <w:rPr>
          <w:b/>
        </w:rPr>
      </w:pPr>
      <w:r w:rsidRPr="00F406CF">
        <w:rPr>
          <w:b/>
        </w:rPr>
        <w:t>Income Tax Act</w:t>
      </w:r>
    </w:p>
    <w:p w:rsidR="0054580E" w:rsidRDefault="0054580E" w:rsidP="0054580E">
      <w:pPr>
        <w:pStyle w:val="ListParagraph"/>
        <w:numPr>
          <w:ilvl w:val="0"/>
          <w:numId w:val="1"/>
        </w:numPr>
      </w:pPr>
      <w:r>
        <w:t>Cash payments</w:t>
      </w:r>
      <w:r w:rsidR="00C92B75">
        <w:t xml:space="preserve"> not</w:t>
      </w:r>
      <w:r w:rsidR="008F4CE0">
        <w:t xml:space="preserve"> to be made</w:t>
      </w:r>
      <w:r w:rsidR="00C92B75">
        <w:t xml:space="preserve"> exceeding Rs.20000/- for purchases/Expenses </w:t>
      </w:r>
      <w:r w:rsidR="008956E7">
        <w:t>(in case of transporter Rs 35000/-)</w:t>
      </w:r>
    </w:p>
    <w:p w:rsidR="008F4CE0" w:rsidRDefault="00C92B75" w:rsidP="008F4CE0">
      <w:pPr>
        <w:pStyle w:val="ListParagraph"/>
        <w:numPr>
          <w:ilvl w:val="0"/>
          <w:numId w:val="1"/>
        </w:numPr>
      </w:pPr>
      <w:r>
        <w:t xml:space="preserve">Statutory payment </w:t>
      </w:r>
      <w:r w:rsidR="008F4CE0">
        <w:t xml:space="preserve">should </w:t>
      </w:r>
      <w:r w:rsidR="00F406CF">
        <w:t xml:space="preserve">be </w:t>
      </w:r>
      <w:r w:rsidR="008F4CE0">
        <w:t>made</w:t>
      </w:r>
      <w:r>
        <w:t xml:space="preserve"> within due date like TDS/PF/ESI/PT/s</w:t>
      </w:r>
      <w:r w:rsidR="008F4CE0">
        <w:t>ervice tax/excise duty/VAT</w:t>
      </w:r>
      <w:r w:rsidR="00F406CF">
        <w:t xml:space="preserve"> se</w:t>
      </w:r>
      <w:r w:rsidR="000B0E6B">
        <w:t>e annexure</w:t>
      </w:r>
      <w:r w:rsidR="00684924">
        <w:t xml:space="preserve"> 1 for TDS rates</w:t>
      </w:r>
    </w:p>
    <w:p w:rsidR="0054580E" w:rsidRDefault="008956E7" w:rsidP="0054580E">
      <w:pPr>
        <w:pStyle w:val="ListParagraph"/>
        <w:numPr>
          <w:ilvl w:val="0"/>
          <w:numId w:val="1"/>
        </w:numPr>
      </w:pPr>
      <w:r>
        <w:t xml:space="preserve">Loans or Deposits accepted/taken-repayment from any other person </w:t>
      </w:r>
      <w:r w:rsidR="008F4CE0">
        <w:t>only through</w:t>
      </w:r>
      <w:r>
        <w:t xml:space="preserve"> account payee </w:t>
      </w:r>
      <w:proofErr w:type="spellStart"/>
      <w:r>
        <w:t>che</w:t>
      </w:r>
      <w:r w:rsidR="008F4CE0">
        <w:t>que</w:t>
      </w:r>
      <w:proofErr w:type="spellEnd"/>
      <w:r w:rsidR="008F4CE0">
        <w:t xml:space="preserve"> or account payee bank draft. (sec 269SS &amp;269T)</w:t>
      </w:r>
    </w:p>
    <w:p w:rsidR="00684924" w:rsidRDefault="00684924" w:rsidP="0054580E">
      <w:pPr>
        <w:pStyle w:val="ListParagraph"/>
        <w:numPr>
          <w:ilvl w:val="0"/>
          <w:numId w:val="1"/>
        </w:numPr>
      </w:pPr>
      <w:r>
        <w:t xml:space="preserve">Income tax return should be file within due date </w:t>
      </w:r>
      <w:proofErr w:type="spellStart"/>
      <w:r>
        <w:t>i.e</w:t>
      </w:r>
      <w:proofErr w:type="spellEnd"/>
      <w:r>
        <w:t xml:space="preserve"> 30</w:t>
      </w:r>
      <w:r w:rsidRPr="00684924">
        <w:rPr>
          <w:vertAlign w:val="superscript"/>
        </w:rPr>
        <w:t>th</w:t>
      </w:r>
      <w:r>
        <w:t xml:space="preserve"> September in case of company &amp; Tax audit u/s 44AB and other 31</w:t>
      </w:r>
      <w:r w:rsidRPr="00684924">
        <w:rPr>
          <w:vertAlign w:val="superscript"/>
        </w:rPr>
        <w:t>st</w:t>
      </w:r>
      <w:r>
        <w:t xml:space="preserve"> July of the Assessment year.</w:t>
      </w:r>
    </w:p>
    <w:p w:rsidR="0054580E" w:rsidRPr="00684924" w:rsidRDefault="0054580E">
      <w:pPr>
        <w:rPr>
          <w:b/>
        </w:rPr>
      </w:pPr>
      <w:r w:rsidRPr="00684924">
        <w:rPr>
          <w:b/>
        </w:rPr>
        <w:t>Companies Act</w:t>
      </w:r>
    </w:p>
    <w:p w:rsidR="0054580E" w:rsidRDefault="0054580E" w:rsidP="0054580E">
      <w:pPr>
        <w:pStyle w:val="ListParagraph"/>
        <w:numPr>
          <w:ilvl w:val="0"/>
          <w:numId w:val="2"/>
        </w:numPr>
      </w:pPr>
      <w:r>
        <w:t>Board meeting ( including AGM)</w:t>
      </w:r>
      <w:r w:rsidR="006C14B6">
        <w:t xml:space="preserve"> and Minutes of meeting</w:t>
      </w:r>
    </w:p>
    <w:p w:rsidR="0054580E" w:rsidRDefault="006C14B6" w:rsidP="0054580E">
      <w:pPr>
        <w:pStyle w:val="ListParagraph"/>
        <w:numPr>
          <w:ilvl w:val="0"/>
          <w:numId w:val="2"/>
        </w:numPr>
      </w:pPr>
      <w:r>
        <w:t>Register of members</w:t>
      </w:r>
    </w:p>
    <w:p w:rsidR="006C14B6" w:rsidRDefault="006C14B6" w:rsidP="0054580E">
      <w:pPr>
        <w:pStyle w:val="ListParagraph"/>
        <w:numPr>
          <w:ilvl w:val="0"/>
          <w:numId w:val="2"/>
        </w:numPr>
      </w:pPr>
      <w:r>
        <w:t>Annual returns (</w:t>
      </w:r>
      <w:proofErr w:type="spellStart"/>
      <w:r>
        <w:t>with in</w:t>
      </w:r>
      <w:proofErr w:type="spellEnd"/>
      <w:r>
        <w:t xml:space="preserve"> 60 days from AGM)</w:t>
      </w:r>
    </w:p>
    <w:p w:rsidR="008F4CE0" w:rsidRDefault="008F4CE0" w:rsidP="008F4CE0"/>
    <w:p w:rsidR="000B0E6B" w:rsidRDefault="000B0E6B" w:rsidP="008F4CE0"/>
    <w:p w:rsidR="000B0E6B" w:rsidRDefault="000B0E6B" w:rsidP="008F4CE0"/>
    <w:p w:rsidR="000B0E6B" w:rsidRDefault="000B0E6B" w:rsidP="008F4CE0"/>
    <w:p w:rsidR="000B0E6B" w:rsidRDefault="000B0E6B" w:rsidP="008F4CE0"/>
    <w:p w:rsidR="000B0E6B" w:rsidRDefault="000B0E6B" w:rsidP="008F4CE0"/>
    <w:p w:rsidR="000B0E6B" w:rsidRDefault="000B0E6B" w:rsidP="008F4CE0"/>
    <w:p w:rsidR="000B0E6B" w:rsidRDefault="000B0E6B" w:rsidP="008F4CE0"/>
    <w:p w:rsidR="000B0E6B" w:rsidRDefault="000B0E6B" w:rsidP="008F4CE0"/>
    <w:p w:rsidR="00684924" w:rsidRDefault="00684924" w:rsidP="008F4CE0"/>
    <w:p w:rsidR="000B0E6B" w:rsidRDefault="000B0E6B" w:rsidP="008F4CE0"/>
    <w:p w:rsidR="000B0E6B" w:rsidRDefault="000B0E6B" w:rsidP="008F4CE0"/>
    <w:p w:rsidR="000B0E6B" w:rsidRDefault="000B0E6B" w:rsidP="008F4CE0"/>
    <w:p w:rsidR="000B0E6B" w:rsidRDefault="000B0E6B" w:rsidP="008F4CE0"/>
    <w:p w:rsidR="000B0E6B" w:rsidRDefault="000B0E6B" w:rsidP="008F4CE0"/>
    <w:p w:rsidR="000B0E6B" w:rsidRDefault="000B0E6B" w:rsidP="008F4CE0"/>
    <w:p w:rsidR="000B0E6B" w:rsidRDefault="000B0E6B" w:rsidP="008F4CE0"/>
    <w:p w:rsidR="000B0E6B" w:rsidRDefault="000B0E6B" w:rsidP="008F4CE0">
      <w:r>
        <w:t>Annexure 1</w:t>
      </w:r>
    </w:p>
    <w:tbl>
      <w:tblPr>
        <w:tblW w:w="9660" w:type="dxa"/>
        <w:tblInd w:w="98" w:type="dxa"/>
        <w:tblLook w:val="04A0"/>
      </w:tblPr>
      <w:tblGrid>
        <w:gridCol w:w="730"/>
        <w:gridCol w:w="975"/>
        <w:gridCol w:w="3705"/>
        <w:gridCol w:w="3510"/>
        <w:gridCol w:w="740"/>
      </w:tblGrid>
      <w:tr w:rsidR="000B0E6B" w:rsidRPr="000B0E6B" w:rsidTr="000B0E6B">
        <w:trPr>
          <w:trHeight w:val="345"/>
        </w:trPr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638CAD"/>
            <w:noWrap/>
            <w:vAlign w:val="bottom"/>
            <w:hideMark/>
          </w:tcPr>
          <w:p w:rsidR="000B0E6B" w:rsidRPr="000B0E6B" w:rsidRDefault="000B0E6B" w:rsidP="000B0E6B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FFFFFF"/>
              </w:rPr>
            </w:pPr>
            <w:r w:rsidRPr="000B0E6B">
              <w:rPr>
                <w:rFonts w:ascii="Trebuchet MS" w:eastAsia="Times New Roman" w:hAnsi="Trebuchet MS" w:cs="Times New Roman"/>
                <w:b/>
                <w:bCs/>
                <w:color w:val="FFFFFF"/>
              </w:rPr>
              <w:t>Sr. no.</w:t>
            </w:r>
          </w:p>
        </w:tc>
        <w:tc>
          <w:tcPr>
            <w:tcW w:w="9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638CAD"/>
            <w:noWrap/>
            <w:vAlign w:val="bottom"/>
            <w:hideMark/>
          </w:tcPr>
          <w:p w:rsidR="000B0E6B" w:rsidRPr="000B0E6B" w:rsidRDefault="000B0E6B" w:rsidP="000B0E6B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FFFFFF"/>
              </w:rPr>
            </w:pPr>
            <w:r w:rsidRPr="000B0E6B">
              <w:rPr>
                <w:rFonts w:ascii="Trebuchet MS" w:eastAsia="Times New Roman" w:hAnsi="Trebuchet MS" w:cs="Times New Roman"/>
                <w:b/>
                <w:bCs/>
                <w:color w:val="FFFFFF"/>
              </w:rPr>
              <w:t>Section</w:t>
            </w:r>
          </w:p>
        </w:tc>
        <w:tc>
          <w:tcPr>
            <w:tcW w:w="37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638CAD"/>
            <w:noWrap/>
            <w:vAlign w:val="bottom"/>
            <w:hideMark/>
          </w:tcPr>
          <w:p w:rsidR="000B0E6B" w:rsidRPr="000B0E6B" w:rsidRDefault="000B0E6B" w:rsidP="000B0E6B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FFFFFF"/>
              </w:rPr>
            </w:pPr>
            <w:r w:rsidRPr="000B0E6B">
              <w:rPr>
                <w:rFonts w:ascii="Trebuchet MS" w:eastAsia="Times New Roman" w:hAnsi="Trebuchet MS" w:cs="Times New Roman"/>
                <w:b/>
                <w:bCs/>
                <w:color w:val="FFFFFF"/>
              </w:rPr>
              <w:t>Type of Payment</w:t>
            </w:r>
          </w:p>
        </w:tc>
        <w:tc>
          <w:tcPr>
            <w:tcW w:w="35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638CAD"/>
            <w:noWrap/>
            <w:vAlign w:val="bottom"/>
            <w:hideMark/>
          </w:tcPr>
          <w:p w:rsidR="000B0E6B" w:rsidRPr="000B0E6B" w:rsidRDefault="000B0E6B" w:rsidP="000B0E6B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FFFFFF"/>
              </w:rPr>
            </w:pPr>
            <w:r w:rsidRPr="000B0E6B">
              <w:rPr>
                <w:rFonts w:ascii="Trebuchet MS" w:eastAsia="Times New Roman" w:hAnsi="Trebuchet MS" w:cs="Times New Roman"/>
                <w:b/>
                <w:bCs/>
                <w:color w:val="FFFFFF"/>
              </w:rPr>
              <w:t>Exemption Limit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638CAD"/>
            <w:noWrap/>
            <w:vAlign w:val="bottom"/>
            <w:hideMark/>
          </w:tcPr>
          <w:p w:rsidR="000B0E6B" w:rsidRPr="000B0E6B" w:rsidRDefault="000B0E6B" w:rsidP="000B0E6B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FFFFFF"/>
              </w:rPr>
            </w:pPr>
            <w:r w:rsidRPr="000B0E6B">
              <w:rPr>
                <w:rFonts w:ascii="Trebuchet MS" w:eastAsia="Times New Roman" w:hAnsi="Trebuchet MS" w:cs="Times New Roman"/>
                <w:b/>
                <w:bCs/>
                <w:color w:val="FFFFFF"/>
              </w:rPr>
              <w:t>Rate</w:t>
            </w:r>
          </w:p>
        </w:tc>
      </w:tr>
      <w:tr w:rsidR="000B0E6B" w:rsidRPr="000B0E6B" w:rsidTr="000B0E6B">
        <w:trPr>
          <w:trHeight w:val="345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4E1"/>
            <w:noWrap/>
            <w:vAlign w:val="bottom"/>
            <w:hideMark/>
          </w:tcPr>
          <w:p w:rsidR="000B0E6B" w:rsidRPr="000B0E6B" w:rsidRDefault="000B0E6B" w:rsidP="000B0E6B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4E1"/>
            <w:noWrap/>
            <w:vAlign w:val="bottom"/>
            <w:hideMark/>
          </w:tcPr>
          <w:p w:rsidR="000B0E6B" w:rsidRPr="000B0E6B" w:rsidRDefault="000B0E6B" w:rsidP="000B0E6B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192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4E1"/>
            <w:noWrap/>
            <w:vAlign w:val="bottom"/>
            <w:hideMark/>
          </w:tcPr>
          <w:p w:rsidR="000B0E6B" w:rsidRPr="000B0E6B" w:rsidRDefault="000B0E6B" w:rsidP="000B0E6B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Salary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4E1"/>
            <w:noWrap/>
            <w:vAlign w:val="bottom"/>
            <w:hideMark/>
          </w:tcPr>
          <w:p w:rsidR="000B0E6B" w:rsidRPr="000B0E6B" w:rsidRDefault="000B0E6B" w:rsidP="000B0E6B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Basic Exemption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4E1"/>
            <w:noWrap/>
            <w:vAlign w:val="bottom"/>
            <w:hideMark/>
          </w:tcPr>
          <w:p w:rsidR="000B0E6B" w:rsidRPr="000B0E6B" w:rsidRDefault="000B0E6B" w:rsidP="000B0E6B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Slab Rate</w:t>
            </w:r>
          </w:p>
        </w:tc>
      </w:tr>
      <w:tr w:rsidR="000B0E6B" w:rsidRPr="000B0E6B" w:rsidTr="000B0E6B">
        <w:trPr>
          <w:trHeight w:val="844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4E1"/>
            <w:noWrap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4E1"/>
            <w:noWrap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193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4E1"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Interest other than Interest on</w:t>
            </w:r>
            <w:r w:rsidRPr="000B0E6B">
              <w:rPr>
                <w:rFonts w:ascii="Trebuchet MS" w:eastAsia="Times New Roman" w:hAnsi="Trebuchet MS" w:cs="Times New Roman"/>
                <w:color w:val="000000"/>
              </w:rPr>
              <w:br/>
              <w:t>security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4E1"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5000/- if recd.</w:t>
            </w:r>
            <w:r>
              <w:rPr>
                <w:rFonts w:ascii="Trebuchet MS" w:eastAsia="Times New Roman" w:hAnsi="Trebuchet MS" w:cs="Times New Roman"/>
                <w:color w:val="000000"/>
              </w:rPr>
              <w:t xml:space="preserve"> </w:t>
            </w:r>
            <w:r w:rsidRPr="000B0E6B">
              <w:rPr>
                <w:rFonts w:ascii="Trebuchet MS" w:eastAsia="Times New Roman" w:hAnsi="Trebuchet MS" w:cs="Times New Roman"/>
                <w:color w:val="000000"/>
              </w:rPr>
              <w:t>From other than</w:t>
            </w:r>
            <w:r w:rsidRPr="000B0E6B">
              <w:rPr>
                <w:rFonts w:ascii="Trebuchet MS" w:eastAsia="Times New Roman" w:hAnsi="Trebuchet MS" w:cs="Times New Roman"/>
                <w:color w:val="000000"/>
              </w:rPr>
              <w:br/>
              <w:t>Bank, R 10000/- if</w:t>
            </w:r>
            <w:r>
              <w:rPr>
                <w:rFonts w:ascii="Trebuchet MS" w:eastAsia="Times New Roman" w:hAnsi="Trebuchet MS" w:cs="Times New Roman"/>
                <w:color w:val="000000"/>
              </w:rPr>
              <w:t xml:space="preserve"> </w:t>
            </w:r>
            <w:r w:rsidRPr="000B0E6B">
              <w:rPr>
                <w:rFonts w:ascii="Trebuchet MS" w:eastAsia="Times New Roman" w:hAnsi="Trebuchet MS" w:cs="Times New Roman"/>
                <w:color w:val="000000"/>
              </w:rPr>
              <w:t>recd from bank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4E1"/>
            <w:noWrap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10%</w:t>
            </w:r>
          </w:p>
        </w:tc>
      </w:tr>
      <w:tr w:rsidR="000B0E6B" w:rsidRPr="000B0E6B" w:rsidTr="000B0E6B">
        <w:trPr>
          <w:trHeight w:val="880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4E1"/>
            <w:noWrap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4E1"/>
            <w:noWrap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194A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4E1"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Interest other than Interest on</w:t>
            </w:r>
            <w:r w:rsidRPr="000B0E6B">
              <w:rPr>
                <w:rFonts w:ascii="Trebuchet MS" w:eastAsia="Times New Roman" w:hAnsi="Trebuchet MS" w:cs="Times New Roman"/>
                <w:color w:val="000000"/>
              </w:rPr>
              <w:br/>
              <w:t>security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4E1"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5000/- if recd.</w:t>
            </w:r>
            <w:r>
              <w:rPr>
                <w:rFonts w:ascii="Trebuchet MS" w:eastAsia="Times New Roman" w:hAnsi="Trebuchet MS" w:cs="Times New Roman"/>
                <w:color w:val="000000"/>
              </w:rPr>
              <w:t xml:space="preserve"> </w:t>
            </w:r>
            <w:r w:rsidRPr="000B0E6B">
              <w:rPr>
                <w:rFonts w:ascii="Trebuchet MS" w:eastAsia="Times New Roman" w:hAnsi="Trebuchet MS" w:cs="Times New Roman"/>
                <w:color w:val="000000"/>
              </w:rPr>
              <w:t>From other than</w:t>
            </w:r>
            <w:r w:rsidRPr="000B0E6B">
              <w:rPr>
                <w:rFonts w:ascii="Trebuchet MS" w:eastAsia="Times New Roman" w:hAnsi="Trebuchet MS" w:cs="Times New Roman"/>
                <w:color w:val="000000"/>
              </w:rPr>
              <w:br/>
              <w:t>Bank, R 10000/- if</w:t>
            </w:r>
            <w:r>
              <w:rPr>
                <w:rFonts w:ascii="Trebuchet MS" w:eastAsia="Times New Roman" w:hAnsi="Trebuchet MS" w:cs="Times New Roman"/>
                <w:color w:val="000000"/>
              </w:rPr>
              <w:t xml:space="preserve"> </w:t>
            </w:r>
            <w:r w:rsidRPr="000B0E6B">
              <w:rPr>
                <w:rFonts w:ascii="Trebuchet MS" w:eastAsia="Times New Roman" w:hAnsi="Trebuchet MS" w:cs="Times New Roman"/>
                <w:color w:val="000000"/>
              </w:rPr>
              <w:t>recd from bank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4E1"/>
            <w:noWrap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10%</w:t>
            </w:r>
          </w:p>
        </w:tc>
      </w:tr>
      <w:tr w:rsidR="000B0E6B" w:rsidRPr="000B0E6B" w:rsidTr="000B0E6B">
        <w:trPr>
          <w:trHeight w:val="1510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4E1"/>
            <w:noWrap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4E1"/>
            <w:noWrap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194C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4E1"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Payment to contractors or sub</w:t>
            </w:r>
            <w:r w:rsidRPr="000B0E6B">
              <w:rPr>
                <w:rFonts w:ascii="Trebuchet MS" w:eastAsia="Times New Roman" w:hAnsi="Trebuchet MS" w:cs="Times New Roman"/>
                <w:color w:val="000000"/>
              </w:rPr>
              <w:br/>
              <w:t>contractors including</w:t>
            </w:r>
            <w:r w:rsidRPr="000B0E6B">
              <w:rPr>
                <w:rFonts w:ascii="Trebuchet MS" w:eastAsia="Times New Roman" w:hAnsi="Trebuchet MS" w:cs="Times New Roman"/>
                <w:color w:val="000000"/>
              </w:rPr>
              <w:br/>
              <w:t>Advertising contractors –</w:t>
            </w:r>
            <w:r w:rsidRPr="000B0E6B">
              <w:rPr>
                <w:rFonts w:ascii="Trebuchet MS" w:eastAsia="Times New Roman" w:hAnsi="Trebuchet MS" w:cs="Times New Roman"/>
                <w:color w:val="000000"/>
              </w:rPr>
              <w:br/>
              <w:t>recipient other than</w:t>
            </w:r>
            <w:r w:rsidRPr="000B0E6B">
              <w:rPr>
                <w:rFonts w:ascii="Trebuchet MS" w:eastAsia="Times New Roman" w:hAnsi="Trebuchet MS" w:cs="Times New Roman"/>
                <w:color w:val="000000"/>
              </w:rPr>
              <w:br/>
              <w:t>individual or HUF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4E1"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Single payment /</w:t>
            </w:r>
            <w:r>
              <w:rPr>
                <w:rFonts w:ascii="Trebuchet MS" w:eastAsia="Times New Roman" w:hAnsi="Trebuchet MS" w:cs="Times New Roman"/>
                <w:color w:val="000000"/>
              </w:rPr>
              <w:t xml:space="preserve"> </w:t>
            </w:r>
            <w:r w:rsidRPr="000B0E6B">
              <w:rPr>
                <w:rFonts w:ascii="Trebuchet MS" w:eastAsia="Times New Roman" w:hAnsi="Trebuchet MS" w:cs="Times New Roman"/>
                <w:color w:val="000000"/>
              </w:rPr>
              <w:t>credit exceeds R</w:t>
            </w:r>
            <w:r>
              <w:rPr>
                <w:rFonts w:ascii="Trebuchet MS" w:eastAsia="Times New Roman" w:hAnsi="Trebuchet MS" w:cs="Times New Roman"/>
                <w:color w:val="000000"/>
              </w:rPr>
              <w:t xml:space="preserve">s </w:t>
            </w:r>
            <w:r w:rsidRPr="000B0E6B">
              <w:rPr>
                <w:rFonts w:ascii="Trebuchet MS" w:eastAsia="Times New Roman" w:hAnsi="Trebuchet MS" w:cs="Times New Roman"/>
                <w:color w:val="000000"/>
              </w:rPr>
              <w:t>30,000/- or Total</w:t>
            </w:r>
            <w:r>
              <w:rPr>
                <w:rFonts w:ascii="Trebuchet MS" w:eastAsia="Times New Roman" w:hAnsi="Trebuchet MS" w:cs="Times New Roman"/>
                <w:color w:val="000000"/>
              </w:rPr>
              <w:t xml:space="preserve"> </w:t>
            </w:r>
            <w:r w:rsidRPr="000B0E6B">
              <w:rPr>
                <w:rFonts w:ascii="Trebuchet MS" w:eastAsia="Times New Roman" w:hAnsi="Trebuchet MS" w:cs="Times New Roman"/>
                <w:color w:val="000000"/>
              </w:rPr>
              <w:t>credit/payment</w:t>
            </w:r>
            <w:r>
              <w:rPr>
                <w:rFonts w:ascii="Trebuchet MS" w:eastAsia="Times New Roman" w:hAnsi="Trebuchet MS" w:cs="Times New Roman"/>
                <w:color w:val="000000"/>
              </w:rPr>
              <w:t xml:space="preserve"> </w:t>
            </w:r>
            <w:r w:rsidRPr="000B0E6B">
              <w:rPr>
                <w:rFonts w:ascii="Trebuchet MS" w:eastAsia="Times New Roman" w:hAnsi="Trebuchet MS" w:cs="Times New Roman"/>
                <w:color w:val="000000"/>
              </w:rPr>
              <w:t>exceeds R 75,000/-during the FY.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4E1"/>
            <w:noWrap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2%</w:t>
            </w:r>
          </w:p>
        </w:tc>
      </w:tr>
      <w:tr w:rsidR="000B0E6B" w:rsidRPr="000B0E6B" w:rsidTr="000B0E6B">
        <w:trPr>
          <w:trHeight w:val="1150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4E1"/>
            <w:noWrap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4E1"/>
            <w:noWrap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194C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4E1"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Payment to contractors or sub</w:t>
            </w:r>
            <w:r w:rsidRPr="000B0E6B">
              <w:rPr>
                <w:rFonts w:ascii="Trebuchet MS" w:eastAsia="Times New Roman" w:hAnsi="Trebuchet MS" w:cs="Times New Roman"/>
                <w:color w:val="000000"/>
              </w:rPr>
              <w:br/>
              <w:t>contractors including</w:t>
            </w:r>
            <w:r>
              <w:rPr>
                <w:rFonts w:ascii="Trebuchet MS" w:eastAsia="Times New Roman" w:hAnsi="Trebuchet MS" w:cs="Times New Roman"/>
                <w:color w:val="000000"/>
              </w:rPr>
              <w:t xml:space="preserve"> </w:t>
            </w:r>
            <w:r w:rsidRPr="000B0E6B">
              <w:rPr>
                <w:rFonts w:ascii="Trebuchet MS" w:eastAsia="Times New Roman" w:hAnsi="Trebuchet MS" w:cs="Times New Roman"/>
                <w:color w:val="000000"/>
              </w:rPr>
              <w:t>Advertising contractors –</w:t>
            </w:r>
            <w:r>
              <w:rPr>
                <w:rFonts w:ascii="Trebuchet MS" w:eastAsia="Times New Roman" w:hAnsi="Trebuchet MS" w:cs="Times New Roman"/>
                <w:color w:val="000000"/>
              </w:rPr>
              <w:t xml:space="preserve"> </w:t>
            </w:r>
            <w:r w:rsidRPr="000B0E6B">
              <w:rPr>
                <w:rFonts w:ascii="Trebuchet MS" w:eastAsia="Times New Roman" w:hAnsi="Trebuchet MS" w:cs="Times New Roman"/>
                <w:color w:val="000000"/>
              </w:rPr>
              <w:t>recipient being individual or</w:t>
            </w:r>
            <w:r>
              <w:rPr>
                <w:rFonts w:ascii="Trebuchet MS" w:eastAsia="Times New Roman" w:hAnsi="Trebuchet MS" w:cs="Times New Roman"/>
                <w:color w:val="000000"/>
              </w:rPr>
              <w:t xml:space="preserve"> </w:t>
            </w:r>
            <w:r w:rsidRPr="000B0E6B">
              <w:rPr>
                <w:rFonts w:ascii="Trebuchet MS" w:eastAsia="Times New Roman" w:hAnsi="Trebuchet MS" w:cs="Times New Roman"/>
                <w:color w:val="000000"/>
              </w:rPr>
              <w:t>HUF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4E1"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Same as Above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4E1"/>
            <w:noWrap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1%</w:t>
            </w:r>
          </w:p>
        </w:tc>
      </w:tr>
      <w:tr w:rsidR="000B0E6B" w:rsidRPr="000B0E6B" w:rsidTr="000B0E6B">
        <w:trPr>
          <w:trHeight w:val="961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4E1"/>
            <w:noWrap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4E1"/>
            <w:noWrap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194C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4E1"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Payment to contractors –</w:t>
            </w:r>
            <w:r>
              <w:rPr>
                <w:rFonts w:ascii="Trebuchet MS" w:eastAsia="Times New Roman" w:hAnsi="Trebuchet MS" w:cs="Times New Roman"/>
                <w:color w:val="000000"/>
              </w:rPr>
              <w:t xml:space="preserve"> </w:t>
            </w:r>
            <w:r w:rsidRPr="000B0E6B">
              <w:rPr>
                <w:rFonts w:ascii="Trebuchet MS" w:eastAsia="Times New Roman" w:hAnsi="Trebuchet MS" w:cs="Times New Roman"/>
                <w:color w:val="000000"/>
              </w:rPr>
              <w:t>recipient being Transport</w:t>
            </w:r>
            <w:r>
              <w:rPr>
                <w:rFonts w:ascii="Trebuchet MS" w:eastAsia="Times New Roman" w:hAnsi="Trebuchet MS" w:cs="Times New Roman"/>
                <w:color w:val="000000"/>
              </w:rPr>
              <w:t xml:space="preserve"> </w:t>
            </w:r>
            <w:r w:rsidRPr="000B0E6B">
              <w:rPr>
                <w:rFonts w:ascii="Trebuchet MS" w:eastAsia="Times New Roman" w:hAnsi="Trebuchet MS" w:cs="Times New Roman"/>
                <w:color w:val="000000"/>
              </w:rPr>
              <w:t>operator having PAN &amp;</w:t>
            </w:r>
            <w:r>
              <w:rPr>
                <w:rFonts w:ascii="Trebuchet MS" w:eastAsia="Times New Roman" w:hAnsi="Trebuchet MS" w:cs="Times New Roman"/>
                <w:color w:val="000000"/>
              </w:rPr>
              <w:t xml:space="preserve"> </w:t>
            </w:r>
            <w:r w:rsidRPr="000B0E6B">
              <w:rPr>
                <w:rFonts w:ascii="Trebuchet MS" w:eastAsia="Times New Roman" w:hAnsi="Trebuchet MS" w:cs="Times New Roman"/>
                <w:color w:val="000000"/>
              </w:rPr>
              <w:t>amount paid/credited is</w:t>
            </w:r>
            <w:r w:rsidRPr="000B0E6B">
              <w:rPr>
                <w:rFonts w:ascii="Trebuchet MS" w:eastAsia="Times New Roman" w:hAnsi="Trebuchet MS" w:cs="Times New Roman"/>
                <w:color w:val="000000"/>
              </w:rPr>
              <w:br/>
              <w:t>reported through TDS return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4E1"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Same as Above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4E1"/>
            <w:noWrap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Nil</w:t>
            </w:r>
          </w:p>
        </w:tc>
      </w:tr>
      <w:tr w:rsidR="000B0E6B" w:rsidRPr="000B0E6B" w:rsidTr="000B0E6B">
        <w:trPr>
          <w:trHeight w:val="345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4E1"/>
            <w:noWrap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4E1"/>
            <w:noWrap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194D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4E1"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Insurance commission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4E1"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20000/-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4E1"/>
            <w:noWrap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10%</w:t>
            </w:r>
          </w:p>
        </w:tc>
      </w:tr>
      <w:tr w:rsidR="000B0E6B" w:rsidRPr="000B0E6B" w:rsidTr="000B0E6B">
        <w:trPr>
          <w:trHeight w:val="376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4E1"/>
            <w:noWrap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4E1"/>
            <w:noWrap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194H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4E1"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Commission / Brokerage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4E1"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5000/-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4E1"/>
            <w:noWrap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10%</w:t>
            </w:r>
          </w:p>
        </w:tc>
      </w:tr>
      <w:tr w:rsidR="000B0E6B" w:rsidRPr="000B0E6B" w:rsidTr="000B0E6B">
        <w:trPr>
          <w:trHeight w:val="331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4E1"/>
            <w:noWrap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4E1"/>
            <w:noWrap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194I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4E1"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Rent on Plant &amp; machinery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4E1"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180000/-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4E1"/>
            <w:noWrap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2%</w:t>
            </w:r>
          </w:p>
        </w:tc>
      </w:tr>
      <w:tr w:rsidR="000B0E6B" w:rsidRPr="000B0E6B" w:rsidTr="000B0E6B">
        <w:trPr>
          <w:trHeight w:val="610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4E1"/>
            <w:noWrap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10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4E1"/>
            <w:noWrap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194I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4E1"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Rent on other than Plant &amp;</w:t>
            </w:r>
            <w:r w:rsidRPr="000B0E6B">
              <w:rPr>
                <w:rFonts w:ascii="Trebuchet MS" w:eastAsia="Times New Roman" w:hAnsi="Trebuchet MS" w:cs="Times New Roman"/>
                <w:color w:val="000000"/>
              </w:rPr>
              <w:br/>
              <w:t>machinery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4E1"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180000/-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4E1"/>
            <w:noWrap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10%</w:t>
            </w:r>
          </w:p>
        </w:tc>
      </w:tr>
      <w:tr w:rsidR="000B0E6B" w:rsidRPr="000B0E6B" w:rsidTr="000B0E6B">
        <w:trPr>
          <w:trHeight w:val="889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4E1"/>
            <w:noWrap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11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4E1"/>
            <w:noWrap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194IA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4E1"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Payment on transfer of certain immovable properties other than cultural land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4E1"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 xml:space="preserve">Any </w:t>
            </w:r>
            <w:proofErr w:type="spellStart"/>
            <w:r w:rsidRPr="000B0E6B">
              <w:rPr>
                <w:rFonts w:ascii="Trebuchet MS" w:eastAsia="Times New Roman" w:hAnsi="Trebuchet MS" w:cs="Times New Roman"/>
                <w:color w:val="000000"/>
              </w:rPr>
              <w:t>persn</w:t>
            </w:r>
            <w:proofErr w:type="spellEnd"/>
            <w:r w:rsidRPr="000B0E6B">
              <w:rPr>
                <w:rFonts w:ascii="Trebuchet MS" w:eastAsia="Times New Roman" w:hAnsi="Trebuchet MS" w:cs="Times New Roman"/>
                <w:color w:val="000000"/>
              </w:rPr>
              <w:t xml:space="preserve"> to a resident transferee Rs. 5000000.00/- or above Sec. 203A not </w:t>
            </w:r>
            <w:proofErr w:type="spellStart"/>
            <w:r w:rsidRPr="000B0E6B">
              <w:rPr>
                <w:rFonts w:ascii="Trebuchet MS" w:eastAsia="Times New Roman" w:hAnsi="Trebuchet MS" w:cs="Times New Roman"/>
                <w:color w:val="000000"/>
              </w:rPr>
              <w:t>appicable</w:t>
            </w:r>
            <w:proofErr w:type="spellEnd"/>
            <w:r w:rsidRPr="000B0E6B">
              <w:rPr>
                <w:rFonts w:ascii="Trebuchet MS" w:eastAsia="Times New Roman" w:hAnsi="Trebuchet MS" w:cs="Times New Roman"/>
                <w:color w:val="000000"/>
              </w:rPr>
              <w:t>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4E1"/>
            <w:noWrap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1%</w:t>
            </w:r>
          </w:p>
        </w:tc>
      </w:tr>
      <w:tr w:rsidR="000B0E6B" w:rsidRPr="000B0E6B" w:rsidTr="000B0E6B">
        <w:trPr>
          <w:trHeight w:val="421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4E1"/>
            <w:noWrap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12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4E1"/>
            <w:noWrap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194J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4E1"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Professional or Technical</w:t>
            </w:r>
            <w:r>
              <w:rPr>
                <w:rFonts w:ascii="Trebuchet MS" w:eastAsia="Times New Roman" w:hAnsi="Trebuchet MS" w:cs="Times New Roman"/>
                <w:color w:val="000000"/>
              </w:rPr>
              <w:t xml:space="preserve"> </w:t>
            </w:r>
            <w:r w:rsidRPr="000B0E6B">
              <w:rPr>
                <w:rFonts w:ascii="Trebuchet MS" w:eastAsia="Times New Roman" w:hAnsi="Trebuchet MS" w:cs="Times New Roman"/>
                <w:color w:val="000000"/>
              </w:rPr>
              <w:t>services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4E1"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30000/-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4E1"/>
            <w:noWrap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10%</w:t>
            </w:r>
          </w:p>
        </w:tc>
      </w:tr>
      <w:tr w:rsidR="000B0E6B" w:rsidRPr="000B0E6B" w:rsidTr="000B0E6B">
        <w:trPr>
          <w:trHeight w:val="1060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4E1"/>
            <w:noWrap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13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4E1"/>
            <w:noWrap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194LA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4E1"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Compensation to resident on</w:t>
            </w:r>
            <w:r>
              <w:rPr>
                <w:rFonts w:ascii="Trebuchet MS" w:eastAsia="Times New Roman" w:hAnsi="Trebuchet MS" w:cs="Times New Roman"/>
                <w:color w:val="000000"/>
              </w:rPr>
              <w:t xml:space="preserve"> </w:t>
            </w:r>
            <w:r w:rsidRPr="000B0E6B">
              <w:rPr>
                <w:rFonts w:ascii="Trebuchet MS" w:eastAsia="Times New Roman" w:hAnsi="Trebuchet MS" w:cs="Times New Roman"/>
                <w:color w:val="000000"/>
              </w:rPr>
              <w:t>acquisition of certain immovable property other than specified agricultural land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4E1"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200000 P.A.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4E1"/>
            <w:noWrap/>
            <w:vAlign w:val="center"/>
            <w:hideMark/>
          </w:tcPr>
          <w:p w:rsidR="000B0E6B" w:rsidRPr="000B0E6B" w:rsidRDefault="000B0E6B" w:rsidP="000B0E6B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</w:rPr>
            </w:pPr>
            <w:r w:rsidRPr="000B0E6B">
              <w:rPr>
                <w:rFonts w:ascii="Trebuchet MS" w:eastAsia="Times New Roman" w:hAnsi="Trebuchet MS" w:cs="Times New Roman"/>
                <w:color w:val="000000"/>
              </w:rPr>
              <w:t>10%</w:t>
            </w:r>
          </w:p>
        </w:tc>
      </w:tr>
    </w:tbl>
    <w:p w:rsidR="00684924" w:rsidRPr="00684924" w:rsidRDefault="000B0E6B" w:rsidP="00684924">
      <w:pPr>
        <w:pStyle w:val="ListParagraph"/>
        <w:numPr>
          <w:ilvl w:val="0"/>
          <w:numId w:val="3"/>
        </w:numPr>
        <w:rPr>
          <w:rFonts w:ascii="Trebuchet MS" w:eastAsia="Times New Roman" w:hAnsi="Trebuchet MS" w:cs="Times New Roman"/>
          <w:color w:val="000000"/>
        </w:rPr>
      </w:pPr>
      <w:r w:rsidRPr="00684924">
        <w:rPr>
          <w:rFonts w:ascii="Trebuchet MS" w:eastAsia="Times New Roman" w:hAnsi="Trebuchet MS" w:cs="Times New Roman"/>
          <w:color w:val="FF0000"/>
        </w:rPr>
        <w:t xml:space="preserve">In all above cases, the TDS rate would be 20% if </w:t>
      </w:r>
      <w:proofErr w:type="spellStart"/>
      <w:r w:rsidRPr="00684924">
        <w:rPr>
          <w:rFonts w:ascii="Trebuchet MS" w:eastAsia="Times New Roman" w:hAnsi="Trebuchet MS" w:cs="Times New Roman"/>
          <w:color w:val="FF0000"/>
        </w:rPr>
        <w:t>Deductee</w:t>
      </w:r>
      <w:proofErr w:type="spellEnd"/>
      <w:r w:rsidRPr="00684924">
        <w:rPr>
          <w:rFonts w:ascii="Trebuchet MS" w:eastAsia="Times New Roman" w:hAnsi="Trebuchet MS" w:cs="Times New Roman"/>
          <w:color w:val="FF0000"/>
        </w:rPr>
        <w:t xml:space="preserve"> does not have or provide PAN.</w:t>
      </w:r>
    </w:p>
    <w:p w:rsidR="00684924" w:rsidRPr="00684924" w:rsidRDefault="00684924" w:rsidP="00684924">
      <w:pPr>
        <w:pStyle w:val="ListParagraph"/>
        <w:numPr>
          <w:ilvl w:val="0"/>
          <w:numId w:val="3"/>
        </w:numPr>
        <w:rPr>
          <w:rFonts w:ascii="Trebuchet MS" w:eastAsia="Times New Roman" w:hAnsi="Trebuchet MS" w:cs="Times New Roman"/>
          <w:color w:val="000000"/>
        </w:rPr>
      </w:pPr>
      <w:r w:rsidRPr="00684924">
        <w:rPr>
          <w:rFonts w:ascii="Trebuchet MS" w:eastAsia="Times New Roman" w:hAnsi="Trebuchet MS" w:cs="Times New Roman"/>
          <w:color w:val="000000"/>
        </w:rPr>
        <w:t xml:space="preserve">b. From F.Y.2013-14, TDS will be deductible on transfer of immovable property exceeding the value of R 50 </w:t>
      </w:r>
      <w:proofErr w:type="spellStart"/>
      <w:r w:rsidRPr="00684924">
        <w:rPr>
          <w:rFonts w:ascii="Trebuchet MS" w:eastAsia="Times New Roman" w:hAnsi="Trebuchet MS" w:cs="Times New Roman"/>
          <w:color w:val="000000"/>
        </w:rPr>
        <w:t>lakhs</w:t>
      </w:r>
      <w:proofErr w:type="spellEnd"/>
      <w:r w:rsidRPr="00684924">
        <w:rPr>
          <w:rFonts w:ascii="Trebuchet MS" w:eastAsia="Times New Roman" w:hAnsi="Trebuchet MS" w:cs="Times New Roman"/>
          <w:color w:val="000000"/>
        </w:rPr>
        <w:t xml:space="preserve"> @ 1% u/s 194IA. This will be deducted by the buyer from payment to be made to seller &amp; </w:t>
      </w:r>
      <w:proofErr w:type="spellStart"/>
      <w:r w:rsidRPr="00684924">
        <w:rPr>
          <w:rFonts w:ascii="Trebuchet MS" w:eastAsia="Times New Roman" w:hAnsi="Trebuchet MS" w:cs="Times New Roman"/>
          <w:color w:val="000000"/>
        </w:rPr>
        <w:t>challan</w:t>
      </w:r>
      <w:proofErr w:type="spellEnd"/>
      <w:r w:rsidRPr="00684924">
        <w:rPr>
          <w:rFonts w:ascii="Trebuchet MS" w:eastAsia="Times New Roman" w:hAnsi="Trebuchet MS" w:cs="Times New Roman"/>
          <w:color w:val="000000"/>
        </w:rPr>
        <w:t xml:space="preserve"> for the payment of this TDS will have to </w:t>
      </w:r>
      <w:r w:rsidRPr="00684924">
        <w:rPr>
          <w:rFonts w:ascii="Trebuchet MS" w:eastAsia="Times New Roman" w:hAnsi="Trebuchet MS" w:cs="Times New Roman"/>
          <w:color w:val="000000"/>
        </w:rPr>
        <w:lastRenderedPageBreak/>
        <w:t>be produced at the time of Registration. TAN need not be obtained by the buyer. Seller should have PAN.</w:t>
      </w:r>
    </w:p>
    <w:sectPr w:rsidR="00684924" w:rsidRPr="00684924" w:rsidSect="00684924"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7470F"/>
    <w:multiLevelType w:val="hybridMultilevel"/>
    <w:tmpl w:val="C78A90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39769A"/>
    <w:multiLevelType w:val="hybridMultilevel"/>
    <w:tmpl w:val="D9D459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335E65"/>
    <w:multiLevelType w:val="hybridMultilevel"/>
    <w:tmpl w:val="7E085C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4580E"/>
    <w:rsid w:val="000B0E6B"/>
    <w:rsid w:val="003049C6"/>
    <w:rsid w:val="0054580E"/>
    <w:rsid w:val="00684924"/>
    <w:rsid w:val="006C14B6"/>
    <w:rsid w:val="008956E7"/>
    <w:rsid w:val="008F4CE0"/>
    <w:rsid w:val="00B43A1B"/>
    <w:rsid w:val="00C92B75"/>
    <w:rsid w:val="00F40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9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580E"/>
    <w:pPr>
      <w:ind w:left="720"/>
      <w:contextualSpacing/>
    </w:pPr>
  </w:style>
  <w:style w:type="table" w:styleId="TableGrid">
    <w:name w:val="Table Grid"/>
    <w:basedOn w:val="TableNormal"/>
    <w:uiPriority w:val="59"/>
    <w:rsid w:val="008F4C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406C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CE9C9-5094-4593-BDFB-9DE1558B1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rajasekhar</dc:creator>
  <cp:keywords/>
  <dc:description/>
  <cp:lastModifiedBy>rajasekhar</cp:lastModifiedBy>
  <cp:revision>2</cp:revision>
  <dcterms:created xsi:type="dcterms:W3CDTF">2014-03-17T11:40:00Z</dcterms:created>
  <dcterms:modified xsi:type="dcterms:W3CDTF">2014-03-17T13:11:00Z</dcterms:modified>
</cp:coreProperties>
</file>