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D6C49" w:rsidRPr="00BD6C49" w:rsidRDefault="00BD6C49" w:rsidP="00BD6C49">
      <w:pPr>
        <w:jc w:val="center"/>
        <w:rPr>
          <w:rFonts w:ascii="Times New Roman" w:hAnsi="Times New Roman" w:cs="Times New Roman"/>
          <w:b/>
          <w:i/>
          <w:color w:val="333333"/>
          <w:sz w:val="36"/>
          <w:szCs w:val="36"/>
        </w:rPr>
      </w:pPr>
      <w:r w:rsidRPr="00BD6C49">
        <w:rPr>
          <w:rFonts w:ascii="Times New Roman" w:hAnsi="Times New Roman" w:cs="Times New Roman"/>
          <w:b/>
          <w:i/>
          <w:color w:val="333333"/>
          <w:sz w:val="36"/>
          <w:szCs w:val="36"/>
        </w:rPr>
        <w:t>Tax audit limit</w:t>
      </w:r>
    </w:p>
    <w:p w:rsidR="00165572" w:rsidRPr="00BD6C49" w:rsidRDefault="00BD6C49" w:rsidP="00BD6C49">
      <w:pPr>
        <w:jc w:val="both"/>
        <w:rPr>
          <w:rFonts w:ascii="Times New Roman" w:hAnsi="Times New Roman" w:cs="Times New Roman"/>
          <w:sz w:val="36"/>
          <w:szCs w:val="36"/>
        </w:rPr>
      </w:pPr>
      <w:r w:rsidRPr="00BD6C49">
        <w:rPr>
          <w:rFonts w:ascii="Times New Roman" w:hAnsi="Times New Roman" w:cs="Times New Roman"/>
          <w:color w:val="333333"/>
          <w:sz w:val="36"/>
          <w:szCs w:val="36"/>
        </w:rPr>
        <w:t xml:space="preserve">In view of the enhancement of professional competence of members to perform quality services in an IT-enabled environment, the Council of the Institute at its 331st meeting held from 10th to 12th February, 2014 has decided to increase the "specified number of tax audit assignments" for practicing Chartered Accountants, as an individual or as a partner in a </w:t>
      </w:r>
      <w:proofErr w:type="gramStart"/>
      <w:r w:rsidRPr="00BD6C49">
        <w:rPr>
          <w:rFonts w:ascii="Times New Roman" w:hAnsi="Times New Roman" w:cs="Times New Roman"/>
          <w:color w:val="333333"/>
          <w:sz w:val="36"/>
          <w:szCs w:val="36"/>
        </w:rPr>
        <w:t>firm ,</w:t>
      </w:r>
      <w:proofErr w:type="gramEnd"/>
      <w:r w:rsidRPr="00BD6C49">
        <w:rPr>
          <w:rFonts w:ascii="Times New Roman" w:hAnsi="Times New Roman" w:cs="Times New Roman"/>
          <w:color w:val="333333"/>
          <w:sz w:val="36"/>
          <w:szCs w:val="36"/>
        </w:rPr>
        <w:t xml:space="preserve"> from 45 to 60. The said limit will be effective for the audits conducted during the financial year 2014-15 and onwards. Accordingly, the Council Guidelines No.1-CA(7)/02/2008, dated 8th August,2008 stands amended</w:t>
      </w:r>
      <w:r w:rsidRPr="00BD6C49">
        <w:rPr>
          <w:rStyle w:val="apple-converted-space"/>
          <w:rFonts w:ascii="Times New Roman" w:hAnsi="Times New Roman" w:cs="Times New Roman"/>
          <w:color w:val="333333"/>
          <w:sz w:val="36"/>
          <w:szCs w:val="36"/>
        </w:rPr>
        <w:t> </w:t>
      </w:r>
      <w:r w:rsidRPr="00BD6C49">
        <w:rPr>
          <w:rStyle w:val="Strong"/>
          <w:rFonts w:ascii="Times New Roman" w:hAnsi="Times New Roman" w:cs="Times New Roman"/>
          <w:color w:val="333333"/>
          <w:sz w:val="36"/>
          <w:szCs w:val="36"/>
        </w:rPr>
        <w:t>from 1.4.2014</w:t>
      </w:r>
      <w:r w:rsidRPr="00BD6C49">
        <w:rPr>
          <w:rStyle w:val="apple-converted-space"/>
          <w:rFonts w:ascii="Times New Roman" w:hAnsi="Times New Roman" w:cs="Times New Roman"/>
          <w:b/>
          <w:bCs/>
          <w:color w:val="333333"/>
          <w:sz w:val="36"/>
          <w:szCs w:val="36"/>
        </w:rPr>
        <w:t> </w:t>
      </w:r>
      <w:r w:rsidRPr="00BD6C49">
        <w:rPr>
          <w:rFonts w:ascii="Times New Roman" w:hAnsi="Times New Roman" w:cs="Times New Roman"/>
          <w:color w:val="333333"/>
          <w:sz w:val="36"/>
          <w:szCs w:val="36"/>
        </w:rPr>
        <w:t>as under:-</w:t>
      </w:r>
      <w:r w:rsidRPr="00BD6C49">
        <w:rPr>
          <w:rFonts w:ascii="Times New Roman" w:hAnsi="Times New Roman" w:cs="Times New Roman"/>
          <w:color w:val="333333"/>
          <w:sz w:val="36"/>
          <w:szCs w:val="36"/>
        </w:rPr>
        <w:br/>
      </w:r>
      <w:r w:rsidRPr="00BD6C49">
        <w:rPr>
          <w:rFonts w:ascii="Times New Roman" w:hAnsi="Times New Roman" w:cs="Times New Roman"/>
          <w:color w:val="333333"/>
          <w:sz w:val="36"/>
          <w:szCs w:val="36"/>
        </w:rPr>
        <w:br/>
      </w:r>
      <w:r w:rsidRPr="00BD6C49">
        <w:rPr>
          <w:rStyle w:val="Strong"/>
          <w:rFonts w:ascii="Times New Roman" w:hAnsi="Times New Roman" w:cs="Times New Roman"/>
          <w:color w:val="333333"/>
          <w:sz w:val="36"/>
          <w:szCs w:val="36"/>
        </w:rPr>
        <w:t>In the Council General Guidelines, 2008, the Council Guidelines No.1-CA(7)/02/2008, dated 8th August,2008, in Chapter VI "</w:t>
      </w:r>
      <w:r w:rsidRPr="00BD6C49">
        <w:rPr>
          <w:rStyle w:val="Emphasis"/>
          <w:rFonts w:ascii="Times New Roman" w:hAnsi="Times New Roman" w:cs="Times New Roman"/>
          <w:b/>
          <w:bCs/>
          <w:color w:val="333333"/>
          <w:sz w:val="36"/>
          <w:szCs w:val="36"/>
        </w:rPr>
        <w:t>Tax Audit assignments under Section 44AB of the Income-tax Act, 1961</w:t>
      </w:r>
      <w:r w:rsidRPr="00BD6C49">
        <w:rPr>
          <w:rStyle w:val="apple-converted-space"/>
          <w:rFonts w:ascii="Times New Roman" w:hAnsi="Times New Roman" w:cs="Times New Roman"/>
          <w:b/>
          <w:bCs/>
          <w:i/>
          <w:iCs/>
          <w:color w:val="333333"/>
          <w:sz w:val="36"/>
          <w:szCs w:val="36"/>
        </w:rPr>
        <w:t> </w:t>
      </w:r>
      <w:r w:rsidRPr="00BD6C49">
        <w:rPr>
          <w:rStyle w:val="Strong"/>
          <w:rFonts w:ascii="Times New Roman" w:hAnsi="Times New Roman" w:cs="Times New Roman"/>
          <w:color w:val="333333"/>
          <w:sz w:val="36"/>
          <w:szCs w:val="36"/>
        </w:rPr>
        <w:t>", in</w:t>
      </w:r>
      <w:r w:rsidRPr="00BD6C49">
        <w:rPr>
          <w:rStyle w:val="apple-converted-space"/>
          <w:rFonts w:ascii="Times New Roman" w:hAnsi="Times New Roman" w:cs="Times New Roman"/>
          <w:b/>
          <w:bCs/>
          <w:color w:val="333333"/>
          <w:sz w:val="36"/>
          <w:szCs w:val="36"/>
        </w:rPr>
        <w:t> </w:t>
      </w:r>
      <w:r w:rsidRPr="00BD6C49">
        <w:rPr>
          <w:rStyle w:val="Emphasis"/>
          <w:rFonts w:ascii="Times New Roman" w:hAnsi="Times New Roman" w:cs="Times New Roman"/>
          <w:b/>
          <w:bCs/>
          <w:color w:val="333333"/>
          <w:sz w:val="36"/>
          <w:szCs w:val="36"/>
        </w:rPr>
        <w:t>Explanation</w:t>
      </w:r>
      <w:r w:rsidRPr="00BD6C49">
        <w:rPr>
          <w:rStyle w:val="apple-converted-space"/>
          <w:rFonts w:ascii="Times New Roman" w:hAnsi="Times New Roman" w:cs="Times New Roman"/>
          <w:b/>
          <w:bCs/>
          <w:color w:val="333333"/>
          <w:sz w:val="36"/>
          <w:szCs w:val="36"/>
        </w:rPr>
        <w:t> </w:t>
      </w:r>
      <w:r w:rsidRPr="00BD6C49">
        <w:rPr>
          <w:rStyle w:val="Strong"/>
          <w:rFonts w:ascii="Times New Roman" w:hAnsi="Times New Roman" w:cs="Times New Roman"/>
          <w:color w:val="333333"/>
          <w:sz w:val="36"/>
          <w:szCs w:val="36"/>
        </w:rPr>
        <w:t>given in Para 6.1, in sub-</w:t>
      </w:r>
      <w:proofErr w:type="spellStart"/>
      <w:r w:rsidRPr="00BD6C49">
        <w:rPr>
          <w:rStyle w:val="Strong"/>
          <w:rFonts w:ascii="Times New Roman" w:hAnsi="Times New Roman" w:cs="Times New Roman"/>
          <w:color w:val="333333"/>
          <w:sz w:val="36"/>
          <w:szCs w:val="36"/>
        </w:rPr>
        <w:t>para</w:t>
      </w:r>
      <w:proofErr w:type="spellEnd"/>
      <w:r w:rsidRPr="00BD6C49">
        <w:rPr>
          <w:rStyle w:val="Strong"/>
          <w:rFonts w:ascii="Times New Roman" w:hAnsi="Times New Roman" w:cs="Times New Roman"/>
          <w:color w:val="333333"/>
          <w:sz w:val="36"/>
          <w:szCs w:val="36"/>
        </w:rPr>
        <w:t>(a) and sub-</w:t>
      </w:r>
      <w:proofErr w:type="spellStart"/>
      <w:r w:rsidRPr="00BD6C49">
        <w:rPr>
          <w:rStyle w:val="Strong"/>
          <w:rFonts w:ascii="Times New Roman" w:hAnsi="Times New Roman" w:cs="Times New Roman"/>
          <w:color w:val="333333"/>
          <w:sz w:val="36"/>
          <w:szCs w:val="36"/>
        </w:rPr>
        <w:t>para</w:t>
      </w:r>
      <w:proofErr w:type="spellEnd"/>
      <w:r w:rsidRPr="00BD6C49">
        <w:rPr>
          <w:rStyle w:val="Strong"/>
          <w:rFonts w:ascii="Times New Roman" w:hAnsi="Times New Roman" w:cs="Times New Roman"/>
          <w:color w:val="333333"/>
          <w:sz w:val="36"/>
          <w:szCs w:val="36"/>
        </w:rPr>
        <w:t>(b), the figure "45" be substituted with the figure "60"</w:t>
      </w:r>
      <w:r w:rsidRPr="00BD6C49">
        <w:rPr>
          <w:rFonts w:ascii="Times New Roman" w:hAnsi="Times New Roman" w:cs="Times New Roman"/>
          <w:color w:val="333333"/>
          <w:sz w:val="36"/>
          <w:szCs w:val="36"/>
        </w:rPr>
        <w:t>.</w:t>
      </w:r>
      <w:r w:rsidRPr="00BD6C49">
        <w:rPr>
          <w:rStyle w:val="apple-converted-space"/>
          <w:rFonts w:ascii="Times New Roman" w:hAnsi="Times New Roman" w:cs="Times New Roman"/>
          <w:color w:val="333333"/>
          <w:sz w:val="36"/>
          <w:szCs w:val="36"/>
        </w:rPr>
        <w:t> </w:t>
      </w:r>
    </w:p>
    <w:sectPr w:rsidR="00165572" w:rsidRPr="00BD6C49" w:rsidSect="00165572">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proofState w:spelling="clean" w:grammar="clean"/>
  <w:defaultTabStop w:val="720"/>
  <w:characterSpacingControl w:val="doNotCompress"/>
  <w:compat/>
  <w:rsids>
    <w:rsidRoot w:val="00BD6C49"/>
    <w:rsid w:val="00042986"/>
    <w:rsid w:val="00165572"/>
    <w:rsid w:val="00BD6C49"/>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65572"/>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apple-converted-space">
    <w:name w:val="apple-converted-space"/>
    <w:basedOn w:val="DefaultParagraphFont"/>
    <w:rsid w:val="00BD6C49"/>
  </w:style>
  <w:style w:type="character" w:styleId="Strong">
    <w:name w:val="Strong"/>
    <w:basedOn w:val="DefaultParagraphFont"/>
    <w:uiPriority w:val="22"/>
    <w:qFormat/>
    <w:rsid w:val="00BD6C49"/>
    <w:rPr>
      <w:b/>
      <w:bCs/>
    </w:rPr>
  </w:style>
  <w:style w:type="character" w:styleId="Emphasis">
    <w:name w:val="Emphasis"/>
    <w:basedOn w:val="DefaultParagraphFont"/>
    <w:uiPriority w:val="20"/>
    <w:qFormat/>
    <w:rsid w:val="00BD6C49"/>
    <w:rPr>
      <w:i/>
      <w:i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139</Words>
  <Characters>796</Characters>
  <Application>Microsoft Office Word</Application>
  <DocSecurity>0</DocSecurity>
  <Lines>6</Lines>
  <Paragraphs>1</Paragraphs>
  <ScaleCrop>false</ScaleCrop>
  <Company/>
  <LinksUpToDate>false</LinksUpToDate>
  <CharactersWithSpaces>934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1</cp:revision>
  <dcterms:created xsi:type="dcterms:W3CDTF">2014-02-11T10:02:00Z</dcterms:created>
  <dcterms:modified xsi:type="dcterms:W3CDTF">2014-02-11T10:03:00Z</dcterms:modified>
</cp:coreProperties>
</file>