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Tax India is first of its kind application. It serves as one stop solution to all the taxation aspects. Tax India provides ready reference for the following aspects of direct and indirect tax:</w:t>
      </w:r>
    </w:p>
    <w:p w:rsidR="00C93167" w:rsidRDefault="00C93167" w:rsidP="00C93167">
      <w:pPr>
        <w:widowControl w:val="0"/>
        <w:autoSpaceDE w:val="0"/>
        <w:autoSpaceDN w:val="0"/>
        <w:adjustRightInd w:val="0"/>
        <w:spacing w:after="0"/>
        <w:rPr>
          <w:rFonts w:ascii="Arial" w:hAnsi="Arial" w:cs="Arial"/>
          <w:color w:val="535353"/>
          <w:sz w:val="26"/>
          <w:szCs w:val="26"/>
        </w:rPr>
      </w:pP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1. Income Tax Rates</w:t>
      </w: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2. TDS Rates</w:t>
      </w: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3. TCS Rates</w:t>
      </w: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 xml:space="preserve">4. Due Dates </w:t>
      </w: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5. Excise Duty</w:t>
      </w: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6. Service Tax</w:t>
      </w: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7. Depreciation Chart – Income Tax</w:t>
      </w: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8. Depreciation Chart – Companies Act</w:t>
      </w: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9. Advance Tax</w:t>
      </w: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10. Penalties</w:t>
      </w: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11. Carry Forward And Set Off Of Losses</w:t>
      </w: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12. Wealth Tax</w:t>
      </w: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13. Capital Gains Tax Rates</w:t>
      </w: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14. Cost Inflation Index</w:t>
      </w: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15. Registrar Of Companies (ROC) Compliance</w:t>
      </w: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16. PF, ESIC and PAYROLL Compliance</w:t>
      </w: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17. Securities Transaction Tax Rates (STT)</w:t>
      </w: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 xml:space="preserve">18. </w:t>
      </w:r>
      <w:proofErr w:type="gramStart"/>
      <w:r>
        <w:rPr>
          <w:rFonts w:ascii="Arial" w:hAnsi="Arial" w:cs="Arial"/>
          <w:color w:val="535353"/>
          <w:sz w:val="26"/>
          <w:szCs w:val="26"/>
        </w:rPr>
        <w:t>Tax</w:t>
      </w:r>
      <w:proofErr w:type="gramEnd"/>
      <w:r>
        <w:rPr>
          <w:rFonts w:ascii="Arial" w:hAnsi="Arial" w:cs="Arial"/>
          <w:color w:val="535353"/>
          <w:sz w:val="26"/>
          <w:szCs w:val="26"/>
        </w:rPr>
        <w:t xml:space="preserve"> On Distribution Of Dividend</w:t>
      </w: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19. Presumptive Taxation</w:t>
      </w: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20. Interest Payable – Income Tax</w:t>
      </w: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21. Audit Requirements</w:t>
      </w: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22. Provisions Of Cost Audit Report And Compliance Report</w:t>
      </w: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23. List of all useful websites with direct access.</w:t>
      </w:r>
    </w:p>
    <w:p w:rsidR="00C93167" w:rsidRDefault="00C93167" w:rsidP="00C93167">
      <w:pPr>
        <w:widowControl w:val="0"/>
        <w:autoSpaceDE w:val="0"/>
        <w:autoSpaceDN w:val="0"/>
        <w:adjustRightInd w:val="0"/>
        <w:spacing w:after="0"/>
        <w:rPr>
          <w:rFonts w:ascii="Arial" w:hAnsi="Arial" w:cs="Arial"/>
          <w:color w:val="535353"/>
          <w:sz w:val="26"/>
          <w:szCs w:val="26"/>
        </w:rPr>
      </w:pPr>
    </w:p>
    <w:p w:rsidR="00C93167" w:rsidRDefault="00C93167" w:rsidP="00C93167">
      <w:pPr>
        <w:widowControl w:val="0"/>
        <w:autoSpaceDE w:val="0"/>
        <w:autoSpaceDN w:val="0"/>
        <w:adjustRightInd w:val="0"/>
        <w:spacing w:after="0"/>
        <w:rPr>
          <w:rFonts w:ascii="Arial" w:hAnsi="Arial" w:cs="Arial"/>
          <w:color w:val="535353"/>
          <w:sz w:val="26"/>
          <w:szCs w:val="26"/>
        </w:rPr>
      </w:pPr>
      <w:r>
        <w:rPr>
          <w:rFonts w:ascii="Arial" w:hAnsi="Arial" w:cs="Arial"/>
          <w:color w:val="535353"/>
          <w:sz w:val="26"/>
          <w:szCs w:val="26"/>
        </w:rPr>
        <w:t xml:space="preserve">Download it right now and keep ready reference on all the taxation aspects. No </w:t>
      </w:r>
      <w:proofErr w:type="gramStart"/>
      <w:r>
        <w:rPr>
          <w:rFonts w:ascii="Arial" w:hAnsi="Arial" w:cs="Arial"/>
          <w:color w:val="535353"/>
          <w:sz w:val="26"/>
          <w:szCs w:val="26"/>
        </w:rPr>
        <w:t>internet</w:t>
      </w:r>
      <w:proofErr w:type="gramEnd"/>
      <w:r>
        <w:rPr>
          <w:rFonts w:ascii="Arial" w:hAnsi="Arial" w:cs="Arial"/>
          <w:color w:val="535353"/>
          <w:sz w:val="26"/>
          <w:szCs w:val="26"/>
        </w:rPr>
        <w:t xml:space="preserve"> connection required.</w:t>
      </w:r>
    </w:p>
    <w:p w:rsidR="00C93167" w:rsidRDefault="00C93167" w:rsidP="00C93167">
      <w:pPr>
        <w:rPr>
          <w:rFonts w:ascii="Arial" w:hAnsi="Arial" w:cs="Arial"/>
          <w:color w:val="535353"/>
          <w:sz w:val="26"/>
          <w:szCs w:val="26"/>
        </w:rPr>
      </w:pPr>
    </w:p>
    <w:p w:rsidR="00FC7D31" w:rsidRDefault="00C93167" w:rsidP="00C93167">
      <w:r>
        <w:rPr>
          <w:rFonts w:ascii="Arial" w:hAnsi="Arial" w:cs="Arial"/>
          <w:color w:val="535353"/>
          <w:sz w:val="26"/>
          <w:szCs w:val="26"/>
        </w:rPr>
        <w:t xml:space="preserve">This version supports only </w:t>
      </w:r>
      <w:proofErr w:type="spellStart"/>
      <w:r>
        <w:rPr>
          <w:rFonts w:ascii="Arial" w:hAnsi="Arial" w:cs="Arial"/>
          <w:color w:val="535353"/>
          <w:sz w:val="26"/>
          <w:szCs w:val="26"/>
        </w:rPr>
        <w:t>JellyBean</w:t>
      </w:r>
      <w:proofErr w:type="spellEnd"/>
      <w:r>
        <w:rPr>
          <w:rFonts w:ascii="Arial" w:hAnsi="Arial" w:cs="Arial"/>
          <w:color w:val="535353"/>
          <w:sz w:val="26"/>
          <w:szCs w:val="26"/>
        </w:rPr>
        <w:t>.</w:t>
      </w:r>
    </w:p>
    <w:sectPr w:rsidR="00FC7D31" w:rsidSect="000B3588">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C93167"/>
    <w:rsid w:val="00C93167"/>
  </w:rsids>
  <m:mathPr>
    <m:mathFont m:val="Impact"/>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762"/>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Word 12.0.0</Application>
  <DocSecurity>0</DocSecurity>
  <Lines>1</Lines>
  <Paragraphs>1</Paragraphs>
  <ScaleCrop>false</ScaleCrop>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Param Patel</cp:lastModifiedBy>
  <cp:revision>1</cp:revision>
  <dcterms:created xsi:type="dcterms:W3CDTF">2013-07-02T13:45:00Z</dcterms:created>
  <dcterms:modified xsi:type="dcterms:W3CDTF">2013-07-02T13:46:00Z</dcterms:modified>
</cp:coreProperties>
</file>