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B15" w:rsidRPr="00507B15" w:rsidRDefault="00507B15" w:rsidP="00507B15">
      <w:pPr>
        <w:jc w:val="center"/>
        <w:rPr>
          <w:sz w:val="32"/>
          <w:szCs w:val="32"/>
          <w:u w:val="single"/>
        </w:rPr>
      </w:pPr>
      <w:proofErr w:type="gramStart"/>
      <w:r w:rsidRPr="00507B15">
        <w:rPr>
          <w:sz w:val="32"/>
          <w:szCs w:val="32"/>
          <w:u w:val="single"/>
        </w:rPr>
        <w:t>TAXES ON INCOME</w:t>
      </w:r>
      <w:r w:rsidR="00C03C44">
        <w:rPr>
          <w:sz w:val="32"/>
          <w:szCs w:val="32"/>
          <w:u w:val="single"/>
        </w:rPr>
        <w:t>- A BIRD’S</w:t>
      </w:r>
      <w:r w:rsidRPr="00507B15">
        <w:rPr>
          <w:sz w:val="32"/>
          <w:szCs w:val="32"/>
          <w:u w:val="single"/>
        </w:rPr>
        <w:t xml:space="preserve"> EYE VIEW.</w:t>
      </w:r>
      <w:proofErr w:type="gramEnd"/>
    </w:p>
    <w:p w:rsidR="00507B15" w:rsidRDefault="00507B15" w:rsidP="00507B15"/>
    <w:p w:rsidR="00507B15" w:rsidRDefault="00507B15" w:rsidP="00507B15">
      <w:proofErr w:type="gramStart"/>
      <w:r>
        <w:t>1.Source</w:t>
      </w:r>
      <w:proofErr w:type="gramEnd"/>
      <w:r>
        <w:t>:-  AS-22 deals with deferred tax.</w:t>
      </w:r>
    </w:p>
    <w:p w:rsidR="00507B15" w:rsidRDefault="00507B15" w:rsidP="00507B15"/>
    <w:p w:rsidR="00507B15" w:rsidRDefault="00507B15" w:rsidP="00507B15">
      <w:proofErr w:type="gramStart"/>
      <w:r>
        <w:t>2.Focus</w:t>
      </w:r>
      <w:proofErr w:type="gramEnd"/>
      <w:r>
        <w:t xml:space="preserve">:-  It is based on the matching concept. </w:t>
      </w:r>
    </w:p>
    <w:p w:rsidR="00507B15" w:rsidRDefault="00507B15" w:rsidP="00507B15"/>
    <w:p w:rsidR="00507B15" w:rsidRDefault="00507B15" w:rsidP="00507B15">
      <w:proofErr w:type="gramStart"/>
      <w:r>
        <w:t>3.Reason</w:t>
      </w:r>
      <w:proofErr w:type="gramEnd"/>
      <w:r>
        <w:t xml:space="preserve">:-  Accounting income and taxable income may differ on account of various reasons. </w:t>
      </w:r>
    </w:p>
    <w:p w:rsidR="00507B15" w:rsidRDefault="00507B15" w:rsidP="00507B15"/>
    <w:p w:rsidR="00507B15" w:rsidRDefault="00507B15" w:rsidP="00507B15">
      <w:proofErr w:type="gramStart"/>
      <w:r>
        <w:t>4.Measurement</w:t>
      </w:r>
      <w:proofErr w:type="gramEnd"/>
      <w:r>
        <w:t xml:space="preserve">:-  The difference as aforesaid is itemized and permanent differences are eliminated. The rest is called timing difference. </w:t>
      </w:r>
    </w:p>
    <w:p w:rsidR="00507B15" w:rsidRDefault="00507B15" w:rsidP="00507B15"/>
    <w:p w:rsidR="00507B15" w:rsidRDefault="00507B15" w:rsidP="00507B15">
      <w:proofErr w:type="gramStart"/>
      <w:r>
        <w:t>5.Timing</w:t>
      </w:r>
      <w:proofErr w:type="gramEnd"/>
      <w:r>
        <w:t xml:space="preserve"> difference:-  Those differences which lead to either saving in tax or payment of tax in the current year in the manner that such saving or payment is nullified in later years. </w:t>
      </w:r>
    </w:p>
    <w:p w:rsidR="00507B15" w:rsidRDefault="00507B15" w:rsidP="00507B15"/>
    <w:p w:rsidR="00507B15" w:rsidRDefault="00507B15" w:rsidP="00507B15">
      <w:proofErr w:type="gramStart"/>
      <w:r>
        <w:t>6.Recognition</w:t>
      </w:r>
      <w:proofErr w:type="gramEnd"/>
      <w:r>
        <w:t xml:space="preserve">:-  Deferred tax should be recognized for all timing differences subject to consideration of prudence in respect of deferred tax assets. </w:t>
      </w:r>
    </w:p>
    <w:p w:rsidR="00507B15" w:rsidRDefault="00507B15" w:rsidP="00507B15"/>
    <w:p w:rsidR="00507B15" w:rsidRDefault="00507B15" w:rsidP="00507B15">
      <w:proofErr w:type="gramStart"/>
      <w:r>
        <w:t>7.Rates</w:t>
      </w:r>
      <w:proofErr w:type="gramEnd"/>
      <w:r>
        <w:t xml:space="preserve">:-  Deferred tax is to be recognized using the tax rates that have been enacted on the balance sheet date. If not enacted can be measured on the tax laws that have been substantially enacted as on the b/s date. </w:t>
      </w:r>
    </w:p>
    <w:p w:rsidR="00507B15" w:rsidRDefault="00507B15" w:rsidP="00507B15"/>
    <w:p w:rsidR="00507B15" w:rsidRDefault="00507B15" w:rsidP="00507B15">
      <w:r>
        <w:t>8. Positioning</w:t>
      </w:r>
      <w:proofErr w:type="gramStart"/>
      <w:r>
        <w:t>:-</w:t>
      </w:r>
      <w:proofErr w:type="gramEnd"/>
      <w:r>
        <w:t xml:space="preserve">  deferred tax asset</w:t>
      </w:r>
      <w:r w:rsidR="00EE3980">
        <w:t xml:space="preserve"> </w:t>
      </w:r>
      <w:r>
        <w:t>/</w:t>
      </w:r>
      <w:r w:rsidR="00EE3980">
        <w:t xml:space="preserve"> </w:t>
      </w:r>
      <w:r>
        <w:t>liability sho</w:t>
      </w:r>
      <w:r w:rsidR="00EE3980">
        <w:t>uld be disclosed separately in non-</w:t>
      </w:r>
      <w:r>
        <w:t xml:space="preserve"> current assets and </w:t>
      </w:r>
      <w:r w:rsidR="00EE3980">
        <w:t xml:space="preserve">non- </w:t>
      </w:r>
      <w:r>
        <w:t xml:space="preserve">current liabilities </w:t>
      </w:r>
      <w:r w:rsidR="00EE3980">
        <w:t xml:space="preserve">respectively </w:t>
      </w:r>
      <w:r>
        <w:t xml:space="preserve">in the b/s. </w:t>
      </w:r>
    </w:p>
    <w:p w:rsidR="00507B15" w:rsidRDefault="00507B15" w:rsidP="00507B15"/>
    <w:p w:rsidR="00507B15" w:rsidRDefault="00507B15" w:rsidP="00507B15">
      <w:proofErr w:type="gramStart"/>
      <w:r>
        <w:t>9.Disclosure</w:t>
      </w:r>
      <w:proofErr w:type="gramEnd"/>
      <w:r>
        <w:t xml:space="preserve">:-  In the notes on accounts compliance of AS 22 may be mentioned as well as the workings of the deferred tax may be given. </w:t>
      </w:r>
    </w:p>
    <w:p w:rsidR="0090520D" w:rsidRDefault="0090520D"/>
    <w:p w:rsidR="00C03C44" w:rsidRDefault="00C03C44" w:rsidP="00C03C44">
      <w:pPr>
        <w:jc w:val="center"/>
      </w:pPr>
      <w:r>
        <w:t>-X-</w:t>
      </w:r>
    </w:p>
    <w:sectPr w:rsidR="00C03C44" w:rsidSect="009052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07B15"/>
    <w:rsid w:val="001E32B1"/>
    <w:rsid w:val="00240E62"/>
    <w:rsid w:val="00507B15"/>
    <w:rsid w:val="0057141D"/>
    <w:rsid w:val="005B5B55"/>
    <w:rsid w:val="00662A71"/>
    <w:rsid w:val="006A1335"/>
    <w:rsid w:val="008403F5"/>
    <w:rsid w:val="00874181"/>
    <w:rsid w:val="0089109F"/>
    <w:rsid w:val="008D1E9B"/>
    <w:rsid w:val="0090520D"/>
    <w:rsid w:val="009B5BC0"/>
    <w:rsid w:val="009D2964"/>
    <w:rsid w:val="00A34E8D"/>
    <w:rsid w:val="00AB5B48"/>
    <w:rsid w:val="00AE672A"/>
    <w:rsid w:val="00BC29A1"/>
    <w:rsid w:val="00C03C44"/>
    <w:rsid w:val="00DD18EE"/>
    <w:rsid w:val="00E068F1"/>
    <w:rsid w:val="00EE3980"/>
    <w:rsid w:val="00F504E1"/>
    <w:rsid w:val="00FC0273"/>
    <w:rsid w:val="00FE08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2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182</Words>
  <Characters>1041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intell</dc:creator>
  <cp:keywords/>
  <dc:description/>
  <cp:lastModifiedBy>intell</cp:lastModifiedBy>
  <cp:revision>2</cp:revision>
  <dcterms:created xsi:type="dcterms:W3CDTF">2013-06-22T06:08:00Z</dcterms:created>
  <dcterms:modified xsi:type="dcterms:W3CDTF">2013-06-23T08:18:00Z</dcterms:modified>
</cp:coreProperties>
</file>