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A81" w:rsidRPr="008154E5" w:rsidRDefault="001D3A81" w:rsidP="009D720B">
      <w:pPr>
        <w:shd w:val="clear" w:color="auto" w:fill="FFFFFF"/>
        <w:spacing w:after="0" w:line="160" w:lineRule="atLeast"/>
        <w:outlineLvl w:val="2"/>
        <w:rPr>
          <w:rFonts w:ascii="Arial" w:eastAsia="Times New Roman" w:hAnsi="Arial" w:cs="Arial"/>
          <w:b/>
          <w:bCs/>
          <w:color w:val="444444"/>
          <w:sz w:val="28"/>
          <w:szCs w:val="28"/>
        </w:rPr>
      </w:pPr>
      <w:r w:rsidRPr="008154E5">
        <w:rPr>
          <w:rFonts w:ascii="Arial" w:eastAsia="Times New Roman" w:hAnsi="Arial" w:cs="Arial"/>
          <w:b/>
          <w:bCs/>
          <w:color w:val="444444"/>
          <w:sz w:val="28"/>
          <w:szCs w:val="28"/>
        </w:rPr>
        <w:t>NEW FEATURES OF INCOME TAX PORTAL</w:t>
      </w:r>
    </w:p>
    <w:p w:rsidR="001D3A81" w:rsidRPr="008154E5" w:rsidRDefault="001D3A81" w:rsidP="009D720B">
      <w:pPr>
        <w:shd w:val="clear" w:color="auto" w:fill="FFFFFF"/>
        <w:spacing w:after="0" w:line="160" w:lineRule="atLeast"/>
        <w:rPr>
          <w:rFonts w:ascii="Arial" w:eastAsia="Times New Roman" w:hAnsi="Arial" w:cs="Arial"/>
          <w:color w:val="444444"/>
          <w:sz w:val="28"/>
          <w:szCs w:val="28"/>
        </w:rPr>
      </w:pPr>
      <w:r w:rsidRPr="008154E5">
        <w:rPr>
          <w:rFonts w:ascii="Arial" w:eastAsia="Times New Roman" w:hAnsi="Arial" w:cs="Arial"/>
          <w:b/>
          <w:bCs/>
          <w:color w:val="262626"/>
          <w:sz w:val="28"/>
          <w:szCs w:val="28"/>
        </w:rPr>
        <w:t xml:space="preserve"> (https://incometaxindiaefiling.gov.in)</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1D3A81" w:rsidP="009D720B">
      <w:pPr>
        <w:pStyle w:val="ListParagraph"/>
        <w:numPr>
          <w:ilvl w:val="0"/>
          <w:numId w:val="1"/>
        </w:numPr>
        <w:shd w:val="clear" w:color="auto" w:fill="FFFFFF"/>
        <w:spacing w:after="0" w:line="160" w:lineRule="atLeast"/>
        <w:rPr>
          <w:rFonts w:ascii="Arial" w:eastAsia="Times New Roman" w:hAnsi="Arial" w:cs="Arial"/>
          <w:color w:val="444444"/>
        </w:rPr>
      </w:pPr>
      <w:r w:rsidRPr="008154E5">
        <w:rPr>
          <w:rFonts w:ascii="Arial" w:eastAsia="Times New Roman" w:hAnsi="Arial" w:cs="Arial"/>
          <w:color w:val="262626"/>
        </w:rPr>
        <w:t>After Assessee's Login, The Main options are -</w:t>
      </w:r>
    </w:p>
    <w:p w:rsidR="001D3A81" w:rsidRPr="008154E5" w:rsidRDefault="001D3A81" w:rsidP="009D720B">
      <w:pPr>
        <w:shd w:val="clear" w:color="auto" w:fill="FFFFFF"/>
        <w:spacing w:after="0" w:line="160" w:lineRule="atLeast"/>
        <w:jc w:val="both"/>
        <w:rPr>
          <w:rFonts w:ascii="Arial" w:eastAsia="Times New Roman" w:hAnsi="Arial" w:cs="Arial"/>
          <w:color w:val="444444"/>
          <w:sz w:val="18"/>
          <w:szCs w:val="18"/>
        </w:rPr>
      </w:pPr>
      <w:r w:rsidRPr="008154E5">
        <w:rPr>
          <w:rFonts w:ascii="Arial" w:eastAsia="Times New Roman" w:hAnsi="Arial" w:cs="Arial"/>
          <w:color w:val="262626"/>
          <w:sz w:val="18"/>
          <w:szCs w:val="18"/>
        </w:rPr>
        <w:t>Dashboard which contains two options viz.To view Returns and Forms.List of Returns submitted showing major information relating to that return such as Assessment Year,PAN,Date of Filing</w:t>
      </w:r>
      <w:r w:rsidR="00EB60B7" w:rsidRPr="008154E5">
        <w:rPr>
          <w:rFonts w:ascii="Arial" w:eastAsia="Times New Roman" w:hAnsi="Arial" w:cs="Arial"/>
          <w:color w:val="262626"/>
          <w:sz w:val="18"/>
          <w:szCs w:val="18"/>
        </w:rPr>
        <w:t>:</w:t>
      </w:r>
    </w:p>
    <w:p w:rsidR="001D3A81" w:rsidRPr="008154E5" w:rsidRDefault="00EB60B7" w:rsidP="009D720B">
      <w:pPr>
        <w:shd w:val="clear" w:color="auto" w:fill="FFFFFF"/>
        <w:spacing w:after="0" w:line="160" w:lineRule="atLeast"/>
        <w:jc w:val="both"/>
        <w:rPr>
          <w:rFonts w:ascii="Arial" w:eastAsia="Times New Roman" w:hAnsi="Arial" w:cs="Arial"/>
          <w:b/>
          <w:bCs/>
          <w:color w:val="444444"/>
          <w:sz w:val="18"/>
          <w:szCs w:val="18"/>
        </w:rPr>
      </w:pPr>
      <w:r w:rsidRPr="008154E5">
        <w:rPr>
          <w:rFonts w:ascii="Arial" w:eastAsia="Times New Roman" w:hAnsi="Arial" w:cs="Arial"/>
          <w:color w:val="262626"/>
          <w:sz w:val="18"/>
          <w:szCs w:val="18"/>
        </w:rPr>
        <w:t>(i)</w:t>
      </w:r>
      <w:r w:rsidR="001D3A81" w:rsidRPr="008154E5">
        <w:rPr>
          <w:rFonts w:ascii="Arial" w:eastAsia="Times New Roman" w:hAnsi="Arial" w:cs="Arial"/>
          <w:color w:val="262626"/>
          <w:sz w:val="18"/>
          <w:szCs w:val="18"/>
        </w:rPr>
        <w:t>ITR / Form Name - You can click on the ITR / Form Name to get the copy of the ITR / Form filled in PDF format. It is password protected which can be opened with PAN in small letters followed by Date of Birth / Incorporation in DDMMYYYY format to be typed continuously. ITR Type such as Original or Revised</w:t>
      </w:r>
      <w:r w:rsidRPr="008154E5">
        <w:rPr>
          <w:rFonts w:ascii="Arial" w:eastAsia="Times New Roman" w:hAnsi="Arial" w:cs="Arial"/>
          <w:color w:val="262626"/>
          <w:sz w:val="18"/>
          <w:szCs w:val="18"/>
        </w:rPr>
        <w:t xml:space="preserve">. </w:t>
      </w:r>
      <w:r w:rsidRPr="008154E5">
        <w:rPr>
          <w:rFonts w:ascii="Arial" w:eastAsia="Times New Roman" w:hAnsi="Arial" w:cs="Arial"/>
          <w:b/>
          <w:bCs/>
          <w:color w:val="262626"/>
          <w:sz w:val="18"/>
          <w:szCs w:val="18"/>
        </w:rPr>
        <w:t>Downloading ITR the most important features, which was not available in earlier portal.</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jc w:val="both"/>
        <w:rPr>
          <w:rFonts w:ascii="Arial" w:eastAsia="Times New Roman" w:hAnsi="Arial" w:cs="Arial"/>
          <w:color w:val="444444"/>
          <w:sz w:val="18"/>
          <w:szCs w:val="18"/>
        </w:rPr>
      </w:pPr>
      <w:r w:rsidRPr="008154E5">
        <w:rPr>
          <w:rFonts w:ascii="Arial" w:eastAsia="Times New Roman" w:hAnsi="Arial" w:cs="Arial"/>
          <w:color w:val="262626"/>
          <w:sz w:val="18"/>
          <w:szCs w:val="18"/>
        </w:rPr>
        <w:t>(ii)</w:t>
      </w:r>
      <w:r w:rsidR="001D3A81" w:rsidRPr="008154E5">
        <w:rPr>
          <w:rFonts w:ascii="Arial" w:eastAsia="Times New Roman" w:hAnsi="Arial" w:cs="Arial"/>
          <w:color w:val="262626"/>
          <w:sz w:val="18"/>
          <w:szCs w:val="18"/>
        </w:rPr>
        <w:t>Acknowledgment No. - You can click on the Acknowledment Nu</w:t>
      </w:r>
      <w:r w:rsidRPr="008154E5">
        <w:rPr>
          <w:rFonts w:ascii="Arial" w:eastAsia="Times New Roman" w:hAnsi="Arial" w:cs="Arial"/>
          <w:color w:val="262626"/>
          <w:sz w:val="18"/>
          <w:szCs w:val="18"/>
        </w:rPr>
        <w:t>mber to get the copy of the Acknowledgement i.e. ITR-V</w:t>
      </w:r>
      <w:r w:rsidR="001D3A81" w:rsidRPr="008154E5">
        <w:rPr>
          <w:rFonts w:ascii="Arial" w:eastAsia="Times New Roman" w:hAnsi="Arial" w:cs="Arial"/>
          <w:color w:val="262626"/>
          <w:sz w:val="18"/>
          <w:szCs w:val="18"/>
        </w:rPr>
        <w:t>. It is password protected which can be opened with PAN in small letters followed by Date of Birth / Incorporation in DDMMYYYY format to be typed continuously.</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(iii)</w:t>
      </w:r>
      <w:r w:rsidR="001D3A81" w:rsidRPr="008154E5">
        <w:rPr>
          <w:rFonts w:ascii="Arial" w:eastAsia="Times New Roman" w:hAnsi="Arial" w:cs="Arial"/>
          <w:color w:val="262626"/>
          <w:sz w:val="18"/>
          <w:szCs w:val="18"/>
        </w:rPr>
        <w:t>XML file - You can click on the link to view the XML file in Browser.</w:t>
      </w:r>
    </w:p>
    <w:p w:rsidR="001D3A81" w:rsidRPr="008154E5" w:rsidRDefault="001D3A81" w:rsidP="009D720B">
      <w:pPr>
        <w:shd w:val="clear" w:color="auto" w:fill="FFFFFF"/>
        <w:spacing w:after="0" w:line="160" w:lineRule="atLeast"/>
        <w:jc w:val="both"/>
        <w:rPr>
          <w:rFonts w:ascii="Arial" w:eastAsia="Times New Roman" w:hAnsi="Arial" w:cs="Arial"/>
          <w:color w:val="444444"/>
          <w:sz w:val="18"/>
          <w:szCs w:val="18"/>
        </w:rPr>
      </w:pPr>
      <w:r w:rsidRPr="008154E5">
        <w:rPr>
          <w:rFonts w:ascii="Arial" w:eastAsia="Times New Roman" w:hAnsi="Arial" w:cs="Arial"/>
          <w:color w:val="262626"/>
          <w:sz w:val="18"/>
          <w:szCs w:val="18"/>
        </w:rPr>
        <w:t>Status - Display the status of the Return filed.</w:t>
      </w:r>
      <w:r w:rsidR="00EB60B7" w:rsidRPr="008154E5">
        <w:rPr>
          <w:rFonts w:ascii="Arial" w:eastAsia="Times New Roman" w:hAnsi="Arial" w:cs="Arial"/>
          <w:color w:val="262626"/>
          <w:sz w:val="18"/>
          <w:szCs w:val="18"/>
        </w:rPr>
        <w:t xml:space="preserve"> (The E-Receipt is not being generated from new Portal, so when you are asked for a E-recept from your Client , you can give them PRINT SCREEN SHOTS of the status displayed.)</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1D3A81" w:rsidP="009D720B">
      <w:pPr>
        <w:shd w:val="clear" w:color="auto" w:fill="FFFFFF"/>
        <w:spacing w:after="0" w:line="160" w:lineRule="atLeast"/>
        <w:rPr>
          <w:rFonts w:ascii="Arial" w:eastAsia="Times New Roman" w:hAnsi="Arial" w:cs="Arial"/>
          <w:b/>
          <w:bCs/>
          <w:color w:val="444444"/>
        </w:rPr>
      </w:pPr>
      <w:r w:rsidRPr="008154E5">
        <w:rPr>
          <w:rFonts w:ascii="Arial" w:eastAsia="Times New Roman" w:hAnsi="Arial" w:cs="Arial"/>
          <w:b/>
          <w:bCs/>
          <w:color w:val="262626"/>
        </w:rPr>
        <w:t>Services which displays various options under one head viz.</w:t>
      </w: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View Form 26AS - Enter Date of Birth and Select Assessment Year and Submit</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View Your Returns / Forms - Same which is shown under Dashboard option above.</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View Demand / Refund Status - Select the Assessment Year and Submit</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Make Refund Re-issue Request - Select Assessment Year, Enter CPC Communication Reference Number, Refund Sequence Number as per CPC Order and Date of Birth and Submit</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Rectification Request - Select Assessment Year, Enter CPC Communication Reference Number and Latest CPC Order Date and Submit</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Rectification Status - Select Assessment Year and Submit</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Request for Intimation - Select Assessment Year, Type of Order viz. Rectification Order or Intimation u/s 143(1) and then select mode of sending it viz. print to ITR address, print to PAN address, print to New Address or on email. If you select the new address, new address need to be entered.</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Register you as Legal Heir of another person - Submit the details of deceased Assessee viz. PAN, Date of Birth, First Name, Middle Name and Last Name and upload the Death Certificate and PAN copy etc. in ZIP format.</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b/>
          <w:bCs/>
          <w:color w:val="262626"/>
          <w:sz w:val="18"/>
          <w:szCs w:val="18"/>
        </w:rPr>
        <w:t>-</w:t>
      </w:r>
      <w:r w:rsidR="001D3A81" w:rsidRPr="008154E5">
        <w:rPr>
          <w:rFonts w:ascii="Arial" w:eastAsia="Times New Roman" w:hAnsi="Arial" w:cs="Arial"/>
          <w:color w:val="262626"/>
          <w:sz w:val="18"/>
          <w:szCs w:val="18"/>
        </w:rPr>
        <w:t>Add CA - Enter the Details of CA such as Membership No, Name, Audit Form No and Assessment Year. Thus needs to be done for every assessment year which enables CA to upload the Return on behalf of the Assesee and view the forms filed and the status thereof.View List of CA - You can view the CA added by you for Assessment Years using the above option.</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EB60B7"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View Outstanding Tax Demands - Select the Assessment Year and Submit. Options upto Assessment Year 2008-09 only provided.</w:t>
      </w:r>
    </w:p>
    <w:p w:rsidR="00310325" w:rsidRPr="008154E5" w:rsidRDefault="00310325" w:rsidP="009D720B">
      <w:pPr>
        <w:shd w:val="clear" w:color="auto" w:fill="FFFFFF"/>
        <w:spacing w:after="0" w:line="160" w:lineRule="atLeast"/>
        <w:rPr>
          <w:rFonts w:ascii="Arial" w:eastAsia="Times New Roman" w:hAnsi="Arial" w:cs="Arial"/>
          <w:color w:val="262626"/>
          <w:sz w:val="18"/>
          <w:szCs w:val="18"/>
        </w:rPr>
      </w:pPr>
    </w:p>
    <w:p w:rsidR="001D3A81" w:rsidRPr="008154E5" w:rsidRDefault="00310325"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E-File main option which gives options to upload the return similar to earlier, NEW options of Prepare and Submit Online of Return Form ITR-1 and option to upload the return in response to notice u/s 139(9).</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310325" w:rsidP="009D720B">
      <w:pPr>
        <w:shd w:val="clear" w:color="auto" w:fill="FFFFFF"/>
        <w:spacing w:after="0" w:line="160" w:lineRule="atLeast"/>
        <w:rPr>
          <w:rFonts w:ascii="Arial" w:eastAsia="Times New Roman" w:hAnsi="Arial" w:cs="Arial"/>
          <w:color w:val="262626"/>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Download option gives option to download the return forms and a NEW option to download the pre-filled XML for AY 2012-13.</w:t>
      </w:r>
    </w:p>
    <w:p w:rsidR="00310325" w:rsidRPr="008154E5" w:rsidRDefault="00310325" w:rsidP="009D720B">
      <w:pPr>
        <w:shd w:val="clear" w:color="auto" w:fill="FFFFFF"/>
        <w:spacing w:after="0" w:line="160" w:lineRule="atLeast"/>
        <w:rPr>
          <w:rFonts w:ascii="Arial" w:eastAsia="Times New Roman" w:hAnsi="Arial" w:cs="Arial"/>
          <w:color w:val="262626"/>
          <w:sz w:val="18"/>
          <w:szCs w:val="18"/>
        </w:rPr>
      </w:pPr>
    </w:p>
    <w:p w:rsidR="001D3A81" w:rsidRPr="008154E5" w:rsidRDefault="00310325" w:rsidP="009D720B">
      <w:pPr>
        <w:shd w:val="clear" w:color="auto" w:fill="FFFFFF"/>
        <w:spacing w:after="0" w:line="160" w:lineRule="atLeast"/>
        <w:rPr>
          <w:rFonts w:ascii="Arial" w:eastAsia="Times New Roman" w:hAnsi="Arial" w:cs="Arial"/>
          <w:color w:val="262626"/>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Profile Settings option contains similar options like earlier regarding</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Change Password,Change Secret Question and Answer,Update Contact Details,Register Digital Signature,Opt for Higher Security - if enabled need to login only with Digital Signature for more safety.</w:t>
      </w:r>
    </w:p>
    <w:p w:rsidR="00310325" w:rsidRPr="008154E5" w:rsidRDefault="00310325" w:rsidP="009D720B">
      <w:pPr>
        <w:shd w:val="clear" w:color="auto" w:fill="FFFFFF"/>
        <w:spacing w:after="0" w:line="160" w:lineRule="atLeast"/>
        <w:rPr>
          <w:rFonts w:ascii="Arial" w:eastAsia="Times New Roman" w:hAnsi="Arial" w:cs="Arial"/>
          <w:color w:val="262626"/>
          <w:sz w:val="18"/>
          <w:szCs w:val="18"/>
        </w:rPr>
      </w:pPr>
    </w:p>
    <w:p w:rsidR="001D3A81" w:rsidRPr="008154E5" w:rsidRDefault="00310325"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lastRenderedPageBreak/>
        <w:t>-</w:t>
      </w:r>
      <w:r w:rsidR="001D3A81" w:rsidRPr="008154E5">
        <w:rPr>
          <w:rFonts w:ascii="Arial" w:eastAsia="Times New Roman" w:hAnsi="Arial" w:cs="Arial"/>
          <w:color w:val="262626"/>
          <w:sz w:val="18"/>
          <w:szCs w:val="18"/>
        </w:rPr>
        <w:t>View Profile,View PAN Details</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310325"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NEW - Enable Alerts, Reminders and Notifications</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310325" w:rsidP="009D720B">
      <w:pPr>
        <w:shd w:val="clear" w:color="auto" w:fill="FFFFFF"/>
        <w:spacing w:after="0" w:line="160" w:lineRule="atLeast"/>
        <w:rPr>
          <w:rFonts w:ascii="Arial" w:eastAsia="Times New Roman" w:hAnsi="Arial" w:cs="Arial"/>
          <w:color w:val="444444"/>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New Worklist Option provided which shows the returns uploaded by CA on behalf of Assessee for approval or rejection in Assessee login and if rejected it is shown under this option in CA login for correction.</w:t>
      </w:r>
    </w:p>
    <w:p w:rsidR="001D3A81" w:rsidRPr="008154E5" w:rsidRDefault="001D3A81" w:rsidP="009D720B">
      <w:pPr>
        <w:shd w:val="clear" w:color="auto" w:fill="FFFFFF"/>
        <w:spacing w:after="0" w:line="160" w:lineRule="atLeast"/>
        <w:rPr>
          <w:rFonts w:ascii="Arial" w:eastAsia="Times New Roman" w:hAnsi="Arial" w:cs="Arial"/>
          <w:color w:val="444444"/>
          <w:sz w:val="18"/>
          <w:szCs w:val="18"/>
        </w:rPr>
      </w:pPr>
    </w:p>
    <w:p w:rsidR="001D3A81" w:rsidRPr="008154E5" w:rsidRDefault="00310325" w:rsidP="009D720B">
      <w:pPr>
        <w:shd w:val="clear" w:color="auto" w:fill="FFFFFF"/>
        <w:spacing w:after="0" w:line="160" w:lineRule="atLeast"/>
        <w:rPr>
          <w:rFonts w:ascii="Arial" w:eastAsia="Times New Roman" w:hAnsi="Arial" w:cs="Arial"/>
          <w:color w:val="262626"/>
          <w:sz w:val="18"/>
          <w:szCs w:val="18"/>
        </w:rPr>
      </w:pPr>
      <w:r w:rsidRPr="008154E5">
        <w:rPr>
          <w:rFonts w:ascii="Arial" w:eastAsia="Times New Roman" w:hAnsi="Arial" w:cs="Arial"/>
          <w:color w:val="262626"/>
          <w:sz w:val="18"/>
          <w:szCs w:val="18"/>
        </w:rPr>
        <w:t>-</w:t>
      </w:r>
      <w:r w:rsidR="001D3A81" w:rsidRPr="008154E5">
        <w:rPr>
          <w:rFonts w:ascii="Arial" w:eastAsia="Times New Roman" w:hAnsi="Arial" w:cs="Arial"/>
          <w:color w:val="262626"/>
          <w:sz w:val="18"/>
          <w:szCs w:val="18"/>
        </w:rPr>
        <w:t>New Grievance Option consisting of two options viz submit Request and view Request List with Status.</w:t>
      </w:r>
    </w:p>
    <w:p w:rsidR="00310325" w:rsidRPr="008154E5" w:rsidRDefault="00310325" w:rsidP="009D720B">
      <w:pPr>
        <w:shd w:val="clear" w:color="auto" w:fill="FFFFFF"/>
        <w:spacing w:after="0" w:line="160" w:lineRule="atLeast"/>
        <w:rPr>
          <w:rFonts w:ascii="Arial" w:eastAsia="Times New Roman" w:hAnsi="Arial" w:cs="Arial"/>
          <w:color w:val="262626"/>
          <w:sz w:val="18"/>
          <w:szCs w:val="18"/>
        </w:rPr>
      </w:pPr>
    </w:p>
    <w:p w:rsidR="00D81E50" w:rsidRPr="008154E5" w:rsidRDefault="00310325" w:rsidP="009D720B">
      <w:pPr>
        <w:pStyle w:val="ListParagraph"/>
        <w:numPr>
          <w:ilvl w:val="0"/>
          <w:numId w:val="1"/>
        </w:numPr>
        <w:shd w:val="clear" w:color="auto" w:fill="FFFFFF"/>
        <w:spacing w:after="0" w:line="160" w:lineRule="atLeast"/>
        <w:jc w:val="both"/>
        <w:rPr>
          <w:rFonts w:ascii="Arial" w:eastAsia="Times New Roman" w:hAnsi="Arial" w:cs="Arial"/>
          <w:color w:val="444444"/>
          <w:sz w:val="18"/>
          <w:szCs w:val="18"/>
        </w:rPr>
      </w:pPr>
      <w:r w:rsidRPr="008154E5">
        <w:rPr>
          <w:rFonts w:ascii="Arial" w:eastAsia="Times New Roman" w:hAnsi="Arial" w:cs="Arial"/>
          <w:b/>
          <w:bCs/>
          <w:color w:val="262626"/>
          <w:sz w:val="18"/>
          <w:szCs w:val="18"/>
        </w:rPr>
        <w:t>The main and important change is option to Register as Tax Professional –Chartered Accountant</w:t>
      </w:r>
      <w:bookmarkStart w:id="0" w:name="more"/>
      <w:bookmarkEnd w:id="0"/>
      <w:r w:rsidRPr="008154E5">
        <w:rPr>
          <w:rFonts w:ascii="Arial" w:eastAsia="Times New Roman" w:hAnsi="Arial" w:cs="Arial"/>
          <w:color w:val="262626"/>
          <w:sz w:val="18"/>
          <w:szCs w:val="18"/>
        </w:rPr>
        <w:t xml:space="preserve"> </w:t>
      </w:r>
      <w:r w:rsidRPr="008154E5">
        <w:rPr>
          <w:rFonts w:ascii="Arial" w:eastAsia="Times New Roman" w:hAnsi="Arial" w:cs="Arial"/>
          <w:color w:val="444444"/>
          <w:sz w:val="18"/>
          <w:szCs w:val="18"/>
        </w:rPr>
        <w:t xml:space="preserve">with Digital Signature. This seems to be provided for the another major option provided to upload Audit Forms for which the Excel Utility is provided which can be downloaded from Download Section --&gt; Other Forms which contains Form 3CA-3CD, Form 3CB-3CD, Form 3CEB and Form 29B. </w:t>
      </w:r>
      <w:r w:rsidRPr="008154E5">
        <w:rPr>
          <w:rFonts w:ascii="Arial" w:eastAsia="Times New Roman" w:hAnsi="Arial" w:cs="Arial"/>
          <w:color w:val="262626"/>
          <w:sz w:val="18"/>
          <w:szCs w:val="18"/>
        </w:rPr>
        <w:t>The Assessee has a option to Add CA by which CA can upload return, view return filed and status of the same with his login details and if return is filed by CA the same return will be forwarded to Assessee under option worklist for his approval or rejection. On Approval only e-filing is completed. A Chartered Accountant can view 26As of any assessee just by PAN and D.O.B. without requiring password. This feature enables a CA to view 26As of Temporary Registrants.</w:t>
      </w:r>
    </w:p>
    <w:p w:rsidR="004D4AC4" w:rsidRPr="008154E5" w:rsidRDefault="004D4AC4" w:rsidP="009D720B">
      <w:pPr>
        <w:pStyle w:val="ListParagraph"/>
        <w:shd w:val="clear" w:color="auto" w:fill="FFFFFF"/>
        <w:spacing w:after="0" w:line="160" w:lineRule="atLeast"/>
        <w:ind w:left="360"/>
        <w:jc w:val="both"/>
        <w:rPr>
          <w:rFonts w:ascii="Arial" w:eastAsia="Times New Roman" w:hAnsi="Arial" w:cs="Arial"/>
          <w:color w:val="444444"/>
          <w:sz w:val="18"/>
          <w:szCs w:val="18"/>
        </w:rPr>
      </w:pPr>
    </w:p>
    <w:p w:rsidR="004D4AC4" w:rsidRPr="008154E5" w:rsidRDefault="004C18B3" w:rsidP="009D720B">
      <w:pPr>
        <w:pStyle w:val="ListParagraph"/>
        <w:numPr>
          <w:ilvl w:val="0"/>
          <w:numId w:val="1"/>
        </w:numPr>
        <w:shd w:val="clear" w:color="auto" w:fill="FFFFFF"/>
        <w:spacing w:after="0" w:line="160" w:lineRule="atLeast"/>
        <w:jc w:val="both"/>
        <w:rPr>
          <w:rFonts w:ascii="Arial" w:eastAsia="Times New Roman" w:hAnsi="Arial" w:cs="Arial"/>
          <w:color w:val="444444"/>
          <w:sz w:val="18"/>
          <w:szCs w:val="18"/>
        </w:rPr>
      </w:pPr>
      <w:r w:rsidRPr="008154E5">
        <w:rPr>
          <w:rFonts w:ascii="Arial" w:eastAsia="Times New Roman" w:hAnsi="Arial" w:cs="Arial"/>
          <w:color w:val="444444"/>
          <w:sz w:val="18"/>
          <w:szCs w:val="18"/>
        </w:rPr>
        <w:t xml:space="preserve">The Procedure for resetting Password is almost the same in new portal with the exception that when you don’t rememember the answer of secret question and you have entered wrong email id while initial registration, you have to send an email to </w:t>
      </w:r>
      <w:hyperlink r:id="rId7" w:history="1">
        <w:r w:rsidRPr="008154E5">
          <w:rPr>
            <w:rStyle w:val="Hyperlink"/>
            <w:rFonts w:ascii="Arial" w:eastAsia="Times New Roman" w:hAnsi="Arial" w:cs="Arial"/>
            <w:sz w:val="18"/>
            <w:szCs w:val="18"/>
          </w:rPr>
          <w:t>validate@incometaxindiaefiling.gov.in</w:t>
        </w:r>
      </w:hyperlink>
      <w:r w:rsidRPr="008154E5">
        <w:rPr>
          <w:rFonts w:ascii="Arial" w:eastAsia="Times New Roman" w:hAnsi="Arial" w:cs="Arial"/>
          <w:color w:val="444444"/>
          <w:sz w:val="18"/>
          <w:szCs w:val="18"/>
        </w:rPr>
        <w:t xml:space="preserve"> </w:t>
      </w:r>
      <w:r w:rsidR="009D720B" w:rsidRPr="008154E5">
        <w:rPr>
          <w:rFonts w:ascii="Arial" w:eastAsia="Times New Roman" w:hAnsi="Arial" w:cs="Arial"/>
          <w:color w:val="444444"/>
          <w:sz w:val="18"/>
          <w:szCs w:val="18"/>
        </w:rPr>
        <w:t xml:space="preserve">(Earlier it was </w:t>
      </w:r>
      <w:hyperlink r:id="rId8" w:history="1">
        <w:r w:rsidR="009D720B" w:rsidRPr="008154E5">
          <w:rPr>
            <w:rStyle w:val="Hyperlink"/>
            <w:rFonts w:ascii="Arial" w:eastAsia="Times New Roman" w:hAnsi="Arial" w:cs="Arial"/>
            <w:sz w:val="18"/>
            <w:szCs w:val="18"/>
          </w:rPr>
          <w:t>ask@incometaxindia.gov.in</w:t>
        </w:r>
      </w:hyperlink>
      <w:r w:rsidR="009D720B" w:rsidRPr="008154E5">
        <w:rPr>
          <w:rFonts w:ascii="Arial" w:eastAsia="Times New Roman" w:hAnsi="Arial" w:cs="Arial"/>
          <w:color w:val="444444"/>
          <w:sz w:val="18"/>
          <w:szCs w:val="18"/>
        </w:rPr>
        <w:t xml:space="preserve"> ) with assessee’s Full Name, PAN, DOB, Regd Address, etc. Details.</w:t>
      </w:r>
    </w:p>
    <w:p w:rsidR="009D720B" w:rsidRPr="008154E5" w:rsidRDefault="009D720B" w:rsidP="009D720B">
      <w:pPr>
        <w:pStyle w:val="ListParagraph"/>
        <w:spacing w:line="160" w:lineRule="atLeast"/>
        <w:rPr>
          <w:rFonts w:ascii="Arial" w:eastAsia="Times New Roman" w:hAnsi="Arial" w:cs="Arial"/>
          <w:color w:val="444444"/>
          <w:sz w:val="18"/>
          <w:szCs w:val="18"/>
        </w:rPr>
      </w:pPr>
    </w:p>
    <w:p w:rsidR="009D720B" w:rsidRPr="008154E5" w:rsidRDefault="009D720B" w:rsidP="009D720B">
      <w:pPr>
        <w:shd w:val="clear" w:color="auto" w:fill="FFFFFF"/>
        <w:spacing w:after="0" w:line="160" w:lineRule="atLeast"/>
        <w:jc w:val="both"/>
        <w:rPr>
          <w:rFonts w:ascii="Arial" w:eastAsia="Times New Roman" w:hAnsi="Arial" w:cs="Arial"/>
          <w:color w:val="444444"/>
          <w:sz w:val="18"/>
          <w:szCs w:val="18"/>
        </w:rPr>
      </w:pPr>
    </w:p>
    <w:p w:rsidR="009D720B" w:rsidRPr="008154E5" w:rsidRDefault="009D720B" w:rsidP="009D720B">
      <w:pPr>
        <w:shd w:val="clear" w:color="auto" w:fill="FFFFFF"/>
        <w:spacing w:after="0" w:line="160" w:lineRule="atLeast"/>
        <w:jc w:val="both"/>
        <w:rPr>
          <w:rFonts w:ascii="Arial" w:eastAsia="Times New Roman" w:hAnsi="Arial" w:cs="Arial"/>
          <w:color w:val="444444"/>
          <w:sz w:val="18"/>
          <w:szCs w:val="18"/>
        </w:rPr>
      </w:pPr>
      <w:r w:rsidRPr="008154E5">
        <w:rPr>
          <w:rFonts w:ascii="Arial" w:eastAsia="Times New Roman" w:hAnsi="Arial" w:cs="Arial"/>
          <w:color w:val="444444"/>
          <w:sz w:val="18"/>
          <w:szCs w:val="18"/>
        </w:rPr>
        <w:t xml:space="preserve">                                       With this a New TDS Web Interface named TRACES has also been launched replacing Tin-NSDL.: https:// tdscpc.gov.in.</w:t>
      </w:r>
    </w:p>
    <w:p w:rsidR="009D720B" w:rsidRPr="008154E5" w:rsidRDefault="009D720B" w:rsidP="009D720B">
      <w:pPr>
        <w:pStyle w:val="NormalWeb"/>
        <w:shd w:val="clear" w:color="auto" w:fill="FFFFFF"/>
        <w:spacing w:before="0" w:beforeAutospacing="0" w:after="202" w:afterAutospacing="0" w:line="160" w:lineRule="atLeast"/>
        <w:rPr>
          <w:rFonts w:ascii="Arial" w:hAnsi="Arial" w:cs="Arial"/>
          <w:color w:val="222222"/>
          <w:sz w:val="18"/>
          <w:szCs w:val="18"/>
        </w:rPr>
      </w:pPr>
      <w:r w:rsidRPr="008154E5">
        <w:rPr>
          <w:rFonts w:ascii="Arial" w:hAnsi="Arial" w:cs="Arial"/>
          <w:color w:val="444444"/>
          <w:sz w:val="18"/>
          <w:szCs w:val="18"/>
        </w:rPr>
        <w:t xml:space="preserve">                                       </w:t>
      </w:r>
      <w:r w:rsidRPr="008154E5">
        <w:rPr>
          <w:rFonts w:ascii="Arial" w:hAnsi="Arial" w:cs="Arial"/>
          <w:color w:val="222222"/>
          <w:sz w:val="18"/>
          <w:szCs w:val="18"/>
        </w:rPr>
        <w:t>The new portal has been created using latest technology to enhance swift interaction between the deductor, deductee, income-tax department and CPC. The following features are/ will be  available to deductors and deductees</w:t>
      </w:r>
    </w:p>
    <w:p w:rsidR="009D720B" w:rsidRPr="008154E5" w:rsidRDefault="009D720B" w:rsidP="009D720B">
      <w:pPr>
        <w:numPr>
          <w:ilvl w:val="0"/>
          <w:numId w:val="3"/>
        </w:numPr>
        <w:shd w:val="clear" w:color="auto" w:fill="FFFFFF"/>
        <w:spacing w:after="67" w:line="160" w:lineRule="atLeast"/>
        <w:ind w:left="404"/>
        <w:rPr>
          <w:rFonts w:ascii="Arial" w:eastAsia="Times New Roman" w:hAnsi="Arial" w:cs="Arial"/>
          <w:color w:val="222222"/>
          <w:sz w:val="18"/>
          <w:szCs w:val="18"/>
        </w:rPr>
      </w:pPr>
      <w:r w:rsidRPr="008154E5">
        <w:rPr>
          <w:rFonts w:ascii="Arial" w:eastAsia="Times New Roman" w:hAnsi="Arial" w:cs="Arial"/>
          <w:color w:val="222222"/>
          <w:sz w:val="18"/>
          <w:szCs w:val="18"/>
        </w:rPr>
        <w:t>Dashboard giving summary of Deductors account</w:t>
      </w:r>
    </w:p>
    <w:p w:rsidR="009D720B" w:rsidRPr="008154E5" w:rsidRDefault="009D720B" w:rsidP="009D720B">
      <w:pPr>
        <w:numPr>
          <w:ilvl w:val="0"/>
          <w:numId w:val="3"/>
        </w:numPr>
        <w:shd w:val="clear" w:color="auto" w:fill="FFFFFF"/>
        <w:spacing w:after="67" w:line="160" w:lineRule="atLeast"/>
        <w:ind w:left="404"/>
        <w:rPr>
          <w:rFonts w:ascii="Arial" w:eastAsia="Times New Roman" w:hAnsi="Arial" w:cs="Arial"/>
          <w:color w:val="222222"/>
          <w:sz w:val="18"/>
          <w:szCs w:val="18"/>
        </w:rPr>
      </w:pPr>
      <w:r w:rsidRPr="008154E5">
        <w:rPr>
          <w:rFonts w:ascii="Arial" w:eastAsia="Times New Roman" w:hAnsi="Arial" w:cs="Arial"/>
          <w:color w:val="222222"/>
          <w:sz w:val="18"/>
          <w:szCs w:val="18"/>
        </w:rPr>
        <w:t>Online registration of TAN</w:t>
      </w:r>
    </w:p>
    <w:p w:rsidR="009D720B" w:rsidRPr="008154E5" w:rsidRDefault="009D720B" w:rsidP="009D720B">
      <w:pPr>
        <w:numPr>
          <w:ilvl w:val="0"/>
          <w:numId w:val="3"/>
        </w:numPr>
        <w:shd w:val="clear" w:color="auto" w:fill="FFFFFF"/>
        <w:spacing w:after="67" w:line="160" w:lineRule="atLeast"/>
        <w:ind w:left="404"/>
        <w:rPr>
          <w:rFonts w:ascii="Arial" w:eastAsia="Times New Roman" w:hAnsi="Arial" w:cs="Arial"/>
          <w:color w:val="222222"/>
          <w:sz w:val="18"/>
          <w:szCs w:val="18"/>
        </w:rPr>
      </w:pPr>
      <w:r w:rsidRPr="008154E5">
        <w:rPr>
          <w:rFonts w:ascii="Arial" w:eastAsia="Times New Roman" w:hAnsi="Arial" w:cs="Arial"/>
          <w:color w:val="222222"/>
          <w:sz w:val="18"/>
          <w:szCs w:val="18"/>
        </w:rPr>
        <w:t>Online filing of TDS Statements</w:t>
      </w:r>
    </w:p>
    <w:p w:rsidR="009D720B" w:rsidRPr="008154E5" w:rsidRDefault="009D720B" w:rsidP="009D720B">
      <w:pPr>
        <w:numPr>
          <w:ilvl w:val="0"/>
          <w:numId w:val="3"/>
        </w:numPr>
        <w:shd w:val="clear" w:color="auto" w:fill="FFFFFF"/>
        <w:spacing w:after="67" w:line="160" w:lineRule="atLeast"/>
        <w:ind w:left="404"/>
        <w:rPr>
          <w:rFonts w:ascii="Arial" w:eastAsia="Times New Roman" w:hAnsi="Arial" w:cs="Arial"/>
          <w:color w:val="222222"/>
          <w:sz w:val="18"/>
          <w:szCs w:val="18"/>
        </w:rPr>
      </w:pPr>
      <w:r w:rsidRPr="008154E5">
        <w:rPr>
          <w:rFonts w:ascii="Arial" w:eastAsia="Times New Roman" w:hAnsi="Arial" w:cs="Arial"/>
          <w:color w:val="222222"/>
          <w:sz w:val="18"/>
          <w:szCs w:val="18"/>
        </w:rPr>
        <w:t>Online corrections of TDS  statements</w:t>
      </w:r>
    </w:p>
    <w:p w:rsidR="009D720B" w:rsidRPr="008154E5" w:rsidRDefault="009D720B" w:rsidP="009D720B">
      <w:pPr>
        <w:numPr>
          <w:ilvl w:val="0"/>
          <w:numId w:val="3"/>
        </w:numPr>
        <w:shd w:val="clear" w:color="auto" w:fill="FFFFFF"/>
        <w:spacing w:after="67" w:line="160" w:lineRule="atLeast"/>
        <w:ind w:left="404"/>
        <w:rPr>
          <w:rFonts w:ascii="Arial" w:eastAsia="Times New Roman" w:hAnsi="Arial" w:cs="Arial"/>
          <w:color w:val="222222"/>
          <w:sz w:val="18"/>
          <w:szCs w:val="18"/>
        </w:rPr>
      </w:pPr>
      <w:r w:rsidRPr="008154E5">
        <w:rPr>
          <w:rFonts w:ascii="Arial" w:eastAsia="Times New Roman" w:hAnsi="Arial" w:cs="Arial"/>
          <w:color w:val="222222"/>
          <w:sz w:val="18"/>
          <w:szCs w:val="18"/>
        </w:rPr>
        <w:t>Default Resolution</w:t>
      </w:r>
    </w:p>
    <w:p w:rsidR="009D720B" w:rsidRPr="008154E5" w:rsidRDefault="009D720B" w:rsidP="009D720B">
      <w:pPr>
        <w:numPr>
          <w:ilvl w:val="0"/>
          <w:numId w:val="3"/>
        </w:numPr>
        <w:shd w:val="clear" w:color="auto" w:fill="FFFFFF"/>
        <w:spacing w:after="67" w:line="160" w:lineRule="atLeast"/>
        <w:ind w:left="404"/>
        <w:rPr>
          <w:rFonts w:ascii="Arial" w:eastAsia="Times New Roman" w:hAnsi="Arial" w:cs="Arial"/>
          <w:color w:val="222222"/>
          <w:sz w:val="18"/>
          <w:szCs w:val="18"/>
        </w:rPr>
      </w:pPr>
      <w:r w:rsidRPr="008154E5">
        <w:rPr>
          <w:rFonts w:ascii="Arial" w:eastAsia="Times New Roman" w:hAnsi="Arial" w:cs="Arial"/>
          <w:color w:val="222222"/>
          <w:sz w:val="18"/>
          <w:szCs w:val="18"/>
        </w:rPr>
        <w:t>View Form 26AS</w:t>
      </w:r>
    </w:p>
    <w:p w:rsidR="009D720B" w:rsidRPr="008154E5" w:rsidRDefault="009D720B" w:rsidP="009D720B">
      <w:pPr>
        <w:numPr>
          <w:ilvl w:val="0"/>
          <w:numId w:val="3"/>
        </w:numPr>
        <w:shd w:val="clear" w:color="auto" w:fill="FFFFFF"/>
        <w:spacing w:after="67" w:line="160" w:lineRule="atLeast"/>
        <w:ind w:left="404"/>
        <w:rPr>
          <w:rFonts w:ascii="Arial" w:eastAsia="Times New Roman" w:hAnsi="Arial" w:cs="Arial"/>
          <w:color w:val="222222"/>
          <w:sz w:val="18"/>
          <w:szCs w:val="18"/>
        </w:rPr>
      </w:pPr>
      <w:r w:rsidRPr="008154E5">
        <w:rPr>
          <w:rFonts w:ascii="Arial" w:eastAsia="Times New Roman" w:hAnsi="Arial" w:cs="Arial"/>
          <w:color w:val="222222"/>
          <w:sz w:val="18"/>
          <w:szCs w:val="18"/>
        </w:rPr>
        <w:t>Download Form 16/16A/Consolidated TDS File</w:t>
      </w:r>
    </w:p>
    <w:p w:rsidR="009D720B" w:rsidRPr="008154E5" w:rsidRDefault="009D720B" w:rsidP="009D720B">
      <w:pPr>
        <w:numPr>
          <w:ilvl w:val="0"/>
          <w:numId w:val="3"/>
        </w:numPr>
        <w:shd w:val="clear" w:color="auto" w:fill="FFFFFF"/>
        <w:spacing w:after="67" w:line="160" w:lineRule="atLeast"/>
        <w:ind w:left="404"/>
        <w:rPr>
          <w:rFonts w:ascii="Arial" w:eastAsia="Times New Roman" w:hAnsi="Arial" w:cs="Arial"/>
          <w:color w:val="222222"/>
          <w:sz w:val="18"/>
          <w:szCs w:val="18"/>
        </w:rPr>
      </w:pPr>
      <w:r w:rsidRPr="008154E5">
        <w:rPr>
          <w:rFonts w:ascii="Arial" w:eastAsia="Times New Roman" w:hAnsi="Arial" w:cs="Arial"/>
          <w:color w:val="222222"/>
          <w:sz w:val="18"/>
          <w:szCs w:val="18"/>
        </w:rPr>
        <w:t>Grievance registration and resolution</w:t>
      </w:r>
    </w:p>
    <w:p w:rsidR="009D720B" w:rsidRPr="008154E5" w:rsidRDefault="009D720B" w:rsidP="009D720B">
      <w:pPr>
        <w:shd w:val="clear" w:color="auto" w:fill="FFFFFF"/>
        <w:spacing w:after="0" w:line="160" w:lineRule="atLeast"/>
        <w:rPr>
          <w:rFonts w:ascii="Arial" w:eastAsia="Times New Roman" w:hAnsi="Arial" w:cs="Arial"/>
          <w:color w:val="222222"/>
          <w:sz w:val="18"/>
          <w:szCs w:val="18"/>
          <w:u w:val="single"/>
        </w:rPr>
      </w:pPr>
    </w:p>
    <w:p w:rsidR="009D720B" w:rsidRPr="008154E5" w:rsidRDefault="009D720B" w:rsidP="009D720B">
      <w:pPr>
        <w:shd w:val="clear" w:color="auto" w:fill="FFFFFF"/>
        <w:spacing w:after="0" w:line="160" w:lineRule="atLeast"/>
        <w:rPr>
          <w:rFonts w:ascii="Arial" w:eastAsia="Times New Roman" w:hAnsi="Arial" w:cs="Arial"/>
          <w:color w:val="222222"/>
          <w:sz w:val="18"/>
          <w:szCs w:val="18"/>
        </w:rPr>
      </w:pPr>
      <w:r w:rsidRPr="008154E5">
        <w:rPr>
          <w:rFonts w:ascii="Arial" w:eastAsia="Times New Roman" w:hAnsi="Arial" w:cs="Arial"/>
          <w:color w:val="222222"/>
          <w:sz w:val="18"/>
          <w:szCs w:val="18"/>
          <w:u w:val="single"/>
        </w:rPr>
        <w:t>Note</w:t>
      </w:r>
      <w:r w:rsidRPr="008154E5">
        <w:rPr>
          <w:rFonts w:ascii="Arial" w:eastAsia="Times New Roman" w:hAnsi="Arial" w:cs="Arial"/>
          <w:color w:val="222222"/>
          <w:sz w:val="18"/>
          <w:szCs w:val="18"/>
        </w:rPr>
        <w:t>: Not all of the above features have been activated so far</w:t>
      </w:r>
    </w:p>
    <w:p w:rsidR="009D720B" w:rsidRPr="008154E5" w:rsidRDefault="009D720B" w:rsidP="009D720B">
      <w:pPr>
        <w:shd w:val="clear" w:color="auto" w:fill="FFFFFF"/>
        <w:spacing w:after="0" w:line="160" w:lineRule="atLeast"/>
        <w:jc w:val="both"/>
        <w:rPr>
          <w:rFonts w:ascii="Arial" w:eastAsia="Times New Roman" w:hAnsi="Arial" w:cs="Arial"/>
          <w:color w:val="444444"/>
          <w:sz w:val="18"/>
          <w:szCs w:val="18"/>
        </w:rPr>
      </w:pPr>
    </w:p>
    <w:p w:rsidR="008154E5" w:rsidRPr="008154E5" w:rsidRDefault="008154E5">
      <w:pPr>
        <w:shd w:val="clear" w:color="auto" w:fill="FFFFFF"/>
        <w:spacing w:after="0" w:line="160" w:lineRule="atLeast"/>
        <w:jc w:val="both"/>
        <w:rPr>
          <w:rFonts w:ascii="Arial" w:eastAsia="Times New Roman" w:hAnsi="Arial" w:cs="Arial"/>
          <w:color w:val="444444"/>
          <w:sz w:val="18"/>
          <w:szCs w:val="18"/>
        </w:rPr>
      </w:pPr>
    </w:p>
    <w:sectPr w:rsidR="008154E5" w:rsidRPr="008154E5" w:rsidSect="00D81E50">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D13" w:rsidRDefault="00695D13" w:rsidP="00564A86">
      <w:pPr>
        <w:spacing w:after="0" w:line="240" w:lineRule="auto"/>
      </w:pPr>
      <w:r>
        <w:separator/>
      </w:r>
    </w:p>
  </w:endnote>
  <w:endnote w:type="continuationSeparator" w:id="1">
    <w:p w:rsidR="00695D13" w:rsidRDefault="00695D13" w:rsidP="00564A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hruti">
    <w:panose1 w:val="02000500000000000000"/>
    <w:charset w:val="01"/>
    <w:family w:val="auto"/>
    <w:pitch w:val="variable"/>
    <w:sig w:usb0="0004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A86" w:rsidRDefault="00564A86">
    <w:pPr>
      <w:pStyle w:val="Footer"/>
    </w:pPr>
    <w:r>
      <w:t>Nishit Anadkat- 08000352223</w:t>
    </w:r>
  </w:p>
  <w:p w:rsidR="00564A86" w:rsidRDefault="00564A86">
    <w:pPr>
      <w:pStyle w:val="Footer"/>
    </w:pPr>
  </w:p>
  <w:p w:rsidR="00564A86" w:rsidRDefault="00564A8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D13" w:rsidRDefault="00695D13" w:rsidP="00564A86">
      <w:pPr>
        <w:spacing w:after="0" w:line="240" w:lineRule="auto"/>
      </w:pPr>
      <w:r>
        <w:separator/>
      </w:r>
    </w:p>
  </w:footnote>
  <w:footnote w:type="continuationSeparator" w:id="1">
    <w:p w:rsidR="00695D13" w:rsidRDefault="00695D13" w:rsidP="00564A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75BA9"/>
    <w:multiLevelType w:val="multilevel"/>
    <w:tmpl w:val="7E56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F01A26"/>
    <w:multiLevelType w:val="hybridMultilevel"/>
    <w:tmpl w:val="DE063EE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A8E181F"/>
    <w:multiLevelType w:val="hybridMultilevel"/>
    <w:tmpl w:val="237CC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efaultTabStop w:val="720"/>
  <w:characterSpacingControl w:val="doNotCompress"/>
  <w:footnotePr>
    <w:footnote w:id="0"/>
    <w:footnote w:id="1"/>
  </w:footnotePr>
  <w:endnotePr>
    <w:endnote w:id="0"/>
    <w:endnote w:id="1"/>
  </w:endnotePr>
  <w:compat>
    <w:useFELayout/>
  </w:compat>
  <w:rsids>
    <w:rsidRoot w:val="001D3A81"/>
    <w:rsid w:val="001D3A81"/>
    <w:rsid w:val="00310325"/>
    <w:rsid w:val="004C18B3"/>
    <w:rsid w:val="004D4AC4"/>
    <w:rsid w:val="00564A86"/>
    <w:rsid w:val="00644DCF"/>
    <w:rsid w:val="0067535B"/>
    <w:rsid w:val="00695D13"/>
    <w:rsid w:val="008154E5"/>
    <w:rsid w:val="0081638D"/>
    <w:rsid w:val="009D720B"/>
    <w:rsid w:val="00C058E6"/>
    <w:rsid w:val="00D81E50"/>
    <w:rsid w:val="00E01548"/>
    <w:rsid w:val="00EB60B7"/>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E50"/>
  </w:style>
  <w:style w:type="paragraph" w:styleId="Heading3">
    <w:name w:val="heading 3"/>
    <w:basedOn w:val="Normal"/>
    <w:link w:val="Heading3Char"/>
    <w:uiPriority w:val="9"/>
    <w:qFormat/>
    <w:rsid w:val="001D3A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D3A81"/>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1D3A81"/>
  </w:style>
  <w:style w:type="paragraph" w:styleId="ListParagraph">
    <w:name w:val="List Paragraph"/>
    <w:basedOn w:val="Normal"/>
    <w:uiPriority w:val="34"/>
    <w:qFormat/>
    <w:rsid w:val="00310325"/>
    <w:pPr>
      <w:ind w:left="720"/>
      <w:contextualSpacing/>
    </w:pPr>
  </w:style>
  <w:style w:type="paragraph" w:styleId="Header">
    <w:name w:val="header"/>
    <w:basedOn w:val="Normal"/>
    <w:link w:val="HeaderChar"/>
    <w:uiPriority w:val="99"/>
    <w:semiHidden/>
    <w:unhideWhenUsed/>
    <w:rsid w:val="00564A8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4A86"/>
  </w:style>
  <w:style w:type="paragraph" w:styleId="Footer">
    <w:name w:val="footer"/>
    <w:basedOn w:val="Normal"/>
    <w:link w:val="FooterChar"/>
    <w:uiPriority w:val="99"/>
    <w:unhideWhenUsed/>
    <w:rsid w:val="00564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4A86"/>
  </w:style>
  <w:style w:type="paragraph" w:styleId="BalloonText">
    <w:name w:val="Balloon Text"/>
    <w:basedOn w:val="Normal"/>
    <w:link w:val="BalloonTextChar"/>
    <w:uiPriority w:val="99"/>
    <w:semiHidden/>
    <w:unhideWhenUsed/>
    <w:rsid w:val="00564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A86"/>
    <w:rPr>
      <w:rFonts w:ascii="Tahoma" w:hAnsi="Tahoma" w:cs="Tahoma"/>
      <w:sz w:val="16"/>
      <w:szCs w:val="16"/>
    </w:rPr>
  </w:style>
  <w:style w:type="character" w:styleId="Hyperlink">
    <w:name w:val="Hyperlink"/>
    <w:basedOn w:val="DefaultParagraphFont"/>
    <w:uiPriority w:val="99"/>
    <w:unhideWhenUsed/>
    <w:rsid w:val="004C18B3"/>
    <w:rPr>
      <w:color w:val="0000FF" w:themeColor="hyperlink"/>
      <w:u w:val="single"/>
    </w:rPr>
  </w:style>
  <w:style w:type="paragraph" w:styleId="NormalWeb">
    <w:name w:val="Normal (Web)"/>
    <w:basedOn w:val="Normal"/>
    <w:uiPriority w:val="99"/>
    <w:semiHidden/>
    <w:unhideWhenUsed/>
    <w:rsid w:val="009D72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76629598">
      <w:bodyDiv w:val="1"/>
      <w:marLeft w:val="0"/>
      <w:marRight w:val="0"/>
      <w:marTop w:val="0"/>
      <w:marBottom w:val="0"/>
      <w:divBdr>
        <w:top w:val="none" w:sz="0" w:space="0" w:color="auto"/>
        <w:left w:val="none" w:sz="0" w:space="0" w:color="auto"/>
        <w:bottom w:val="none" w:sz="0" w:space="0" w:color="auto"/>
        <w:right w:val="none" w:sz="0" w:space="0" w:color="auto"/>
      </w:divBdr>
      <w:divsChild>
        <w:div w:id="1602029234">
          <w:marLeft w:val="0"/>
          <w:marRight w:val="0"/>
          <w:marTop w:val="0"/>
          <w:marBottom w:val="0"/>
          <w:divBdr>
            <w:top w:val="none" w:sz="0" w:space="0" w:color="auto"/>
            <w:left w:val="none" w:sz="0" w:space="0" w:color="auto"/>
            <w:bottom w:val="none" w:sz="0" w:space="0" w:color="auto"/>
            <w:right w:val="none" w:sz="0" w:space="0" w:color="auto"/>
          </w:divBdr>
          <w:divsChild>
            <w:div w:id="705250092">
              <w:marLeft w:val="0"/>
              <w:marRight w:val="0"/>
              <w:marTop w:val="0"/>
              <w:marBottom w:val="0"/>
              <w:divBdr>
                <w:top w:val="none" w:sz="0" w:space="0" w:color="auto"/>
                <w:left w:val="none" w:sz="0" w:space="0" w:color="auto"/>
                <w:bottom w:val="none" w:sz="0" w:space="0" w:color="auto"/>
                <w:right w:val="none" w:sz="0" w:space="0" w:color="auto"/>
              </w:divBdr>
            </w:div>
            <w:div w:id="480004451">
              <w:marLeft w:val="0"/>
              <w:marRight w:val="0"/>
              <w:marTop w:val="0"/>
              <w:marBottom w:val="0"/>
              <w:divBdr>
                <w:top w:val="none" w:sz="0" w:space="0" w:color="auto"/>
                <w:left w:val="none" w:sz="0" w:space="0" w:color="auto"/>
                <w:bottom w:val="none" w:sz="0" w:space="0" w:color="auto"/>
                <w:right w:val="none" w:sz="0" w:space="0" w:color="auto"/>
              </w:divBdr>
            </w:div>
            <w:div w:id="1812945883">
              <w:marLeft w:val="0"/>
              <w:marRight w:val="0"/>
              <w:marTop w:val="0"/>
              <w:marBottom w:val="0"/>
              <w:divBdr>
                <w:top w:val="none" w:sz="0" w:space="0" w:color="auto"/>
                <w:left w:val="none" w:sz="0" w:space="0" w:color="auto"/>
                <w:bottom w:val="none" w:sz="0" w:space="0" w:color="auto"/>
                <w:right w:val="none" w:sz="0" w:space="0" w:color="auto"/>
              </w:divBdr>
            </w:div>
            <w:div w:id="283197176">
              <w:marLeft w:val="0"/>
              <w:marRight w:val="0"/>
              <w:marTop w:val="0"/>
              <w:marBottom w:val="0"/>
              <w:divBdr>
                <w:top w:val="none" w:sz="0" w:space="0" w:color="auto"/>
                <w:left w:val="none" w:sz="0" w:space="0" w:color="auto"/>
                <w:bottom w:val="none" w:sz="0" w:space="0" w:color="auto"/>
                <w:right w:val="none" w:sz="0" w:space="0" w:color="auto"/>
              </w:divBdr>
            </w:div>
            <w:div w:id="1454059125">
              <w:marLeft w:val="0"/>
              <w:marRight w:val="0"/>
              <w:marTop w:val="0"/>
              <w:marBottom w:val="0"/>
              <w:divBdr>
                <w:top w:val="none" w:sz="0" w:space="0" w:color="auto"/>
                <w:left w:val="none" w:sz="0" w:space="0" w:color="auto"/>
                <w:bottom w:val="none" w:sz="0" w:space="0" w:color="auto"/>
                <w:right w:val="none" w:sz="0" w:space="0" w:color="auto"/>
              </w:divBdr>
            </w:div>
            <w:div w:id="1682197998">
              <w:marLeft w:val="0"/>
              <w:marRight w:val="0"/>
              <w:marTop w:val="0"/>
              <w:marBottom w:val="0"/>
              <w:divBdr>
                <w:top w:val="none" w:sz="0" w:space="0" w:color="auto"/>
                <w:left w:val="none" w:sz="0" w:space="0" w:color="auto"/>
                <w:bottom w:val="none" w:sz="0" w:space="0" w:color="auto"/>
                <w:right w:val="none" w:sz="0" w:space="0" w:color="auto"/>
              </w:divBdr>
            </w:div>
            <w:div w:id="1277983355">
              <w:marLeft w:val="0"/>
              <w:marRight w:val="0"/>
              <w:marTop w:val="0"/>
              <w:marBottom w:val="0"/>
              <w:divBdr>
                <w:top w:val="none" w:sz="0" w:space="0" w:color="auto"/>
                <w:left w:val="none" w:sz="0" w:space="0" w:color="auto"/>
                <w:bottom w:val="none" w:sz="0" w:space="0" w:color="auto"/>
                <w:right w:val="none" w:sz="0" w:space="0" w:color="auto"/>
              </w:divBdr>
            </w:div>
            <w:div w:id="1605065859">
              <w:marLeft w:val="0"/>
              <w:marRight w:val="0"/>
              <w:marTop w:val="0"/>
              <w:marBottom w:val="0"/>
              <w:divBdr>
                <w:top w:val="none" w:sz="0" w:space="0" w:color="auto"/>
                <w:left w:val="none" w:sz="0" w:space="0" w:color="auto"/>
                <w:bottom w:val="none" w:sz="0" w:space="0" w:color="auto"/>
                <w:right w:val="none" w:sz="0" w:space="0" w:color="auto"/>
              </w:divBdr>
            </w:div>
            <w:div w:id="791751857">
              <w:marLeft w:val="0"/>
              <w:marRight w:val="0"/>
              <w:marTop w:val="0"/>
              <w:marBottom w:val="0"/>
              <w:divBdr>
                <w:top w:val="none" w:sz="0" w:space="0" w:color="auto"/>
                <w:left w:val="none" w:sz="0" w:space="0" w:color="auto"/>
                <w:bottom w:val="none" w:sz="0" w:space="0" w:color="auto"/>
                <w:right w:val="none" w:sz="0" w:space="0" w:color="auto"/>
              </w:divBdr>
            </w:div>
            <w:div w:id="168326687">
              <w:marLeft w:val="0"/>
              <w:marRight w:val="0"/>
              <w:marTop w:val="0"/>
              <w:marBottom w:val="0"/>
              <w:divBdr>
                <w:top w:val="none" w:sz="0" w:space="0" w:color="auto"/>
                <w:left w:val="none" w:sz="0" w:space="0" w:color="auto"/>
                <w:bottom w:val="none" w:sz="0" w:space="0" w:color="auto"/>
                <w:right w:val="none" w:sz="0" w:space="0" w:color="auto"/>
              </w:divBdr>
            </w:div>
            <w:div w:id="497815988">
              <w:marLeft w:val="0"/>
              <w:marRight w:val="0"/>
              <w:marTop w:val="0"/>
              <w:marBottom w:val="0"/>
              <w:divBdr>
                <w:top w:val="none" w:sz="0" w:space="0" w:color="auto"/>
                <w:left w:val="none" w:sz="0" w:space="0" w:color="auto"/>
                <w:bottom w:val="none" w:sz="0" w:space="0" w:color="auto"/>
                <w:right w:val="none" w:sz="0" w:space="0" w:color="auto"/>
              </w:divBdr>
            </w:div>
            <w:div w:id="801508830">
              <w:marLeft w:val="0"/>
              <w:marRight w:val="0"/>
              <w:marTop w:val="0"/>
              <w:marBottom w:val="0"/>
              <w:divBdr>
                <w:top w:val="none" w:sz="0" w:space="0" w:color="auto"/>
                <w:left w:val="none" w:sz="0" w:space="0" w:color="auto"/>
                <w:bottom w:val="none" w:sz="0" w:space="0" w:color="auto"/>
                <w:right w:val="none" w:sz="0" w:space="0" w:color="auto"/>
              </w:divBdr>
            </w:div>
            <w:div w:id="466045171">
              <w:marLeft w:val="0"/>
              <w:marRight w:val="0"/>
              <w:marTop w:val="0"/>
              <w:marBottom w:val="0"/>
              <w:divBdr>
                <w:top w:val="none" w:sz="0" w:space="0" w:color="auto"/>
                <w:left w:val="none" w:sz="0" w:space="0" w:color="auto"/>
                <w:bottom w:val="none" w:sz="0" w:space="0" w:color="auto"/>
                <w:right w:val="none" w:sz="0" w:space="0" w:color="auto"/>
              </w:divBdr>
            </w:div>
            <w:div w:id="655188810">
              <w:marLeft w:val="0"/>
              <w:marRight w:val="0"/>
              <w:marTop w:val="0"/>
              <w:marBottom w:val="0"/>
              <w:divBdr>
                <w:top w:val="none" w:sz="0" w:space="0" w:color="auto"/>
                <w:left w:val="none" w:sz="0" w:space="0" w:color="auto"/>
                <w:bottom w:val="none" w:sz="0" w:space="0" w:color="auto"/>
                <w:right w:val="none" w:sz="0" w:space="0" w:color="auto"/>
              </w:divBdr>
            </w:div>
            <w:div w:id="686443584">
              <w:marLeft w:val="0"/>
              <w:marRight w:val="0"/>
              <w:marTop w:val="0"/>
              <w:marBottom w:val="0"/>
              <w:divBdr>
                <w:top w:val="none" w:sz="0" w:space="0" w:color="auto"/>
                <w:left w:val="none" w:sz="0" w:space="0" w:color="auto"/>
                <w:bottom w:val="none" w:sz="0" w:space="0" w:color="auto"/>
                <w:right w:val="none" w:sz="0" w:space="0" w:color="auto"/>
              </w:divBdr>
            </w:div>
            <w:div w:id="1654331891">
              <w:marLeft w:val="0"/>
              <w:marRight w:val="0"/>
              <w:marTop w:val="0"/>
              <w:marBottom w:val="0"/>
              <w:divBdr>
                <w:top w:val="none" w:sz="0" w:space="0" w:color="auto"/>
                <w:left w:val="none" w:sz="0" w:space="0" w:color="auto"/>
                <w:bottom w:val="none" w:sz="0" w:space="0" w:color="auto"/>
                <w:right w:val="none" w:sz="0" w:space="0" w:color="auto"/>
              </w:divBdr>
            </w:div>
            <w:div w:id="504789453">
              <w:marLeft w:val="0"/>
              <w:marRight w:val="0"/>
              <w:marTop w:val="0"/>
              <w:marBottom w:val="0"/>
              <w:divBdr>
                <w:top w:val="none" w:sz="0" w:space="0" w:color="auto"/>
                <w:left w:val="none" w:sz="0" w:space="0" w:color="auto"/>
                <w:bottom w:val="none" w:sz="0" w:space="0" w:color="auto"/>
                <w:right w:val="none" w:sz="0" w:space="0" w:color="auto"/>
              </w:divBdr>
            </w:div>
            <w:div w:id="1259602265">
              <w:marLeft w:val="0"/>
              <w:marRight w:val="0"/>
              <w:marTop w:val="0"/>
              <w:marBottom w:val="0"/>
              <w:divBdr>
                <w:top w:val="none" w:sz="0" w:space="0" w:color="auto"/>
                <w:left w:val="none" w:sz="0" w:space="0" w:color="auto"/>
                <w:bottom w:val="none" w:sz="0" w:space="0" w:color="auto"/>
                <w:right w:val="none" w:sz="0" w:space="0" w:color="auto"/>
              </w:divBdr>
            </w:div>
            <w:div w:id="1081098274">
              <w:marLeft w:val="0"/>
              <w:marRight w:val="0"/>
              <w:marTop w:val="0"/>
              <w:marBottom w:val="0"/>
              <w:divBdr>
                <w:top w:val="none" w:sz="0" w:space="0" w:color="auto"/>
                <w:left w:val="none" w:sz="0" w:space="0" w:color="auto"/>
                <w:bottom w:val="none" w:sz="0" w:space="0" w:color="auto"/>
                <w:right w:val="none" w:sz="0" w:space="0" w:color="auto"/>
              </w:divBdr>
            </w:div>
            <w:div w:id="2105758565">
              <w:marLeft w:val="0"/>
              <w:marRight w:val="0"/>
              <w:marTop w:val="0"/>
              <w:marBottom w:val="0"/>
              <w:divBdr>
                <w:top w:val="none" w:sz="0" w:space="0" w:color="auto"/>
                <w:left w:val="none" w:sz="0" w:space="0" w:color="auto"/>
                <w:bottom w:val="none" w:sz="0" w:space="0" w:color="auto"/>
                <w:right w:val="none" w:sz="0" w:space="0" w:color="auto"/>
              </w:divBdr>
            </w:div>
            <w:div w:id="1965847531">
              <w:marLeft w:val="0"/>
              <w:marRight w:val="0"/>
              <w:marTop w:val="0"/>
              <w:marBottom w:val="0"/>
              <w:divBdr>
                <w:top w:val="none" w:sz="0" w:space="0" w:color="auto"/>
                <w:left w:val="none" w:sz="0" w:space="0" w:color="auto"/>
                <w:bottom w:val="none" w:sz="0" w:space="0" w:color="auto"/>
                <w:right w:val="none" w:sz="0" w:space="0" w:color="auto"/>
              </w:divBdr>
            </w:div>
            <w:div w:id="878511568">
              <w:marLeft w:val="0"/>
              <w:marRight w:val="0"/>
              <w:marTop w:val="0"/>
              <w:marBottom w:val="0"/>
              <w:divBdr>
                <w:top w:val="none" w:sz="0" w:space="0" w:color="auto"/>
                <w:left w:val="none" w:sz="0" w:space="0" w:color="auto"/>
                <w:bottom w:val="none" w:sz="0" w:space="0" w:color="auto"/>
                <w:right w:val="none" w:sz="0" w:space="0" w:color="auto"/>
              </w:divBdr>
            </w:div>
            <w:div w:id="3409663">
              <w:marLeft w:val="0"/>
              <w:marRight w:val="0"/>
              <w:marTop w:val="0"/>
              <w:marBottom w:val="0"/>
              <w:divBdr>
                <w:top w:val="none" w:sz="0" w:space="0" w:color="auto"/>
                <w:left w:val="none" w:sz="0" w:space="0" w:color="auto"/>
                <w:bottom w:val="none" w:sz="0" w:space="0" w:color="auto"/>
                <w:right w:val="none" w:sz="0" w:space="0" w:color="auto"/>
              </w:divBdr>
            </w:div>
            <w:div w:id="1589190555">
              <w:marLeft w:val="0"/>
              <w:marRight w:val="0"/>
              <w:marTop w:val="0"/>
              <w:marBottom w:val="0"/>
              <w:divBdr>
                <w:top w:val="none" w:sz="0" w:space="0" w:color="auto"/>
                <w:left w:val="none" w:sz="0" w:space="0" w:color="auto"/>
                <w:bottom w:val="none" w:sz="0" w:space="0" w:color="auto"/>
                <w:right w:val="none" w:sz="0" w:space="0" w:color="auto"/>
              </w:divBdr>
            </w:div>
            <w:div w:id="111485448">
              <w:marLeft w:val="0"/>
              <w:marRight w:val="0"/>
              <w:marTop w:val="0"/>
              <w:marBottom w:val="0"/>
              <w:divBdr>
                <w:top w:val="none" w:sz="0" w:space="0" w:color="auto"/>
                <w:left w:val="none" w:sz="0" w:space="0" w:color="auto"/>
                <w:bottom w:val="none" w:sz="0" w:space="0" w:color="auto"/>
                <w:right w:val="none" w:sz="0" w:space="0" w:color="auto"/>
              </w:divBdr>
            </w:div>
            <w:div w:id="496727095">
              <w:marLeft w:val="0"/>
              <w:marRight w:val="0"/>
              <w:marTop w:val="0"/>
              <w:marBottom w:val="0"/>
              <w:divBdr>
                <w:top w:val="none" w:sz="0" w:space="0" w:color="auto"/>
                <w:left w:val="none" w:sz="0" w:space="0" w:color="auto"/>
                <w:bottom w:val="none" w:sz="0" w:space="0" w:color="auto"/>
                <w:right w:val="none" w:sz="0" w:space="0" w:color="auto"/>
              </w:divBdr>
            </w:div>
            <w:div w:id="202526632">
              <w:marLeft w:val="0"/>
              <w:marRight w:val="0"/>
              <w:marTop w:val="0"/>
              <w:marBottom w:val="0"/>
              <w:divBdr>
                <w:top w:val="none" w:sz="0" w:space="0" w:color="auto"/>
                <w:left w:val="none" w:sz="0" w:space="0" w:color="auto"/>
                <w:bottom w:val="none" w:sz="0" w:space="0" w:color="auto"/>
                <w:right w:val="none" w:sz="0" w:space="0" w:color="auto"/>
              </w:divBdr>
            </w:div>
            <w:div w:id="203101928">
              <w:marLeft w:val="0"/>
              <w:marRight w:val="0"/>
              <w:marTop w:val="0"/>
              <w:marBottom w:val="0"/>
              <w:divBdr>
                <w:top w:val="none" w:sz="0" w:space="0" w:color="auto"/>
                <w:left w:val="none" w:sz="0" w:space="0" w:color="auto"/>
                <w:bottom w:val="none" w:sz="0" w:space="0" w:color="auto"/>
                <w:right w:val="none" w:sz="0" w:space="0" w:color="auto"/>
              </w:divBdr>
            </w:div>
            <w:div w:id="1532570693">
              <w:marLeft w:val="0"/>
              <w:marRight w:val="0"/>
              <w:marTop w:val="0"/>
              <w:marBottom w:val="0"/>
              <w:divBdr>
                <w:top w:val="none" w:sz="0" w:space="0" w:color="auto"/>
                <w:left w:val="none" w:sz="0" w:space="0" w:color="auto"/>
                <w:bottom w:val="none" w:sz="0" w:space="0" w:color="auto"/>
                <w:right w:val="none" w:sz="0" w:space="0" w:color="auto"/>
              </w:divBdr>
            </w:div>
            <w:div w:id="2052685086">
              <w:marLeft w:val="0"/>
              <w:marRight w:val="0"/>
              <w:marTop w:val="0"/>
              <w:marBottom w:val="0"/>
              <w:divBdr>
                <w:top w:val="none" w:sz="0" w:space="0" w:color="auto"/>
                <w:left w:val="none" w:sz="0" w:space="0" w:color="auto"/>
                <w:bottom w:val="none" w:sz="0" w:space="0" w:color="auto"/>
                <w:right w:val="none" w:sz="0" w:space="0" w:color="auto"/>
              </w:divBdr>
            </w:div>
            <w:div w:id="402794404">
              <w:marLeft w:val="0"/>
              <w:marRight w:val="0"/>
              <w:marTop w:val="0"/>
              <w:marBottom w:val="0"/>
              <w:divBdr>
                <w:top w:val="none" w:sz="0" w:space="0" w:color="auto"/>
                <w:left w:val="none" w:sz="0" w:space="0" w:color="auto"/>
                <w:bottom w:val="none" w:sz="0" w:space="0" w:color="auto"/>
                <w:right w:val="none" w:sz="0" w:space="0" w:color="auto"/>
              </w:divBdr>
            </w:div>
            <w:div w:id="1290404311">
              <w:marLeft w:val="0"/>
              <w:marRight w:val="0"/>
              <w:marTop w:val="0"/>
              <w:marBottom w:val="0"/>
              <w:divBdr>
                <w:top w:val="none" w:sz="0" w:space="0" w:color="auto"/>
                <w:left w:val="none" w:sz="0" w:space="0" w:color="auto"/>
                <w:bottom w:val="none" w:sz="0" w:space="0" w:color="auto"/>
                <w:right w:val="none" w:sz="0" w:space="0" w:color="auto"/>
              </w:divBdr>
            </w:div>
            <w:div w:id="488062619">
              <w:marLeft w:val="0"/>
              <w:marRight w:val="0"/>
              <w:marTop w:val="0"/>
              <w:marBottom w:val="0"/>
              <w:divBdr>
                <w:top w:val="none" w:sz="0" w:space="0" w:color="auto"/>
                <w:left w:val="none" w:sz="0" w:space="0" w:color="auto"/>
                <w:bottom w:val="none" w:sz="0" w:space="0" w:color="auto"/>
                <w:right w:val="none" w:sz="0" w:space="0" w:color="auto"/>
              </w:divBdr>
            </w:div>
            <w:div w:id="1218971186">
              <w:marLeft w:val="0"/>
              <w:marRight w:val="0"/>
              <w:marTop w:val="0"/>
              <w:marBottom w:val="0"/>
              <w:divBdr>
                <w:top w:val="none" w:sz="0" w:space="0" w:color="auto"/>
                <w:left w:val="none" w:sz="0" w:space="0" w:color="auto"/>
                <w:bottom w:val="none" w:sz="0" w:space="0" w:color="auto"/>
                <w:right w:val="none" w:sz="0" w:space="0" w:color="auto"/>
              </w:divBdr>
            </w:div>
            <w:div w:id="669337761">
              <w:marLeft w:val="0"/>
              <w:marRight w:val="0"/>
              <w:marTop w:val="0"/>
              <w:marBottom w:val="0"/>
              <w:divBdr>
                <w:top w:val="none" w:sz="0" w:space="0" w:color="auto"/>
                <w:left w:val="none" w:sz="0" w:space="0" w:color="auto"/>
                <w:bottom w:val="none" w:sz="0" w:space="0" w:color="auto"/>
                <w:right w:val="none" w:sz="0" w:space="0" w:color="auto"/>
              </w:divBdr>
            </w:div>
            <w:div w:id="1458451773">
              <w:marLeft w:val="0"/>
              <w:marRight w:val="0"/>
              <w:marTop w:val="0"/>
              <w:marBottom w:val="0"/>
              <w:divBdr>
                <w:top w:val="none" w:sz="0" w:space="0" w:color="auto"/>
                <w:left w:val="none" w:sz="0" w:space="0" w:color="auto"/>
                <w:bottom w:val="none" w:sz="0" w:space="0" w:color="auto"/>
                <w:right w:val="none" w:sz="0" w:space="0" w:color="auto"/>
              </w:divBdr>
            </w:div>
            <w:div w:id="2079207024">
              <w:marLeft w:val="0"/>
              <w:marRight w:val="0"/>
              <w:marTop w:val="0"/>
              <w:marBottom w:val="0"/>
              <w:divBdr>
                <w:top w:val="none" w:sz="0" w:space="0" w:color="auto"/>
                <w:left w:val="none" w:sz="0" w:space="0" w:color="auto"/>
                <w:bottom w:val="none" w:sz="0" w:space="0" w:color="auto"/>
                <w:right w:val="none" w:sz="0" w:space="0" w:color="auto"/>
              </w:divBdr>
            </w:div>
            <w:div w:id="76363336">
              <w:marLeft w:val="0"/>
              <w:marRight w:val="0"/>
              <w:marTop w:val="0"/>
              <w:marBottom w:val="0"/>
              <w:divBdr>
                <w:top w:val="none" w:sz="0" w:space="0" w:color="auto"/>
                <w:left w:val="none" w:sz="0" w:space="0" w:color="auto"/>
                <w:bottom w:val="none" w:sz="0" w:space="0" w:color="auto"/>
                <w:right w:val="none" w:sz="0" w:space="0" w:color="auto"/>
              </w:divBdr>
            </w:div>
            <w:div w:id="1970284770">
              <w:marLeft w:val="0"/>
              <w:marRight w:val="0"/>
              <w:marTop w:val="0"/>
              <w:marBottom w:val="0"/>
              <w:divBdr>
                <w:top w:val="none" w:sz="0" w:space="0" w:color="auto"/>
                <w:left w:val="none" w:sz="0" w:space="0" w:color="auto"/>
                <w:bottom w:val="none" w:sz="0" w:space="0" w:color="auto"/>
                <w:right w:val="none" w:sz="0" w:space="0" w:color="auto"/>
              </w:divBdr>
            </w:div>
            <w:div w:id="2121993694">
              <w:marLeft w:val="0"/>
              <w:marRight w:val="0"/>
              <w:marTop w:val="0"/>
              <w:marBottom w:val="0"/>
              <w:divBdr>
                <w:top w:val="none" w:sz="0" w:space="0" w:color="auto"/>
                <w:left w:val="none" w:sz="0" w:space="0" w:color="auto"/>
                <w:bottom w:val="none" w:sz="0" w:space="0" w:color="auto"/>
                <w:right w:val="none" w:sz="0" w:space="0" w:color="auto"/>
              </w:divBdr>
            </w:div>
            <w:div w:id="27147338">
              <w:marLeft w:val="0"/>
              <w:marRight w:val="0"/>
              <w:marTop w:val="0"/>
              <w:marBottom w:val="0"/>
              <w:divBdr>
                <w:top w:val="none" w:sz="0" w:space="0" w:color="auto"/>
                <w:left w:val="none" w:sz="0" w:space="0" w:color="auto"/>
                <w:bottom w:val="none" w:sz="0" w:space="0" w:color="auto"/>
                <w:right w:val="none" w:sz="0" w:space="0" w:color="auto"/>
              </w:divBdr>
            </w:div>
            <w:div w:id="2107311521">
              <w:marLeft w:val="0"/>
              <w:marRight w:val="0"/>
              <w:marTop w:val="0"/>
              <w:marBottom w:val="0"/>
              <w:divBdr>
                <w:top w:val="none" w:sz="0" w:space="0" w:color="auto"/>
                <w:left w:val="none" w:sz="0" w:space="0" w:color="auto"/>
                <w:bottom w:val="none" w:sz="0" w:space="0" w:color="auto"/>
                <w:right w:val="none" w:sz="0" w:space="0" w:color="auto"/>
              </w:divBdr>
            </w:div>
            <w:div w:id="7560071">
              <w:marLeft w:val="0"/>
              <w:marRight w:val="0"/>
              <w:marTop w:val="0"/>
              <w:marBottom w:val="0"/>
              <w:divBdr>
                <w:top w:val="none" w:sz="0" w:space="0" w:color="auto"/>
                <w:left w:val="none" w:sz="0" w:space="0" w:color="auto"/>
                <w:bottom w:val="none" w:sz="0" w:space="0" w:color="auto"/>
                <w:right w:val="none" w:sz="0" w:space="0" w:color="auto"/>
              </w:divBdr>
            </w:div>
            <w:div w:id="2086603914">
              <w:marLeft w:val="0"/>
              <w:marRight w:val="0"/>
              <w:marTop w:val="0"/>
              <w:marBottom w:val="0"/>
              <w:divBdr>
                <w:top w:val="none" w:sz="0" w:space="0" w:color="auto"/>
                <w:left w:val="none" w:sz="0" w:space="0" w:color="auto"/>
                <w:bottom w:val="none" w:sz="0" w:space="0" w:color="auto"/>
                <w:right w:val="none" w:sz="0" w:space="0" w:color="auto"/>
              </w:divBdr>
            </w:div>
            <w:div w:id="371543717">
              <w:marLeft w:val="0"/>
              <w:marRight w:val="0"/>
              <w:marTop w:val="0"/>
              <w:marBottom w:val="0"/>
              <w:divBdr>
                <w:top w:val="none" w:sz="0" w:space="0" w:color="auto"/>
                <w:left w:val="none" w:sz="0" w:space="0" w:color="auto"/>
                <w:bottom w:val="none" w:sz="0" w:space="0" w:color="auto"/>
                <w:right w:val="none" w:sz="0" w:space="0" w:color="auto"/>
              </w:divBdr>
            </w:div>
            <w:div w:id="591545404">
              <w:marLeft w:val="0"/>
              <w:marRight w:val="0"/>
              <w:marTop w:val="0"/>
              <w:marBottom w:val="0"/>
              <w:divBdr>
                <w:top w:val="none" w:sz="0" w:space="0" w:color="auto"/>
                <w:left w:val="none" w:sz="0" w:space="0" w:color="auto"/>
                <w:bottom w:val="none" w:sz="0" w:space="0" w:color="auto"/>
                <w:right w:val="none" w:sz="0" w:space="0" w:color="auto"/>
              </w:divBdr>
            </w:div>
            <w:div w:id="141435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15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k@incometaxindia.gov.in" TargetMode="External"/><Relationship Id="rId3" Type="http://schemas.openxmlformats.org/officeDocument/2006/relationships/settings" Target="settings.xml"/><Relationship Id="rId7" Type="http://schemas.openxmlformats.org/officeDocument/2006/relationships/hyperlink" Target="mailto:validate@incometaxindiaefiling.gov.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895</Words>
  <Characters>5103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2001-12-31T18:52:00Z</dcterms:created>
  <dcterms:modified xsi:type="dcterms:W3CDTF">2001-12-31T20:13:00Z</dcterms:modified>
</cp:coreProperties>
</file>