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DB" w:rsidRPr="001572DB" w:rsidRDefault="001572DB" w:rsidP="001572DB">
      <w:pPr>
        <w:spacing w:after="0" w:line="240" w:lineRule="auto"/>
        <w:rPr>
          <w:rFonts w:ascii="Arial Black" w:eastAsia="Times New Roman" w:hAnsi="Arial Black" w:cs="Helvetica"/>
          <w:b/>
          <w:color w:val="000000"/>
          <w:sz w:val="28"/>
          <w:szCs w:val="28"/>
          <w:shd w:val="clear" w:color="auto" w:fill="FFFFFF"/>
        </w:rPr>
      </w:pPr>
      <w:r>
        <w:rPr>
          <w:rFonts w:ascii="Arial Black" w:eastAsia="Times New Roman" w:hAnsi="Arial Black" w:cs="Helvetica"/>
          <w:b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572DB">
        <w:rPr>
          <w:rFonts w:ascii="Arial Black" w:eastAsia="Times New Roman" w:hAnsi="Arial Black" w:cs="Helvetica"/>
          <w:b/>
          <w:color w:val="000000"/>
          <w:sz w:val="28"/>
          <w:szCs w:val="28"/>
          <w:shd w:val="clear" w:color="auto" w:fill="FFFFFF"/>
        </w:rPr>
        <w:t xml:space="preserve">Residential </w:t>
      </w:r>
      <w:proofErr w:type="spellStart"/>
      <w:r w:rsidRPr="001572DB">
        <w:rPr>
          <w:rFonts w:ascii="Arial Black" w:eastAsia="Times New Roman" w:hAnsi="Arial Black" w:cs="Helvetica"/>
          <w:b/>
          <w:color w:val="000000"/>
          <w:sz w:val="28"/>
          <w:szCs w:val="28"/>
          <w:shd w:val="clear" w:color="auto" w:fill="FFFFFF"/>
        </w:rPr>
        <w:t>Staus</w:t>
      </w:r>
      <w:proofErr w:type="spellEnd"/>
    </w:p>
    <w:p w:rsidR="001572DB" w:rsidRDefault="001572DB" w:rsidP="001572DB">
      <w:pPr>
        <w:spacing w:after="0" w:line="240" w:lineRule="auto"/>
        <w:rPr>
          <w:rFonts w:ascii="Helvetica" w:eastAsia="Times New Roman" w:hAnsi="Helvetica" w:cs="Helvetica"/>
          <w:color w:val="000000"/>
          <w:shd w:val="clear" w:color="auto" w:fill="FFFFFF"/>
        </w:rPr>
      </w:pP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The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Times New Roman" w:eastAsia="Times New Roman" w:hAnsi="Times New Roman" w:cs="Times New Roman"/>
        </w:rPr>
        <w:t>Income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Tax Act, 1961 governs the taxation of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income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in India.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Income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tax is charged on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Times New Roman" w:eastAsia="Times New Roman" w:hAnsi="Times New Roman" w:cs="Times New Roman"/>
        </w:rPr>
        <w:t>total income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for a given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Times New Roman" w:eastAsia="Times New Roman" w:hAnsi="Times New Roman" w:cs="Times New Roman"/>
        </w:rPr>
        <w:t>financial year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. The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financial year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runs from 1 April to 31 March of the following year.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b/>
          <w:bCs/>
          <w:color w:val="000000"/>
          <w:shd w:val="clear" w:color="auto" w:fill="FFD966"/>
        </w:rPr>
        <w:t>Residential status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  <w:proofErr w:type="gramStart"/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The</w:t>
      </w:r>
      <w:proofErr w:type="gramEnd"/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 xml:space="preserve"> residential status of an individual for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income-tax purposes depends on the physical stay of the individual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in India. Based on the period of stay in India in a given</w:t>
      </w:r>
      <w:r w:rsidRPr="001572DB">
        <w:rPr>
          <w:rFonts w:ascii="Helvetica" w:eastAsia="Times New Roman" w:hAnsi="Helvetica" w:cs="Helvetica"/>
          <w:color w:val="000000"/>
        </w:rPr>
        <w:t>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financial year, an individual may be classified as: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</w:p>
    <w:p w:rsidR="001572DB" w:rsidRPr="001572DB" w:rsidRDefault="001572DB" w:rsidP="001572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 Resident</w:t>
      </w:r>
    </w:p>
    <w:p w:rsidR="001572DB" w:rsidRPr="001572DB" w:rsidRDefault="001572DB" w:rsidP="001572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Not ordinarily resident (NOR)</w:t>
      </w:r>
    </w:p>
    <w:p w:rsidR="001572DB" w:rsidRPr="001572DB" w:rsidRDefault="001572DB" w:rsidP="001572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Non-resident (NR).</w:t>
      </w: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Tests of residence under the act</w:t>
      </w:r>
    </w:p>
    <w:p w:rsidR="001572DB" w:rsidRPr="001572DB" w:rsidRDefault="001572DB" w:rsidP="001572DB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noProof/>
          <w:color w:val="23761A"/>
          <w:bdr w:val="none" w:sz="0" w:space="0" w:color="auto" w:frame="1"/>
        </w:rPr>
        <w:drawing>
          <wp:inline distT="0" distB="0" distL="0" distR="0">
            <wp:extent cx="5219700" cy="3143250"/>
            <wp:effectExtent l="19050" t="0" r="0" b="0"/>
            <wp:docPr id="1" name="Picture 1" descr="http://1.bp.blogspot.com/_eywh-t2Zsys/TTz4DTsGvJI/AAAAAAAABjE/3B3jieB9DAo/s1600/residential+status+individual+income+tax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_eywh-t2Zsys/TTz4DTsGvJI/AAAAAAAABjE/3B3jieB9DAo/s1600/residential+status+individual+income+tax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A. An i</w:t>
      </w:r>
      <w:r w:rsidRPr="001572DB">
        <w:rPr>
          <w:rFonts w:ascii="Helvetica" w:eastAsia="Times New Roman" w:hAnsi="Helvetica" w:cs="Helvetica"/>
          <w:color w:val="000000"/>
        </w:rPr>
        <w:t>ndividual is a resident in India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if he stays in India for: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</w:p>
    <w:p w:rsidR="001572DB" w:rsidRPr="001572DB" w:rsidRDefault="001572DB" w:rsidP="00157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At least 182 days during a financial year</w:t>
      </w:r>
    </w:p>
    <w:p w:rsidR="001572DB" w:rsidRPr="001572DB" w:rsidRDefault="001572DB" w:rsidP="00157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At least 60 days during a financial year and 365 days or more during the 4 years preceding that fiscal year.</w:t>
      </w: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</w:rPr>
        <w:lastRenderedPageBreak/>
        <w:br/>
        <w:t>Exceptions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to the above: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</w:p>
    <w:p w:rsidR="001572DB" w:rsidRPr="001572DB" w:rsidRDefault="001572DB" w:rsidP="00157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The 60-day period mentioned above will be substituted for 182 days in case of the following persons:-</w:t>
      </w:r>
    </w:p>
    <w:p w:rsidR="001572DB" w:rsidRPr="001572DB" w:rsidRDefault="001572DB" w:rsidP="00157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 A citizen of India who leaves the country as a crew member of an Indian ship or for the purposes of employment outside India </w:t>
      </w:r>
    </w:p>
    <w:p w:rsidR="001572DB" w:rsidRPr="001572DB" w:rsidRDefault="001572DB" w:rsidP="00157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A Citizen of India or PIO who visits India in any previous year.</w:t>
      </w: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B.</w:t>
      </w:r>
      <w:r w:rsidRPr="001572DB">
        <w:rPr>
          <w:rFonts w:ascii="Helvetica" w:eastAsia="Times New Roman" w:hAnsi="Helvetica" w:cs="Helvetica"/>
          <w:color w:val="000000"/>
        </w:rPr>
        <w:t> An individual is an NOR in India </w:t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if: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</w:p>
    <w:p w:rsidR="001572DB" w:rsidRPr="001572DB" w:rsidRDefault="001572DB" w:rsidP="001572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He is an NR in India in 9 of 10 financial years preceding the relevant fiscal year</w:t>
      </w:r>
    </w:p>
    <w:p w:rsidR="001572DB" w:rsidRPr="001572DB" w:rsidRDefault="001572DB" w:rsidP="001572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>His stay in the 7 years preceding the relevant financial year is in the aggregate 729 days or less.</w:t>
      </w:r>
    </w:p>
    <w:p w:rsidR="001572DB" w:rsidRPr="001572DB" w:rsidRDefault="001572DB" w:rsidP="001572D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C.</w:t>
      </w:r>
      <w:r w:rsidRPr="001572DB">
        <w:rPr>
          <w:rFonts w:ascii="Helvetica" w:eastAsia="Times New Roman" w:hAnsi="Helvetica" w:cs="Helvetica"/>
          <w:color w:val="000000"/>
        </w:rPr>
        <w:t> An individual is an NR in India if: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</w:p>
    <w:p w:rsidR="001572DB" w:rsidRPr="001572DB" w:rsidRDefault="001572DB" w:rsidP="001572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</w:rPr>
      </w:pPr>
      <w:r w:rsidRPr="001572DB">
        <w:rPr>
          <w:rFonts w:ascii="Helvetica" w:eastAsia="Times New Roman" w:hAnsi="Helvetica" w:cs="Helvetica"/>
          <w:color w:val="000000"/>
        </w:rPr>
        <w:t xml:space="preserve"> He does not satisfy any of the two conditions mentioned in </w:t>
      </w:r>
      <w:proofErr w:type="gramStart"/>
      <w:r w:rsidRPr="001572DB">
        <w:rPr>
          <w:rFonts w:ascii="Helvetica" w:eastAsia="Times New Roman" w:hAnsi="Helvetica" w:cs="Helvetica"/>
          <w:color w:val="000000"/>
        </w:rPr>
        <w:t>A</w:t>
      </w:r>
      <w:proofErr w:type="gramEnd"/>
      <w:r w:rsidRPr="001572DB">
        <w:rPr>
          <w:rFonts w:ascii="Helvetica" w:eastAsia="Times New Roman" w:hAnsi="Helvetica" w:cs="Helvetica"/>
          <w:color w:val="000000"/>
        </w:rPr>
        <w:t xml:space="preserve"> above.</w:t>
      </w:r>
    </w:p>
    <w:p w:rsidR="00954D42" w:rsidRPr="001572DB" w:rsidRDefault="001572DB" w:rsidP="001572DB"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b/>
          <w:bCs/>
          <w:color w:val="000000"/>
        </w:rPr>
        <w:t>NRI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An NRI is defined as a citizen of India or a PIO who is not a resident.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b/>
          <w:bCs/>
          <w:color w:val="000000"/>
        </w:rPr>
        <w:t>PIO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A person shall be deemed to be of Indian origin if he or either of his parents or grandparents were born in</w:t>
      </w:r>
      <w:r w:rsidRPr="001572DB">
        <w:rPr>
          <w:rFonts w:ascii="Helvetica" w:eastAsia="Times New Roman" w:hAnsi="Helvetica" w:cs="Helvetica"/>
          <w:color w:val="000000"/>
        </w:rPr>
        <w:br/>
      </w:r>
      <w:r w:rsidRPr="001572DB">
        <w:rPr>
          <w:rFonts w:ascii="Helvetica" w:eastAsia="Times New Roman" w:hAnsi="Helvetica" w:cs="Helvetica"/>
          <w:color w:val="000000"/>
          <w:shd w:val="clear" w:color="auto" w:fill="FFFFFF"/>
        </w:rPr>
        <w:t>undivided India.</w:t>
      </w:r>
      <w:r w:rsidRPr="001572DB">
        <w:rPr>
          <w:rFonts w:ascii="Helvetica" w:eastAsia="Times New Roman" w:hAnsi="Helvetica" w:cs="Helvetica"/>
          <w:color w:val="000000"/>
        </w:rPr>
        <w:br/>
      </w:r>
    </w:p>
    <w:sectPr w:rsidR="00954D42" w:rsidRPr="001572DB" w:rsidSect="00954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742"/>
    <w:multiLevelType w:val="multilevel"/>
    <w:tmpl w:val="F57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47979"/>
    <w:multiLevelType w:val="multilevel"/>
    <w:tmpl w:val="F0DC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B67B6"/>
    <w:multiLevelType w:val="multilevel"/>
    <w:tmpl w:val="E2FA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5711B"/>
    <w:multiLevelType w:val="multilevel"/>
    <w:tmpl w:val="B6F2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53DBA"/>
    <w:multiLevelType w:val="multilevel"/>
    <w:tmpl w:val="7D5A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2DB"/>
    <w:rsid w:val="001572DB"/>
    <w:rsid w:val="00954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572DB"/>
  </w:style>
  <w:style w:type="character" w:customStyle="1" w:styleId="ilad">
    <w:name w:val="il_ad"/>
    <w:basedOn w:val="DefaultParagraphFont"/>
    <w:rsid w:val="001572DB"/>
  </w:style>
  <w:style w:type="character" w:styleId="Hyperlink">
    <w:name w:val="Hyperlink"/>
    <w:basedOn w:val="DefaultParagraphFont"/>
    <w:uiPriority w:val="99"/>
    <w:semiHidden/>
    <w:unhideWhenUsed/>
    <w:rsid w:val="001572DB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1572DB"/>
  </w:style>
  <w:style w:type="paragraph" w:styleId="BalloonText">
    <w:name w:val="Balloon Text"/>
    <w:basedOn w:val="Normal"/>
    <w:link w:val="BalloonTextChar"/>
    <w:uiPriority w:val="99"/>
    <w:semiHidden/>
    <w:unhideWhenUsed/>
    <w:rsid w:val="0015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9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.bp.blogspot.com/_eywh-t2Zsys/TTz4DTsGvJI/AAAAAAAABjE/3B3jieB9DAo/s1600/residential+status+individual+income+tax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technocrat</dc:creator>
  <cp:lastModifiedBy>technocrat</cp:lastModifiedBy>
  <cp:revision>2</cp:revision>
  <dcterms:created xsi:type="dcterms:W3CDTF">2012-12-09T23:24:00Z</dcterms:created>
  <dcterms:modified xsi:type="dcterms:W3CDTF">2012-12-09T23:26:00Z</dcterms:modified>
</cp:coreProperties>
</file>