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margin" w:tblpXSpec="center" w:tblpY="976"/>
        <w:tblW w:w="2272" w:type="pct"/>
        <w:tblCellMar>
          <w:top w:w="216" w:type="dxa"/>
          <w:left w:w="216" w:type="dxa"/>
          <w:bottom w:w="216" w:type="dxa"/>
          <w:right w:w="216" w:type="dxa"/>
        </w:tblCellMar>
        <w:tblLook w:val="04A0"/>
      </w:tblPr>
      <w:tblGrid>
        <w:gridCol w:w="3393"/>
        <w:gridCol w:w="537"/>
        <w:gridCol w:w="5099"/>
      </w:tblGrid>
      <w:tr w:rsidR="00A3495D" w:rsidTr="00A3495D">
        <w:trPr>
          <w:trHeight w:val="5945"/>
        </w:trPr>
        <w:tc>
          <w:tcPr>
            <w:tcW w:w="2155" w:type="dxa"/>
            <w:gridSpan w:val="2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:rsidR="00A3495D" w:rsidRDefault="00A3495D" w:rsidP="00A3495D">
            <w:pPr>
              <w:pStyle w:val="NoSpacing"/>
              <w:rPr>
                <w:rFonts w:asciiTheme="majorHAnsi" w:eastAsiaTheme="majorEastAsia" w:hAnsiTheme="majorHAnsi" w:cstheme="majorBidi"/>
                <w:sz w:val="76"/>
                <w:szCs w:val="72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76"/>
                  <w:szCs w:val="72"/>
                </w:rPr>
                <w:alias w:val="Title"/>
                <w:id w:val="276713177"/>
                <w:placeholder>
                  <w:docPart w:val="DB754E2D262E49DD9B2AE49402378AEF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rPr>
                    <w:rFonts w:asciiTheme="majorHAnsi" w:eastAsiaTheme="majorEastAsia" w:hAnsiTheme="majorHAnsi" w:cstheme="majorBidi"/>
                    <w:sz w:val="76"/>
                    <w:szCs w:val="72"/>
                  </w:rPr>
                  <w:t>Indexation Rate &amp; Income Slab Rate</w:t>
                </w:r>
              </w:sdtContent>
            </w:sdt>
          </w:p>
        </w:tc>
        <w:tc>
          <w:tcPr>
            <w:tcW w:w="2796" w:type="dxa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sdt>
            <w:sdtPr>
              <w:rPr>
                <w:rFonts w:asciiTheme="majorHAnsi" w:eastAsiaTheme="majorEastAsia" w:hAnsiTheme="majorHAnsi" w:cstheme="majorBidi"/>
                <w:sz w:val="36"/>
                <w:szCs w:val="36"/>
              </w:rPr>
              <w:alias w:val="Date"/>
              <w:id w:val="276713165"/>
              <w:placeholder>
                <w:docPart w:val="4B3C2A9EB4284E338C1D1A0EF0F283F8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MMMM d"/>
                <w:lid w:val="en-US"/>
                <w:storeMappedDataAs w:val="dateTime"/>
                <w:calendar w:val="gregorian"/>
              </w:date>
            </w:sdtPr>
            <w:sdtContent>
              <w:p w:rsidR="00A3495D" w:rsidRDefault="00A3495D" w:rsidP="00A3495D">
                <w:pPr>
                  <w:pStyle w:val="NoSpacing"/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2012-2013</w:t>
                </w:r>
              </w:p>
            </w:sdtContent>
          </w:sdt>
          <w:sdt>
            <w:sdtPr>
              <w:rPr>
                <w:color w:val="4F81BD" w:themeColor="accent1"/>
                <w:sz w:val="200"/>
                <w:szCs w:val="200"/>
              </w:rPr>
              <w:alias w:val="Year"/>
              <w:id w:val="276713170"/>
              <w:placeholder>
                <w:docPart w:val="692FC768033A44F9AD84E8CD00EBC562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yyyy"/>
                <w:lid w:val="en-US"/>
                <w:storeMappedDataAs w:val="dateTime"/>
                <w:calendar w:val="gregorian"/>
              </w:date>
            </w:sdtPr>
            <w:sdtContent>
              <w:p w:rsidR="00A3495D" w:rsidRDefault="00A3495D" w:rsidP="00A3495D">
                <w:pPr>
                  <w:pStyle w:val="NoSpacing"/>
                  <w:rPr>
                    <w:color w:val="4F81BD" w:themeColor="accent1"/>
                    <w:sz w:val="200"/>
                    <w:szCs w:val="200"/>
                  </w:rPr>
                </w:pPr>
                <w:r>
                  <w:rPr>
                    <w:color w:val="4F81BD" w:themeColor="accent1"/>
                    <w:sz w:val="200"/>
                    <w:szCs w:val="200"/>
                  </w:rPr>
                  <w:t>2012-2013</w:t>
                </w:r>
              </w:p>
            </w:sdtContent>
          </w:sdt>
        </w:tc>
      </w:tr>
      <w:tr w:rsidR="00A3495D" w:rsidTr="00A3495D">
        <w:trPr>
          <w:gridAfter w:val="2"/>
          <w:wAfter w:w="3146" w:type="dxa"/>
          <w:trHeight w:val="160"/>
        </w:trPr>
        <w:tc>
          <w:tcPr>
            <w:tcW w:w="1805" w:type="dxa"/>
            <w:tcBorders>
              <w:top w:val="single" w:sz="18" w:space="0" w:color="808080" w:themeColor="background1" w:themeShade="80"/>
            </w:tcBorders>
            <w:vAlign w:val="center"/>
          </w:tcPr>
          <w:p w:rsidR="00A3495D" w:rsidRDefault="00A3495D" w:rsidP="00A3495D">
            <w:pPr>
              <w:pStyle w:val="NoSpacing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r>
              <w:rPr>
                <w:rFonts w:asciiTheme="majorHAnsi" w:eastAsiaTheme="majorEastAsia" w:hAnsiTheme="majorHAnsi" w:cstheme="majorBidi"/>
                <w:sz w:val="36"/>
                <w:szCs w:val="36"/>
              </w:rPr>
              <w:t xml:space="preserve"> </w:t>
            </w:r>
          </w:p>
        </w:tc>
      </w:tr>
    </w:tbl>
    <w:sdt>
      <w:sdtPr>
        <w:id w:val="16633014"/>
        <w:docPartObj>
          <w:docPartGallery w:val="Cover Pages"/>
          <w:docPartUnique/>
        </w:docPartObj>
      </w:sdtPr>
      <w:sdtEndPr>
        <w:rPr>
          <w:b/>
          <w:bCs/>
          <w:sz w:val="46"/>
          <w:szCs w:val="46"/>
        </w:rPr>
      </w:sdtEndPr>
      <w:sdtContent>
        <w:p w:rsidR="00A3495D" w:rsidRPr="00A3495D" w:rsidRDefault="00A3495D">
          <w:pPr>
            <w:rPr>
              <w:b/>
              <w:bCs/>
              <w:color w:val="FF0000"/>
              <w:sz w:val="100"/>
              <w:szCs w:val="100"/>
            </w:rPr>
          </w:pPr>
          <w:r>
            <w:t xml:space="preserve"> </w:t>
          </w:r>
          <w:r w:rsidRPr="00A3495D">
            <w:rPr>
              <w:b/>
              <w:bCs/>
              <w:color w:val="FF0000"/>
              <w:sz w:val="100"/>
              <w:szCs w:val="100"/>
            </w:rPr>
            <w:t>VINAYAK.D.DURGULE</w:t>
          </w:r>
          <w:r>
            <w:rPr>
              <w:b/>
              <w:bCs/>
              <w:color w:val="FF0000"/>
              <w:sz w:val="100"/>
              <w:szCs w:val="100"/>
            </w:rPr>
            <w:t xml:space="preserve">  </w:t>
          </w:r>
          <w:r w:rsidRPr="00A3495D">
            <w:rPr>
              <w:b/>
              <w:bCs/>
              <w:color w:val="FF0000"/>
              <w:sz w:val="100"/>
              <w:szCs w:val="100"/>
            </w:rPr>
            <w:drawing>
              <wp:inline distT="0" distB="0" distL="0" distR="0">
                <wp:extent cx="6343650" cy="3781425"/>
                <wp:effectExtent l="19050" t="0" r="0" b="9525"/>
                <wp:docPr id="14" name="Picture 12" descr="205483_372529676172200_623175617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5483_372529676172200_623175617_n.jpg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3781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495D" w:rsidRPr="00A43474" w:rsidRDefault="00A3495D" w:rsidP="00A3495D">
          <w:pPr>
            <w:rPr>
              <w:b/>
              <w:bCs/>
              <w:color w:val="C00000"/>
              <w:sz w:val="46"/>
              <w:szCs w:val="46"/>
            </w:rPr>
          </w:pPr>
          <w:r w:rsidRPr="00A43474">
            <w:rPr>
              <w:b/>
              <w:bCs/>
              <w:sz w:val="46"/>
              <w:szCs w:val="46"/>
            </w:rPr>
            <w:lastRenderedPageBreak/>
            <w:t xml:space="preserve">                    </w:t>
          </w:r>
          <w:r w:rsidRPr="00A43474">
            <w:rPr>
              <w:b/>
              <w:bCs/>
              <w:color w:val="C00000"/>
              <w:sz w:val="46"/>
              <w:szCs w:val="46"/>
            </w:rPr>
            <w:t>Indexation Rate Chart 2012-13</w:t>
          </w:r>
        </w:p>
        <w:p w:rsidR="00A3495D" w:rsidRPr="00A43474" w:rsidRDefault="00A3495D" w:rsidP="00A3495D">
          <w:pPr>
            <w:rPr>
              <w:sz w:val="56"/>
              <w:szCs w:val="56"/>
            </w:rPr>
          </w:pPr>
          <w:r>
            <w:rPr>
              <w:sz w:val="56"/>
              <w:szCs w:val="56"/>
            </w:rPr>
            <w:t xml:space="preserve">              </w:t>
          </w:r>
        </w:p>
        <w:tbl>
          <w:tblPr>
            <w:tblpPr w:leftFromText="180" w:rightFromText="180" w:vertAnchor="page" w:horzAnchor="margin" w:tblpXSpec="center" w:tblpY="3556"/>
            <w:tblW w:w="76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1080"/>
            <w:gridCol w:w="636"/>
            <w:gridCol w:w="1843"/>
            <w:gridCol w:w="1418"/>
            <w:gridCol w:w="708"/>
            <w:gridCol w:w="1985"/>
          </w:tblGrid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1980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-81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100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1996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-97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331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1981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-82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109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1997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-98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351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1982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-83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116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1998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-99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389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1983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-84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125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1999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0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406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1984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-85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133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2000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-1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426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1985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-86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140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2001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-2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447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1986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-87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150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2002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-3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463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1987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-88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161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2003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-4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480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1988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-89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172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2004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-5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497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1989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-90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182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2005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-6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519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1990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-91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199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2006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-7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551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1991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-92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223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2007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-8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582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1992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-93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244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2008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582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1993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-94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259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2009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-10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632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1994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-95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281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2010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-11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711</w:t>
                </w:r>
              </w:p>
            </w:tc>
          </w:tr>
          <w:tr w:rsidR="00A3495D" w:rsidRPr="00F72E2C" w:rsidTr="0066350F">
            <w:trPr>
              <w:trHeight w:val="300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1995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-96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305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2011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color w:val="000000"/>
                    <w:sz w:val="30"/>
                    <w:szCs w:val="30"/>
                  </w:rPr>
                  <w:t>-12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785</w:t>
                </w:r>
              </w:p>
            </w:tc>
          </w:tr>
          <w:tr w:rsidR="00A3495D" w:rsidRPr="00F72E2C" w:rsidTr="0066350F">
            <w:trPr>
              <w:trHeight w:val="315"/>
            </w:trPr>
            <w:tc>
              <w:tcPr>
                <w:tcW w:w="1080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i/>
                    <w:i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i/>
                    <w:iCs/>
                    <w:color w:val="000000"/>
                    <w:sz w:val="30"/>
                    <w:szCs w:val="30"/>
                  </w:rPr>
                  <w:t> </w:t>
                </w:r>
              </w:p>
            </w:tc>
            <w:tc>
              <w:tcPr>
                <w:tcW w:w="636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i/>
                    <w:i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i/>
                    <w:iCs/>
                    <w:color w:val="000000"/>
                    <w:sz w:val="30"/>
                    <w:szCs w:val="30"/>
                  </w:rPr>
                  <w:t> </w:t>
                </w:r>
              </w:p>
            </w:tc>
            <w:tc>
              <w:tcPr>
                <w:tcW w:w="1843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/>
                    <w:sz w:val="30"/>
                    <w:szCs w:val="30"/>
                  </w:rPr>
                  <w:t> </w:t>
                </w:r>
              </w:p>
            </w:tc>
            <w:tc>
              <w:tcPr>
                <w:tcW w:w="141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  <w:t>2012</w:t>
                </w:r>
              </w:p>
            </w:tc>
            <w:tc>
              <w:tcPr>
                <w:tcW w:w="708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  <w:t>-13</w:t>
                </w:r>
              </w:p>
            </w:tc>
            <w:tc>
              <w:tcPr>
                <w:tcW w:w="1985" w:type="dxa"/>
                <w:shd w:val="clear" w:color="auto" w:fill="auto"/>
                <w:noWrap/>
                <w:vAlign w:val="bottom"/>
                <w:hideMark/>
              </w:tcPr>
              <w:p w:rsidR="00A3495D" w:rsidRPr="00F72E2C" w:rsidRDefault="00A3495D" w:rsidP="0066350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</w:pPr>
                <w:r w:rsidRPr="00F72E2C">
                  <w:rPr>
                    <w:rFonts w:ascii="Calibri" w:eastAsia="Times New Roman" w:hAnsi="Calibri" w:cs="Calibri"/>
                    <w:b/>
                    <w:bCs/>
                    <w:color w:val="000000" w:themeColor="text1"/>
                    <w:sz w:val="30"/>
                    <w:szCs w:val="30"/>
                  </w:rPr>
                  <w:t>852</w:t>
                </w:r>
              </w:p>
            </w:tc>
          </w:tr>
        </w:tbl>
        <w:p w:rsidR="00A3495D" w:rsidRDefault="00A3495D">
          <w:pPr>
            <w:rPr>
              <w:b/>
              <w:bCs/>
              <w:sz w:val="46"/>
              <w:szCs w:val="46"/>
            </w:rPr>
          </w:pPr>
          <w:r>
            <w:rPr>
              <w:b/>
              <w:bCs/>
              <w:sz w:val="46"/>
              <w:szCs w:val="46"/>
            </w:rPr>
            <w:br w:type="page"/>
          </w:r>
        </w:p>
      </w:sdtContent>
    </w:sdt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36"/>
      </w:tblGrid>
      <w:tr w:rsidR="00A3495D" w:rsidRPr="001F5762" w:rsidTr="0066350F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495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455"/>
              <w:gridCol w:w="4091"/>
              <w:gridCol w:w="3196"/>
            </w:tblGrid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b/>
                      <w:bCs/>
                      <w:sz w:val="20"/>
                    </w:rPr>
                    <w:lastRenderedPageBreak/>
                    <w:t>New Income tax slab for ay 12-13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E70306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B050"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B050"/>
                      <w:sz w:val="20"/>
                    </w:rPr>
                    <w:t>Senier citizen above 60 years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S. No.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Income Range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</w:rPr>
                    <w:t>Tax percentage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Up to Rs 2,50,000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</w:rPr>
                    <w:t>No tax / exempt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2,50,001 to 5,00,000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</w:rPr>
                    <w:t>10%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5,00,001 to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</w:rPr>
                    <w:t>20%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Above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</w:rPr>
                    <w:t>30%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E70306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C00000"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C00000"/>
                      <w:sz w:val="20"/>
                    </w:rPr>
                    <w:t>Senior Citizen above 80 years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S. No.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Income Range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Tax percentage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Up to Rs 5,00,000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No tax / exempt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5,00,001 to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Above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E7030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0000"/>
                      <w:sz w:val="20"/>
                    </w:rPr>
                  </w:pPr>
                  <w:r w:rsidRPr="000206D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</w:rPr>
                    <w:t xml:space="preserve">Resident Women 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Up to Rs 1,90,000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No tax / exempt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1,90,001 to 5,00,000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5,00,001 to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Above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E70306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943634" w:themeColor="accent2" w:themeShade="BF"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943634" w:themeColor="accent2" w:themeShade="BF"/>
                      <w:sz w:val="20"/>
                    </w:rPr>
                    <w:t>Resident men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Up to Rs 1,80,000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No tax / exempt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1,80,001 to 5,00,000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10%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5,00,001 to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20%</w:t>
                  </w:r>
                </w:p>
              </w:tc>
            </w:tr>
            <w:tr w:rsidR="00A3495D" w:rsidRPr="001F5762" w:rsidTr="0066350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0206D3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highlight w:val="yellow"/>
                    </w:rPr>
                  </w:pPr>
                  <w:r w:rsidRPr="000206D3">
                    <w:rPr>
                      <w:rFonts w:ascii="Arial" w:eastAsia="Times New Roman" w:hAnsi="Arial" w:cs="Arial"/>
                      <w:sz w:val="20"/>
                      <w:highlight w:val="yellow"/>
                    </w:rPr>
                    <w:t>Above 8,00,000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0206D3" w:rsidRPr="001F5762" w:rsidRDefault="000206D3" w:rsidP="0066350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  <w:r w:rsidRPr="001F5762">
                    <w:rPr>
                      <w:rFonts w:ascii="Arial" w:eastAsia="Times New Roman" w:hAnsi="Arial" w:cs="Arial"/>
                      <w:sz w:val="20"/>
                    </w:rPr>
                    <w:t>30%</w:t>
                  </w:r>
                </w:p>
              </w:tc>
            </w:tr>
          </w:tbl>
          <w:p w:rsidR="000206D3" w:rsidRPr="000206D3" w:rsidRDefault="000206D3" w:rsidP="0066350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</w:rPr>
            </w:pPr>
            <w:r w:rsidRPr="000206D3">
              <w:rPr>
                <w:rFonts w:ascii="Arial" w:eastAsia="Times New Roman" w:hAnsi="Arial" w:cs="Arial"/>
                <w:color w:val="FF0000"/>
                <w:sz w:val="20"/>
              </w:rPr>
              <w:t>For normal category the simple calculation is as follows</w:t>
            </w:r>
          </w:p>
          <w:p w:rsidR="000206D3" w:rsidRPr="000206D3" w:rsidRDefault="000206D3" w:rsidP="006635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</w:rPr>
            </w:pPr>
            <w:r w:rsidRPr="000206D3">
              <w:rPr>
                <w:rFonts w:ascii="Arial" w:eastAsia="Times New Roman" w:hAnsi="Arial" w:cs="Arial"/>
                <w:color w:val="FF0000"/>
                <w:sz w:val="20"/>
              </w:rPr>
              <w:t xml:space="preserve">Taxable Income in 10% slab maximum tax will be Rs  32000 </w:t>
            </w:r>
          </w:p>
          <w:p w:rsidR="000206D3" w:rsidRPr="000206D3" w:rsidRDefault="000206D3" w:rsidP="006635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</w:rPr>
            </w:pPr>
            <w:r w:rsidRPr="000206D3">
              <w:rPr>
                <w:rFonts w:ascii="Arial" w:eastAsia="Times New Roman" w:hAnsi="Arial" w:cs="Arial"/>
                <w:color w:val="FF0000"/>
                <w:sz w:val="20"/>
              </w:rPr>
              <w:t xml:space="preserve">Taxable Income in 20% slab maximum tax will be Rs  32000 + Rs 60000 total Rs 92000 </w:t>
            </w:r>
          </w:p>
          <w:p w:rsidR="000206D3" w:rsidRPr="000206D3" w:rsidRDefault="000206D3" w:rsidP="006635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FF0000"/>
                <w:sz w:val="20"/>
              </w:rPr>
            </w:pPr>
            <w:r w:rsidRPr="000206D3">
              <w:rPr>
                <w:rFonts w:ascii="Arial" w:eastAsia="Times New Roman" w:hAnsi="Arial" w:cs="Arial"/>
                <w:color w:val="FF0000"/>
                <w:sz w:val="20"/>
              </w:rPr>
              <w:t>Taxable Income in 30% slab minimum tax will be</w:t>
            </w:r>
            <w:r w:rsidRPr="001F5762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0206D3">
              <w:rPr>
                <w:rFonts w:ascii="Arial" w:eastAsia="Times New Roman" w:hAnsi="Arial" w:cs="Arial"/>
                <w:color w:val="FF0000"/>
                <w:sz w:val="20"/>
              </w:rPr>
              <w:t xml:space="preserve">Rs  92000 </w:t>
            </w:r>
          </w:p>
          <w:p w:rsidR="000206D3" w:rsidRPr="001F5762" w:rsidRDefault="000206D3" w:rsidP="0066350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</w:rPr>
            </w:pPr>
            <w:r w:rsidRPr="001F5762">
              <w:rPr>
                <w:rFonts w:ascii="Arial" w:eastAsia="Times New Roman" w:hAnsi="Arial" w:cs="Arial"/>
                <w:sz w:val="20"/>
              </w:rPr>
              <w:t>Education and other cess will be in addition to this</w:t>
            </w:r>
          </w:p>
        </w:tc>
      </w:tr>
    </w:tbl>
    <w:p w:rsidR="000206D3" w:rsidRDefault="000206D3" w:rsidP="000206D3"/>
    <w:p w:rsidR="0089261E" w:rsidRPr="0089261E" w:rsidRDefault="0089261E" w:rsidP="0089261E"/>
    <w:p w:rsidR="0089261E" w:rsidRPr="005F108A" w:rsidRDefault="0089261E" w:rsidP="005F108A">
      <w:pPr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30"/>
          <w:szCs w:val="30"/>
        </w:rPr>
      </w:pPr>
    </w:p>
    <w:p w:rsidR="0089261E" w:rsidRPr="0089261E" w:rsidRDefault="0089261E" w:rsidP="0089261E"/>
    <w:p w:rsidR="0089261E" w:rsidRPr="0089261E" w:rsidRDefault="0089261E" w:rsidP="0089261E"/>
    <w:p w:rsidR="0089261E" w:rsidRPr="0089261E" w:rsidRDefault="0089261E" w:rsidP="0089261E"/>
    <w:p w:rsidR="0089261E" w:rsidRDefault="0089261E" w:rsidP="0089261E"/>
    <w:p w:rsidR="0089261E" w:rsidRPr="0089261E" w:rsidRDefault="0089261E" w:rsidP="0089261E">
      <w:pPr>
        <w:jc w:val="center"/>
      </w:pPr>
      <w:r>
        <w:t xml:space="preserve">                                                       </w:t>
      </w:r>
    </w:p>
    <w:p w:rsidR="00A53B93" w:rsidRPr="0089261E" w:rsidRDefault="00A53B93" w:rsidP="0089261E">
      <w:pPr>
        <w:jc w:val="center"/>
      </w:pPr>
    </w:p>
    <w:sectPr w:rsidR="00A53B93" w:rsidRPr="0089261E" w:rsidSect="00A3495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B93" w:rsidRDefault="00A53B93" w:rsidP="00B44E9A">
      <w:pPr>
        <w:spacing w:after="0" w:line="240" w:lineRule="auto"/>
      </w:pPr>
      <w:r>
        <w:separator/>
      </w:r>
    </w:p>
  </w:endnote>
  <w:endnote w:type="continuationSeparator" w:id="1">
    <w:p w:rsidR="00A53B93" w:rsidRDefault="00A53B93" w:rsidP="00B4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B93" w:rsidRDefault="00A53B93" w:rsidP="00B44E9A">
      <w:pPr>
        <w:spacing w:after="0" w:line="240" w:lineRule="auto"/>
      </w:pPr>
      <w:r>
        <w:separator/>
      </w:r>
    </w:p>
  </w:footnote>
  <w:footnote w:type="continuationSeparator" w:id="1">
    <w:p w:rsidR="00A53B93" w:rsidRDefault="00A53B93" w:rsidP="00B4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9A" w:rsidRPr="00B44E9A" w:rsidRDefault="00A43474">
    <w:pPr>
      <w:pStyle w:val="Header"/>
      <w:rPr>
        <w:lang w:val="en-US"/>
      </w:rPr>
    </w:pPr>
    <w:r>
      <w:rPr>
        <w:b/>
        <w:bCs/>
        <w:noProof/>
        <w:color w:val="FF0000"/>
        <w:sz w:val="48"/>
        <w:szCs w:val="48"/>
      </w:rPr>
      <w:drawing>
        <wp:inline distT="0" distB="0" distL="0" distR="0">
          <wp:extent cx="1962150" cy="523875"/>
          <wp:effectExtent l="19050" t="0" r="0" b="9525"/>
          <wp:docPr id="6" name="Picture 3" descr="532324_298336253618655_302806445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32324_298336253618655_302806445_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215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FF0000"/>
        <w:sz w:val="48"/>
        <w:szCs w:val="48"/>
        <w:lang w:val="en-US"/>
      </w:rPr>
      <w:t xml:space="preserve"> </w:t>
    </w:r>
    <w:r w:rsidR="00B44E9A">
      <w:rPr>
        <w:b/>
        <w:bCs/>
        <w:color w:val="FF0000"/>
        <w:sz w:val="48"/>
        <w:szCs w:val="48"/>
        <w:lang w:val="en-US"/>
      </w:rPr>
      <w:t xml:space="preserve">  </w:t>
    </w:r>
    <w:r w:rsidR="00B44E9A" w:rsidRPr="00B44E9A">
      <w:rPr>
        <w:b/>
        <w:bCs/>
        <w:color w:val="FF0000"/>
        <w:sz w:val="48"/>
        <w:szCs w:val="48"/>
        <w:lang w:val="en-US"/>
      </w:rPr>
      <w:t>Vinayak.D.Durgule</w:t>
    </w:r>
    <w:r w:rsidR="00B44E9A">
      <w:rPr>
        <w:lang w:val="en-US"/>
      </w:rPr>
      <w:t xml:space="preserve">             Vinayakdurgule@gmail.com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72395"/>
    <w:multiLevelType w:val="multilevel"/>
    <w:tmpl w:val="3456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2E2C"/>
    <w:rsid w:val="000206D3"/>
    <w:rsid w:val="00187120"/>
    <w:rsid w:val="005F108A"/>
    <w:rsid w:val="00762884"/>
    <w:rsid w:val="007728FA"/>
    <w:rsid w:val="0089261E"/>
    <w:rsid w:val="0091107D"/>
    <w:rsid w:val="00A3495D"/>
    <w:rsid w:val="00A43474"/>
    <w:rsid w:val="00A53B93"/>
    <w:rsid w:val="00B44E9A"/>
    <w:rsid w:val="00E70306"/>
    <w:rsid w:val="00F7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08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08A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B44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4E9A"/>
  </w:style>
  <w:style w:type="paragraph" w:styleId="Footer">
    <w:name w:val="footer"/>
    <w:basedOn w:val="Normal"/>
    <w:link w:val="FooterChar"/>
    <w:uiPriority w:val="99"/>
    <w:semiHidden/>
    <w:unhideWhenUsed/>
    <w:rsid w:val="00B44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4E9A"/>
  </w:style>
  <w:style w:type="paragraph" w:styleId="NoSpacing">
    <w:name w:val="No Spacing"/>
    <w:link w:val="NoSpacingChar"/>
    <w:uiPriority w:val="1"/>
    <w:qFormat/>
    <w:rsid w:val="00A3495D"/>
    <w:pPr>
      <w:spacing w:after="0" w:line="240" w:lineRule="auto"/>
    </w:pPr>
    <w:rPr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3495D"/>
    <w:rPr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754E2D262E49DD9B2AE49402378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6584-2781-41C4-9CC9-FB2FE9867525}"/>
      </w:docPartPr>
      <w:docPartBody>
        <w:p w:rsidR="00000000" w:rsidRDefault="002C66E9" w:rsidP="002C66E9">
          <w:pPr>
            <w:pStyle w:val="DB754E2D262E49DD9B2AE49402378AEF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4B3C2A9EB4284E338C1D1A0EF0F28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5F2C0-CBE0-4BEE-917B-3962D0CE7E3E}"/>
      </w:docPartPr>
      <w:docPartBody>
        <w:p w:rsidR="00000000" w:rsidRDefault="002C66E9" w:rsidP="002C66E9">
          <w:pPr>
            <w:pStyle w:val="4B3C2A9EB4284E338C1D1A0EF0F283F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[Pick the date]</w:t>
          </w:r>
        </w:p>
      </w:docPartBody>
    </w:docPart>
    <w:docPart>
      <w:docPartPr>
        <w:name w:val="692FC768033A44F9AD84E8CD00EBC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A800C-1A6D-456C-97FC-9AF8D8324E15}"/>
      </w:docPartPr>
      <w:docPartBody>
        <w:p w:rsidR="00000000" w:rsidRDefault="002C66E9" w:rsidP="002C66E9">
          <w:pPr>
            <w:pStyle w:val="692FC768033A44F9AD84E8CD00EBC562"/>
          </w:pPr>
          <w:r>
            <w:rPr>
              <w:color w:val="4F81BD" w:themeColor="accent1"/>
              <w:sz w:val="200"/>
              <w:szCs w:val="200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C66E9"/>
    <w:rsid w:val="002C66E9"/>
    <w:rsid w:val="003C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029AC6F23F4EEFB05669CD7CEBB2EB">
    <w:name w:val="B0029AC6F23F4EEFB05669CD7CEBB2EB"/>
    <w:rsid w:val="002C66E9"/>
  </w:style>
  <w:style w:type="paragraph" w:customStyle="1" w:styleId="C9666CB628EC4784920BCD103F07AAB4">
    <w:name w:val="C9666CB628EC4784920BCD103F07AAB4"/>
    <w:rsid w:val="002C66E9"/>
  </w:style>
  <w:style w:type="paragraph" w:customStyle="1" w:styleId="ACCF0A3C509046CDB8D5F436231740FB">
    <w:name w:val="ACCF0A3C509046CDB8D5F436231740FB"/>
    <w:rsid w:val="002C66E9"/>
  </w:style>
  <w:style w:type="paragraph" w:customStyle="1" w:styleId="6B3E32B020EF4F3CB1309EE9C146E724">
    <w:name w:val="6B3E32B020EF4F3CB1309EE9C146E724"/>
    <w:rsid w:val="002C66E9"/>
  </w:style>
  <w:style w:type="paragraph" w:customStyle="1" w:styleId="111E820D279C4EFD87F2962EAFB0A2BA">
    <w:name w:val="111E820D279C4EFD87F2962EAFB0A2BA"/>
    <w:rsid w:val="002C66E9"/>
  </w:style>
  <w:style w:type="paragraph" w:customStyle="1" w:styleId="4643B0F1AABE49F292839085248BEFA5">
    <w:name w:val="4643B0F1AABE49F292839085248BEFA5"/>
    <w:rsid w:val="002C66E9"/>
  </w:style>
  <w:style w:type="paragraph" w:customStyle="1" w:styleId="DB754E2D262E49DD9B2AE49402378AEF">
    <w:name w:val="DB754E2D262E49DD9B2AE49402378AEF"/>
    <w:rsid w:val="002C66E9"/>
  </w:style>
  <w:style w:type="paragraph" w:customStyle="1" w:styleId="4B3C2A9EB4284E338C1D1A0EF0F283F8">
    <w:name w:val="4B3C2A9EB4284E338C1D1A0EF0F283F8"/>
    <w:rsid w:val="002C66E9"/>
  </w:style>
  <w:style w:type="paragraph" w:customStyle="1" w:styleId="692FC768033A44F9AD84E8CD00EBC562">
    <w:name w:val="692FC768033A44F9AD84E8CD00EBC562"/>
    <w:rsid w:val="002C66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2012-2013</PublishDate>
  <Abstract>Vinayakdurgule@gmail.com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10A57C-0EEF-4DFC-994A-5B96ECFF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Indexation Rate &amp; Income Slab Rate</dc:title>
  <dc:subject>Income T</dc:subject>
  <dc:creator>intel</dc:creator>
  <cp:keywords/>
  <dc:description/>
  <cp:lastModifiedBy>intel</cp:lastModifiedBy>
  <cp:revision>12</cp:revision>
  <cp:lastPrinted>2012-12-06T07:33:00Z</cp:lastPrinted>
  <dcterms:created xsi:type="dcterms:W3CDTF">2012-12-06T07:10:00Z</dcterms:created>
  <dcterms:modified xsi:type="dcterms:W3CDTF">2012-12-06T07:55:00Z</dcterms:modified>
</cp:coreProperties>
</file>