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00C" w:rsidRPr="003C75FE" w:rsidRDefault="00CA100C" w:rsidP="00CA100C">
      <w:pPr>
        <w:jc w:val="center"/>
        <w:rPr>
          <w:rFonts w:asciiTheme="majorHAnsi" w:hAnsiTheme="majorHAnsi" w:cstheme="minorHAnsi"/>
          <w:b/>
          <w:bCs/>
          <w:sz w:val="28"/>
          <w:szCs w:val="28"/>
          <w:u w:val="single"/>
        </w:rPr>
      </w:pPr>
      <w:r w:rsidRPr="003C75FE">
        <w:rPr>
          <w:rFonts w:asciiTheme="majorHAnsi" w:hAnsiTheme="majorHAnsi" w:cstheme="minorHAnsi"/>
          <w:b/>
          <w:bCs/>
          <w:sz w:val="28"/>
          <w:szCs w:val="28"/>
          <w:u w:val="single"/>
        </w:rPr>
        <w:t>Transfer Pricing-The Basic Concept and its extension to specific domestic transactions</w:t>
      </w:r>
    </w:p>
    <w:p w:rsidR="00CA100C" w:rsidRPr="003C75FE" w:rsidRDefault="00CA100C" w:rsidP="006D6791">
      <w:pPr>
        <w:rPr>
          <w:rFonts w:asciiTheme="majorHAnsi" w:hAnsiTheme="majorHAnsi" w:cstheme="minorHAnsi"/>
          <w:b/>
          <w:bCs/>
          <w:sz w:val="28"/>
          <w:szCs w:val="28"/>
          <w:u w:val="single"/>
        </w:rPr>
      </w:pPr>
    </w:p>
    <w:p w:rsidR="000C6CD8" w:rsidRPr="003C75FE" w:rsidRDefault="000C6CD8" w:rsidP="00692326">
      <w:pPr>
        <w:pStyle w:val="ListParagraph"/>
        <w:numPr>
          <w:ilvl w:val="0"/>
          <w:numId w:val="12"/>
        </w:numPr>
        <w:ind w:left="360"/>
        <w:rPr>
          <w:rFonts w:asciiTheme="majorHAnsi" w:hAnsiTheme="majorHAnsi" w:cstheme="minorHAnsi"/>
          <w:b/>
          <w:bCs/>
          <w:sz w:val="28"/>
          <w:szCs w:val="28"/>
        </w:rPr>
      </w:pPr>
      <w:r w:rsidRPr="003C75FE">
        <w:rPr>
          <w:rFonts w:asciiTheme="majorHAnsi" w:hAnsiTheme="majorHAnsi" w:cstheme="minorHAnsi"/>
          <w:b/>
          <w:bCs/>
          <w:sz w:val="28"/>
          <w:szCs w:val="28"/>
        </w:rPr>
        <w:t>Introduction</w:t>
      </w:r>
    </w:p>
    <w:p w:rsidR="00B746D9" w:rsidRPr="003C75FE" w:rsidRDefault="00B33EAF" w:rsidP="00E10B61">
      <w:pPr>
        <w:autoSpaceDE w:val="0"/>
        <w:autoSpaceDN w:val="0"/>
        <w:adjustRightInd w:val="0"/>
        <w:spacing w:after="0" w:line="240" w:lineRule="auto"/>
        <w:jc w:val="both"/>
        <w:rPr>
          <w:rFonts w:cstheme="minorHAnsi"/>
          <w:sz w:val="28"/>
          <w:szCs w:val="28"/>
        </w:rPr>
      </w:pPr>
      <w:r w:rsidRPr="003C75FE">
        <w:rPr>
          <w:rFonts w:cstheme="minorHAnsi"/>
          <w:sz w:val="28"/>
          <w:szCs w:val="28"/>
        </w:rPr>
        <w:t>Transfer Pricing concept attain importance with the accent of global trade. Multinational</w:t>
      </w:r>
      <w:r w:rsidR="00C32B49" w:rsidRPr="003C75FE">
        <w:rPr>
          <w:rFonts w:cstheme="minorHAnsi"/>
          <w:sz w:val="28"/>
          <w:szCs w:val="28"/>
        </w:rPr>
        <w:t xml:space="preserve"> </w:t>
      </w:r>
      <w:r w:rsidRPr="003C75FE">
        <w:rPr>
          <w:rFonts w:cstheme="minorHAnsi"/>
          <w:sz w:val="28"/>
          <w:szCs w:val="28"/>
        </w:rPr>
        <w:t>corporations (MNCs) are devoting more and more attention to intra-firm trade involving</w:t>
      </w:r>
      <w:r w:rsidR="00C32B49" w:rsidRPr="003C75FE">
        <w:rPr>
          <w:rFonts w:cstheme="minorHAnsi"/>
          <w:sz w:val="28"/>
          <w:szCs w:val="28"/>
        </w:rPr>
        <w:t xml:space="preserve"> </w:t>
      </w:r>
      <w:r w:rsidRPr="003C75FE">
        <w:rPr>
          <w:rFonts w:cstheme="minorHAnsi"/>
          <w:sz w:val="28"/>
          <w:szCs w:val="28"/>
        </w:rPr>
        <w:t>different national centers.</w:t>
      </w:r>
      <w:r w:rsidR="00B746D9" w:rsidRPr="003C75FE">
        <w:rPr>
          <w:rFonts w:cstheme="minorHAnsi"/>
          <w:sz w:val="28"/>
          <w:szCs w:val="28"/>
        </w:rPr>
        <w:t xml:space="preserve"> In such a situation, it is a common event for MNCs to transfer goods</w:t>
      </w:r>
      <w:r w:rsidR="00C32B49" w:rsidRPr="003C75FE">
        <w:rPr>
          <w:rFonts w:cstheme="minorHAnsi"/>
          <w:sz w:val="28"/>
          <w:szCs w:val="28"/>
        </w:rPr>
        <w:t xml:space="preserve"> </w:t>
      </w:r>
      <w:r w:rsidR="00B746D9" w:rsidRPr="003C75FE">
        <w:rPr>
          <w:rFonts w:cstheme="minorHAnsi"/>
          <w:sz w:val="28"/>
          <w:szCs w:val="28"/>
        </w:rPr>
        <w:t>produced by a branch in one tax jurisdiction to an associate branch operating in another</w:t>
      </w:r>
      <w:r w:rsidR="00C32B49" w:rsidRPr="003C75FE">
        <w:rPr>
          <w:rFonts w:cstheme="minorHAnsi"/>
          <w:sz w:val="28"/>
          <w:szCs w:val="28"/>
        </w:rPr>
        <w:t xml:space="preserve"> </w:t>
      </w:r>
      <w:r w:rsidR="00B746D9" w:rsidRPr="003C75FE">
        <w:rPr>
          <w:rFonts w:cstheme="minorHAnsi"/>
          <w:sz w:val="28"/>
          <w:szCs w:val="28"/>
        </w:rPr>
        <w:t>tax jurisdiction. While doing so, the MNC</w:t>
      </w:r>
      <w:r w:rsidR="00084348" w:rsidRPr="003C75FE">
        <w:rPr>
          <w:rFonts w:cstheme="minorHAnsi"/>
          <w:sz w:val="28"/>
          <w:szCs w:val="28"/>
        </w:rPr>
        <w:t>s</w:t>
      </w:r>
      <w:r w:rsidR="00B746D9" w:rsidRPr="003C75FE">
        <w:rPr>
          <w:rFonts w:cstheme="minorHAnsi"/>
          <w:sz w:val="28"/>
          <w:szCs w:val="28"/>
        </w:rPr>
        <w:t xml:space="preserve"> concerned has in mind the goal of:</w:t>
      </w:r>
    </w:p>
    <w:p w:rsidR="00B746D9" w:rsidRPr="003C75FE" w:rsidRDefault="00B746D9" w:rsidP="00F3298A">
      <w:pPr>
        <w:pStyle w:val="ListParagraph"/>
        <w:numPr>
          <w:ilvl w:val="0"/>
          <w:numId w:val="4"/>
        </w:numPr>
        <w:tabs>
          <w:tab w:val="left" w:pos="90"/>
        </w:tabs>
        <w:autoSpaceDE w:val="0"/>
        <w:autoSpaceDN w:val="0"/>
        <w:adjustRightInd w:val="0"/>
        <w:spacing w:after="0" w:line="240" w:lineRule="auto"/>
        <w:ind w:left="450"/>
        <w:rPr>
          <w:rFonts w:cstheme="minorHAnsi"/>
          <w:sz w:val="28"/>
          <w:szCs w:val="28"/>
        </w:rPr>
      </w:pPr>
      <w:r w:rsidRPr="003C75FE">
        <w:rPr>
          <w:rFonts w:cstheme="minorHAnsi"/>
          <w:sz w:val="28"/>
          <w:szCs w:val="28"/>
        </w:rPr>
        <w:t>Reduce taxes.</w:t>
      </w:r>
    </w:p>
    <w:p w:rsidR="00B746D9" w:rsidRPr="003C75FE" w:rsidRDefault="00B746D9" w:rsidP="00F3298A">
      <w:pPr>
        <w:pStyle w:val="ListParagraph"/>
        <w:numPr>
          <w:ilvl w:val="0"/>
          <w:numId w:val="4"/>
        </w:numPr>
        <w:tabs>
          <w:tab w:val="left" w:pos="90"/>
        </w:tabs>
        <w:autoSpaceDE w:val="0"/>
        <w:autoSpaceDN w:val="0"/>
        <w:adjustRightInd w:val="0"/>
        <w:spacing w:after="0" w:line="240" w:lineRule="auto"/>
        <w:ind w:left="450"/>
        <w:rPr>
          <w:rFonts w:cstheme="minorHAnsi"/>
          <w:sz w:val="28"/>
          <w:szCs w:val="28"/>
        </w:rPr>
      </w:pPr>
      <w:r w:rsidRPr="003C75FE">
        <w:rPr>
          <w:rFonts w:cstheme="minorHAnsi"/>
          <w:sz w:val="28"/>
          <w:szCs w:val="28"/>
        </w:rPr>
        <w:t>Reduce tariffs</w:t>
      </w:r>
    </w:p>
    <w:p w:rsidR="00B746D9" w:rsidRPr="003C75FE" w:rsidRDefault="00B746D9" w:rsidP="00F3298A">
      <w:pPr>
        <w:pStyle w:val="ListParagraph"/>
        <w:numPr>
          <w:ilvl w:val="0"/>
          <w:numId w:val="4"/>
        </w:numPr>
        <w:tabs>
          <w:tab w:val="left" w:pos="90"/>
        </w:tabs>
        <w:autoSpaceDE w:val="0"/>
        <w:autoSpaceDN w:val="0"/>
        <w:adjustRightInd w:val="0"/>
        <w:spacing w:after="0" w:line="240" w:lineRule="auto"/>
        <w:ind w:left="450"/>
        <w:rPr>
          <w:rFonts w:cstheme="minorHAnsi"/>
          <w:sz w:val="28"/>
          <w:szCs w:val="28"/>
        </w:rPr>
      </w:pPr>
      <w:r w:rsidRPr="003C75FE">
        <w:rPr>
          <w:rFonts w:cstheme="minorHAnsi"/>
          <w:sz w:val="28"/>
          <w:szCs w:val="28"/>
        </w:rPr>
        <w:t>Avoid exchange controls.</w:t>
      </w:r>
    </w:p>
    <w:p w:rsidR="00B746D9" w:rsidRPr="003C75FE" w:rsidRDefault="00B746D9" w:rsidP="00F3298A">
      <w:pPr>
        <w:pStyle w:val="ListParagraph"/>
        <w:numPr>
          <w:ilvl w:val="0"/>
          <w:numId w:val="4"/>
        </w:numPr>
        <w:tabs>
          <w:tab w:val="left" w:pos="90"/>
        </w:tabs>
        <w:autoSpaceDE w:val="0"/>
        <w:autoSpaceDN w:val="0"/>
        <w:adjustRightInd w:val="0"/>
        <w:spacing w:after="0" w:line="240" w:lineRule="auto"/>
        <w:ind w:left="450"/>
        <w:rPr>
          <w:rFonts w:cstheme="minorHAnsi"/>
          <w:sz w:val="28"/>
          <w:szCs w:val="28"/>
        </w:rPr>
      </w:pPr>
      <w:r w:rsidRPr="003C75FE">
        <w:rPr>
          <w:rFonts w:cstheme="minorHAnsi"/>
          <w:sz w:val="28"/>
          <w:szCs w:val="28"/>
        </w:rPr>
        <w:t>Optimize global profits by reducing taxes and tarif</w:t>
      </w:r>
      <w:r w:rsidR="007931DA" w:rsidRPr="003C75FE">
        <w:rPr>
          <w:rFonts w:cstheme="minorHAnsi"/>
          <w:sz w:val="28"/>
          <w:szCs w:val="28"/>
        </w:rPr>
        <w:t>fs to the minimum or nil.</w:t>
      </w:r>
    </w:p>
    <w:p w:rsidR="006D6791" w:rsidRPr="003C75FE" w:rsidRDefault="006D6791" w:rsidP="00E10B61">
      <w:pPr>
        <w:autoSpaceDE w:val="0"/>
        <w:autoSpaceDN w:val="0"/>
        <w:adjustRightInd w:val="0"/>
        <w:spacing w:after="0" w:line="240" w:lineRule="auto"/>
        <w:jc w:val="both"/>
        <w:rPr>
          <w:rFonts w:cstheme="minorHAnsi"/>
          <w:sz w:val="28"/>
          <w:szCs w:val="28"/>
        </w:rPr>
      </w:pPr>
    </w:p>
    <w:p w:rsidR="00B82766" w:rsidRPr="003C75FE" w:rsidRDefault="00C32B49" w:rsidP="00E10B61">
      <w:pPr>
        <w:autoSpaceDE w:val="0"/>
        <w:autoSpaceDN w:val="0"/>
        <w:adjustRightInd w:val="0"/>
        <w:spacing w:after="0" w:line="240" w:lineRule="auto"/>
        <w:jc w:val="both"/>
        <w:rPr>
          <w:rFonts w:cstheme="minorHAnsi"/>
          <w:sz w:val="28"/>
          <w:szCs w:val="28"/>
        </w:rPr>
      </w:pPr>
      <w:r w:rsidRPr="003C75FE">
        <w:rPr>
          <w:rFonts w:cstheme="minorHAnsi"/>
          <w:sz w:val="28"/>
          <w:szCs w:val="28"/>
        </w:rPr>
        <w:t>But</w:t>
      </w:r>
      <w:r w:rsidR="00B746D9" w:rsidRPr="003C75FE">
        <w:rPr>
          <w:rFonts w:cstheme="minorHAnsi"/>
          <w:sz w:val="28"/>
          <w:szCs w:val="28"/>
        </w:rPr>
        <w:t xml:space="preserve"> the two tax jurisdictions/countries have also the</w:t>
      </w:r>
      <w:r w:rsidRPr="003C75FE">
        <w:rPr>
          <w:rFonts w:cstheme="minorHAnsi"/>
          <w:sz w:val="28"/>
          <w:szCs w:val="28"/>
        </w:rPr>
        <w:t xml:space="preserve"> </w:t>
      </w:r>
      <w:r w:rsidR="00B746D9" w:rsidRPr="003C75FE">
        <w:rPr>
          <w:rFonts w:cstheme="minorHAnsi"/>
          <w:sz w:val="28"/>
          <w:szCs w:val="28"/>
        </w:rPr>
        <w:t>consideration of</w:t>
      </w:r>
      <w:r w:rsidR="00322F75" w:rsidRPr="003C75FE">
        <w:rPr>
          <w:rFonts w:cstheme="minorHAnsi"/>
          <w:sz w:val="28"/>
          <w:szCs w:val="28"/>
        </w:rPr>
        <w:t xml:space="preserve"> maximizing their revenue while making</w:t>
      </w:r>
      <w:r w:rsidR="00B746D9" w:rsidRPr="003C75FE">
        <w:rPr>
          <w:rFonts w:cstheme="minorHAnsi"/>
          <w:sz w:val="28"/>
          <w:szCs w:val="28"/>
        </w:rPr>
        <w:t xml:space="preserve"> laws that govern such</w:t>
      </w:r>
      <w:r w:rsidRPr="003C75FE">
        <w:rPr>
          <w:rFonts w:cstheme="minorHAnsi"/>
          <w:sz w:val="28"/>
          <w:szCs w:val="28"/>
        </w:rPr>
        <w:t xml:space="preserve"> </w:t>
      </w:r>
      <w:r w:rsidR="00B746D9" w:rsidRPr="003C75FE">
        <w:rPr>
          <w:rFonts w:cstheme="minorHAnsi"/>
          <w:sz w:val="28"/>
          <w:szCs w:val="28"/>
        </w:rPr>
        <w:t>transactions.</w:t>
      </w:r>
      <w:r w:rsidR="00890F01" w:rsidRPr="003C75FE">
        <w:rPr>
          <w:rFonts w:cstheme="minorHAnsi"/>
          <w:sz w:val="28"/>
          <w:szCs w:val="28"/>
        </w:rPr>
        <w:t xml:space="preserve"> So the concept of Arm’s Length Principle (ALP) evolv</w:t>
      </w:r>
      <w:r w:rsidR="00DD3F64" w:rsidRPr="003C75FE">
        <w:rPr>
          <w:rFonts w:cstheme="minorHAnsi"/>
          <w:sz w:val="28"/>
          <w:szCs w:val="28"/>
        </w:rPr>
        <w:t>es, which governs the Transfer P</w:t>
      </w:r>
      <w:r w:rsidR="00890F01" w:rsidRPr="003C75FE">
        <w:rPr>
          <w:rFonts w:cstheme="minorHAnsi"/>
          <w:sz w:val="28"/>
          <w:szCs w:val="28"/>
        </w:rPr>
        <w:t>ricing.</w:t>
      </w:r>
      <w:r w:rsidR="00953F7B" w:rsidRPr="003C75FE">
        <w:rPr>
          <w:rFonts w:cstheme="minorHAnsi"/>
          <w:sz w:val="28"/>
          <w:szCs w:val="28"/>
        </w:rPr>
        <w:t xml:space="preserve"> </w:t>
      </w:r>
    </w:p>
    <w:p w:rsidR="00B82766" w:rsidRPr="003C75FE" w:rsidRDefault="00B82766" w:rsidP="00953F7B">
      <w:pPr>
        <w:autoSpaceDE w:val="0"/>
        <w:autoSpaceDN w:val="0"/>
        <w:adjustRightInd w:val="0"/>
        <w:spacing w:after="0" w:line="240" w:lineRule="auto"/>
        <w:rPr>
          <w:rFonts w:cstheme="minorHAnsi"/>
          <w:sz w:val="28"/>
          <w:szCs w:val="28"/>
        </w:rPr>
      </w:pPr>
    </w:p>
    <w:p w:rsidR="000C6CD8" w:rsidRPr="003C75FE" w:rsidRDefault="002B057E" w:rsidP="00322F75">
      <w:pPr>
        <w:autoSpaceDE w:val="0"/>
        <w:autoSpaceDN w:val="0"/>
        <w:adjustRightInd w:val="0"/>
        <w:spacing w:after="0" w:line="240" w:lineRule="auto"/>
        <w:jc w:val="both"/>
        <w:rPr>
          <w:rFonts w:cstheme="minorHAnsi"/>
          <w:sz w:val="28"/>
          <w:szCs w:val="28"/>
        </w:rPr>
      </w:pPr>
      <w:r w:rsidRPr="003C75FE">
        <w:rPr>
          <w:rFonts w:cstheme="minorHAnsi"/>
          <w:sz w:val="28"/>
          <w:szCs w:val="28"/>
        </w:rPr>
        <w:t xml:space="preserve">In India </w:t>
      </w:r>
      <w:r w:rsidR="00953F7B" w:rsidRPr="003C75FE">
        <w:rPr>
          <w:rFonts w:cstheme="minorHAnsi"/>
          <w:sz w:val="28"/>
          <w:szCs w:val="28"/>
        </w:rPr>
        <w:t>the provisions relating to pricing of</w:t>
      </w:r>
      <w:r w:rsidRPr="003C75FE">
        <w:rPr>
          <w:rFonts w:cstheme="minorHAnsi"/>
          <w:sz w:val="28"/>
          <w:szCs w:val="28"/>
        </w:rPr>
        <w:t xml:space="preserve"> </w:t>
      </w:r>
      <w:r w:rsidR="00953F7B" w:rsidRPr="003C75FE">
        <w:rPr>
          <w:rFonts w:cstheme="minorHAnsi"/>
          <w:sz w:val="28"/>
          <w:szCs w:val="28"/>
        </w:rPr>
        <w:t>international transactions between associated</w:t>
      </w:r>
      <w:r w:rsidR="00B82766" w:rsidRPr="003C75FE">
        <w:rPr>
          <w:rFonts w:cstheme="minorHAnsi"/>
          <w:sz w:val="28"/>
          <w:szCs w:val="28"/>
        </w:rPr>
        <w:t xml:space="preserve"> </w:t>
      </w:r>
      <w:r w:rsidR="00953F7B" w:rsidRPr="003C75FE">
        <w:rPr>
          <w:rFonts w:cstheme="minorHAnsi"/>
          <w:sz w:val="28"/>
          <w:szCs w:val="28"/>
        </w:rPr>
        <w:t>enterprises were first introduced by the Finance Act,</w:t>
      </w:r>
      <w:r w:rsidRPr="003C75FE">
        <w:rPr>
          <w:rFonts w:cstheme="minorHAnsi"/>
          <w:sz w:val="28"/>
          <w:szCs w:val="28"/>
        </w:rPr>
        <w:t xml:space="preserve"> </w:t>
      </w:r>
      <w:r w:rsidR="00953F7B" w:rsidRPr="003C75FE">
        <w:rPr>
          <w:rFonts w:cstheme="minorHAnsi"/>
          <w:sz w:val="28"/>
          <w:szCs w:val="28"/>
        </w:rPr>
        <w:t xml:space="preserve">2001. </w:t>
      </w:r>
      <w:r w:rsidR="00953F7B" w:rsidRPr="003C75FE">
        <w:rPr>
          <w:rFonts w:cstheme="minorHAnsi"/>
          <w:i/>
          <w:iCs/>
          <w:sz w:val="28"/>
          <w:szCs w:val="28"/>
        </w:rPr>
        <w:t>The Explanatory Memorandum to the Finance</w:t>
      </w:r>
      <w:r w:rsidRPr="003C75FE">
        <w:rPr>
          <w:rFonts w:cstheme="minorHAnsi"/>
          <w:i/>
          <w:iCs/>
          <w:sz w:val="28"/>
          <w:szCs w:val="28"/>
        </w:rPr>
        <w:t xml:space="preserve"> </w:t>
      </w:r>
      <w:r w:rsidR="00B82766" w:rsidRPr="003C75FE">
        <w:rPr>
          <w:rFonts w:cstheme="minorHAnsi"/>
          <w:i/>
          <w:iCs/>
          <w:sz w:val="28"/>
          <w:szCs w:val="28"/>
        </w:rPr>
        <w:t>Bill, 2001 elucidate</w:t>
      </w:r>
      <w:r w:rsidR="00953F7B" w:rsidRPr="003C75FE">
        <w:rPr>
          <w:rFonts w:cstheme="minorHAnsi"/>
          <w:i/>
          <w:iCs/>
          <w:sz w:val="28"/>
          <w:szCs w:val="28"/>
        </w:rPr>
        <w:t xml:space="preserve"> that </w:t>
      </w:r>
      <w:r w:rsidRPr="003C75FE">
        <w:rPr>
          <w:rFonts w:cstheme="minorHAnsi"/>
          <w:i/>
          <w:iCs/>
          <w:sz w:val="28"/>
          <w:szCs w:val="28"/>
        </w:rPr>
        <w:t>(as also clarified by the CBDT in its Circular No.14/2001 dated 9.11.2001)</w:t>
      </w:r>
      <w:r w:rsidR="00B82766" w:rsidRPr="003C75FE">
        <w:rPr>
          <w:rFonts w:cstheme="minorHAnsi"/>
          <w:sz w:val="28"/>
          <w:szCs w:val="28"/>
        </w:rPr>
        <w:t xml:space="preserve"> </w:t>
      </w:r>
      <w:r w:rsidR="00953F7B" w:rsidRPr="003C75FE">
        <w:rPr>
          <w:rFonts w:cstheme="minorHAnsi"/>
          <w:sz w:val="28"/>
          <w:szCs w:val="28"/>
        </w:rPr>
        <w:t>the objective for bringing in</w:t>
      </w:r>
      <w:r w:rsidR="00B82766" w:rsidRPr="003C75FE">
        <w:rPr>
          <w:rFonts w:cstheme="minorHAnsi"/>
          <w:sz w:val="28"/>
          <w:szCs w:val="28"/>
        </w:rPr>
        <w:t xml:space="preserve"> </w:t>
      </w:r>
      <w:r w:rsidR="00953F7B" w:rsidRPr="003C75FE">
        <w:rPr>
          <w:rFonts w:cstheme="minorHAnsi"/>
          <w:sz w:val="28"/>
          <w:szCs w:val="28"/>
        </w:rPr>
        <w:t>provisions was the presence of multinational</w:t>
      </w:r>
      <w:r w:rsidRPr="003C75FE">
        <w:rPr>
          <w:rFonts w:cstheme="minorHAnsi"/>
          <w:sz w:val="28"/>
          <w:szCs w:val="28"/>
        </w:rPr>
        <w:t xml:space="preserve"> </w:t>
      </w:r>
      <w:r w:rsidR="00953F7B" w:rsidRPr="003C75FE">
        <w:rPr>
          <w:rFonts w:cstheme="minorHAnsi"/>
          <w:sz w:val="28"/>
          <w:szCs w:val="28"/>
        </w:rPr>
        <w:t>enterprises in India and their ability to allocate profits</w:t>
      </w:r>
      <w:r w:rsidRPr="003C75FE">
        <w:rPr>
          <w:rFonts w:cstheme="minorHAnsi"/>
          <w:sz w:val="28"/>
          <w:szCs w:val="28"/>
        </w:rPr>
        <w:t xml:space="preserve"> </w:t>
      </w:r>
      <w:r w:rsidR="00953F7B" w:rsidRPr="003C75FE">
        <w:rPr>
          <w:rFonts w:cstheme="minorHAnsi"/>
          <w:sz w:val="28"/>
          <w:szCs w:val="28"/>
        </w:rPr>
        <w:t>in different jurisdictions by controlling prices in intra</w:t>
      </w:r>
      <w:r w:rsidRPr="003C75FE">
        <w:rPr>
          <w:rFonts w:cstheme="minorHAnsi"/>
          <w:sz w:val="28"/>
          <w:szCs w:val="28"/>
        </w:rPr>
        <w:t>-</w:t>
      </w:r>
      <w:r w:rsidR="00953F7B" w:rsidRPr="003C75FE">
        <w:rPr>
          <w:rFonts w:cstheme="minorHAnsi"/>
          <w:sz w:val="28"/>
          <w:szCs w:val="28"/>
        </w:rPr>
        <w:t>group</w:t>
      </w:r>
      <w:r w:rsidR="00B82766" w:rsidRPr="003C75FE">
        <w:rPr>
          <w:rFonts w:cstheme="minorHAnsi"/>
          <w:sz w:val="28"/>
          <w:szCs w:val="28"/>
        </w:rPr>
        <w:t xml:space="preserve"> </w:t>
      </w:r>
      <w:r w:rsidR="00953F7B" w:rsidRPr="003C75FE">
        <w:rPr>
          <w:rFonts w:cstheme="minorHAnsi"/>
          <w:sz w:val="28"/>
          <w:szCs w:val="28"/>
        </w:rPr>
        <w:t>transactions in such a manner that there were</w:t>
      </w:r>
      <w:r w:rsidRPr="003C75FE">
        <w:rPr>
          <w:rFonts w:cstheme="minorHAnsi"/>
          <w:sz w:val="28"/>
          <w:szCs w:val="28"/>
        </w:rPr>
        <w:t xml:space="preserve"> </w:t>
      </w:r>
      <w:r w:rsidR="00953F7B" w:rsidRPr="003C75FE">
        <w:rPr>
          <w:rFonts w:cstheme="minorHAnsi"/>
          <w:sz w:val="28"/>
          <w:szCs w:val="28"/>
        </w:rPr>
        <w:t>either no profits or negligible profits in the jurisdiction</w:t>
      </w:r>
      <w:r w:rsidRPr="003C75FE">
        <w:rPr>
          <w:rFonts w:cstheme="minorHAnsi"/>
          <w:sz w:val="28"/>
          <w:szCs w:val="28"/>
        </w:rPr>
        <w:t xml:space="preserve"> </w:t>
      </w:r>
      <w:r w:rsidR="00953F7B" w:rsidRPr="003C75FE">
        <w:rPr>
          <w:rFonts w:cstheme="minorHAnsi"/>
          <w:sz w:val="28"/>
          <w:szCs w:val="28"/>
        </w:rPr>
        <w:t xml:space="preserve">which taxes such </w:t>
      </w:r>
      <w:r w:rsidR="00B82766" w:rsidRPr="003C75FE">
        <w:rPr>
          <w:rFonts w:cstheme="minorHAnsi"/>
          <w:sz w:val="28"/>
          <w:szCs w:val="28"/>
        </w:rPr>
        <w:t xml:space="preserve">profits and substantial profits </w:t>
      </w:r>
      <w:r w:rsidR="00953F7B" w:rsidRPr="003C75FE">
        <w:rPr>
          <w:rFonts w:cstheme="minorHAnsi"/>
          <w:sz w:val="28"/>
          <w:szCs w:val="28"/>
        </w:rPr>
        <w:t>in</w:t>
      </w:r>
      <w:r w:rsidR="00B82766" w:rsidRPr="003C75FE">
        <w:rPr>
          <w:rFonts w:cstheme="minorHAnsi"/>
          <w:sz w:val="28"/>
          <w:szCs w:val="28"/>
        </w:rPr>
        <w:t xml:space="preserve"> </w:t>
      </w:r>
      <w:r w:rsidR="00953F7B" w:rsidRPr="003C75FE">
        <w:rPr>
          <w:rFonts w:cstheme="minorHAnsi"/>
          <w:sz w:val="28"/>
          <w:szCs w:val="28"/>
        </w:rPr>
        <w:t>the jurisdiction which is a tax haven or where the tax</w:t>
      </w:r>
      <w:r w:rsidRPr="003C75FE">
        <w:rPr>
          <w:rFonts w:cstheme="minorHAnsi"/>
          <w:sz w:val="28"/>
          <w:szCs w:val="28"/>
        </w:rPr>
        <w:t xml:space="preserve"> </w:t>
      </w:r>
      <w:r w:rsidR="00953F7B" w:rsidRPr="003C75FE">
        <w:rPr>
          <w:rFonts w:cstheme="minorHAnsi"/>
          <w:sz w:val="28"/>
          <w:szCs w:val="28"/>
        </w:rPr>
        <w:t>liability is minimum, ultimately affecting a country's</w:t>
      </w:r>
      <w:r w:rsidRPr="003C75FE">
        <w:rPr>
          <w:rFonts w:cstheme="minorHAnsi"/>
          <w:sz w:val="28"/>
          <w:szCs w:val="28"/>
        </w:rPr>
        <w:t xml:space="preserve"> </w:t>
      </w:r>
      <w:r w:rsidR="00953F7B" w:rsidRPr="003C75FE">
        <w:rPr>
          <w:rFonts w:cstheme="minorHAnsi"/>
          <w:sz w:val="28"/>
          <w:szCs w:val="28"/>
        </w:rPr>
        <w:t>sh</w:t>
      </w:r>
      <w:r w:rsidR="00B82766" w:rsidRPr="003C75FE">
        <w:rPr>
          <w:rFonts w:cstheme="minorHAnsi"/>
          <w:sz w:val="28"/>
          <w:szCs w:val="28"/>
        </w:rPr>
        <w:t>are of due revenue. Therefore, transfer p</w:t>
      </w:r>
      <w:r w:rsidR="00953F7B" w:rsidRPr="003C75FE">
        <w:rPr>
          <w:rFonts w:cstheme="minorHAnsi"/>
          <w:sz w:val="28"/>
          <w:szCs w:val="28"/>
        </w:rPr>
        <w:t>ricing</w:t>
      </w:r>
      <w:r w:rsidR="00B82766" w:rsidRPr="003C75FE">
        <w:rPr>
          <w:rFonts w:cstheme="minorHAnsi"/>
          <w:sz w:val="28"/>
          <w:szCs w:val="28"/>
        </w:rPr>
        <w:t xml:space="preserve"> provisions</w:t>
      </w:r>
      <w:r w:rsidR="00953F7B" w:rsidRPr="003C75FE">
        <w:rPr>
          <w:rFonts w:cstheme="minorHAnsi"/>
          <w:sz w:val="28"/>
          <w:szCs w:val="28"/>
        </w:rPr>
        <w:t xml:space="preserve"> were introduced with a view to provide a</w:t>
      </w:r>
      <w:r w:rsidRPr="003C75FE">
        <w:rPr>
          <w:rFonts w:cstheme="minorHAnsi"/>
          <w:sz w:val="28"/>
          <w:szCs w:val="28"/>
        </w:rPr>
        <w:t xml:space="preserve"> </w:t>
      </w:r>
      <w:r w:rsidR="00953F7B" w:rsidRPr="003C75FE">
        <w:rPr>
          <w:rFonts w:cstheme="minorHAnsi"/>
          <w:sz w:val="28"/>
          <w:szCs w:val="28"/>
        </w:rPr>
        <w:t>statutory framework which can lead to computation</w:t>
      </w:r>
      <w:r w:rsidRPr="003C75FE">
        <w:rPr>
          <w:rFonts w:cstheme="minorHAnsi"/>
          <w:sz w:val="28"/>
          <w:szCs w:val="28"/>
        </w:rPr>
        <w:t xml:space="preserve"> </w:t>
      </w:r>
      <w:r w:rsidR="00953F7B" w:rsidRPr="003C75FE">
        <w:rPr>
          <w:rFonts w:cstheme="minorHAnsi"/>
          <w:sz w:val="28"/>
          <w:szCs w:val="28"/>
        </w:rPr>
        <w:t>of reasonable, fair and equitable profits to be taxed in</w:t>
      </w:r>
      <w:r w:rsidR="00B82766" w:rsidRPr="003C75FE">
        <w:rPr>
          <w:rFonts w:cstheme="minorHAnsi"/>
          <w:sz w:val="28"/>
          <w:szCs w:val="28"/>
        </w:rPr>
        <w:t xml:space="preserve"> </w:t>
      </w:r>
      <w:r w:rsidR="00953F7B" w:rsidRPr="003C75FE">
        <w:rPr>
          <w:rFonts w:cstheme="minorHAnsi"/>
          <w:sz w:val="28"/>
          <w:szCs w:val="28"/>
        </w:rPr>
        <w:t>India, in the case of such multinational enterprises.</w:t>
      </w:r>
    </w:p>
    <w:p w:rsidR="000D719A" w:rsidRPr="003C75FE" w:rsidRDefault="000D719A" w:rsidP="00C32B49">
      <w:pPr>
        <w:autoSpaceDE w:val="0"/>
        <w:autoSpaceDN w:val="0"/>
        <w:adjustRightInd w:val="0"/>
        <w:spacing w:after="0" w:line="240" w:lineRule="auto"/>
        <w:rPr>
          <w:rFonts w:cstheme="minorHAnsi"/>
          <w:sz w:val="28"/>
          <w:szCs w:val="28"/>
        </w:rPr>
      </w:pPr>
    </w:p>
    <w:p w:rsidR="006C3223" w:rsidRPr="003C75FE" w:rsidRDefault="000C6CD8" w:rsidP="00692326">
      <w:pPr>
        <w:pStyle w:val="ListParagraph"/>
        <w:numPr>
          <w:ilvl w:val="0"/>
          <w:numId w:val="12"/>
        </w:numPr>
        <w:ind w:left="360"/>
        <w:rPr>
          <w:rFonts w:asciiTheme="majorHAnsi" w:hAnsiTheme="majorHAnsi" w:cstheme="minorHAnsi"/>
          <w:b/>
          <w:bCs/>
          <w:sz w:val="28"/>
          <w:szCs w:val="28"/>
        </w:rPr>
      </w:pPr>
      <w:r w:rsidRPr="003C75FE">
        <w:rPr>
          <w:rFonts w:asciiTheme="majorHAnsi" w:hAnsiTheme="majorHAnsi" w:cstheme="minorHAnsi"/>
          <w:b/>
          <w:bCs/>
          <w:sz w:val="28"/>
          <w:szCs w:val="28"/>
        </w:rPr>
        <w:t>Meaning of Transfer Pricing</w:t>
      </w:r>
    </w:p>
    <w:p w:rsidR="00DD3F64" w:rsidRPr="003C75FE" w:rsidRDefault="008E7358" w:rsidP="000A78BD">
      <w:pPr>
        <w:autoSpaceDE w:val="0"/>
        <w:autoSpaceDN w:val="0"/>
        <w:adjustRightInd w:val="0"/>
        <w:spacing w:after="0" w:line="240" w:lineRule="auto"/>
        <w:jc w:val="both"/>
        <w:rPr>
          <w:rFonts w:cstheme="minorHAnsi"/>
          <w:sz w:val="28"/>
          <w:szCs w:val="28"/>
        </w:rPr>
      </w:pPr>
      <w:r w:rsidRPr="003C75FE">
        <w:rPr>
          <w:rFonts w:cstheme="minorHAnsi"/>
          <w:sz w:val="28"/>
          <w:szCs w:val="28"/>
        </w:rPr>
        <w:lastRenderedPageBreak/>
        <w:t>“Transfer</w:t>
      </w:r>
      <w:r w:rsidR="006125E1" w:rsidRPr="003C75FE">
        <w:rPr>
          <w:rFonts w:cstheme="minorHAnsi"/>
          <w:sz w:val="28"/>
          <w:szCs w:val="28"/>
        </w:rPr>
        <w:t xml:space="preserve"> </w:t>
      </w:r>
      <w:r w:rsidRPr="003C75FE">
        <w:rPr>
          <w:rFonts w:cstheme="minorHAnsi"/>
          <w:sz w:val="28"/>
          <w:szCs w:val="28"/>
        </w:rPr>
        <w:t>prices” are the prices at which an enterprise transfers physical goods and intangible</w:t>
      </w:r>
      <w:r w:rsidR="006125E1" w:rsidRPr="003C75FE">
        <w:rPr>
          <w:rFonts w:cstheme="minorHAnsi"/>
          <w:sz w:val="28"/>
          <w:szCs w:val="28"/>
        </w:rPr>
        <w:t xml:space="preserve"> </w:t>
      </w:r>
      <w:r w:rsidRPr="003C75FE">
        <w:rPr>
          <w:rFonts w:cstheme="minorHAnsi"/>
          <w:sz w:val="28"/>
          <w:szCs w:val="28"/>
        </w:rPr>
        <w:t>property or provides services</w:t>
      </w:r>
      <w:r w:rsidR="006125E1" w:rsidRPr="003C75FE">
        <w:rPr>
          <w:rFonts w:cstheme="minorHAnsi"/>
          <w:sz w:val="28"/>
          <w:szCs w:val="28"/>
        </w:rPr>
        <w:t xml:space="preserve"> to associated enterprises. Two </w:t>
      </w:r>
      <w:r w:rsidRPr="003C75FE">
        <w:rPr>
          <w:rFonts w:cstheme="minorHAnsi"/>
          <w:sz w:val="28"/>
          <w:szCs w:val="28"/>
        </w:rPr>
        <w:t>enterprises are “associated</w:t>
      </w:r>
      <w:r w:rsidR="006125E1" w:rsidRPr="003C75FE">
        <w:rPr>
          <w:rFonts w:cstheme="minorHAnsi"/>
          <w:sz w:val="28"/>
          <w:szCs w:val="28"/>
        </w:rPr>
        <w:t xml:space="preserve"> </w:t>
      </w:r>
      <w:r w:rsidRPr="003C75FE">
        <w:rPr>
          <w:rFonts w:cstheme="minorHAnsi"/>
          <w:sz w:val="28"/>
          <w:szCs w:val="28"/>
        </w:rPr>
        <w:t xml:space="preserve">enterprises” if one </w:t>
      </w:r>
      <w:r w:rsidR="006125E1" w:rsidRPr="003C75FE">
        <w:rPr>
          <w:rFonts w:cstheme="minorHAnsi"/>
          <w:sz w:val="28"/>
          <w:szCs w:val="28"/>
        </w:rPr>
        <w:t xml:space="preserve">of the enterprises participates </w:t>
      </w:r>
      <w:r w:rsidRPr="003C75FE">
        <w:rPr>
          <w:rFonts w:cstheme="minorHAnsi"/>
          <w:sz w:val="28"/>
          <w:szCs w:val="28"/>
        </w:rPr>
        <w:t>directly or indirectly in the management,</w:t>
      </w:r>
      <w:r w:rsidR="006125E1" w:rsidRPr="003C75FE">
        <w:rPr>
          <w:rFonts w:cstheme="minorHAnsi"/>
          <w:sz w:val="28"/>
          <w:szCs w:val="28"/>
        </w:rPr>
        <w:t xml:space="preserve"> </w:t>
      </w:r>
      <w:r w:rsidRPr="003C75FE">
        <w:rPr>
          <w:rFonts w:cstheme="minorHAnsi"/>
          <w:sz w:val="28"/>
          <w:szCs w:val="28"/>
        </w:rPr>
        <w:t>control or capital of the other or if both enterprises are under common control.</w:t>
      </w:r>
      <w:r w:rsidR="000A78BD" w:rsidRPr="003C75FE">
        <w:rPr>
          <w:rFonts w:cstheme="minorHAnsi"/>
          <w:sz w:val="28"/>
          <w:szCs w:val="28"/>
        </w:rPr>
        <w:t xml:space="preserve"> </w:t>
      </w:r>
    </w:p>
    <w:p w:rsidR="007931DA" w:rsidRPr="003C75FE" w:rsidRDefault="00500920" w:rsidP="007931DA">
      <w:pPr>
        <w:autoSpaceDE w:val="0"/>
        <w:autoSpaceDN w:val="0"/>
        <w:adjustRightInd w:val="0"/>
        <w:spacing w:after="0" w:line="240" w:lineRule="auto"/>
        <w:jc w:val="both"/>
        <w:rPr>
          <w:rFonts w:cstheme="minorHAnsi"/>
          <w:sz w:val="28"/>
          <w:szCs w:val="28"/>
        </w:rPr>
      </w:pPr>
      <w:r w:rsidRPr="003C75FE">
        <w:rPr>
          <w:rStyle w:val="apple-style-span"/>
          <w:rFonts w:cstheme="minorHAnsi"/>
          <w:sz w:val="28"/>
          <w:szCs w:val="28"/>
        </w:rPr>
        <w:t xml:space="preserve">But when two </w:t>
      </w:r>
      <w:r w:rsidRPr="003C75FE">
        <w:rPr>
          <w:rFonts w:cstheme="minorHAnsi"/>
          <w:sz w:val="28"/>
          <w:szCs w:val="28"/>
        </w:rPr>
        <w:t>associated enterprises</w:t>
      </w:r>
      <w:r w:rsidR="000A78BD" w:rsidRPr="003C75FE">
        <w:rPr>
          <w:rStyle w:val="apple-style-span"/>
          <w:rFonts w:cstheme="minorHAnsi"/>
          <w:sz w:val="28"/>
          <w:szCs w:val="28"/>
        </w:rPr>
        <w:t xml:space="preserve"> trade with each other, they may wish to artificially distort the price at which the trade is recorded, to </w:t>
      </w:r>
      <w:r w:rsidRPr="003C75FE">
        <w:rPr>
          <w:rStyle w:val="apple-style-span"/>
          <w:rFonts w:cstheme="minorHAnsi"/>
          <w:sz w:val="28"/>
          <w:szCs w:val="28"/>
        </w:rPr>
        <w:t>minimize</w:t>
      </w:r>
      <w:r w:rsidR="000A78BD" w:rsidRPr="003C75FE">
        <w:rPr>
          <w:rStyle w:val="apple-style-span"/>
          <w:rFonts w:cstheme="minorHAnsi"/>
          <w:sz w:val="28"/>
          <w:szCs w:val="28"/>
        </w:rPr>
        <w:t xml:space="preserve"> the overall tax bill.</w:t>
      </w:r>
      <w:r w:rsidRPr="003C75FE">
        <w:rPr>
          <w:rStyle w:val="apple-style-span"/>
          <w:rFonts w:cstheme="minorHAnsi"/>
          <w:sz w:val="28"/>
          <w:szCs w:val="28"/>
        </w:rPr>
        <w:t xml:space="preserve"> </w:t>
      </w:r>
      <w:r w:rsidR="000A78BD" w:rsidRPr="003C75FE">
        <w:rPr>
          <w:rFonts w:cstheme="minorHAnsi"/>
          <w:sz w:val="28"/>
          <w:szCs w:val="28"/>
        </w:rPr>
        <w:t>For example, take a company called World Inc., which pr</w:t>
      </w:r>
      <w:r w:rsidR="0008394A" w:rsidRPr="003C75FE">
        <w:rPr>
          <w:rFonts w:cstheme="minorHAnsi"/>
          <w:sz w:val="28"/>
          <w:szCs w:val="28"/>
        </w:rPr>
        <w:t>oduces a type of food in Africa</w:t>
      </w:r>
      <w:r w:rsidR="000A78BD" w:rsidRPr="003C75FE">
        <w:rPr>
          <w:rFonts w:cstheme="minorHAnsi"/>
          <w:sz w:val="28"/>
          <w:szCs w:val="28"/>
        </w:rPr>
        <w:t xml:space="preserve"> </w:t>
      </w:r>
      <w:r w:rsidR="0008394A" w:rsidRPr="003C75FE">
        <w:rPr>
          <w:rFonts w:cstheme="minorHAnsi"/>
          <w:sz w:val="28"/>
          <w:szCs w:val="28"/>
        </w:rPr>
        <w:t xml:space="preserve">and sells the </w:t>
      </w:r>
      <w:r w:rsidR="000A78BD" w:rsidRPr="003C75FE">
        <w:rPr>
          <w:rFonts w:cstheme="minorHAnsi"/>
          <w:sz w:val="28"/>
          <w:szCs w:val="28"/>
        </w:rPr>
        <w:t xml:space="preserve">product in the </w:t>
      </w:r>
      <w:r w:rsidRPr="003C75FE">
        <w:rPr>
          <w:rFonts w:cstheme="minorHAnsi"/>
          <w:sz w:val="28"/>
          <w:szCs w:val="28"/>
        </w:rPr>
        <w:t xml:space="preserve">United States. World Inc. does this </w:t>
      </w:r>
      <w:r w:rsidR="000A78BD" w:rsidRPr="003C75FE">
        <w:rPr>
          <w:rFonts w:cstheme="minorHAnsi"/>
          <w:sz w:val="28"/>
          <w:szCs w:val="28"/>
        </w:rPr>
        <w:t xml:space="preserve">via </w:t>
      </w:r>
      <w:r w:rsidR="0008394A" w:rsidRPr="003C75FE">
        <w:rPr>
          <w:rFonts w:cstheme="minorHAnsi"/>
          <w:sz w:val="28"/>
          <w:szCs w:val="28"/>
        </w:rPr>
        <w:t>3</w:t>
      </w:r>
      <w:r w:rsidRPr="003C75FE">
        <w:rPr>
          <w:rFonts w:cstheme="minorHAnsi"/>
          <w:sz w:val="28"/>
          <w:szCs w:val="28"/>
        </w:rPr>
        <w:t xml:space="preserve"> subsidiaries: Africa Inc.</w:t>
      </w:r>
      <w:r w:rsidR="0008394A" w:rsidRPr="003C75FE">
        <w:rPr>
          <w:rFonts w:cstheme="minorHAnsi"/>
          <w:sz w:val="28"/>
          <w:szCs w:val="28"/>
        </w:rPr>
        <w:t xml:space="preserve"> </w:t>
      </w:r>
      <w:r w:rsidRPr="003C75FE">
        <w:rPr>
          <w:rFonts w:cstheme="minorHAnsi"/>
          <w:sz w:val="28"/>
          <w:szCs w:val="28"/>
        </w:rPr>
        <w:t>(in Africa with high taxes), Haven Inc</w:t>
      </w:r>
      <w:proofErr w:type="gramStart"/>
      <w:r w:rsidRPr="003C75FE">
        <w:rPr>
          <w:rFonts w:cstheme="minorHAnsi"/>
          <w:sz w:val="28"/>
          <w:szCs w:val="28"/>
        </w:rPr>
        <w:t>.</w:t>
      </w:r>
      <w:r w:rsidR="000A78BD" w:rsidRPr="003C75FE">
        <w:rPr>
          <w:rFonts w:cstheme="minorHAnsi"/>
          <w:sz w:val="28"/>
          <w:szCs w:val="28"/>
        </w:rPr>
        <w:t>(</w:t>
      </w:r>
      <w:proofErr w:type="gramEnd"/>
      <w:r w:rsidR="000A78BD" w:rsidRPr="003C75FE">
        <w:rPr>
          <w:rFonts w:cstheme="minorHAnsi"/>
          <w:sz w:val="28"/>
          <w:szCs w:val="28"/>
        </w:rPr>
        <w:t>in a tax haven, wi</w:t>
      </w:r>
      <w:r w:rsidRPr="003C75FE">
        <w:rPr>
          <w:rFonts w:cstheme="minorHAnsi"/>
          <w:sz w:val="28"/>
          <w:szCs w:val="28"/>
        </w:rPr>
        <w:t>th zero taxes) and America Inc.</w:t>
      </w:r>
      <w:r w:rsidR="000A78BD" w:rsidRPr="003C75FE">
        <w:rPr>
          <w:rFonts w:cstheme="minorHAnsi"/>
          <w:sz w:val="28"/>
          <w:szCs w:val="28"/>
        </w:rPr>
        <w:t>(in the United States).</w:t>
      </w:r>
      <w:r w:rsidRPr="003C75FE">
        <w:rPr>
          <w:rFonts w:cstheme="minorHAnsi"/>
          <w:sz w:val="28"/>
          <w:szCs w:val="28"/>
        </w:rPr>
        <w:t xml:space="preserve"> </w:t>
      </w:r>
      <w:r w:rsidR="000A78BD" w:rsidRPr="003C75FE">
        <w:rPr>
          <w:rFonts w:cstheme="minorHAnsi"/>
          <w:sz w:val="28"/>
          <w:szCs w:val="28"/>
        </w:rPr>
        <w:t xml:space="preserve">Now Africa Inc. sells the produce to Haven Inc. at an artificially low price, resulting in Africa Inc. </w:t>
      </w:r>
      <w:r w:rsidRPr="003C75FE">
        <w:rPr>
          <w:rFonts w:cstheme="minorHAnsi"/>
          <w:sz w:val="28"/>
          <w:szCs w:val="28"/>
        </w:rPr>
        <w:t>having artificially low profits</w:t>
      </w:r>
      <w:r w:rsidR="000A78BD" w:rsidRPr="003C75FE">
        <w:rPr>
          <w:rFonts w:cstheme="minorHAnsi"/>
          <w:sz w:val="28"/>
          <w:szCs w:val="28"/>
        </w:rPr>
        <w:t>– and consequently an artificially low tax bill in Africa. Then Haven Inc. sells the product to America Inc. at a very hi</w:t>
      </w:r>
      <w:r w:rsidRPr="003C75FE">
        <w:rPr>
          <w:rFonts w:cstheme="minorHAnsi"/>
          <w:sz w:val="28"/>
          <w:szCs w:val="28"/>
        </w:rPr>
        <w:t>gh price</w:t>
      </w:r>
      <w:r w:rsidR="000A78BD" w:rsidRPr="003C75FE">
        <w:rPr>
          <w:rFonts w:cstheme="minorHAnsi"/>
          <w:sz w:val="28"/>
          <w:szCs w:val="28"/>
        </w:rPr>
        <w:t>– almost as high as the final retail price</w:t>
      </w:r>
      <w:r w:rsidR="0061536B" w:rsidRPr="003C75FE">
        <w:rPr>
          <w:rFonts w:cstheme="minorHAnsi"/>
          <w:sz w:val="28"/>
          <w:szCs w:val="28"/>
        </w:rPr>
        <w:t xml:space="preserve">. </w:t>
      </w:r>
      <w:r w:rsidR="000A78BD" w:rsidRPr="003C75FE">
        <w:rPr>
          <w:rFonts w:cstheme="minorHAnsi"/>
          <w:sz w:val="28"/>
          <w:szCs w:val="28"/>
        </w:rPr>
        <w:t>As a result, America Inc. also has artificially low profitability, and an artificially low tax bill in America. By contrast, however, Haven Inc. has bought at a very low price, and sold at a very high price, artificially creating very high profits. However, it is located in a tax haven – so it pays no taxes on those profits.</w:t>
      </w:r>
    </w:p>
    <w:p w:rsidR="007931DA" w:rsidRPr="003C75FE" w:rsidRDefault="007931DA" w:rsidP="007931DA">
      <w:pPr>
        <w:autoSpaceDE w:val="0"/>
        <w:autoSpaceDN w:val="0"/>
        <w:adjustRightInd w:val="0"/>
        <w:spacing w:after="0" w:line="240" w:lineRule="auto"/>
        <w:jc w:val="both"/>
        <w:rPr>
          <w:rFonts w:cstheme="minorHAnsi"/>
          <w:sz w:val="28"/>
          <w:szCs w:val="28"/>
        </w:rPr>
      </w:pPr>
    </w:p>
    <w:p w:rsidR="000A78BD" w:rsidRPr="003C75FE" w:rsidRDefault="000A78BD" w:rsidP="007931DA">
      <w:pPr>
        <w:autoSpaceDE w:val="0"/>
        <w:autoSpaceDN w:val="0"/>
        <w:adjustRightInd w:val="0"/>
        <w:spacing w:after="0" w:line="240" w:lineRule="auto"/>
        <w:jc w:val="both"/>
        <w:rPr>
          <w:rFonts w:cstheme="minorHAnsi"/>
          <w:sz w:val="28"/>
          <w:szCs w:val="28"/>
        </w:rPr>
      </w:pPr>
      <w:r w:rsidRPr="003C75FE">
        <w:rPr>
          <w:rFonts w:cstheme="minorHAnsi"/>
          <w:b/>
          <w:bCs/>
          <w:sz w:val="28"/>
          <w:szCs w:val="28"/>
        </w:rPr>
        <w:t>What has happened here?</w:t>
      </w:r>
      <w:r w:rsidR="0008394A" w:rsidRPr="003C75FE">
        <w:rPr>
          <w:rFonts w:cstheme="minorHAnsi"/>
          <w:sz w:val="28"/>
          <w:szCs w:val="28"/>
        </w:rPr>
        <w:t xml:space="preserve"> Ultimately</w:t>
      </w:r>
      <w:r w:rsidR="009E37EB" w:rsidRPr="003C75FE">
        <w:rPr>
          <w:rFonts w:cstheme="minorHAnsi"/>
          <w:sz w:val="28"/>
          <w:szCs w:val="28"/>
        </w:rPr>
        <w:t>,</w:t>
      </w:r>
      <w:r w:rsidR="0008394A" w:rsidRPr="003C75FE">
        <w:rPr>
          <w:rFonts w:cstheme="minorHAnsi"/>
          <w:sz w:val="28"/>
          <w:szCs w:val="28"/>
        </w:rPr>
        <w:t xml:space="preserve"> </w:t>
      </w:r>
      <w:r w:rsidRPr="003C75FE">
        <w:rPr>
          <w:rFonts w:cstheme="minorHAnsi"/>
          <w:sz w:val="28"/>
          <w:szCs w:val="28"/>
        </w:rPr>
        <w:t>World Inc. has shifted its profits artificially out of both Africa and the United States, and into a tax</w:t>
      </w:r>
      <w:r w:rsidR="00500920" w:rsidRPr="003C75FE">
        <w:rPr>
          <w:rFonts w:cstheme="minorHAnsi"/>
          <w:sz w:val="28"/>
          <w:szCs w:val="28"/>
        </w:rPr>
        <w:t xml:space="preserve"> haven. As a result, tax</w:t>
      </w:r>
      <w:r w:rsidRPr="003C75FE">
        <w:rPr>
          <w:rFonts w:cstheme="minorHAnsi"/>
          <w:sz w:val="28"/>
          <w:szCs w:val="28"/>
        </w:rPr>
        <w:t xml:space="preserve"> have been shifted artificially away from both African and U.S. tax authorities, and have been converted into higher profits for the multinational.</w:t>
      </w:r>
    </w:p>
    <w:p w:rsidR="007931DA" w:rsidRPr="003C75FE" w:rsidRDefault="007931DA" w:rsidP="007931DA">
      <w:pPr>
        <w:autoSpaceDE w:val="0"/>
        <w:autoSpaceDN w:val="0"/>
        <w:adjustRightInd w:val="0"/>
        <w:spacing w:after="0" w:line="240" w:lineRule="auto"/>
        <w:rPr>
          <w:rFonts w:cstheme="minorHAnsi"/>
          <w:b/>
          <w:bCs/>
          <w:sz w:val="28"/>
          <w:szCs w:val="28"/>
        </w:rPr>
      </w:pPr>
    </w:p>
    <w:p w:rsidR="007931DA" w:rsidRPr="003C75FE" w:rsidRDefault="007931DA" w:rsidP="007931DA">
      <w:pPr>
        <w:autoSpaceDE w:val="0"/>
        <w:autoSpaceDN w:val="0"/>
        <w:adjustRightInd w:val="0"/>
        <w:spacing w:after="0" w:line="240" w:lineRule="auto"/>
        <w:rPr>
          <w:rFonts w:cstheme="minorHAnsi"/>
          <w:b/>
          <w:bCs/>
          <w:sz w:val="28"/>
          <w:szCs w:val="28"/>
        </w:rPr>
      </w:pPr>
    </w:p>
    <w:p w:rsidR="007931DA" w:rsidRPr="003C75FE" w:rsidRDefault="007931DA" w:rsidP="007931DA">
      <w:pPr>
        <w:autoSpaceDE w:val="0"/>
        <w:autoSpaceDN w:val="0"/>
        <w:adjustRightInd w:val="0"/>
        <w:spacing w:after="0" w:line="240" w:lineRule="auto"/>
        <w:rPr>
          <w:rFonts w:cstheme="minorHAnsi"/>
          <w:b/>
          <w:bCs/>
          <w:sz w:val="28"/>
          <w:szCs w:val="28"/>
        </w:rPr>
      </w:pPr>
    </w:p>
    <w:p w:rsidR="007931DA" w:rsidRPr="003C75FE" w:rsidRDefault="00EE3A4C" w:rsidP="007931DA">
      <w:pPr>
        <w:autoSpaceDE w:val="0"/>
        <w:autoSpaceDN w:val="0"/>
        <w:adjustRightInd w:val="0"/>
        <w:spacing w:after="0" w:line="240" w:lineRule="auto"/>
        <w:rPr>
          <w:rFonts w:asciiTheme="majorHAnsi" w:hAnsiTheme="majorHAnsi" w:cstheme="minorHAnsi"/>
          <w:b/>
          <w:bCs/>
          <w:sz w:val="28"/>
          <w:szCs w:val="28"/>
        </w:rPr>
      </w:pPr>
      <w:r w:rsidRPr="003C75FE">
        <w:rPr>
          <w:rFonts w:asciiTheme="majorHAnsi" w:hAnsiTheme="majorHAnsi" w:cstheme="minorHAnsi"/>
          <w:b/>
          <w:bCs/>
          <w:sz w:val="28"/>
          <w:szCs w:val="28"/>
        </w:rPr>
        <w:t>C</w:t>
      </w:r>
      <w:r w:rsidR="007931DA" w:rsidRPr="003C75FE">
        <w:rPr>
          <w:rFonts w:asciiTheme="majorHAnsi" w:hAnsiTheme="majorHAnsi" w:cstheme="minorHAnsi"/>
          <w:b/>
          <w:bCs/>
          <w:sz w:val="28"/>
          <w:szCs w:val="28"/>
        </w:rPr>
        <w:t>. SCOPE &amp; APPLICABILITY</w:t>
      </w:r>
    </w:p>
    <w:p w:rsidR="007931DA" w:rsidRPr="003C75FE" w:rsidRDefault="007931DA" w:rsidP="007931DA">
      <w:pPr>
        <w:autoSpaceDE w:val="0"/>
        <w:autoSpaceDN w:val="0"/>
        <w:adjustRightInd w:val="0"/>
        <w:spacing w:after="0" w:line="240" w:lineRule="auto"/>
        <w:rPr>
          <w:rFonts w:cstheme="minorHAnsi"/>
          <w:sz w:val="28"/>
          <w:szCs w:val="28"/>
        </w:rPr>
      </w:pPr>
    </w:p>
    <w:p w:rsidR="007931DA" w:rsidRPr="003C75FE" w:rsidRDefault="007931DA" w:rsidP="007931DA">
      <w:pPr>
        <w:autoSpaceDE w:val="0"/>
        <w:autoSpaceDN w:val="0"/>
        <w:adjustRightInd w:val="0"/>
        <w:spacing w:after="0" w:line="240" w:lineRule="auto"/>
        <w:rPr>
          <w:rFonts w:cstheme="minorHAnsi"/>
          <w:sz w:val="28"/>
          <w:szCs w:val="28"/>
        </w:rPr>
      </w:pPr>
      <w:r w:rsidRPr="003C75FE">
        <w:rPr>
          <w:rFonts w:cstheme="minorHAnsi"/>
          <w:sz w:val="28"/>
          <w:szCs w:val="28"/>
        </w:rPr>
        <w:t>Transfer Pricing Regulations ("TPR") are applicable to the all enterprises that enter into an</w:t>
      </w:r>
      <w:r w:rsidRPr="003C75FE">
        <w:rPr>
          <w:rFonts w:cstheme="minorHAnsi"/>
          <w:b/>
          <w:bCs/>
          <w:sz w:val="28"/>
          <w:szCs w:val="28"/>
        </w:rPr>
        <w:t xml:space="preserve"> </w:t>
      </w:r>
      <w:r w:rsidRPr="003C75FE">
        <w:rPr>
          <w:rFonts w:cstheme="minorHAnsi"/>
          <w:sz w:val="28"/>
          <w:szCs w:val="28"/>
        </w:rPr>
        <w:t>'International Transaction' with an 'Associated Enterprise'. Therefore, generally it applies to all</w:t>
      </w:r>
      <w:r w:rsidRPr="003C75FE">
        <w:rPr>
          <w:rFonts w:cstheme="minorHAnsi"/>
          <w:b/>
          <w:bCs/>
          <w:sz w:val="28"/>
          <w:szCs w:val="28"/>
        </w:rPr>
        <w:t xml:space="preserve"> </w:t>
      </w:r>
      <w:r w:rsidRPr="003C75FE">
        <w:rPr>
          <w:rFonts w:cstheme="minorHAnsi"/>
          <w:sz w:val="28"/>
          <w:szCs w:val="28"/>
        </w:rPr>
        <w:t>cross border transactions entered into between associated enterprises. It even applies to</w:t>
      </w:r>
      <w:r w:rsidRPr="003C75FE">
        <w:rPr>
          <w:rFonts w:cstheme="minorHAnsi"/>
          <w:b/>
          <w:bCs/>
          <w:sz w:val="28"/>
          <w:szCs w:val="28"/>
        </w:rPr>
        <w:t xml:space="preserve"> </w:t>
      </w:r>
      <w:r w:rsidRPr="003C75FE">
        <w:rPr>
          <w:rFonts w:cstheme="minorHAnsi"/>
          <w:sz w:val="28"/>
          <w:szCs w:val="28"/>
        </w:rPr>
        <w:t>transactions involving a mere book entry having no apparent financial impact. The aim is to</w:t>
      </w:r>
      <w:r w:rsidRPr="003C75FE">
        <w:rPr>
          <w:rFonts w:cstheme="minorHAnsi"/>
          <w:b/>
          <w:bCs/>
          <w:sz w:val="28"/>
          <w:szCs w:val="28"/>
        </w:rPr>
        <w:t xml:space="preserve"> </w:t>
      </w:r>
      <w:r w:rsidRPr="003C75FE">
        <w:rPr>
          <w:rFonts w:cstheme="minorHAnsi"/>
          <w:sz w:val="28"/>
          <w:szCs w:val="28"/>
        </w:rPr>
        <w:t>arrive at the comparable price as available to any unrelated party in open market conditions</w:t>
      </w:r>
      <w:r w:rsidRPr="003C75FE">
        <w:rPr>
          <w:rFonts w:cstheme="minorHAnsi"/>
          <w:b/>
          <w:bCs/>
          <w:sz w:val="28"/>
          <w:szCs w:val="28"/>
        </w:rPr>
        <w:t xml:space="preserve"> </w:t>
      </w:r>
      <w:r w:rsidRPr="003C75FE">
        <w:rPr>
          <w:rFonts w:cstheme="minorHAnsi"/>
          <w:sz w:val="28"/>
          <w:szCs w:val="28"/>
        </w:rPr>
        <w:t>and is known as the Arm's Length Price ('ALP').</w:t>
      </w:r>
    </w:p>
    <w:p w:rsidR="007931DA" w:rsidRPr="003C75FE" w:rsidRDefault="007931DA" w:rsidP="007931DA">
      <w:pPr>
        <w:autoSpaceDE w:val="0"/>
        <w:autoSpaceDN w:val="0"/>
        <w:adjustRightInd w:val="0"/>
        <w:spacing w:after="0" w:line="240" w:lineRule="auto"/>
        <w:rPr>
          <w:rFonts w:cstheme="minorHAnsi"/>
          <w:b/>
          <w:bCs/>
          <w:sz w:val="28"/>
          <w:szCs w:val="28"/>
        </w:rPr>
      </w:pPr>
    </w:p>
    <w:p w:rsidR="006125E1" w:rsidRPr="003C75FE" w:rsidRDefault="00493B83" w:rsidP="006B5CA9">
      <w:pPr>
        <w:pStyle w:val="ListParagraph"/>
        <w:numPr>
          <w:ilvl w:val="0"/>
          <w:numId w:val="11"/>
        </w:numPr>
        <w:tabs>
          <w:tab w:val="left" w:pos="270"/>
        </w:tabs>
        <w:autoSpaceDE w:val="0"/>
        <w:autoSpaceDN w:val="0"/>
        <w:adjustRightInd w:val="0"/>
        <w:spacing w:after="0" w:line="240" w:lineRule="auto"/>
        <w:ind w:left="0" w:firstLine="0"/>
        <w:rPr>
          <w:rFonts w:cstheme="minorHAnsi"/>
          <w:b/>
          <w:bCs/>
          <w:sz w:val="28"/>
          <w:szCs w:val="28"/>
        </w:rPr>
      </w:pPr>
      <w:r w:rsidRPr="003C75FE">
        <w:rPr>
          <w:rFonts w:cstheme="minorHAnsi"/>
          <w:b/>
          <w:bCs/>
          <w:sz w:val="28"/>
          <w:szCs w:val="28"/>
        </w:rPr>
        <w:lastRenderedPageBreak/>
        <w:t xml:space="preserve"> </w:t>
      </w:r>
      <w:r w:rsidR="006125E1" w:rsidRPr="003C75FE">
        <w:rPr>
          <w:rFonts w:cstheme="minorHAnsi"/>
          <w:b/>
          <w:bCs/>
          <w:sz w:val="28"/>
          <w:szCs w:val="28"/>
        </w:rPr>
        <w:t>Associated Enterprises ('AEs')</w:t>
      </w:r>
      <w:r w:rsidR="00CB7F63" w:rsidRPr="003C75FE">
        <w:rPr>
          <w:rFonts w:cstheme="minorHAnsi"/>
          <w:b/>
          <w:bCs/>
          <w:sz w:val="28"/>
          <w:szCs w:val="28"/>
        </w:rPr>
        <w:t xml:space="preserve"> </w:t>
      </w:r>
      <w:r w:rsidR="006125E1" w:rsidRPr="003C75FE">
        <w:rPr>
          <w:rFonts w:cstheme="minorHAnsi"/>
          <w:b/>
          <w:bCs/>
          <w:sz w:val="28"/>
          <w:szCs w:val="28"/>
        </w:rPr>
        <w:t>- How Identified?</w:t>
      </w:r>
    </w:p>
    <w:p w:rsidR="00267195" w:rsidRPr="003C75FE" w:rsidRDefault="006125E1" w:rsidP="0061536B">
      <w:pPr>
        <w:autoSpaceDE w:val="0"/>
        <w:autoSpaceDN w:val="0"/>
        <w:adjustRightInd w:val="0"/>
        <w:spacing w:after="0" w:line="240" w:lineRule="auto"/>
        <w:ind w:left="360"/>
        <w:rPr>
          <w:rFonts w:cstheme="minorHAnsi"/>
          <w:sz w:val="28"/>
          <w:szCs w:val="28"/>
        </w:rPr>
      </w:pPr>
      <w:r w:rsidRPr="003C75FE">
        <w:rPr>
          <w:rFonts w:cstheme="minorHAnsi"/>
          <w:sz w:val="28"/>
          <w:szCs w:val="28"/>
        </w:rPr>
        <w:t>The basic criterion to determine an AE is the participation in management, control or capital of one enterprise by another enterprise. The participation may be direct or indirect or through one or more intermediaries. The concept of control adopted in the legislation extends not only to control through holding shares or voting power or the power to appoint the management of an enterprise, but also through debt, blood relationships, and control over various components of the business activity performed by the taxpayer such as control over raw materials, sales and intangibles.</w:t>
      </w:r>
    </w:p>
    <w:p w:rsidR="0061536B" w:rsidRPr="003C75FE" w:rsidRDefault="0061536B" w:rsidP="0061536B">
      <w:pPr>
        <w:autoSpaceDE w:val="0"/>
        <w:autoSpaceDN w:val="0"/>
        <w:adjustRightInd w:val="0"/>
        <w:spacing w:after="0" w:line="240" w:lineRule="auto"/>
        <w:ind w:left="360"/>
        <w:rPr>
          <w:rFonts w:cstheme="minorHAnsi"/>
          <w:sz w:val="28"/>
          <w:szCs w:val="28"/>
        </w:rPr>
      </w:pPr>
    </w:p>
    <w:p w:rsidR="00267195" w:rsidRPr="003C75FE" w:rsidRDefault="00267195" w:rsidP="00493B83">
      <w:pPr>
        <w:pStyle w:val="ListParagraph"/>
        <w:numPr>
          <w:ilvl w:val="0"/>
          <w:numId w:val="11"/>
        </w:numPr>
        <w:autoSpaceDE w:val="0"/>
        <w:autoSpaceDN w:val="0"/>
        <w:adjustRightInd w:val="0"/>
        <w:spacing w:after="0" w:line="240" w:lineRule="auto"/>
        <w:ind w:left="270"/>
        <w:rPr>
          <w:rFonts w:cstheme="minorHAnsi"/>
          <w:b/>
          <w:bCs/>
          <w:sz w:val="28"/>
          <w:szCs w:val="28"/>
        </w:rPr>
      </w:pPr>
      <w:r w:rsidRPr="003C75FE">
        <w:rPr>
          <w:rFonts w:cstheme="minorHAnsi"/>
          <w:b/>
          <w:bCs/>
          <w:sz w:val="28"/>
          <w:szCs w:val="28"/>
        </w:rPr>
        <w:t>What is an International Transaction?</w:t>
      </w:r>
    </w:p>
    <w:p w:rsidR="00267195" w:rsidRPr="003C75FE" w:rsidRDefault="00267195" w:rsidP="00493B83">
      <w:pPr>
        <w:autoSpaceDE w:val="0"/>
        <w:autoSpaceDN w:val="0"/>
        <w:adjustRightInd w:val="0"/>
        <w:spacing w:after="0" w:line="240" w:lineRule="auto"/>
        <w:ind w:left="360"/>
        <w:rPr>
          <w:rFonts w:cstheme="minorHAnsi"/>
          <w:sz w:val="28"/>
          <w:szCs w:val="28"/>
        </w:rPr>
      </w:pPr>
      <w:r w:rsidRPr="003C75FE">
        <w:rPr>
          <w:rFonts w:cstheme="minorHAnsi"/>
          <w:sz w:val="28"/>
          <w:szCs w:val="28"/>
        </w:rPr>
        <w:t>An international transaction is essentially a cross border transaction between AEs in any sort of property, whether tangible or int</w:t>
      </w:r>
      <w:r w:rsidR="005C73C3" w:rsidRPr="003C75FE">
        <w:rPr>
          <w:rFonts w:cstheme="minorHAnsi"/>
          <w:sz w:val="28"/>
          <w:szCs w:val="28"/>
        </w:rPr>
        <w:t xml:space="preserve">angible, or in the provision </w:t>
      </w:r>
      <w:r w:rsidRPr="003C75FE">
        <w:rPr>
          <w:rFonts w:cstheme="minorHAnsi"/>
          <w:sz w:val="28"/>
          <w:szCs w:val="28"/>
        </w:rPr>
        <w:t xml:space="preserve">of services, lending of money etc. At least one of the parties to the transaction must be a </w:t>
      </w:r>
      <w:r w:rsidRPr="003C75FE">
        <w:rPr>
          <w:rFonts w:cstheme="minorHAnsi"/>
          <w:i/>
          <w:iCs/>
          <w:sz w:val="28"/>
          <w:szCs w:val="28"/>
        </w:rPr>
        <w:t>non-resident</w:t>
      </w:r>
      <w:r w:rsidRPr="003C75FE">
        <w:rPr>
          <w:rFonts w:cstheme="minorHAnsi"/>
          <w:sz w:val="28"/>
          <w:szCs w:val="28"/>
        </w:rPr>
        <w:t xml:space="preserve"> entering into one or </w:t>
      </w:r>
      <w:r w:rsidR="009E37EB" w:rsidRPr="003C75FE">
        <w:rPr>
          <w:rFonts w:cstheme="minorHAnsi"/>
          <w:sz w:val="28"/>
          <w:szCs w:val="28"/>
        </w:rPr>
        <w:t xml:space="preserve">more of the following </w:t>
      </w:r>
      <w:r w:rsidRPr="003C75FE">
        <w:rPr>
          <w:rFonts w:cstheme="minorHAnsi"/>
          <w:sz w:val="28"/>
          <w:szCs w:val="28"/>
        </w:rPr>
        <w:t>transactions</w:t>
      </w:r>
      <w:r w:rsidR="00A40843" w:rsidRPr="003C75FE">
        <w:rPr>
          <w:rFonts w:cstheme="minorHAnsi"/>
          <w:sz w:val="28"/>
          <w:szCs w:val="28"/>
        </w:rPr>
        <w:t>:</w:t>
      </w:r>
    </w:p>
    <w:p w:rsidR="00267195" w:rsidRPr="003C75FE" w:rsidRDefault="00267195" w:rsidP="00493B83">
      <w:pPr>
        <w:pStyle w:val="ListParagraph"/>
        <w:numPr>
          <w:ilvl w:val="0"/>
          <w:numId w:val="8"/>
        </w:numPr>
        <w:autoSpaceDE w:val="0"/>
        <w:autoSpaceDN w:val="0"/>
        <w:adjustRightInd w:val="0"/>
        <w:spacing w:after="0" w:line="240" w:lineRule="auto"/>
        <w:ind w:left="810"/>
        <w:rPr>
          <w:rFonts w:cstheme="minorHAnsi"/>
          <w:sz w:val="28"/>
          <w:szCs w:val="28"/>
        </w:rPr>
      </w:pPr>
      <w:r w:rsidRPr="003C75FE">
        <w:rPr>
          <w:rFonts w:cstheme="minorHAnsi"/>
          <w:sz w:val="28"/>
          <w:szCs w:val="28"/>
        </w:rPr>
        <w:t>Purchase, sale or lease of Tangible or Intangible Property</w:t>
      </w:r>
    </w:p>
    <w:p w:rsidR="00267195" w:rsidRPr="003C75FE" w:rsidRDefault="00267195" w:rsidP="00493B83">
      <w:pPr>
        <w:pStyle w:val="ListParagraph"/>
        <w:numPr>
          <w:ilvl w:val="0"/>
          <w:numId w:val="8"/>
        </w:numPr>
        <w:autoSpaceDE w:val="0"/>
        <w:autoSpaceDN w:val="0"/>
        <w:adjustRightInd w:val="0"/>
        <w:spacing w:after="0" w:line="240" w:lineRule="auto"/>
        <w:ind w:left="810"/>
        <w:rPr>
          <w:rFonts w:cstheme="minorHAnsi"/>
          <w:sz w:val="28"/>
          <w:szCs w:val="28"/>
        </w:rPr>
      </w:pPr>
      <w:r w:rsidRPr="003C75FE">
        <w:rPr>
          <w:rFonts w:cstheme="minorHAnsi"/>
          <w:sz w:val="28"/>
          <w:szCs w:val="28"/>
        </w:rPr>
        <w:t>Provision of services</w:t>
      </w:r>
    </w:p>
    <w:p w:rsidR="00267195" w:rsidRPr="003C75FE" w:rsidRDefault="00267195" w:rsidP="00493B83">
      <w:pPr>
        <w:pStyle w:val="ListParagraph"/>
        <w:numPr>
          <w:ilvl w:val="0"/>
          <w:numId w:val="8"/>
        </w:numPr>
        <w:autoSpaceDE w:val="0"/>
        <w:autoSpaceDN w:val="0"/>
        <w:adjustRightInd w:val="0"/>
        <w:spacing w:after="0" w:line="240" w:lineRule="auto"/>
        <w:ind w:left="810"/>
        <w:rPr>
          <w:rFonts w:cstheme="minorHAnsi"/>
          <w:sz w:val="28"/>
          <w:szCs w:val="28"/>
        </w:rPr>
      </w:pPr>
      <w:r w:rsidRPr="003C75FE">
        <w:rPr>
          <w:rFonts w:cstheme="minorHAnsi"/>
          <w:sz w:val="28"/>
          <w:szCs w:val="28"/>
        </w:rPr>
        <w:t>Lending or borrowing of money</w:t>
      </w:r>
    </w:p>
    <w:p w:rsidR="00267195" w:rsidRPr="003C75FE" w:rsidRDefault="00267195" w:rsidP="00493B83">
      <w:pPr>
        <w:pStyle w:val="ListParagraph"/>
        <w:numPr>
          <w:ilvl w:val="0"/>
          <w:numId w:val="8"/>
        </w:numPr>
        <w:autoSpaceDE w:val="0"/>
        <w:autoSpaceDN w:val="0"/>
        <w:adjustRightInd w:val="0"/>
        <w:spacing w:after="0" w:line="240" w:lineRule="auto"/>
        <w:ind w:left="810"/>
        <w:rPr>
          <w:rFonts w:cstheme="minorHAnsi"/>
          <w:sz w:val="28"/>
          <w:szCs w:val="28"/>
        </w:rPr>
      </w:pPr>
      <w:r w:rsidRPr="003C75FE">
        <w:rPr>
          <w:rFonts w:cstheme="minorHAnsi"/>
          <w:sz w:val="28"/>
          <w:szCs w:val="28"/>
        </w:rPr>
        <w:t>Any transaction having a bearing on profits, income, losses or assets</w:t>
      </w:r>
    </w:p>
    <w:p w:rsidR="00267195" w:rsidRPr="003C75FE" w:rsidRDefault="00267195" w:rsidP="00493B83">
      <w:pPr>
        <w:pStyle w:val="ListParagraph"/>
        <w:numPr>
          <w:ilvl w:val="0"/>
          <w:numId w:val="8"/>
        </w:numPr>
        <w:autoSpaceDE w:val="0"/>
        <w:autoSpaceDN w:val="0"/>
        <w:adjustRightInd w:val="0"/>
        <w:spacing w:after="0" w:line="240" w:lineRule="auto"/>
        <w:ind w:left="810"/>
        <w:rPr>
          <w:rFonts w:cstheme="minorHAnsi"/>
          <w:sz w:val="28"/>
          <w:szCs w:val="28"/>
        </w:rPr>
      </w:pPr>
      <w:r w:rsidRPr="003C75FE">
        <w:rPr>
          <w:rFonts w:cstheme="minorHAnsi"/>
          <w:sz w:val="28"/>
          <w:szCs w:val="28"/>
        </w:rPr>
        <w:t>Mutual agreement between AEs for allocation/apportionment of any cost, contribution or expense.</w:t>
      </w:r>
    </w:p>
    <w:p w:rsidR="001A4246" w:rsidRPr="003C75FE" w:rsidRDefault="001A4246" w:rsidP="00586B2D">
      <w:pPr>
        <w:autoSpaceDE w:val="0"/>
        <w:autoSpaceDN w:val="0"/>
        <w:adjustRightInd w:val="0"/>
        <w:spacing w:after="0" w:line="240" w:lineRule="auto"/>
        <w:rPr>
          <w:rFonts w:cstheme="minorHAnsi"/>
          <w:sz w:val="28"/>
          <w:szCs w:val="28"/>
        </w:rPr>
      </w:pPr>
    </w:p>
    <w:p w:rsidR="005B1BD9" w:rsidRPr="003C75FE" w:rsidRDefault="00E1327D" w:rsidP="00493B83">
      <w:pPr>
        <w:autoSpaceDE w:val="0"/>
        <w:autoSpaceDN w:val="0"/>
        <w:adjustRightInd w:val="0"/>
        <w:spacing w:after="0" w:line="240" w:lineRule="auto"/>
        <w:ind w:left="360"/>
        <w:rPr>
          <w:rFonts w:cstheme="minorHAnsi"/>
          <w:sz w:val="28"/>
          <w:szCs w:val="28"/>
        </w:rPr>
      </w:pPr>
      <w:r w:rsidRPr="003C75FE">
        <w:rPr>
          <w:rFonts w:cstheme="minorHAnsi"/>
          <w:sz w:val="28"/>
          <w:szCs w:val="28"/>
        </w:rPr>
        <w:t>The scope of the expression "intangible property" is</w:t>
      </w:r>
      <w:r w:rsidR="008503FC" w:rsidRPr="003C75FE">
        <w:rPr>
          <w:rFonts w:cstheme="minorHAnsi"/>
          <w:b/>
          <w:bCs/>
          <w:sz w:val="28"/>
          <w:szCs w:val="28"/>
        </w:rPr>
        <w:t xml:space="preserve"> </w:t>
      </w:r>
      <w:r w:rsidRPr="003C75FE">
        <w:rPr>
          <w:rFonts w:cstheme="minorHAnsi"/>
          <w:sz w:val="28"/>
          <w:szCs w:val="28"/>
        </w:rPr>
        <w:t>also proposed to be exemplified to include intangibles</w:t>
      </w:r>
      <w:r w:rsidR="008503FC" w:rsidRPr="003C75FE">
        <w:rPr>
          <w:rFonts w:cstheme="minorHAnsi"/>
          <w:b/>
          <w:bCs/>
          <w:sz w:val="28"/>
          <w:szCs w:val="28"/>
        </w:rPr>
        <w:t xml:space="preserve"> </w:t>
      </w:r>
      <w:r w:rsidRPr="003C75FE">
        <w:rPr>
          <w:rFonts w:cstheme="minorHAnsi"/>
          <w:sz w:val="28"/>
          <w:szCs w:val="28"/>
        </w:rPr>
        <w:t>relating to technology,</w:t>
      </w:r>
      <w:r w:rsidR="003D3B5E" w:rsidRPr="003C75FE">
        <w:rPr>
          <w:rFonts w:cstheme="minorHAnsi"/>
          <w:sz w:val="28"/>
          <w:szCs w:val="28"/>
        </w:rPr>
        <w:t xml:space="preserve"> human</w:t>
      </w:r>
      <w:r w:rsidR="003D3B5E" w:rsidRPr="003C75FE">
        <w:rPr>
          <w:rFonts w:cstheme="minorHAnsi"/>
          <w:b/>
          <w:bCs/>
          <w:sz w:val="28"/>
          <w:szCs w:val="28"/>
        </w:rPr>
        <w:t xml:space="preserve"> </w:t>
      </w:r>
      <w:r w:rsidR="003D3B5E" w:rsidRPr="003C75FE">
        <w:rPr>
          <w:rFonts w:cstheme="minorHAnsi"/>
          <w:sz w:val="28"/>
          <w:szCs w:val="28"/>
        </w:rPr>
        <w:t>capital,</w:t>
      </w:r>
      <w:r w:rsidR="005C73C3" w:rsidRPr="003C75FE">
        <w:rPr>
          <w:rFonts w:cstheme="minorHAnsi"/>
          <w:sz w:val="28"/>
          <w:szCs w:val="28"/>
        </w:rPr>
        <w:t xml:space="preserve"> marketing, </w:t>
      </w:r>
      <w:r w:rsidR="003D3B5E" w:rsidRPr="003C75FE">
        <w:rPr>
          <w:rFonts w:cstheme="minorHAnsi"/>
          <w:sz w:val="28"/>
          <w:szCs w:val="28"/>
        </w:rPr>
        <w:t xml:space="preserve">contracts, goodwill </w:t>
      </w:r>
      <w:r w:rsidRPr="003C75FE">
        <w:rPr>
          <w:rFonts w:cstheme="minorHAnsi"/>
          <w:sz w:val="28"/>
          <w:szCs w:val="28"/>
        </w:rPr>
        <w:t xml:space="preserve">etc. Consequently, the use of </w:t>
      </w:r>
      <w:r w:rsidR="008945E0" w:rsidRPr="003C75FE">
        <w:rPr>
          <w:rFonts w:cstheme="minorHAnsi"/>
          <w:sz w:val="28"/>
          <w:szCs w:val="28"/>
        </w:rPr>
        <w:t>know-how</w:t>
      </w:r>
      <w:r w:rsidR="008503FC" w:rsidRPr="003C75FE">
        <w:rPr>
          <w:rFonts w:cstheme="minorHAnsi"/>
          <w:b/>
          <w:bCs/>
          <w:sz w:val="28"/>
          <w:szCs w:val="28"/>
        </w:rPr>
        <w:t xml:space="preserve"> </w:t>
      </w:r>
      <w:r w:rsidRPr="003C75FE">
        <w:rPr>
          <w:rFonts w:cstheme="minorHAnsi"/>
          <w:sz w:val="28"/>
          <w:szCs w:val="28"/>
        </w:rPr>
        <w:t>of a parent company located outside India by its Indian</w:t>
      </w:r>
      <w:r w:rsidR="008503FC" w:rsidRPr="003C75FE">
        <w:rPr>
          <w:rFonts w:cstheme="minorHAnsi"/>
          <w:b/>
          <w:bCs/>
          <w:sz w:val="28"/>
          <w:szCs w:val="28"/>
        </w:rPr>
        <w:t xml:space="preserve"> </w:t>
      </w:r>
      <w:r w:rsidRPr="003C75FE">
        <w:rPr>
          <w:rFonts w:cstheme="minorHAnsi"/>
          <w:sz w:val="28"/>
          <w:szCs w:val="28"/>
        </w:rPr>
        <w:t>subsidiary would also be covered under this definition</w:t>
      </w:r>
      <w:r w:rsidR="008503FC" w:rsidRPr="003C75FE">
        <w:rPr>
          <w:rFonts w:cstheme="minorHAnsi"/>
          <w:b/>
          <w:bCs/>
          <w:sz w:val="28"/>
          <w:szCs w:val="28"/>
        </w:rPr>
        <w:t xml:space="preserve"> </w:t>
      </w:r>
      <w:r w:rsidRPr="003C75FE">
        <w:rPr>
          <w:rFonts w:cstheme="minorHAnsi"/>
          <w:sz w:val="28"/>
          <w:szCs w:val="28"/>
        </w:rPr>
        <w:t>and the transaction would have to be valued at arm's</w:t>
      </w:r>
      <w:r w:rsidR="008503FC" w:rsidRPr="003C75FE">
        <w:rPr>
          <w:rFonts w:cstheme="minorHAnsi"/>
          <w:b/>
          <w:bCs/>
          <w:sz w:val="28"/>
          <w:szCs w:val="28"/>
        </w:rPr>
        <w:t xml:space="preserve"> </w:t>
      </w:r>
      <w:r w:rsidRPr="003C75FE">
        <w:rPr>
          <w:rFonts w:cstheme="minorHAnsi"/>
          <w:sz w:val="28"/>
          <w:szCs w:val="28"/>
        </w:rPr>
        <w:t>l</w:t>
      </w:r>
      <w:r w:rsidR="008503FC" w:rsidRPr="003C75FE">
        <w:rPr>
          <w:rFonts w:cstheme="minorHAnsi"/>
          <w:sz w:val="28"/>
          <w:szCs w:val="28"/>
        </w:rPr>
        <w:t xml:space="preserve">ength price. This would involve </w:t>
      </w:r>
      <w:r w:rsidRPr="003C75FE">
        <w:rPr>
          <w:rFonts w:cstheme="minorHAnsi"/>
          <w:sz w:val="28"/>
          <w:szCs w:val="28"/>
        </w:rPr>
        <w:t>measurement of the</w:t>
      </w:r>
      <w:r w:rsidR="008503FC" w:rsidRPr="003C75FE">
        <w:rPr>
          <w:rFonts w:cstheme="minorHAnsi"/>
          <w:b/>
          <w:bCs/>
          <w:sz w:val="28"/>
          <w:szCs w:val="28"/>
        </w:rPr>
        <w:t xml:space="preserve"> </w:t>
      </w:r>
      <w:r w:rsidRPr="003C75FE">
        <w:rPr>
          <w:rFonts w:cstheme="minorHAnsi"/>
          <w:sz w:val="28"/>
          <w:szCs w:val="28"/>
        </w:rPr>
        <w:t>gains accruing to the foreign holding company on</w:t>
      </w:r>
      <w:r w:rsidR="008503FC" w:rsidRPr="003C75FE">
        <w:rPr>
          <w:rFonts w:cstheme="minorHAnsi"/>
          <w:b/>
          <w:bCs/>
          <w:sz w:val="28"/>
          <w:szCs w:val="28"/>
        </w:rPr>
        <w:t xml:space="preserve"> </w:t>
      </w:r>
      <w:r w:rsidR="008945E0" w:rsidRPr="003C75FE">
        <w:rPr>
          <w:rFonts w:cstheme="minorHAnsi"/>
          <w:sz w:val="28"/>
          <w:szCs w:val="28"/>
        </w:rPr>
        <w:t>account of utilizing of its know-how</w:t>
      </w:r>
      <w:r w:rsidRPr="003C75FE">
        <w:rPr>
          <w:rFonts w:cstheme="minorHAnsi"/>
          <w:sz w:val="28"/>
          <w:szCs w:val="28"/>
        </w:rPr>
        <w:t xml:space="preserve"> by the Indian</w:t>
      </w:r>
      <w:r w:rsidR="008503FC" w:rsidRPr="003C75FE">
        <w:rPr>
          <w:rFonts w:cstheme="minorHAnsi"/>
          <w:b/>
          <w:bCs/>
          <w:sz w:val="28"/>
          <w:szCs w:val="28"/>
        </w:rPr>
        <w:t xml:space="preserve"> </w:t>
      </w:r>
      <w:r w:rsidRPr="003C75FE">
        <w:rPr>
          <w:rFonts w:cstheme="minorHAnsi"/>
          <w:sz w:val="28"/>
          <w:szCs w:val="28"/>
        </w:rPr>
        <w:t>subsidiary. It may be practically difficult to have an</w:t>
      </w:r>
      <w:r w:rsidR="008503FC" w:rsidRPr="003C75FE">
        <w:rPr>
          <w:rFonts w:cstheme="minorHAnsi"/>
          <w:b/>
          <w:bCs/>
          <w:sz w:val="28"/>
          <w:szCs w:val="28"/>
        </w:rPr>
        <w:t xml:space="preserve"> </w:t>
      </w:r>
      <w:r w:rsidRPr="003C75FE">
        <w:rPr>
          <w:rFonts w:cstheme="minorHAnsi"/>
          <w:sz w:val="28"/>
          <w:szCs w:val="28"/>
        </w:rPr>
        <w:t xml:space="preserve">objective </w:t>
      </w:r>
      <w:r w:rsidR="008503FC" w:rsidRPr="003C75FE">
        <w:rPr>
          <w:rFonts w:cstheme="minorHAnsi"/>
          <w:sz w:val="28"/>
          <w:szCs w:val="28"/>
        </w:rPr>
        <w:t xml:space="preserve">basis of determination of arm's </w:t>
      </w:r>
      <w:r w:rsidRPr="003C75FE">
        <w:rPr>
          <w:rFonts w:cstheme="minorHAnsi"/>
          <w:sz w:val="28"/>
          <w:szCs w:val="28"/>
        </w:rPr>
        <w:t>length price</w:t>
      </w:r>
      <w:r w:rsidR="008503FC" w:rsidRPr="003C75FE">
        <w:rPr>
          <w:rFonts w:cstheme="minorHAnsi"/>
          <w:b/>
          <w:bCs/>
          <w:sz w:val="28"/>
          <w:szCs w:val="28"/>
        </w:rPr>
        <w:t xml:space="preserve"> </w:t>
      </w:r>
      <w:r w:rsidRPr="003C75FE">
        <w:rPr>
          <w:rFonts w:cstheme="minorHAnsi"/>
          <w:sz w:val="28"/>
          <w:szCs w:val="28"/>
        </w:rPr>
        <w:t xml:space="preserve">in case </w:t>
      </w:r>
      <w:r w:rsidR="008945E0" w:rsidRPr="003C75FE">
        <w:rPr>
          <w:rFonts w:cstheme="minorHAnsi"/>
          <w:sz w:val="28"/>
          <w:szCs w:val="28"/>
        </w:rPr>
        <w:t>of these</w:t>
      </w:r>
      <w:r w:rsidR="001A4246" w:rsidRPr="003C75FE">
        <w:rPr>
          <w:rFonts w:cstheme="minorHAnsi"/>
          <w:sz w:val="28"/>
          <w:szCs w:val="28"/>
        </w:rPr>
        <w:t xml:space="preserve"> intangibles, </w:t>
      </w:r>
      <w:r w:rsidRPr="003C75FE">
        <w:rPr>
          <w:rFonts w:cstheme="minorHAnsi"/>
          <w:sz w:val="28"/>
          <w:szCs w:val="28"/>
        </w:rPr>
        <w:t>due to absence of</w:t>
      </w:r>
      <w:r w:rsidR="008503FC" w:rsidRPr="003C75FE">
        <w:rPr>
          <w:rFonts w:cstheme="minorHAnsi"/>
          <w:b/>
          <w:bCs/>
          <w:sz w:val="28"/>
          <w:szCs w:val="28"/>
        </w:rPr>
        <w:t xml:space="preserve"> </w:t>
      </w:r>
      <w:r w:rsidRPr="003C75FE">
        <w:rPr>
          <w:rFonts w:cstheme="minorHAnsi"/>
          <w:sz w:val="28"/>
          <w:szCs w:val="28"/>
        </w:rPr>
        <w:t>specific comparables.</w:t>
      </w:r>
      <w:r w:rsidR="008945E0" w:rsidRPr="003C75FE">
        <w:rPr>
          <w:rFonts w:cstheme="minorHAnsi"/>
          <w:sz w:val="28"/>
          <w:szCs w:val="28"/>
        </w:rPr>
        <w:t xml:space="preserve"> </w:t>
      </w:r>
      <w:r w:rsidR="00586B2D" w:rsidRPr="003C75FE">
        <w:rPr>
          <w:rFonts w:cstheme="minorHAnsi"/>
          <w:sz w:val="28"/>
          <w:szCs w:val="28"/>
        </w:rPr>
        <w:t>Therefore,</w:t>
      </w:r>
      <w:r w:rsidR="008945E0" w:rsidRPr="003C75FE">
        <w:rPr>
          <w:rFonts w:cstheme="minorHAnsi"/>
          <w:sz w:val="28"/>
          <w:szCs w:val="28"/>
        </w:rPr>
        <w:t xml:space="preserve"> </w:t>
      </w:r>
      <w:r w:rsidR="001A4246" w:rsidRPr="003C75FE">
        <w:rPr>
          <w:rFonts w:cstheme="minorHAnsi"/>
          <w:sz w:val="28"/>
          <w:szCs w:val="28"/>
        </w:rPr>
        <w:t xml:space="preserve">“safe </w:t>
      </w:r>
      <w:proofErr w:type="spellStart"/>
      <w:r w:rsidR="001A4246" w:rsidRPr="003C75FE">
        <w:rPr>
          <w:rFonts w:cstheme="minorHAnsi"/>
          <w:sz w:val="28"/>
          <w:szCs w:val="28"/>
        </w:rPr>
        <w:t>h</w:t>
      </w:r>
      <w:r w:rsidR="008945E0" w:rsidRPr="003C75FE">
        <w:rPr>
          <w:rFonts w:cstheme="minorHAnsi"/>
          <w:sz w:val="28"/>
          <w:szCs w:val="28"/>
        </w:rPr>
        <w:t>arbour</w:t>
      </w:r>
      <w:proofErr w:type="spellEnd"/>
      <w:r w:rsidR="008945E0" w:rsidRPr="003C75FE">
        <w:rPr>
          <w:rFonts w:cstheme="minorHAnsi"/>
          <w:sz w:val="28"/>
          <w:szCs w:val="28"/>
        </w:rPr>
        <w:t xml:space="preserve"> rules</w:t>
      </w:r>
      <w:r w:rsidR="001A4246" w:rsidRPr="003C75FE">
        <w:rPr>
          <w:rFonts w:cstheme="minorHAnsi"/>
          <w:sz w:val="28"/>
          <w:szCs w:val="28"/>
        </w:rPr>
        <w:t>”</w:t>
      </w:r>
      <w:r w:rsidR="00586B2D" w:rsidRPr="003C75FE">
        <w:rPr>
          <w:rFonts w:cstheme="minorHAnsi"/>
          <w:sz w:val="28"/>
          <w:szCs w:val="28"/>
        </w:rPr>
        <w:t xml:space="preserve"> has been introduced to determine the arm’s length price</w:t>
      </w:r>
      <w:r w:rsidR="008945E0" w:rsidRPr="003C75FE">
        <w:rPr>
          <w:rFonts w:cstheme="minorHAnsi"/>
          <w:sz w:val="28"/>
          <w:szCs w:val="28"/>
        </w:rPr>
        <w:t xml:space="preserve"> in respect of all intangibles. </w:t>
      </w:r>
      <w:r w:rsidR="00586B2D" w:rsidRPr="003C75FE">
        <w:rPr>
          <w:rFonts w:cstheme="minorHAnsi"/>
          <w:i/>
          <w:iCs/>
          <w:sz w:val="28"/>
          <w:szCs w:val="28"/>
        </w:rPr>
        <w:t xml:space="preserve">Safe </w:t>
      </w:r>
      <w:proofErr w:type="spellStart"/>
      <w:r w:rsidR="00586B2D" w:rsidRPr="003C75FE">
        <w:rPr>
          <w:rFonts w:cstheme="minorHAnsi"/>
          <w:i/>
          <w:iCs/>
          <w:sz w:val="28"/>
          <w:szCs w:val="28"/>
        </w:rPr>
        <w:t>harbour</w:t>
      </w:r>
      <w:proofErr w:type="spellEnd"/>
      <w:r w:rsidR="00586B2D" w:rsidRPr="003C75FE">
        <w:rPr>
          <w:rFonts w:cstheme="minorHAnsi"/>
          <w:i/>
          <w:iCs/>
          <w:sz w:val="28"/>
          <w:szCs w:val="28"/>
        </w:rPr>
        <w:t xml:space="preserve"> means circumstances in which the income-tax authorities shall accept</w:t>
      </w:r>
      <w:r w:rsidR="008945E0" w:rsidRPr="003C75FE">
        <w:rPr>
          <w:rFonts w:cstheme="minorHAnsi"/>
          <w:i/>
          <w:iCs/>
          <w:sz w:val="28"/>
          <w:szCs w:val="28"/>
        </w:rPr>
        <w:t xml:space="preserve"> </w:t>
      </w:r>
      <w:r w:rsidR="00586B2D" w:rsidRPr="003C75FE">
        <w:rPr>
          <w:rFonts w:cstheme="minorHAnsi"/>
          <w:i/>
          <w:iCs/>
          <w:sz w:val="28"/>
          <w:szCs w:val="28"/>
        </w:rPr>
        <w:t xml:space="preserve">the transfer price declared by the </w:t>
      </w:r>
      <w:proofErr w:type="spellStart"/>
      <w:r w:rsidR="00586B2D" w:rsidRPr="003C75FE">
        <w:rPr>
          <w:rFonts w:cstheme="minorHAnsi"/>
          <w:i/>
          <w:iCs/>
          <w:sz w:val="28"/>
          <w:szCs w:val="28"/>
        </w:rPr>
        <w:t>assessee</w:t>
      </w:r>
      <w:proofErr w:type="spellEnd"/>
      <w:r w:rsidR="00586B2D" w:rsidRPr="003C75FE">
        <w:rPr>
          <w:rFonts w:cstheme="minorHAnsi"/>
          <w:i/>
          <w:iCs/>
          <w:sz w:val="28"/>
          <w:szCs w:val="28"/>
        </w:rPr>
        <w:t>.</w:t>
      </w:r>
    </w:p>
    <w:p w:rsidR="00CB7F63" w:rsidRPr="003C75FE" w:rsidRDefault="00CB7F63" w:rsidP="008E7358">
      <w:pPr>
        <w:rPr>
          <w:rFonts w:asciiTheme="majorHAnsi" w:hAnsiTheme="majorHAnsi" w:cstheme="minorHAnsi"/>
          <w:b/>
          <w:bCs/>
          <w:sz w:val="28"/>
          <w:szCs w:val="28"/>
        </w:rPr>
      </w:pPr>
    </w:p>
    <w:p w:rsidR="00C72A5B" w:rsidRPr="003C75FE" w:rsidRDefault="00F3298A" w:rsidP="00F3298A">
      <w:pPr>
        <w:pStyle w:val="ListParagraph"/>
        <w:numPr>
          <w:ilvl w:val="0"/>
          <w:numId w:val="12"/>
        </w:numPr>
        <w:tabs>
          <w:tab w:val="left" w:pos="450"/>
        </w:tabs>
        <w:ind w:left="270" w:hanging="270"/>
        <w:rPr>
          <w:rFonts w:asciiTheme="majorHAnsi" w:hAnsiTheme="majorHAnsi" w:cstheme="minorHAnsi"/>
          <w:b/>
          <w:bCs/>
        </w:rPr>
      </w:pPr>
      <w:r w:rsidRPr="003C75FE">
        <w:rPr>
          <w:rFonts w:asciiTheme="majorHAnsi" w:hAnsiTheme="majorHAnsi" w:cstheme="minorHAnsi"/>
          <w:b/>
          <w:bCs/>
          <w:sz w:val="28"/>
          <w:szCs w:val="28"/>
        </w:rPr>
        <w:lastRenderedPageBreak/>
        <w:t xml:space="preserve"> </w:t>
      </w:r>
      <w:r w:rsidR="00C72A5B" w:rsidRPr="003C75FE">
        <w:rPr>
          <w:rFonts w:asciiTheme="majorHAnsi" w:hAnsiTheme="majorHAnsi" w:cstheme="minorHAnsi"/>
          <w:b/>
          <w:bCs/>
          <w:sz w:val="28"/>
          <w:szCs w:val="28"/>
        </w:rPr>
        <w:t>Arm’s Length Principle (ALP)</w:t>
      </w:r>
    </w:p>
    <w:p w:rsidR="00AD7F04" w:rsidRPr="003C75FE" w:rsidRDefault="007E55A6" w:rsidP="000B027D">
      <w:pPr>
        <w:autoSpaceDE w:val="0"/>
        <w:autoSpaceDN w:val="0"/>
        <w:adjustRightInd w:val="0"/>
        <w:spacing w:after="0" w:line="240" w:lineRule="auto"/>
        <w:rPr>
          <w:rFonts w:cstheme="minorHAnsi"/>
          <w:sz w:val="28"/>
          <w:szCs w:val="28"/>
        </w:rPr>
      </w:pPr>
      <w:r w:rsidRPr="003C75FE">
        <w:rPr>
          <w:rFonts w:eastAsia="Times New Roman" w:cstheme="minorHAnsi"/>
          <w:sz w:val="28"/>
          <w:szCs w:val="28"/>
        </w:rPr>
        <w:t>“When independent enterprises deal with each other, the conditions of their commercial and financial relations</w:t>
      </w:r>
      <w:r w:rsidR="003D3B5E" w:rsidRPr="003C75FE">
        <w:rPr>
          <w:rFonts w:eastAsia="Times New Roman" w:cstheme="minorHAnsi"/>
          <w:sz w:val="28"/>
          <w:szCs w:val="28"/>
        </w:rPr>
        <w:t xml:space="preserve"> </w:t>
      </w:r>
      <w:r w:rsidRPr="003C75FE">
        <w:rPr>
          <w:rFonts w:eastAsia="Times New Roman" w:cstheme="minorHAnsi"/>
          <w:sz w:val="28"/>
          <w:szCs w:val="28"/>
        </w:rPr>
        <w:t>ordinarily are determined by market forces. When associated enterprises deal with each other, their commercial and financial relations may not be directly affected by external market forces in the same way.”</w:t>
      </w:r>
      <w:r w:rsidRPr="003C75FE">
        <w:rPr>
          <w:rFonts w:eastAsia="Times New Roman" w:cstheme="minorHAnsi"/>
          <w:i/>
          <w:iCs/>
          <w:sz w:val="28"/>
          <w:szCs w:val="28"/>
        </w:rPr>
        <w:t xml:space="preserve"> </w:t>
      </w:r>
      <w:r w:rsidR="00711878" w:rsidRPr="003C75FE">
        <w:rPr>
          <w:rFonts w:eastAsia="Times New Roman" w:cstheme="minorHAnsi"/>
          <w:sz w:val="28"/>
          <w:szCs w:val="28"/>
        </w:rPr>
        <w:t>Recognizing this,</w:t>
      </w:r>
      <w:r w:rsidRPr="003C75FE">
        <w:rPr>
          <w:rFonts w:eastAsia="Times New Roman" w:cstheme="minorHAnsi"/>
          <w:sz w:val="28"/>
          <w:szCs w:val="28"/>
        </w:rPr>
        <w:t xml:space="preserve"> income tax authorities have the legal authority to adjust prices charged between related </w:t>
      </w:r>
      <w:r w:rsidR="00711878" w:rsidRPr="003C75FE">
        <w:rPr>
          <w:rFonts w:eastAsia="Times New Roman" w:cstheme="minorHAnsi"/>
          <w:sz w:val="28"/>
          <w:szCs w:val="28"/>
        </w:rPr>
        <w:t>a party which is</w:t>
      </w:r>
      <w:r w:rsidR="00FA0EA4" w:rsidRPr="003C75FE">
        <w:rPr>
          <w:rFonts w:eastAsia="Times New Roman" w:cstheme="minorHAnsi"/>
          <w:sz w:val="28"/>
          <w:szCs w:val="28"/>
        </w:rPr>
        <w:t xml:space="preserve"> term as </w:t>
      </w:r>
      <w:r w:rsidR="00FA0EA4" w:rsidRPr="003C75FE">
        <w:rPr>
          <w:rFonts w:cstheme="minorHAnsi"/>
          <w:sz w:val="28"/>
          <w:szCs w:val="28"/>
        </w:rPr>
        <w:t>Arm’s Length Price. In the context of taxation,</w:t>
      </w:r>
      <w:r w:rsidR="00AD7F04" w:rsidRPr="003C75FE">
        <w:rPr>
          <w:rFonts w:cstheme="minorHAnsi"/>
          <w:sz w:val="28"/>
          <w:szCs w:val="28"/>
        </w:rPr>
        <w:t xml:space="preserve"> ‘Arm’s length price’ </w:t>
      </w:r>
      <w:r w:rsidR="00A40843" w:rsidRPr="003C75FE">
        <w:rPr>
          <w:rFonts w:cstheme="minorHAnsi"/>
          <w:sz w:val="28"/>
          <w:szCs w:val="28"/>
        </w:rPr>
        <w:t>is</w:t>
      </w:r>
      <w:r w:rsidR="00FA0EA4" w:rsidRPr="003C75FE">
        <w:rPr>
          <w:rFonts w:cstheme="minorHAnsi"/>
          <w:sz w:val="28"/>
          <w:szCs w:val="28"/>
        </w:rPr>
        <w:t xml:space="preserve"> explained in the OE</w:t>
      </w:r>
      <w:r w:rsidR="00A40843" w:rsidRPr="003C75FE">
        <w:rPr>
          <w:rFonts w:cstheme="minorHAnsi"/>
          <w:sz w:val="28"/>
          <w:szCs w:val="28"/>
        </w:rPr>
        <w:t>CD Model Tax Convention-</w:t>
      </w:r>
      <w:r w:rsidR="00FA0EA4" w:rsidRPr="003C75FE">
        <w:rPr>
          <w:rFonts w:cstheme="minorHAnsi"/>
          <w:i/>
          <w:iCs/>
          <w:sz w:val="28"/>
          <w:szCs w:val="28"/>
        </w:rPr>
        <w:t xml:space="preserve"> “Where conditions are made or imposed be</w:t>
      </w:r>
      <w:r w:rsidR="00A40843" w:rsidRPr="003C75FE">
        <w:rPr>
          <w:rFonts w:cstheme="minorHAnsi"/>
          <w:i/>
          <w:iCs/>
          <w:sz w:val="28"/>
          <w:szCs w:val="28"/>
        </w:rPr>
        <w:t>tween two AEs</w:t>
      </w:r>
      <w:r w:rsidR="00FA0EA4" w:rsidRPr="003C75FE">
        <w:rPr>
          <w:rFonts w:cstheme="minorHAnsi"/>
          <w:i/>
          <w:iCs/>
          <w:sz w:val="28"/>
          <w:szCs w:val="28"/>
        </w:rPr>
        <w:t xml:space="preserve">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r w:rsidR="00AD7F04" w:rsidRPr="003C75FE">
        <w:rPr>
          <w:rFonts w:cstheme="minorHAnsi"/>
          <w:sz w:val="28"/>
          <w:szCs w:val="28"/>
        </w:rPr>
        <w:t xml:space="preserve"> Or</w:t>
      </w:r>
    </w:p>
    <w:p w:rsidR="007931DA" w:rsidRPr="003C75FE" w:rsidRDefault="00AD7F04" w:rsidP="000B027D">
      <w:pPr>
        <w:autoSpaceDE w:val="0"/>
        <w:autoSpaceDN w:val="0"/>
        <w:adjustRightInd w:val="0"/>
        <w:spacing w:after="0" w:line="240" w:lineRule="auto"/>
        <w:rPr>
          <w:rFonts w:cstheme="minorHAnsi"/>
          <w:sz w:val="28"/>
          <w:szCs w:val="28"/>
        </w:rPr>
      </w:pPr>
      <w:r w:rsidRPr="003C75FE">
        <w:rPr>
          <w:rFonts w:cstheme="minorHAnsi"/>
          <w:sz w:val="28"/>
          <w:szCs w:val="28"/>
        </w:rPr>
        <w:t>‘</w:t>
      </w:r>
      <w:r w:rsidR="00380E3D" w:rsidRPr="003C75FE">
        <w:rPr>
          <w:rFonts w:cstheme="minorHAnsi"/>
          <w:sz w:val="28"/>
          <w:szCs w:val="28"/>
        </w:rPr>
        <w:t>Arm’s l</w:t>
      </w:r>
      <w:r w:rsidRPr="003C75FE">
        <w:rPr>
          <w:rFonts w:cstheme="minorHAnsi"/>
          <w:sz w:val="28"/>
          <w:szCs w:val="28"/>
        </w:rPr>
        <w:t>ength price’</w:t>
      </w:r>
      <w:r w:rsidR="00380E3D" w:rsidRPr="003C75FE">
        <w:rPr>
          <w:rFonts w:cstheme="minorHAnsi"/>
          <w:sz w:val="28"/>
          <w:szCs w:val="28"/>
        </w:rPr>
        <w:t xml:space="preserve"> is the price which is applied or proposed to be applied in a transaction between persons other than associated enterprises in uncontrolled conditions.</w:t>
      </w:r>
      <w:r w:rsidR="00012294" w:rsidRPr="003C75FE">
        <w:rPr>
          <w:rFonts w:cstheme="minorHAnsi"/>
          <w:sz w:val="28"/>
          <w:szCs w:val="28"/>
        </w:rPr>
        <w:t xml:space="preserve"> </w:t>
      </w:r>
      <w:r w:rsidRPr="003C75FE">
        <w:rPr>
          <w:rFonts w:cstheme="minorHAnsi"/>
          <w:sz w:val="28"/>
          <w:szCs w:val="28"/>
        </w:rPr>
        <w:t>The</w:t>
      </w:r>
      <w:r w:rsidR="007E55A6" w:rsidRPr="003C75FE">
        <w:rPr>
          <w:rFonts w:cstheme="minorHAnsi"/>
          <w:sz w:val="28"/>
          <w:szCs w:val="28"/>
        </w:rPr>
        <w:t xml:space="preserve"> methods</w:t>
      </w:r>
      <w:r w:rsidRPr="003C75FE">
        <w:rPr>
          <w:rFonts w:cstheme="minorHAnsi"/>
          <w:sz w:val="28"/>
          <w:szCs w:val="28"/>
        </w:rPr>
        <w:t xml:space="preserve"> of determining the ALP</w:t>
      </w:r>
      <w:r w:rsidR="007E55A6" w:rsidRPr="003C75FE">
        <w:rPr>
          <w:rFonts w:cstheme="minorHAnsi"/>
          <w:sz w:val="28"/>
          <w:szCs w:val="28"/>
        </w:rPr>
        <w:t xml:space="preserve"> have been listed below</w:t>
      </w:r>
      <w:r w:rsidR="00380E3D" w:rsidRPr="003C75FE">
        <w:rPr>
          <w:rFonts w:cstheme="minorHAnsi"/>
          <w:sz w:val="28"/>
          <w:szCs w:val="28"/>
        </w:rPr>
        <w:t>:</w:t>
      </w:r>
    </w:p>
    <w:p w:rsidR="007E55A6" w:rsidRPr="003C75FE" w:rsidRDefault="007E55A6" w:rsidP="00493B83">
      <w:pPr>
        <w:pStyle w:val="ListParagraph"/>
        <w:numPr>
          <w:ilvl w:val="0"/>
          <w:numId w:val="9"/>
        </w:numPr>
        <w:autoSpaceDE w:val="0"/>
        <w:autoSpaceDN w:val="0"/>
        <w:adjustRightInd w:val="0"/>
        <w:spacing w:after="0" w:line="240" w:lineRule="auto"/>
        <w:ind w:left="450"/>
        <w:rPr>
          <w:rFonts w:cstheme="minorHAnsi"/>
          <w:sz w:val="28"/>
          <w:szCs w:val="28"/>
        </w:rPr>
      </w:pPr>
      <w:r w:rsidRPr="003C75FE">
        <w:rPr>
          <w:rFonts w:cstheme="minorHAnsi"/>
          <w:sz w:val="28"/>
          <w:szCs w:val="28"/>
        </w:rPr>
        <w:t>Comparable Uncont</w:t>
      </w:r>
      <w:r w:rsidR="00AD7F04" w:rsidRPr="003C75FE">
        <w:rPr>
          <w:rFonts w:cstheme="minorHAnsi"/>
          <w:sz w:val="28"/>
          <w:szCs w:val="28"/>
        </w:rPr>
        <w:t>rolled Price Method (CUPM</w:t>
      </w:r>
      <w:r w:rsidRPr="003C75FE">
        <w:rPr>
          <w:rFonts w:cstheme="minorHAnsi"/>
          <w:sz w:val="28"/>
          <w:szCs w:val="28"/>
        </w:rPr>
        <w:t>)</w:t>
      </w:r>
    </w:p>
    <w:p w:rsidR="007E55A6" w:rsidRPr="003C75FE" w:rsidRDefault="00DD3F64" w:rsidP="00493B83">
      <w:pPr>
        <w:pStyle w:val="ListParagraph"/>
        <w:numPr>
          <w:ilvl w:val="0"/>
          <w:numId w:val="9"/>
        </w:numPr>
        <w:autoSpaceDE w:val="0"/>
        <w:autoSpaceDN w:val="0"/>
        <w:adjustRightInd w:val="0"/>
        <w:spacing w:after="0" w:line="240" w:lineRule="auto"/>
        <w:ind w:left="450"/>
        <w:rPr>
          <w:rFonts w:cstheme="minorHAnsi"/>
          <w:sz w:val="28"/>
          <w:szCs w:val="28"/>
        </w:rPr>
      </w:pPr>
      <w:r w:rsidRPr="003C75FE">
        <w:rPr>
          <w:rFonts w:cstheme="minorHAnsi"/>
          <w:sz w:val="28"/>
          <w:szCs w:val="28"/>
        </w:rPr>
        <w:t>Resale Price Method (</w:t>
      </w:r>
      <w:r w:rsidR="00AD7F04" w:rsidRPr="003C75FE">
        <w:rPr>
          <w:rFonts w:cstheme="minorHAnsi"/>
          <w:sz w:val="28"/>
          <w:szCs w:val="28"/>
        </w:rPr>
        <w:t>RPM</w:t>
      </w:r>
      <w:r w:rsidR="007E55A6" w:rsidRPr="003C75FE">
        <w:rPr>
          <w:rFonts w:cstheme="minorHAnsi"/>
          <w:sz w:val="28"/>
          <w:szCs w:val="28"/>
        </w:rPr>
        <w:t>)</w:t>
      </w:r>
    </w:p>
    <w:p w:rsidR="007E55A6" w:rsidRPr="003C75FE" w:rsidRDefault="00AD7F04" w:rsidP="00493B83">
      <w:pPr>
        <w:pStyle w:val="ListParagraph"/>
        <w:numPr>
          <w:ilvl w:val="0"/>
          <w:numId w:val="9"/>
        </w:numPr>
        <w:autoSpaceDE w:val="0"/>
        <w:autoSpaceDN w:val="0"/>
        <w:adjustRightInd w:val="0"/>
        <w:spacing w:after="0" w:line="240" w:lineRule="auto"/>
        <w:ind w:left="450"/>
        <w:rPr>
          <w:rFonts w:cstheme="minorHAnsi"/>
          <w:sz w:val="28"/>
          <w:szCs w:val="28"/>
        </w:rPr>
      </w:pPr>
      <w:r w:rsidRPr="003C75FE">
        <w:rPr>
          <w:rFonts w:cstheme="minorHAnsi"/>
          <w:sz w:val="28"/>
          <w:szCs w:val="28"/>
        </w:rPr>
        <w:t>Cost plus method (CPM</w:t>
      </w:r>
      <w:r w:rsidR="007E55A6" w:rsidRPr="003C75FE">
        <w:rPr>
          <w:rFonts w:cstheme="minorHAnsi"/>
          <w:sz w:val="28"/>
          <w:szCs w:val="28"/>
        </w:rPr>
        <w:t>)</w:t>
      </w:r>
    </w:p>
    <w:p w:rsidR="007E55A6" w:rsidRPr="003C75FE" w:rsidRDefault="00AD7F04" w:rsidP="00493B83">
      <w:pPr>
        <w:pStyle w:val="ListParagraph"/>
        <w:numPr>
          <w:ilvl w:val="0"/>
          <w:numId w:val="9"/>
        </w:numPr>
        <w:autoSpaceDE w:val="0"/>
        <w:autoSpaceDN w:val="0"/>
        <w:adjustRightInd w:val="0"/>
        <w:spacing w:after="0" w:line="240" w:lineRule="auto"/>
        <w:ind w:left="450"/>
        <w:rPr>
          <w:rFonts w:cstheme="minorHAnsi"/>
          <w:sz w:val="28"/>
          <w:szCs w:val="28"/>
        </w:rPr>
      </w:pPr>
      <w:r w:rsidRPr="003C75FE">
        <w:rPr>
          <w:rFonts w:cstheme="minorHAnsi"/>
          <w:sz w:val="28"/>
          <w:szCs w:val="28"/>
        </w:rPr>
        <w:t>Profit Split Method (PSM</w:t>
      </w:r>
      <w:r w:rsidR="007E55A6" w:rsidRPr="003C75FE">
        <w:rPr>
          <w:rFonts w:cstheme="minorHAnsi"/>
          <w:sz w:val="28"/>
          <w:szCs w:val="28"/>
        </w:rPr>
        <w:t>)</w:t>
      </w:r>
    </w:p>
    <w:p w:rsidR="006D3526" w:rsidRPr="003C75FE" w:rsidRDefault="007E55A6" w:rsidP="0061536B">
      <w:pPr>
        <w:pStyle w:val="ListParagraph"/>
        <w:numPr>
          <w:ilvl w:val="0"/>
          <w:numId w:val="9"/>
        </w:numPr>
        <w:autoSpaceDE w:val="0"/>
        <w:autoSpaceDN w:val="0"/>
        <w:adjustRightInd w:val="0"/>
        <w:spacing w:after="0" w:line="240" w:lineRule="auto"/>
        <w:ind w:left="450"/>
        <w:rPr>
          <w:rFonts w:cstheme="minorHAnsi"/>
          <w:sz w:val="28"/>
          <w:szCs w:val="28"/>
        </w:rPr>
      </w:pPr>
      <w:r w:rsidRPr="003C75FE">
        <w:rPr>
          <w:rFonts w:cstheme="minorHAnsi"/>
          <w:sz w:val="28"/>
          <w:szCs w:val="28"/>
        </w:rPr>
        <w:t>Tr</w:t>
      </w:r>
      <w:r w:rsidR="00AD7F04" w:rsidRPr="003C75FE">
        <w:rPr>
          <w:rFonts w:cstheme="minorHAnsi"/>
          <w:sz w:val="28"/>
          <w:szCs w:val="28"/>
        </w:rPr>
        <w:t>ansactional Net Margin Method (TNMM</w:t>
      </w:r>
      <w:r w:rsidRPr="003C75FE">
        <w:rPr>
          <w:rFonts w:cstheme="minorHAnsi"/>
          <w:sz w:val="28"/>
          <w:szCs w:val="28"/>
        </w:rPr>
        <w:t>)</w:t>
      </w:r>
    </w:p>
    <w:p w:rsidR="0008394A" w:rsidRPr="003C75FE" w:rsidRDefault="0008394A" w:rsidP="0008394A">
      <w:pPr>
        <w:pStyle w:val="ListParagraph"/>
        <w:autoSpaceDE w:val="0"/>
        <w:autoSpaceDN w:val="0"/>
        <w:adjustRightInd w:val="0"/>
        <w:spacing w:after="0" w:line="240" w:lineRule="auto"/>
        <w:ind w:left="450"/>
        <w:rPr>
          <w:rFonts w:cstheme="minorHAnsi"/>
          <w:sz w:val="28"/>
          <w:szCs w:val="28"/>
        </w:rPr>
      </w:pPr>
    </w:p>
    <w:p w:rsidR="0008394A" w:rsidRPr="003C75FE" w:rsidRDefault="000B027D" w:rsidP="00CB7F63">
      <w:pPr>
        <w:autoSpaceDE w:val="0"/>
        <w:autoSpaceDN w:val="0"/>
        <w:adjustRightInd w:val="0"/>
        <w:spacing w:after="0" w:line="240" w:lineRule="auto"/>
        <w:rPr>
          <w:rFonts w:cstheme="minorHAnsi"/>
          <w:sz w:val="28"/>
          <w:szCs w:val="28"/>
        </w:rPr>
      </w:pPr>
      <w:r w:rsidRPr="003C75FE">
        <w:rPr>
          <w:rFonts w:cstheme="minorHAnsi"/>
          <w:sz w:val="28"/>
          <w:szCs w:val="28"/>
        </w:rPr>
        <w:t>The taxpayer can select the most appropriate me</w:t>
      </w:r>
      <w:r w:rsidR="00711878" w:rsidRPr="003C75FE">
        <w:rPr>
          <w:rFonts w:cstheme="minorHAnsi"/>
          <w:sz w:val="28"/>
          <w:szCs w:val="28"/>
        </w:rPr>
        <w:t xml:space="preserve">thod to be applied to any given </w:t>
      </w:r>
      <w:r w:rsidRPr="003C75FE">
        <w:rPr>
          <w:rFonts w:cstheme="minorHAnsi"/>
          <w:sz w:val="28"/>
          <w:szCs w:val="28"/>
        </w:rPr>
        <w:t>transaction from the above listed methods</w:t>
      </w:r>
      <w:r w:rsidR="005724C4" w:rsidRPr="003C75FE">
        <w:rPr>
          <w:rFonts w:cstheme="minorHAnsi"/>
          <w:sz w:val="28"/>
          <w:szCs w:val="28"/>
        </w:rPr>
        <w:t>.</w:t>
      </w:r>
      <w:r w:rsidR="00D66B19" w:rsidRPr="003C75FE">
        <w:rPr>
          <w:rFonts w:cstheme="minorHAnsi"/>
          <w:sz w:val="28"/>
          <w:szCs w:val="28"/>
        </w:rPr>
        <w:t xml:space="preserve"> </w:t>
      </w:r>
      <w:r w:rsidR="00AD7F04" w:rsidRPr="003C75FE">
        <w:rPr>
          <w:rFonts w:cstheme="minorHAnsi"/>
          <w:i/>
          <w:iCs/>
          <w:sz w:val="28"/>
          <w:szCs w:val="28"/>
        </w:rPr>
        <w:t>When</w:t>
      </w:r>
      <w:r w:rsidR="00D66B19" w:rsidRPr="003C75FE">
        <w:rPr>
          <w:rFonts w:cstheme="minorHAnsi"/>
          <w:i/>
          <w:iCs/>
          <w:sz w:val="28"/>
          <w:szCs w:val="28"/>
        </w:rPr>
        <w:t xml:space="preserve"> more than one price is determined</w:t>
      </w:r>
      <w:r w:rsidR="00CE32BE" w:rsidRPr="003C75FE">
        <w:rPr>
          <w:rFonts w:cstheme="minorHAnsi"/>
          <w:i/>
          <w:iCs/>
          <w:sz w:val="28"/>
          <w:szCs w:val="28"/>
        </w:rPr>
        <w:t xml:space="preserve"> </w:t>
      </w:r>
      <w:r w:rsidR="00D66B19" w:rsidRPr="003C75FE">
        <w:rPr>
          <w:rFonts w:cstheme="minorHAnsi"/>
          <w:i/>
          <w:iCs/>
          <w:sz w:val="28"/>
          <w:szCs w:val="28"/>
        </w:rPr>
        <w:t>by the most appropriate method, the ALP shall be the</w:t>
      </w:r>
      <w:r w:rsidR="00CE32BE" w:rsidRPr="003C75FE">
        <w:rPr>
          <w:rFonts w:cstheme="minorHAnsi"/>
          <w:i/>
          <w:iCs/>
          <w:sz w:val="28"/>
          <w:szCs w:val="28"/>
        </w:rPr>
        <w:t xml:space="preserve"> </w:t>
      </w:r>
      <w:r w:rsidR="00D66B19" w:rsidRPr="003C75FE">
        <w:rPr>
          <w:rFonts w:cstheme="minorHAnsi"/>
          <w:i/>
          <w:iCs/>
          <w:sz w:val="28"/>
          <w:szCs w:val="28"/>
        </w:rPr>
        <w:t>arithmetical mean of such prices</w:t>
      </w:r>
      <w:r w:rsidR="00AD7F04" w:rsidRPr="003C75FE">
        <w:rPr>
          <w:rFonts w:cstheme="minorHAnsi"/>
          <w:i/>
          <w:iCs/>
          <w:sz w:val="28"/>
          <w:szCs w:val="28"/>
        </w:rPr>
        <w:t xml:space="preserve"> and</w:t>
      </w:r>
      <w:r w:rsidR="00D66B19" w:rsidRPr="003C75FE">
        <w:rPr>
          <w:rFonts w:cstheme="minorHAnsi"/>
          <w:i/>
          <w:iCs/>
          <w:sz w:val="28"/>
          <w:szCs w:val="28"/>
        </w:rPr>
        <w:t xml:space="preserve"> </w:t>
      </w:r>
      <w:r w:rsidR="00AD7F04" w:rsidRPr="003C75FE">
        <w:rPr>
          <w:rFonts w:cstheme="minorHAnsi"/>
          <w:i/>
          <w:iCs/>
          <w:sz w:val="28"/>
          <w:szCs w:val="28"/>
        </w:rPr>
        <w:t>i</w:t>
      </w:r>
      <w:r w:rsidR="00CE32BE" w:rsidRPr="003C75FE">
        <w:rPr>
          <w:rFonts w:cstheme="minorHAnsi"/>
          <w:i/>
          <w:iCs/>
          <w:sz w:val="28"/>
          <w:szCs w:val="28"/>
        </w:rPr>
        <w:t xml:space="preserve">f the ALP so </w:t>
      </w:r>
      <w:r w:rsidR="00D66B19" w:rsidRPr="003C75FE">
        <w:rPr>
          <w:rFonts w:cstheme="minorHAnsi"/>
          <w:i/>
          <w:iCs/>
          <w:sz w:val="28"/>
          <w:szCs w:val="28"/>
        </w:rPr>
        <w:t>determined is within</w:t>
      </w:r>
      <w:r w:rsidR="00CE32BE" w:rsidRPr="003C75FE">
        <w:rPr>
          <w:rFonts w:cstheme="minorHAnsi"/>
          <w:i/>
          <w:iCs/>
          <w:sz w:val="28"/>
          <w:szCs w:val="28"/>
        </w:rPr>
        <w:t xml:space="preserve"> </w:t>
      </w:r>
      <w:r w:rsidR="00D66B19" w:rsidRPr="003C75FE">
        <w:rPr>
          <w:rFonts w:cstheme="minorHAnsi"/>
          <w:i/>
          <w:iCs/>
          <w:sz w:val="28"/>
          <w:szCs w:val="28"/>
        </w:rPr>
        <w:t xml:space="preserve">5% of transfer price (which </w:t>
      </w:r>
      <w:r w:rsidR="00CC09BF" w:rsidRPr="003C75FE">
        <w:rPr>
          <w:rFonts w:cstheme="minorHAnsi"/>
          <w:i/>
          <w:iCs/>
          <w:sz w:val="28"/>
          <w:szCs w:val="28"/>
        </w:rPr>
        <w:t xml:space="preserve">is </w:t>
      </w:r>
      <w:r w:rsidR="00D66B19" w:rsidRPr="003C75FE">
        <w:rPr>
          <w:rFonts w:cstheme="minorHAnsi"/>
          <w:i/>
          <w:iCs/>
          <w:sz w:val="28"/>
          <w:szCs w:val="28"/>
        </w:rPr>
        <w:t>term as tolerance band),</w:t>
      </w:r>
      <w:r w:rsidR="00D66B19" w:rsidRPr="003C75FE">
        <w:rPr>
          <w:rFonts w:cstheme="minorHAnsi"/>
          <w:sz w:val="28"/>
          <w:szCs w:val="28"/>
        </w:rPr>
        <w:t xml:space="preserve"> then no adjustment is required</w:t>
      </w:r>
      <w:r w:rsidR="00CE32BE" w:rsidRPr="003C75FE">
        <w:rPr>
          <w:rFonts w:cstheme="minorHAnsi"/>
          <w:sz w:val="28"/>
          <w:szCs w:val="28"/>
        </w:rPr>
        <w:t xml:space="preserve"> </w:t>
      </w:r>
      <w:r w:rsidR="00D66B19" w:rsidRPr="003C75FE">
        <w:rPr>
          <w:rFonts w:cstheme="minorHAnsi"/>
          <w:sz w:val="28"/>
          <w:szCs w:val="28"/>
        </w:rPr>
        <w:t>to be made and the transfer price would be deemed</w:t>
      </w:r>
      <w:r w:rsidR="00CE32BE" w:rsidRPr="003C75FE">
        <w:rPr>
          <w:rFonts w:cstheme="minorHAnsi"/>
          <w:sz w:val="28"/>
          <w:szCs w:val="28"/>
        </w:rPr>
        <w:t xml:space="preserve"> </w:t>
      </w:r>
      <w:r w:rsidR="00D66B19" w:rsidRPr="003C75FE">
        <w:rPr>
          <w:rFonts w:cstheme="minorHAnsi"/>
          <w:sz w:val="28"/>
          <w:szCs w:val="28"/>
        </w:rPr>
        <w:t>to be the ALP of the transaction.</w:t>
      </w:r>
      <w:r w:rsidR="000F7A5C" w:rsidRPr="003C75FE">
        <w:rPr>
          <w:rFonts w:cstheme="minorHAnsi"/>
          <w:sz w:val="28"/>
          <w:szCs w:val="28"/>
        </w:rPr>
        <w:t xml:space="preserve"> The amended</w:t>
      </w:r>
      <w:r w:rsidR="00CE32BE" w:rsidRPr="003C75FE">
        <w:rPr>
          <w:rFonts w:cstheme="minorHAnsi"/>
          <w:sz w:val="28"/>
          <w:szCs w:val="28"/>
        </w:rPr>
        <w:t xml:space="preserve"> </w:t>
      </w:r>
      <w:r w:rsidR="000F7A5C" w:rsidRPr="003C75FE">
        <w:rPr>
          <w:rFonts w:cstheme="minorHAnsi"/>
          <w:sz w:val="28"/>
          <w:szCs w:val="28"/>
        </w:rPr>
        <w:t xml:space="preserve">Finance (No.2) Act, 2009 </w:t>
      </w:r>
      <w:r w:rsidR="00CE32BE" w:rsidRPr="003C75FE">
        <w:rPr>
          <w:rFonts w:cstheme="minorHAnsi"/>
          <w:sz w:val="28"/>
          <w:szCs w:val="28"/>
        </w:rPr>
        <w:t>state</w:t>
      </w:r>
      <w:r w:rsidR="000F7A5C" w:rsidRPr="003C75FE">
        <w:rPr>
          <w:rFonts w:cstheme="minorHAnsi"/>
          <w:sz w:val="28"/>
          <w:szCs w:val="28"/>
        </w:rPr>
        <w:t xml:space="preserve"> 5%</w:t>
      </w:r>
      <w:r w:rsidR="00CE32BE" w:rsidRPr="003C75FE">
        <w:rPr>
          <w:rFonts w:cstheme="minorHAnsi"/>
          <w:sz w:val="28"/>
          <w:szCs w:val="28"/>
        </w:rPr>
        <w:t xml:space="preserve"> as</w:t>
      </w:r>
      <w:r w:rsidR="000F7A5C" w:rsidRPr="003C75FE">
        <w:rPr>
          <w:rFonts w:cstheme="minorHAnsi"/>
          <w:sz w:val="28"/>
          <w:szCs w:val="28"/>
        </w:rPr>
        <w:t xml:space="preserve"> a tolerance band to be</w:t>
      </w:r>
      <w:r w:rsidR="00CE32BE" w:rsidRPr="003C75FE">
        <w:rPr>
          <w:rFonts w:cstheme="minorHAnsi"/>
          <w:sz w:val="28"/>
          <w:szCs w:val="28"/>
        </w:rPr>
        <w:t xml:space="preserve"> </w:t>
      </w:r>
      <w:r w:rsidR="008E41A6" w:rsidRPr="003C75FE">
        <w:rPr>
          <w:rFonts w:cstheme="minorHAnsi"/>
          <w:sz w:val="28"/>
          <w:szCs w:val="28"/>
        </w:rPr>
        <w:t>computed as a percentage of T</w:t>
      </w:r>
      <w:r w:rsidR="000F7A5C" w:rsidRPr="003C75FE">
        <w:rPr>
          <w:rFonts w:cstheme="minorHAnsi"/>
          <w:sz w:val="28"/>
          <w:szCs w:val="28"/>
        </w:rPr>
        <w:t xml:space="preserve">ransfer </w:t>
      </w:r>
      <w:r w:rsidR="008E41A6" w:rsidRPr="003C75FE">
        <w:rPr>
          <w:rFonts w:cstheme="minorHAnsi"/>
          <w:sz w:val="28"/>
          <w:szCs w:val="28"/>
        </w:rPr>
        <w:t>Price</w:t>
      </w:r>
      <w:r w:rsidR="00AD7F04" w:rsidRPr="003C75FE">
        <w:rPr>
          <w:rFonts w:cstheme="minorHAnsi"/>
          <w:sz w:val="28"/>
          <w:szCs w:val="28"/>
        </w:rPr>
        <w:t>, now</w:t>
      </w:r>
      <w:r w:rsidR="00CE32BE" w:rsidRPr="003C75FE">
        <w:rPr>
          <w:rFonts w:cstheme="minorHAnsi"/>
          <w:sz w:val="28"/>
          <w:szCs w:val="28"/>
        </w:rPr>
        <w:t xml:space="preserve"> </w:t>
      </w:r>
      <w:r w:rsidR="00AD7F04" w:rsidRPr="003C75FE">
        <w:rPr>
          <w:rFonts w:cstheme="minorHAnsi"/>
          <w:sz w:val="28"/>
          <w:szCs w:val="28"/>
        </w:rPr>
        <w:t xml:space="preserve">which is changed to 3% from </w:t>
      </w:r>
      <w:r w:rsidR="00CE32BE" w:rsidRPr="003C75FE">
        <w:rPr>
          <w:rFonts w:cstheme="minorHAnsi"/>
          <w:sz w:val="28"/>
          <w:szCs w:val="28"/>
        </w:rPr>
        <w:t>t</w:t>
      </w:r>
      <w:r w:rsidR="00AD7F04" w:rsidRPr="003C75FE">
        <w:rPr>
          <w:rFonts w:cstheme="minorHAnsi"/>
          <w:sz w:val="28"/>
          <w:szCs w:val="28"/>
        </w:rPr>
        <w:t xml:space="preserve">his year (i.e. </w:t>
      </w:r>
      <w:r w:rsidR="000F7A5C" w:rsidRPr="003C75FE">
        <w:rPr>
          <w:rFonts w:cstheme="minorHAnsi"/>
          <w:sz w:val="28"/>
          <w:szCs w:val="28"/>
        </w:rPr>
        <w:t>Finance Bill, 2012</w:t>
      </w:r>
      <w:r w:rsidR="00AD7F04" w:rsidRPr="003C75FE">
        <w:rPr>
          <w:rFonts w:cstheme="minorHAnsi"/>
          <w:sz w:val="28"/>
          <w:szCs w:val="28"/>
        </w:rPr>
        <w:t>).</w:t>
      </w:r>
    </w:p>
    <w:p w:rsidR="00493B83" w:rsidRPr="003C75FE" w:rsidRDefault="00F3298A" w:rsidP="00CB7F63">
      <w:pPr>
        <w:autoSpaceDE w:val="0"/>
        <w:autoSpaceDN w:val="0"/>
        <w:adjustRightInd w:val="0"/>
        <w:spacing w:after="0" w:line="240" w:lineRule="auto"/>
        <w:rPr>
          <w:rFonts w:cstheme="minorHAnsi"/>
          <w:sz w:val="28"/>
          <w:szCs w:val="28"/>
        </w:rPr>
      </w:pPr>
      <w:r w:rsidRPr="003C75FE">
        <w:rPr>
          <w:rFonts w:cstheme="minorHAnsi"/>
          <w:sz w:val="28"/>
          <w:szCs w:val="28"/>
        </w:rPr>
        <w:t xml:space="preserve"> </w:t>
      </w:r>
      <w:r w:rsidR="00CB7F63" w:rsidRPr="003C75FE">
        <w:rPr>
          <w:rFonts w:cstheme="minorHAnsi"/>
          <w:b/>
          <w:bCs/>
          <w:sz w:val="28"/>
          <w:szCs w:val="28"/>
        </w:rPr>
        <w:t>Example</w:t>
      </w:r>
      <w:r w:rsidR="00012294" w:rsidRPr="003C75FE">
        <w:rPr>
          <w:rFonts w:cstheme="minorHAnsi"/>
          <w:b/>
          <w:bCs/>
          <w:sz w:val="28"/>
          <w:szCs w:val="28"/>
        </w:rPr>
        <w:t xml:space="preserve"> </w:t>
      </w:r>
      <w:r w:rsidR="00012294" w:rsidRPr="003C75FE">
        <w:rPr>
          <w:rFonts w:cstheme="minorHAnsi"/>
          <w:sz w:val="28"/>
          <w:szCs w:val="28"/>
        </w:rPr>
        <w:t>(taking 5% as tolerance band)</w:t>
      </w:r>
      <w:r w:rsidR="00135ED5" w:rsidRPr="003C75FE">
        <w:rPr>
          <w:rFonts w:cstheme="minorHAnsi"/>
          <w:sz w:val="28"/>
          <w:szCs w:val="28"/>
        </w:rPr>
        <w:t>:</w:t>
      </w:r>
    </w:p>
    <w:p w:rsidR="006D3526" w:rsidRPr="003C75FE" w:rsidRDefault="006D3526" w:rsidP="00CB7F63">
      <w:pPr>
        <w:autoSpaceDE w:val="0"/>
        <w:autoSpaceDN w:val="0"/>
        <w:adjustRightInd w:val="0"/>
        <w:spacing w:after="0" w:line="240" w:lineRule="auto"/>
        <w:rPr>
          <w:rFonts w:cstheme="minorHAnsi"/>
          <w:sz w:val="28"/>
          <w:szCs w:val="28"/>
        </w:rPr>
      </w:pPr>
    </w:p>
    <w:tbl>
      <w:tblPr>
        <w:tblStyle w:val="TableGrid"/>
        <w:tblW w:w="0" w:type="auto"/>
        <w:tblInd w:w="2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756"/>
        <w:gridCol w:w="1494"/>
        <w:gridCol w:w="3690"/>
        <w:gridCol w:w="2984"/>
      </w:tblGrid>
      <w:tr w:rsidR="00135ED5" w:rsidRPr="003C75FE" w:rsidTr="00493B83">
        <w:trPr>
          <w:trHeight w:val="782"/>
        </w:trPr>
        <w:tc>
          <w:tcPr>
            <w:tcW w:w="756" w:type="dxa"/>
          </w:tcPr>
          <w:p w:rsidR="00135ED5" w:rsidRPr="003C75FE" w:rsidRDefault="00135ED5" w:rsidP="00135ED5">
            <w:pPr>
              <w:autoSpaceDE w:val="0"/>
              <w:autoSpaceDN w:val="0"/>
              <w:adjustRightInd w:val="0"/>
              <w:rPr>
                <w:rFonts w:cstheme="minorHAnsi"/>
                <w:b/>
                <w:bCs/>
                <w:sz w:val="28"/>
                <w:szCs w:val="28"/>
              </w:rPr>
            </w:pPr>
            <w:r w:rsidRPr="003C75FE">
              <w:rPr>
                <w:rFonts w:cstheme="minorHAnsi"/>
                <w:b/>
                <w:bCs/>
                <w:sz w:val="28"/>
                <w:szCs w:val="28"/>
              </w:rPr>
              <w:t xml:space="preserve">Case </w:t>
            </w:r>
          </w:p>
          <w:p w:rsidR="00135ED5" w:rsidRPr="003C75FE" w:rsidRDefault="00135ED5" w:rsidP="00CB7F63">
            <w:pPr>
              <w:autoSpaceDE w:val="0"/>
              <w:autoSpaceDN w:val="0"/>
              <w:adjustRightInd w:val="0"/>
              <w:rPr>
                <w:rFonts w:cstheme="minorHAnsi"/>
                <w:b/>
                <w:bCs/>
                <w:sz w:val="28"/>
                <w:szCs w:val="28"/>
              </w:rPr>
            </w:pPr>
          </w:p>
        </w:tc>
        <w:tc>
          <w:tcPr>
            <w:tcW w:w="1494" w:type="dxa"/>
          </w:tcPr>
          <w:p w:rsidR="00135ED5" w:rsidRPr="003C75FE" w:rsidRDefault="00135ED5" w:rsidP="00CB7F63">
            <w:pPr>
              <w:autoSpaceDE w:val="0"/>
              <w:autoSpaceDN w:val="0"/>
              <w:adjustRightInd w:val="0"/>
              <w:rPr>
                <w:rFonts w:cstheme="minorHAnsi"/>
                <w:b/>
                <w:bCs/>
                <w:sz w:val="28"/>
                <w:szCs w:val="28"/>
              </w:rPr>
            </w:pPr>
            <w:r w:rsidRPr="003C75FE">
              <w:rPr>
                <w:rFonts w:cstheme="minorHAnsi"/>
                <w:b/>
                <w:bCs/>
                <w:sz w:val="28"/>
                <w:szCs w:val="28"/>
              </w:rPr>
              <w:t>Transfer Price</w:t>
            </w:r>
          </w:p>
        </w:tc>
        <w:tc>
          <w:tcPr>
            <w:tcW w:w="3690" w:type="dxa"/>
          </w:tcPr>
          <w:p w:rsidR="00135ED5" w:rsidRPr="003C75FE" w:rsidRDefault="00135ED5" w:rsidP="00CB7F63">
            <w:pPr>
              <w:autoSpaceDE w:val="0"/>
              <w:autoSpaceDN w:val="0"/>
              <w:adjustRightInd w:val="0"/>
              <w:rPr>
                <w:rFonts w:cstheme="minorHAnsi"/>
                <w:b/>
                <w:bCs/>
                <w:sz w:val="28"/>
                <w:szCs w:val="28"/>
              </w:rPr>
            </w:pPr>
            <w:r w:rsidRPr="003C75FE">
              <w:rPr>
                <w:rFonts w:cstheme="minorHAnsi"/>
                <w:b/>
                <w:bCs/>
                <w:sz w:val="28"/>
                <w:szCs w:val="28"/>
              </w:rPr>
              <w:t>ALP determined by applying the arithmetical mean</w:t>
            </w:r>
          </w:p>
        </w:tc>
        <w:tc>
          <w:tcPr>
            <w:tcW w:w="2984" w:type="dxa"/>
          </w:tcPr>
          <w:p w:rsidR="00135ED5" w:rsidRPr="003C75FE" w:rsidRDefault="00135ED5" w:rsidP="00CB7F63">
            <w:pPr>
              <w:autoSpaceDE w:val="0"/>
              <w:autoSpaceDN w:val="0"/>
              <w:adjustRightInd w:val="0"/>
              <w:rPr>
                <w:rFonts w:cstheme="minorHAnsi"/>
                <w:b/>
                <w:bCs/>
                <w:sz w:val="28"/>
                <w:szCs w:val="28"/>
              </w:rPr>
            </w:pPr>
            <w:r w:rsidRPr="003C75FE">
              <w:rPr>
                <w:rFonts w:cstheme="minorHAnsi"/>
                <w:b/>
                <w:bCs/>
                <w:sz w:val="28"/>
                <w:szCs w:val="28"/>
              </w:rPr>
              <w:t>ALP for the Transfer Pricing Adjustment</w:t>
            </w:r>
          </w:p>
        </w:tc>
      </w:tr>
      <w:tr w:rsidR="00135ED5" w:rsidRPr="003C75FE" w:rsidTr="00493B83">
        <w:tc>
          <w:tcPr>
            <w:tcW w:w="756" w:type="dxa"/>
          </w:tcPr>
          <w:p w:rsidR="00135ED5" w:rsidRPr="003C75FE" w:rsidRDefault="00135ED5" w:rsidP="00CB7F63">
            <w:pPr>
              <w:autoSpaceDE w:val="0"/>
              <w:autoSpaceDN w:val="0"/>
              <w:adjustRightInd w:val="0"/>
              <w:rPr>
                <w:rFonts w:cstheme="minorHAnsi"/>
              </w:rPr>
            </w:pPr>
            <w:r w:rsidRPr="003C75FE">
              <w:rPr>
                <w:rFonts w:cstheme="minorHAnsi"/>
              </w:rPr>
              <w:t>1</w:t>
            </w:r>
          </w:p>
        </w:tc>
        <w:tc>
          <w:tcPr>
            <w:tcW w:w="1494" w:type="dxa"/>
          </w:tcPr>
          <w:p w:rsidR="00135ED5" w:rsidRPr="003C75FE" w:rsidRDefault="00135ED5" w:rsidP="00CB7F63">
            <w:pPr>
              <w:autoSpaceDE w:val="0"/>
              <w:autoSpaceDN w:val="0"/>
              <w:adjustRightInd w:val="0"/>
              <w:rPr>
                <w:rFonts w:cstheme="minorHAnsi"/>
              </w:rPr>
            </w:pPr>
            <w:r w:rsidRPr="003C75FE">
              <w:rPr>
                <w:rFonts w:cstheme="minorHAnsi"/>
              </w:rPr>
              <w:t>100</w:t>
            </w:r>
          </w:p>
        </w:tc>
        <w:tc>
          <w:tcPr>
            <w:tcW w:w="3690" w:type="dxa"/>
          </w:tcPr>
          <w:p w:rsidR="00135ED5" w:rsidRPr="003C75FE" w:rsidRDefault="00135ED5" w:rsidP="00CB7F63">
            <w:pPr>
              <w:autoSpaceDE w:val="0"/>
              <w:autoSpaceDN w:val="0"/>
              <w:adjustRightInd w:val="0"/>
              <w:rPr>
                <w:rFonts w:cstheme="minorHAnsi"/>
              </w:rPr>
            </w:pPr>
            <w:r w:rsidRPr="003C75FE">
              <w:rPr>
                <w:rFonts w:cstheme="minorHAnsi"/>
              </w:rPr>
              <w:t>105.1</w:t>
            </w:r>
          </w:p>
        </w:tc>
        <w:tc>
          <w:tcPr>
            <w:tcW w:w="2984" w:type="dxa"/>
          </w:tcPr>
          <w:p w:rsidR="00135ED5" w:rsidRPr="003C75FE" w:rsidRDefault="00135ED5" w:rsidP="00CB7F63">
            <w:pPr>
              <w:autoSpaceDE w:val="0"/>
              <w:autoSpaceDN w:val="0"/>
              <w:adjustRightInd w:val="0"/>
              <w:rPr>
                <w:rFonts w:cstheme="minorHAnsi"/>
              </w:rPr>
            </w:pPr>
            <w:r w:rsidRPr="003C75FE">
              <w:rPr>
                <w:rFonts w:cstheme="minorHAnsi"/>
              </w:rPr>
              <w:t>105.1</w:t>
            </w:r>
          </w:p>
        </w:tc>
      </w:tr>
      <w:tr w:rsidR="00135ED5" w:rsidRPr="003C75FE" w:rsidTr="00493B83">
        <w:trPr>
          <w:trHeight w:val="116"/>
        </w:trPr>
        <w:tc>
          <w:tcPr>
            <w:tcW w:w="756" w:type="dxa"/>
          </w:tcPr>
          <w:p w:rsidR="00135ED5" w:rsidRPr="003C75FE" w:rsidRDefault="00135ED5" w:rsidP="00CB7F63">
            <w:pPr>
              <w:autoSpaceDE w:val="0"/>
              <w:autoSpaceDN w:val="0"/>
              <w:adjustRightInd w:val="0"/>
              <w:rPr>
                <w:rFonts w:cstheme="minorHAnsi"/>
              </w:rPr>
            </w:pPr>
            <w:r w:rsidRPr="003C75FE">
              <w:rPr>
                <w:rFonts w:cstheme="minorHAnsi"/>
              </w:rPr>
              <w:lastRenderedPageBreak/>
              <w:t>2</w:t>
            </w:r>
          </w:p>
        </w:tc>
        <w:tc>
          <w:tcPr>
            <w:tcW w:w="1494" w:type="dxa"/>
          </w:tcPr>
          <w:p w:rsidR="00135ED5" w:rsidRPr="003C75FE" w:rsidRDefault="00135ED5" w:rsidP="00CB7F63">
            <w:pPr>
              <w:autoSpaceDE w:val="0"/>
              <w:autoSpaceDN w:val="0"/>
              <w:adjustRightInd w:val="0"/>
              <w:rPr>
                <w:rFonts w:cstheme="minorHAnsi"/>
              </w:rPr>
            </w:pPr>
            <w:r w:rsidRPr="003C75FE">
              <w:rPr>
                <w:rFonts w:cstheme="minorHAnsi"/>
              </w:rPr>
              <w:t>100</w:t>
            </w:r>
          </w:p>
        </w:tc>
        <w:tc>
          <w:tcPr>
            <w:tcW w:w="3690" w:type="dxa"/>
          </w:tcPr>
          <w:p w:rsidR="00135ED5" w:rsidRPr="003C75FE" w:rsidRDefault="00135ED5" w:rsidP="00CB7F63">
            <w:pPr>
              <w:autoSpaceDE w:val="0"/>
              <w:autoSpaceDN w:val="0"/>
              <w:adjustRightInd w:val="0"/>
              <w:rPr>
                <w:rFonts w:cstheme="minorHAnsi"/>
              </w:rPr>
            </w:pPr>
            <w:r w:rsidRPr="003C75FE">
              <w:rPr>
                <w:rFonts w:cstheme="minorHAnsi"/>
              </w:rPr>
              <w:t>104.9</w:t>
            </w:r>
          </w:p>
        </w:tc>
        <w:tc>
          <w:tcPr>
            <w:tcW w:w="2984" w:type="dxa"/>
          </w:tcPr>
          <w:p w:rsidR="00135ED5" w:rsidRPr="003C75FE" w:rsidRDefault="00135ED5" w:rsidP="00CB7F63">
            <w:pPr>
              <w:autoSpaceDE w:val="0"/>
              <w:autoSpaceDN w:val="0"/>
              <w:adjustRightInd w:val="0"/>
              <w:rPr>
                <w:rFonts w:cstheme="minorHAnsi"/>
              </w:rPr>
            </w:pPr>
            <w:r w:rsidRPr="003C75FE">
              <w:rPr>
                <w:rFonts w:cstheme="minorHAnsi"/>
              </w:rPr>
              <w:t>100</w:t>
            </w:r>
          </w:p>
        </w:tc>
      </w:tr>
    </w:tbl>
    <w:p w:rsidR="00176A9C" w:rsidRPr="003C75FE" w:rsidRDefault="00176A9C" w:rsidP="000B027D">
      <w:pPr>
        <w:autoSpaceDE w:val="0"/>
        <w:autoSpaceDN w:val="0"/>
        <w:adjustRightInd w:val="0"/>
        <w:spacing w:after="0" w:line="240" w:lineRule="auto"/>
        <w:rPr>
          <w:rFonts w:cstheme="minorHAnsi"/>
          <w:sz w:val="28"/>
          <w:szCs w:val="28"/>
        </w:rPr>
      </w:pPr>
    </w:p>
    <w:p w:rsidR="00176A9C" w:rsidRPr="003C75FE" w:rsidRDefault="0076349A" w:rsidP="00F3298A">
      <w:pPr>
        <w:pStyle w:val="ListParagraph"/>
        <w:numPr>
          <w:ilvl w:val="0"/>
          <w:numId w:val="12"/>
        </w:numPr>
        <w:tabs>
          <w:tab w:val="left" w:pos="270"/>
        </w:tabs>
        <w:autoSpaceDE w:val="0"/>
        <w:autoSpaceDN w:val="0"/>
        <w:adjustRightInd w:val="0"/>
        <w:spacing w:after="0" w:line="240" w:lineRule="auto"/>
        <w:ind w:hanging="720"/>
        <w:rPr>
          <w:rFonts w:asciiTheme="majorHAnsi" w:hAnsiTheme="majorHAnsi" w:cstheme="minorHAnsi"/>
          <w:b/>
          <w:bCs/>
          <w:sz w:val="28"/>
          <w:szCs w:val="28"/>
        </w:rPr>
      </w:pPr>
      <w:r w:rsidRPr="003C75FE">
        <w:rPr>
          <w:rFonts w:asciiTheme="majorHAnsi" w:hAnsiTheme="majorHAnsi" w:cstheme="minorHAnsi"/>
          <w:b/>
          <w:bCs/>
          <w:sz w:val="28"/>
          <w:szCs w:val="28"/>
        </w:rPr>
        <w:t>Extension</w:t>
      </w:r>
      <w:r w:rsidR="00711878" w:rsidRPr="003C75FE">
        <w:rPr>
          <w:rFonts w:asciiTheme="majorHAnsi" w:hAnsiTheme="majorHAnsi" w:cstheme="minorHAnsi"/>
          <w:b/>
          <w:bCs/>
          <w:sz w:val="28"/>
          <w:szCs w:val="28"/>
        </w:rPr>
        <w:t xml:space="preserve"> of Transfer Price to Specific D</w:t>
      </w:r>
      <w:r w:rsidRPr="003C75FE">
        <w:rPr>
          <w:rFonts w:asciiTheme="majorHAnsi" w:hAnsiTheme="majorHAnsi" w:cstheme="minorHAnsi"/>
          <w:b/>
          <w:bCs/>
          <w:sz w:val="28"/>
          <w:szCs w:val="28"/>
        </w:rPr>
        <w:t>omestic Transaction:</w:t>
      </w:r>
    </w:p>
    <w:p w:rsidR="00D6301C" w:rsidRPr="003C75FE" w:rsidRDefault="00D6301C" w:rsidP="00D6301C">
      <w:pPr>
        <w:autoSpaceDE w:val="0"/>
        <w:autoSpaceDN w:val="0"/>
        <w:adjustRightInd w:val="0"/>
        <w:spacing w:after="0" w:line="240" w:lineRule="auto"/>
        <w:rPr>
          <w:rFonts w:cstheme="minorHAnsi"/>
          <w:b/>
          <w:bCs/>
          <w:sz w:val="28"/>
          <w:szCs w:val="28"/>
        </w:rPr>
      </w:pPr>
    </w:p>
    <w:p w:rsidR="00692326" w:rsidRPr="003C75FE" w:rsidRDefault="00B640E8" w:rsidP="001C263D">
      <w:pPr>
        <w:autoSpaceDE w:val="0"/>
        <w:autoSpaceDN w:val="0"/>
        <w:adjustRightInd w:val="0"/>
        <w:spacing w:after="0" w:line="240" w:lineRule="auto"/>
        <w:rPr>
          <w:rFonts w:cstheme="minorHAnsi"/>
          <w:sz w:val="28"/>
          <w:szCs w:val="28"/>
        </w:rPr>
      </w:pPr>
      <w:r w:rsidRPr="003C75FE">
        <w:rPr>
          <w:rFonts w:cstheme="minorHAnsi"/>
          <w:sz w:val="28"/>
          <w:szCs w:val="28"/>
        </w:rPr>
        <w:t>Having achieved remarkable success in collecting huge amounts of taxes by making transfer pricing adjustments on companies with cross-border operations in last 6-7 years, the finance ministry has now cast its net wider and de</w:t>
      </w:r>
      <w:r w:rsidR="00CE528F" w:rsidRPr="003C75FE">
        <w:rPr>
          <w:rFonts w:cstheme="minorHAnsi"/>
          <w:sz w:val="28"/>
          <w:szCs w:val="28"/>
        </w:rPr>
        <w:t>eper</w:t>
      </w:r>
      <w:r w:rsidRPr="003C75FE">
        <w:rPr>
          <w:rFonts w:cstheme="minorHAnsi"/>
          <w:sz w:val="28"/>
          <w:szCs w:val="28"/>
        </w:rPr>
        <w:t>.</w:t>
      </w:r>
      <w:r w:rsidR="00CE528F" w:rsidRPr="003C75FE">
        <w:rPr>
          <w:rFonts w:cstheme="minorHAnsi"/>
          <w:sz w:val="28"/>
          <w:szCs w:val="28"/>
        </w:rPr>
        <w:t xml:space="preserve"> </w:t>
      </w:r>
      <w:r w:rsidR="00D6301C" w:rsidRPr="003C75FE">
        <w:rPr>
          <w:rFonts w:cstheme="minorHAnsi"/>
          <w:sz w:val="28"/>
          <w:szCs w:val="28"/>
        </w:rPr>
        <w:t>The Budget 2012 contained major proposals f</w:t>
      </w:r>
      <w:r w:rsidR="00290374" w:rsidRPr="003C75FE">
        <w:rPr>
          <w:rFonts w:cstheme="minorHAnsi"/>
          <w:sz w:val="28"/>
          <w:szCs w:val="28"/>
        </w:rPr>
        <w:t xml:space="preserve"> </w:t>
      </w:r>
      <w:r w:rsidR="00D6301C" w:rsidRPr="003C75FE">
        <w:rPr>
          <w:rFonts w:cstheme="minorHAnsi"/>
          <w:sz w:val="28"/>
          <w:szCs w:val="28"/>
        </w:rPr>
        <w:t>or extension of t</w:t>
      </w:r>
      <w:r w:rsidR="00CC09BF" w:rsidRPr="003C75FE">
        <w:rPr>
          <w:rFonts w:cstheme="minorHAnsi"/>
          <w:sz w:val="28"/>
          <w:szCs w:val="28"/>
        </w:rPr>
        <w:t>he transfer pricing regime to ‘Specified Domestic T</w:t>
      </w:r>
      <w:r w:rsidR="00D6301C" w:rsidRPr="003C75FE">
        <w:rPr>
          <w:rFonts w:cstheme="minorHAnsi"/>
          <w:sz w:val="28"/>
          <w:szCs w:val="28"/>
        </w:rPr>
        <w:t>ransactions'.</w:t>
      </w:r>
      <w:r w:rsidR="00D50EAA" w:rsidRPr="003C75FE">
        <w:rPr>
          <w:rFonts w:cstheme="minorHAnsi"/>
          <w:sz w:val="28"/>
          <w:szCs w:val="28"/>
        </w:rPr>
        <w:t xml:space="preserve"> It is consequent to the observation of the </w:t>
      </w:r>
      <w:r w:rsidR="00D50EAA" w:rsidRPr="003C75FE">
        <w:rPr>
          <w:rFonts w:cstheme="minorHAnsi"/>
          <w:i/>
          <w:iCs/>
          <w:sz w:val="28"/>
          <w:szCs w:val="28"/>
        </w:rPr>
        <w:t xml:space="preserve">Supreme Court in CIT-IV, Delhi v. M/s. </w:t>
      </w:r>
      <w:proofErr w:type="spellStart"/>
      <w:r w:rsidR="00D50EAA" w:rsidRPr="003C75FE">
        <w:rPr>
          <w:rFonts w:cstheme="minorHAnsi"/>
          <w:i/>
          <w:iCs/>
          <w:sz w:val="28"/>
          <w:szCs w:val="28"/>
        </w:rPr>
        <w:t>Glaxo</w:t>
      </w:r>
      <w:proofErr w:type="spellEnd"/>
      <w:r w:rsidR="00D50EAA" w:rsidRPr="003C75FE">
        <w:rPr>
          <w:rFonts w:cstheme="minorHAnsi"/>
          <w:i/>
          <w:iCs/>
          <w:sz w:val="28"/>
          <w:szCs w:val="28"/>
        </w:rPr>
        <w:t xml:space="preserve"> </w:t>
      </w:r>
      <w:proofErr w:type="spellStart"/>
      <w:r w:rsidR="00D50EAA" w:rsidRPr="003C75FE">
        <w:rPr>
          <w:rFonts w:cstheme="minorHAnsi"/>
          <w:i/>
          <w:iCs/>
          <w:sz w:val="28"/>
          <w:szCs w:val="28"/>
        </w:rPr>
        <w:t>Smithkline</w:t>
      </w:r>
      <w:proofErr w:type="spellEnd"/>
      <w:r w:rsidR="00D50EAA" w:rsidRPr="003C75FE">
        <w:rPr>
          <w:rFonts w:cstheme="minorHAnsi"/>
          <w:i/>
          <w:iCs/>
          <w:sz w:val="28"/>
          <w:szCs w:val="28"/>
        </w:rPr>
        <w:t xml:space="preserve"> Asia (P) Ltd.</w:t>
      </w:r>
      <w:r w:rsidR="00D50EAA" w:rsidRPr="003C75FE">
        <w:rPr>
          <w:rFonts w:cstheme="minorHAnsi"/>
          <w:sz w:val="28"/>
          <w:szCs w:val="28"/>
        </w:rPr>
        <w:t xml:space="preserve"> requiring the Ministry of Finance to consider the question of extending transfer pricing regulations to domestic transactions to reduce litigation occurring in</w:t>
      </w:r>
      <w:r w:rsidR="00CC09BF" w:rsidRPr="003C75FE">
        <w:rPr>
          <w:rFonts w:cstheme="minorHAnsi"/>
          <w:sz w:val="28"/>
          <w:szCs w:val="28"/>
        </w:rPr>
        <w:t xml:space="preserve"> </w:t>
      </w:r>
      <w:r w:rsidR="00D50EAA" w:rsidRPr="003C75FE">
        <w:rPr>
          <w:rFonts w:cstheme="minorHAnsi"/>
          <w:sz w:val="28"/>
          <w:szCs w:val="28"/>
        </w:rPr>
        <w:t>complicated matters.</w:t>
      </w:r>
      <w:r w:rsidR="00867A34" w:rsidRPr="003C75FE">
        <w:rPr>
          <w:rFonts w:cstheme="minorHAnsi"/>
          <w:sz w:val="28"/>
          <w:szCs w:val="28"/>
        </w:rPr>
        <w:t xml:space="preserve"> </w:t>
      </w:r>
      <w:r w:rsidR="001C263D" w:rsidRPr="003C75FE">
        <w:rPr>
          <w:rFonts w:cstheme="minorHAnsi"/>
          <w:sz w:val="28"/>
          <w:szCs w:val="28"/>
        </w:rPr>
        <w:t xml:space="preserve">It is proposed </w:t>
      </w:r>
      <w:r w:rsidR="00D50EAA" w:rsidRPr="003C75FE">
        <w:rPr>
          <w:rFonts w:cstheme="minorHAnsi"/>
          <w:sz w:val="28"/>
          <w:szCs w:val="28"/>
        </w:rPr>
        <w:t>from 1st April 2012 i.e. FY 2012-13</w:t>
      </w:r>
      <w:r w:rsidR="001C263D" w:rsidRPr="003C75FE">
        <w:rPr>
          <w:rFonts w:cstheme="minorHAnsi"/>
          <w:sz w:val="28"/>
          <w:szCs w:val="28"/>
        </w:rPr>
        <w:t xml:space="preserve">, taxpayers with specified domestic transactions exceeding Rs 5 </w:t>
      </w:r>
      <w:proofErr w:type="spellStart"/>
      <w:r w:rsidR="001C263D" w:rsidRPr="003C75FE">
        <w:rPr>
          <w:rFonts w:cstheme="minorHAnsi"/>
          <w:sz w:val="28"/>
          <w:szCs w:val="28"/>
        </w:rPr>
        <w:t>crore</w:t>
      </w:r>
      <w:proofErr w:type="spellEnd"/>
      <w:r w:rsidR="001C263D" w:rsidRPr="003C75FE">
        <w:rPr>
          <w:rFonts w:cstheme="minorHAnsi"/>
          <w:sz w:val="28"/>
          <w:szCs w:val="28"/>
        </w:rPr>
        <w:t xml:space="preserve"> will have to ensure that their intra-group transactions are carried out at arm's length</w:t>
      </w:r>
      <w:r w:rsidR="00012294" w:rsidRPr="003C75FE">
        <w:rPr>
          <w:rFonts w:cstheme="minorHAnsi"/>
          <w:sz w:val="28"/>
          <w:szCs w:val="28"/>
        </w:rPr>
        <w:t xml:space="preserve"> price by choosing one of the five prescribed methods.</w:t>
      </w:r>
    </w:p>
    <w:p w:rsidR="00692326" w:rsidRPr="003C75FE" w:rsidRDefault="00692326" w:rsidP="001C263D">
      <w:pPr>
        <w:autoSpaceDE w:val="0"/>
        <w:autoSpaceDN w:val="0"/>
        <w:adjustRightInd w:val="0"/>
        <w:spacing w:after="0" w:line="240" w:lineRule="auto"/>
        <w:rPr>
          <w:rFonts w:cstheme="minorHAnsi"/>
          <w:sz w:val="28"/>
          <w:szCs w:val="28"/>
        </w:rPr>
      </w:pPr>
    </w:p>
    <w:p w:rsidR="00322F75" w:rsidRPr="003C75FE" w:rsidRDefault="00CC09BF" w:rsidP="006D3526">
      <w:pPr>
        <w:pStyle w:val="ListParagraph"/>
        <w:numPr>
          <w:ilvl w:val="0"/>
          <w:numId w:val="11"/>
        </w:numPr>
        <w:autoSpaceDE w:val="0"/>
        <w:autoSpaceDN w:val="0"/>
        <w:adjustRightInd w:val="0"/>
        <w:spacing w:after="0" w:line="240" w:lineRule="auto"/>
        <w:ind w:left="270" w:hanging="270"/>
        <w:rPr>
          <w:rFonts w:cstheme="minorHAnsi"/>
          <w:b/>
          <w:bCs/>
          <w:sz w:val="28"/>
          <w:szCs w:val="28"/>
        </w:rPr>
      </w:pPr>
      <w:r w:rsidRPr="003C75FE">
        <w:rPr>
          <w:rFonts w:cstheme="minorHAnsi"/>
          <w:b/>
          <w:bCs/>
          <w:sz w:val="28"/>
          <w:szCs w:val="28"/>
        </w:rPr>
        <w:t>Transfer Pricing R</w:t>
      </w:r>
      <w:r w:rsidR="001C263D" w:rsidRPr="003C75FE">
        <w:rPr>
          <w:rFonts w:cstheme="minorHAnsi"/>
          <w:b/>
          <w:bCs/>
          <w:sz w:val="28"/>
          <w:szCs w:val="28"/>
        </w:rPr>
        <w:t xml:space="preserve">egulations </w:t>
      </w:r>
      <w:r w:rsidRPr="003C75FE">
        <w:rPr>
          <w:rFonts w:cstheme="minorHAnsi"/>
          <w:b/>
          <w:bCs/>
          <w:sz w:val="28"/>
          <w:szCs w:val="28"/>
        </w:rPr>
        <w:t xml:space="preserve">in Domestic Transaction </w:t>
      </w:r>
      <w:r w:rsidR="001C263D" w:rsidRPr="003C75FE">
        <w:rPr>
          <w:rFonts w:cstheme="minorHAnsi"/>
          <w:b/>
          <w:bCs/>
          <w:sz w:val="28"/>
          <w:szCs w:val="28"/>
        </w:rPr>
        <w:t xml:space="preserve">shall be applicable to: </w:t>
      </w:r>
    </w:p>
    <w:p w:rsidR="001C263D" w:rsidRPr="003C75FE" w:rsidRDefault="001C263D" w:rsidP="00F3298A">
      <w:pPr>
        <w:pStyle w:val="ListParagraph"/>
        <w:numPr>
          <w:ilvl w:val="0"/>
          <w:numId w:val="14"/>
        </w:numPr>
        <w:autoSpaceDE w:val="0"/>
        <w:autoSpaceDN w:val="0"/>
        <w:adjustRightInd w:val="0"/>
        <w:spacing w:after="0" w:line="240" w:lineRule="auto"/>
        <w:ind w:left="540" w:hanging="270"/>
        <w:rPr>
          <w:rFonts w:cstheme="minorHAnsi"/>
          <w:sz w:val="28"/>
          <w:szCs w:val="28"/>
        </w:rPr>
      </w:pPr>
      <w:r w:rsidRPr="003C75FE">
        <w:rPr>
          <w:rFonts w:cstheme="minorHAnsi"/>
          <w:sz w:val="28"/>
          <w:szCs w:val="28"/>
        </w:rPr>
        <w:t xml:space="preserve">Expenditure paid or payable to a specified related party; </w:t>
      </w:r>
    </w:p>
    <w:p w:rsidR="001C263D" w:rsidRPr="003C75FE" w:rsidRDefault="001C263D" w:rsidP="00F3298A">
      <w:pPr>
        <w:pStyle w:val="ListParagraph"/>
        <w:numPr>
          <w:ilvl w:val="0"/>
          <w:numId w:val="14"/>
        </w:numPr>
        <w:autoSpaceDE w:val="0"/>
        <w:autoSpaceDN w:val="0"/>
        <w:adjustRightInd w:val="0"/>
        <w:spacing w:after="0" w:line="240" w:lineRule="auto"/>
        <w:ind w:left="540" w:hanging="270"/>
        <w:rPr>
          <w:rFonts w:cstheme="minorHAnsi"/>
          <w:sz w:val="28"/>
          <w:szCs w:val="28"/>
        </w:rPr>
      </w:pPr>
      <w:r w:rsidRPr="003C75FE">
        <w:rPr>
          <w:rFonts w:cstheme="minorHAnsi"/>
          <w:sz w:val="28"/>
          <w:szCs w:val="28"/>
        </w:rPr>
        <w:t xml:space="preserve">Taxpayers claiming undertaking specific deduction and </w:t>
      </w:r>
    </w:p>
    <w:p w:rsidR="001C263D" w:rsidRPr="003C75FE" w:rsidRDefault="001C263D" w:rsidP="00F3298A">
      <w:pPr>
        <w:pStyle w:val="ListParagraph"/>
        <w:numPr>
          <w:ilvl w:val="0"/>
          <w:numId w:val="14"/>
        </w:numPr>
        <w:autoSpaceDE w:val="0"/>
        <w:autoSpaceDN w:val="0"/>
        <w:adjustRightInd w:val="0"/>
        <w:spacing w:after="0" w:line="240" w:lineRule="auto"/>
        <w:ind w:left="540" w:hanging="270"/>
        <w:rPr>
          <w:rFonts w:cstheme="minorHAnsi"/>
          <w:sz w:val="28"/>
          <w:szCs w:val="28"/>
        </w:rPr>
      </w:pPr>
      <w:r w:rsidRPr="003C75FE">
        <w:rPr>
          <w:rFonts w:cstheme="minorHAnsi"/>
          <w:sz w:val="28"/>
          <w:szCs w:val="28"/>
        </w:rPr>
        <w:t>Units operating in Special Economic Zones and c</w:t>
      </w:r>
      <w:r w:rsidR="00867A34" w:rsidRPr="003C75FE">
        <w:rPr>
          <w:rFonts w:cstheme="minorHAnsi"/>
          <w:sz w:val="28"/>
          <w:szCs w:val="28"/>
        </w:rPr>
        <w:t xml:space="preserve">laiming deduction under Section </w:t>
      </w:r>
      <w:r w:rsidRPr="003C75FE">
        <w:rPr>
          <w:rFonts w:cstheme="minorHAnsi"/>
          <w:sz w:val="28"/>
          <w:szCs w:val="28"/>
        </w:rPr>
        <w:t xml:space="preserve">10AA. </w:t>
      </w:r>
    </w:p>
    <w:p w:rsidR="001C263D" w:rsidRPr="003C75FE" w:rsidRDefault="001C263D" w:rsidP="001C263D">
      <w:pPr>
        <w:autoSpaceDE w:val="0"/>
        <w:autoSpaceDN w:val="0"/>
        <w:adjustRightInd w:val="0"/>
        <w:spacing w:after="0" w:line="240" w:lineRule="auto"/>
        <w:rPr>
          <w:rFonts w:cstheme="minorHAnsi"/>
          <w:sz w:val="28"/>
          <w:szCs w:val="28"/>
        </w:rPr>
      </w:pPr>
    </w:p>
    <w:p w:rsidR="0076349A" w:rsidRPr="003C75FE" w:rsidRDefault="001C263D" w:rsidP="00322F75">
      <w:pPr>
        <w:autoSpaceDE w:val="0"/>
        <w:autoSpaceDN w:val="0"/>
        <w:adjustRightInd w:val="0"/>
        <w:spacing w:after="0" w:line="240" w:lineRule="auto"/>
        <w:jc w:val="both"/>
        <w:rPr>
          <w:rFonts w:cstheme="minorHAnsi"/>
          <w:sz w:val="28"/>
          <w:szCs w:val="28"/>
        </w:rPr>
      </w:pPr>
      <w:r w:rsidRPr="003C75FE">
        <w:rPr>
          <w:rFonts w:cstheme="minorHAnsi"/>
          <w:sz w:val="28"/>
          <w:szCs w:val="28"/>
        </w:rPr>
        <w:t>The relations specified for the first category have an exceedingly far reach. For instance, it is common among larger corporate houses to have promoters of other bigger groups on their board as di</w:t>
      </w:r>
      <w:r w:rsidR="004167A8" w:rsidRPr="003C75FE">
        <w:rPr>
          <w:rFonts w:cstheme="minorHAnsi"/>
          <w:sz w:val="28"/>
          <w:szCs w:val="28"/>
        </w:rPr>
        <w:t>rector or independent director, b</w:t>
      </w:r>
      <w:r w:rsidRPr="003C75FE">
        <w:rPr>
          <w:rFonts w:cstheme="minorHAnsi"/>
          <w:sz w:val="28"/>
          <w:szCs w:val="28"/>
        </w:rPr>
        <w:t xml:space="preserve">y virtue of the new transfer pricing provisions, all dealings between the company and such other entities in which such director or independent director holds more than 20 per cent voting rights, would be required to be at arm's length. Extending transfer pricing provisions to units claiming tax holiday would bring a check on the pricing of intra-business/intra-unit transfer of goods and services, by an </w:t>
      </w:r>
      <w:proofErr w:type="spellStart"/>
      <w:r w:rsidRPr="003C75FE">
        <w:rPr>
          <w:rFonts w:cstheme="minorHAnsi"/>
          <w:sz w:val="28"/>
          <w:szCs w:val="28"/>
        </w:rPr>
        <w:t>assessee</w:t>
      </w:r>
      <w:proofErr w:type="spellEnd"/>
      <w:r w:rsidRPr="003C75FE">
        <w:rPr>
          <w:rFonts w:cstheme="minorHAnsi"/>
          <w:sz w:val="28"/>
          <w:szCs w:val="28"/>
        </w:rPr>
        <w:t>.</w:t>
      </w:r>
      <w:r w:rsidR="00953F7B" w:rsidRPr="003C75FE">
        <w:rPr>
          <w:rFonts w:cstheme="minorHAnsi"/>
          <w:sz w:val="28"/>
          <w:szCs w:val="28"/>
        </w:rPr>
        <w:t xml:space="preserve"> </w:t>
      </w:r>
      <w:r w:rsidRPr="003C75FE">
        <w:rPr>
          <w:rFonts w:cstheme="minorHAnsi"/>
          <w:sz w:val="28"/>
          <w:szCs w:val="28"/>
        </w:rPr>
        <w:t>Applying the arm's length price to such transfers would lead to a more accurate pricing.</w:t>
      </w:r>
    </w:p>
    <w:p w:rsidR="0076349A" w:rsidRPr="003C75FE" w:rsidRDefault="0076349A" w:rsidP="000B027D">
      <w:pPr>
        <w:autoSpaceDE w:val="0"/>
        <w:autoSpaceDN w:val="0"/>
        <w:adjustRightInd w:val="0"/>
        <w:spacing w:after="0" w:line="240" w:lineRule="auto"/>
        <w:rPr>
          <w:rFonts w:cstheme="minorHAnsi"/>
          <w:sz w:val="28"/>
          <w:szCs w:val="28"/>
        </w:rPr>
      </w:pPr>
    </w:p>
    <w:p w:rsidR="0015507D" w:rsidRPr="003C75FE" w:rsidRDefault="004167A8" w:rsidP="005B1BD9">
      <w:pPr>
        <w:autoSpaceDE w:val="0"/>
        <w:autoSpaceDN w:val="0"/>
        <w:adjustRightInd w:val="0"/>
        <w:spacing w:after="0" w:line="240" w:lineRule="auto"/>
        <w:rPr>
          <w:rFonts w:cstheme="minorHAnsi"/>
          <w:sz w:val="28"/>
          <w:szCs w:val="28"/>
        </w:rPr>
      </w:pPr>
      <w:r w:rsidRPr="003C75FE">
        <w:rPr>
          <w:rFonts w:cstheme="minorHAnsi"/>
          <w:sz w:val="28"/>
          <w:szCs w:val="28"/>
        </w:rPr>
        <w:t>Additionally, the</w:t>
      </w:r>
      <w:r w:rsidR="0015507D" w:rsidRPr="003C75FE">
        <w:rPr>
          <w:rFonts w:cstheme="minorHAnsi"/>
          <w:sz w:val="28"/>
          <w:szCs w:val="28"/>
        </w:rPr>
        <w:t xml:space="preserve"> taxpayers </w:t>
      </w:r>
      <w:r w:rsidR="007C62BB" w:rsidRPr="003C75FE">
        <w:rPr>
          <w:rFonts w:cstheme="minorHAnsi"/>
          <w:sz w:val="28"/>
          <w:szCs w:val="28"/>
        </w:rPr>
        <w:t>who enters into transfer pricing</w:t>
      </w:r>
      <w:r w:rsidR="005B1BD9" w:rsidRPr="003C75FE">
        <w:rPr>
          <w:rFonts w:cstheme="minorHAnsi"/>
          <w:sz w:val="28"/>
          <w:szCs w:val="28"/>
        </w:rPr>
        <w:t xml:space="preserve"> transaction </w:t>
      </w:r>
      <w:r w:rsidR="0015507D" w:rsidRPr="003C75FE">
        <w:rPr>
          <w:rFonts w:cstheme="minorHAnsi"/>
          <w:sz w:val="28"/>
          <w:szCs w:val="28"/>
        </w:rPr>
        <w:t>will now h</w:t>
      </w:r>
      <w:r w:rsidR="005B1BD9" w:rsidRPr="003C75FE">
        <w:rPr>
          <w:rFonts w:cstheme="minorHAnsi"/>
          <w:sz w:val="28"/>
          <w:szCs w:val="28"/>
        </w:rPr>
        <w:t>ave to keep and</w:t>
      </w:r>
      <w:r w:rsidR="0015507D" w:rsidRPr="003C75FE">
        <w:rPr>
          <w:rFonts w:cstheme="minorHAnsi"/>
          <w:sz w:val="28"/>
          <w:szCs w:val="28"/>
        </w:rPr>
        <w:t xml:space="preserve"> </w:t>
      </w:r>
      <w:r w:rsidR="005B1BD9" w:rsidRPr="003C75FE">
        <w:rPr>
          <w:rFonts w:cstheme="minorHAnsi"/>
          <w:sz w:val="28"/>
          <w:szCs w:val="28"/>
        </w:rPr>
        <w:t xml:space="preserve">maintain the books of account as prescribed under section 92D and to obtain the report </w:t>
      </w:r>
      <w:r w:rsidR="007C62BB" w:rsidRPr="003C75FE">
        <w:rPr>
          <w:rFonts w:cstheme="minorHAnsi"/>
          <w:sz w:val="28"/>
          <w:szCs w:val="28"/>
        </w:rPr>
        <w:t>of a</w:t>
      </w:r>
      <w:r w:rsidR="005B1BD9" w:rsidRPr="003C75FE">
        <w:rPr>
          <w:rFonts w:cstheme="minorHAnsi"/>
          <w:sz w:val="28"/>
          <w:szCs w:val="28"/>
        </w:rPr>
        <w:t xml:space="preserve"> </w:t>
      </w:r>
      <w:r w:rsidR="007C62BB" w:rsidRPr="003C75FE">
        <w:rPr>
          <w:rFonts w:cstheme="minorHAnsi"/>
          <w:sz w:val="28"/>
          <w:szCs w:val="28"/>
        </w:rPr>
        <w:t>Chartered A</w:t>
      </w:r>
      <w:r w:rsidR="005B1BD9" w:rsidRPr="003C75FE">
        <w:rPr>
          <w:rFonts w:cstheme="minorHAnsi"/>
          <w:sz w:val="28"/>
          <w:szCs w:val="28"/>
        </w:rPr>
        <w:t>ccountant and furnish such report under section</w:t>
      </w:r>
      <w:r w:rsidR="007C62BB" w:rsidRPr="003C75FE">
        <w:rPr>
          <w:rFonts w:cstheme="minorHAnsi"/>
          <w:sz w:val="28"/>
          <w:szCs w:val="28"/>
        </w:rPr>
        <w:t xml:space="preserve"> </w:t>
      </w:r>
      <w:r w:rsidR="005B1BD9" w:rsidRPr="003C75FE">
        <w:rPr>
          <w:rFonts w:cstheme="minorHAnsi"/>
          <w:sz w:val="28"/>
          <w:szCs w:val="28"/>
        </w:rPr>
        <w:t>92E on or before the specified date, being the due date</w:t>
      </w:r>
      <w:r w:rsidR="007C62BB" w:rsidRPr="003C75FE">
        <w:rPr>
          <w:rFonts w:cstheme="minorHAnsi"/>
          <w:sz w:val="28"/>
          <w:szCs w:val="28"/>
        </w:rPr>
        <w:t xml:space="preserve"> </w:t>
      </w:r>
      <w:r w:rsidR="005B1BD9" w:rsidRPr="003C75FE">
        <w:rPr>
          <w:rFonts w:cstheme="minorHAnsi"/>
          <w:sz w:val="28"/>
          <w:szCs w:val="28"/>
        </w:rPr>
        <w:t xml:space="preserve">of filing return of </w:t>
      </w:r>
      <w:r w:rsidR="005B1BD9" w:rsidRPr="003C75FE">
        <w:rPr>
          <w:rFonts w:cstheme="minorHAnsi"/>
          <w:sz w:val="28"/>
          <w:szCs w:val="28"/>
        </w:rPr>
        <w:lastRenderedPageBreak/>
        <w:t>income under section 139(1)</w:t>
      </w:r>
      <w:r w:rsidR="001805D3" w:rsidRPr="003C75FE">
        <w:rPr>
          <w:rFonts w:cstheme="minorHAnsi"/>
          <w:sz w:val="28"/>
          <w:szCs w:val="28"/>
        </w:rPr>
        <w:t xml:space="preserve"> of The Income Tax Act 1961</w:t>
      </w:r>
      <w:r w:rsidR="005B1BD9" w:rsidRPr="003C75FE">
        <w:rPr>
          <w:rFonts w:cstheme="minorHAnsi"/>
          <w:sz w:val="28"/>
          <w:szCs w:val="28"/>
        </w:rPr>
        <w:t>.</w:t>
      </w:r>
      <w:r w:rsidR="0015507D" w:rsidRPr="003C75FE">
        <w:rPr>
          <w:rFonts w:cstheme="minorHAnsi"/>
          <w:sz w:val="28"/>
          <w:szCs w:val="28"/>
        </w:rPr>
        <w:t>These transactions will be examined by special cell of the Transfer Pricing Officers instead of Assessing Officers.</w:t>
      </w:r>
    </w:p>
    <w:p w:rsidR="0015507D" w:rsidRPr="003C75FE" w:rsidRDefault="0015507D" w:rsidP="0015507D">
      <w:pPr>
        <w:autoSpaceDE w:val="0"/>
        <w:autoSpaceDN w:val="0"/>
        <w:adjustRightInd w:val="0"/>
        <w:spacing w:after="0" w:line="240" w:lineRule="auto"/>
        <w:rPr>
          <w:rFonts w:cstheme="minorHAnsi"/>
          <w:sz w:val="28"/>
          <w:szCs w:val="28"/>
        </w:rPr>
      </w:pPr>
    </w:p>
    <w:p w:rsidR="0015507D" w:rsidRPr="003C75FE" w:rsidRDefault="0015507D" w:rsidP="00F3298A">
      <w:pPr>
        <w:pStyle w:val="ListParagraph"/>
        <w:numPr>
          <w:ilvl w:val="0"/>
          <w:numId w:val="11"/>
        </w:numPr>
        <w:autoSpaceDE w:val="0"/>
        <w:autoSpaceDN w:val="0"/>
        <w:adjustRightInd w:val="0"/>
        <w:spacing w:after="0" w:line="240" w:lineRule="auto"/>
        <w:ind w:left="270" w:hanging="270"/>
        <w:rPr>
          <w:rFonts w:cstheme="minorHAnsi"/>
          <w:b/>
          <w:bCs/>
          <w:sz w:val="28"/>
          <w:szCs w:val="28"/>
        </w:rPr>
      </w:pPr>
      <w:r w:rsidRPr="003C75FE">
        <w:rPr>
          <w:rFonts w:cstheme="minorHAnsi"/>
          <w:b/>
          <w:bCs/>
          <w:sz w:val="28"/>
          <w:szCs w:val="28"/>
        </w:rPr>
        <w:t>What are the consequences of non-compliance?</w:t>
      </w:r>
    </w:p>
    <w:p w:rsidR="00F36192" w:rsidRPr="003C75FE" w:rsidRDefault="0015507D" w:rsidP="0015507D">
      <w:pPr>
        <w:autoSpaceDE w:val="0"/>
        <w:autoSpaceDN w:val="0"/>
        <w:adjustRightInd w:val="0"/>
        <w:spacing w:after="0" w:line="240" w:lineRule="auto"/>
        <w:rPr>
          <w:rFonts w:cstheme="minorHAnsi"/>
          <w:sz w:val="28"/>
          <w:szCs w:val="28"/>
        </w:rPr>
      </w:pPr>
      <w:r w:rsidRPr="003C75FE">
        <w:rPr>
          <w:rFonts w:cstheme="minorHAnsi"/>
          <w:sz w:val="28"/>
          <w:szCs w:val="28"/>
        </w:rPr>
        <w:t>If the tax authorities are of the view that the transactions between domestic enterprises are not at arm’s length, they may either disallow the expenses or deny tax benefits on the excessive profits of the undertaking. Apart from the above, the following pe</w:t>
      </w:r>
      <w:r w:rsidR="00F36192" w:rsidRPr="003C75FE">
        <w:rPr>
          <w:rFonts w:cstheme="minorHAnsi"/>
          <w:sz w:val="28"/>
          <w:szCs w:val="28"/>
        </w:rPr>
        <w:t>nal consequences may also apply</w:t>
      </w:r>
      <w:r w:rsidRPr="003C75FE">
        <w:rPr>
          <w:rFonts w:cstheme="minorHAnsi"/>
          <w:sz w:val="28"/>
          <w:szCs w:val="28"/>
        </w:rPr>
        <w:t xml:space="preserve">: </w:t>
      </w:r>
    </w:p>
    <w:p w:rsidR="00F36192" w:rsidRPr="003C75FE" w:rsidRDefault="00F36192" w:rsidP="007931DA">
      <w:pPr>
        <w:pStyle w:val="ListParagraph"/>
        <w:numPr>
          <w:ilvl w:val="0"/>
          <w:numId w:val="15"/>
        </w:numPr>
        <w:autoSpaceDE w:val="0"/>
        <w:autoSpaceDN w:val="0"/>
        <w:adjustRightInd w:val="0"/>
        <w:spacing w:after="0" w:line="240" w:lineRule="auto"/>
        <w:ind w:left="360" w:hanging="270"/>
        <w:rPr>
          <w:rFonts w:cstheme="minorHAnsi"/>
          <w:sz w:val="28"/>
          <w:szCs w:val="28"/>
        </w:rPr>
      </w:pPr>
      <w:r w:rsidRPr="003C75FE">
        <w:rPr>
          <w:rFonts w:cstheme="minorHAnsi"/>
          <w:sz w:val="28"/>
          <w:szCs w:val="28"/>
        </w:rPr>
        <w:t>Penalty of 2%</w:t>
      </w:r>
      <w:r w:rsidR="0015507D" w:rsidRPr="003C75FE">
        <w:rPr>
          <w:rFonts w:cstheme="minorHAnsi"/>
          <w:sz w:val="28"/>
          <w:szCs w:val="28"/>
        </w:rPr>
        <w:t xml:space="preserve"> of transaction value for failu</w:t>
      </w:r>
      <w:r w:rsidRPr="003C75FE">
        <w:rPr>
          <w:rFonts w:cstheme="minorHAnsi"/>
          <w:sz w:val="28"/>
          <w:szCs w:val="28"/>
        </w:rPr>
        <w:t>re to report the transaction.</w:t>
      </w:r>
    </w:p>
    <w:p w:rsidR="00711878" w:rsidRPr="003C75FE" w:rsidRDefault="00F36192" w:rsidP="007931DA">
      <w:pPr>
        <w:pStyle w:val="ListParagraph"/>
        <w:numPr>
          <w:ilvl w:val="0"/>
          <w:numId w:val="15"/>
        </w:numPr>
        <w:autoSpaceDE w:val="0"/>
        <w:autoSpaceDN w:val="0"/>
        <w:adjustRightInd w:val="0"/>
        <w:spacing w:after="0" w:line="240" w:lineRule="auto"/>
        <w:ind w:left="360" w:hanging="270"/>
        <w:rPr>
          <w:rFonts w:cstheme="minorHAnsi"/>
          <w:sz w:val="28"/>
          <w:szCs w:val="28"/>
        </w:rPr>
      </w:pPr>
      <w:r w:rsidRPr="003C75FE">
        <w:rPr>
          <w:rFonts w:cstheme="minorHAnsi"/>
          <w:sz w:val="28"/>
          <w:szCs w:val="28"/>
        </w:rPr>
        <w:t xml:space="preserve">Penalty of 2% </w:t>
      </w:r>
      <w:r w:rsidR="0015507D" w:rsidRPr="003C75FE">
        <w:rPr>
          <w:rFonts w:cstheme="minorHAnsi"/>
          <w:sz w:val="28"/>
          <w:szCs w:val="28"/>
        </w:rPr>
        <w:t>of transaction value for failure to maintain documentation.</w:t>
      </w:r>
    </w:p>
    <w:p w:rsidR="0015507D" w:rsidRPr="003C75FE" w:rsidRDefault="00F36192" w:rsidP="007931DA">
      <w:pPr>
        <w:pStyle w:val="ListParagraph"/>
        <w:numPr>
          <w:ilvl w:val="0"/>
          <w:numId w:val="15"/>
        </w:numPr>
        <w:autoSpaceDE w:val="0"/>
        <w:autoSpaceDN w:val="0"/>
        <w:adjustRightInd w:val="0"/>
        <w:spacing w:after="0" w:line="240" w:lineRule="auto"/>
        <w:ind w:left="360" w:hanging="270"/>
        <w:rPr>
          <w:rFonts w:cstheme="minorHAnsi"/>
          <w:sz w:val="28"/>
          <w:szCs w:val="28"/>
        </w:rPr>
      </w:pPr>
      <w:r w:rsidRPr="003C75FE">
        <w:rPr>
          <w:rFonts w:cstheme="minorHAnsi"/>
          <w:sz w:val="28"/>
          <w:szCs w:val="28"/>
        </w:rPr>
        <w:t>Penalty of 2%</w:t>
      </w:r>
      <w:r w:rsidR="0015507D" w:rsidRPr="003C75FE">
        <w:rPr>
          <w:rFonts w:cstheme="minorHAnsi"/>
          <w:sz w:val="28"/>
          <w:szCs w:val="28"/>
        </w:rPr>
        <w:t xml:space="preserve"> of transaction value for failure to furnish documentation.</w:t>
      </w:r>
    </w:p>
    <w:p w:rsidR="0076349A" w:rsidRPr="003C75FE" w:rsidRDefault="0015507D" w:rsidP="007931DA">
      <w:pPr>
        <w:pStyle w:val="ListParagraph"/>
        <w:numPr>
          <w:ilvl w:val="0"/>
          <w:numId w:val="15"/>
        </w:numPr>
        <w:autoSpaceDE w:val="0"/>
        <w:autoSpaceDN w:val="0"/>
        <w:adjustRightInd w:val="0"/>
        <w:spacing w:after="0" w:line="240" w:lineRule="auto"/>
        <w:ind w:left="360" w:hanging="270"/>
        <w:rPr>
          <w:rFonts w:cstheme="minorHAnsi"/>
          <w:sz w:val="28"/>
          <w:szCs w:val="28"/>
        </w:rPr>
      </w:pPr>
      <w:r w:rsidRPr="003C75FE">
        <w:rPr>
          <w:rFonts w:cstheme="minorHAnsi"/>
          <w:sz w:val="28"/>
          <w:szCs w:val="28"/>
        </w:rPr>
        <w:t>Adjustments, if any, by the Transfer Pricing Officer, will attract penalties of 100 to 300 % of the additional tax payable.</w:t>
      </w:r>
    </w:p>
    <w:p w:rsidR="00A62135" w:rsidRPr="003C75FE" w:rsidRDefault="00A62135" w:rsidP="0015507D">
      <w:pPr>
        <w:autoSpaceDE w:val="0"/>
        <w:autoSpaceDN w:val="0"/>
        <w:adjustRightInd w:val="0"/>
        <w:spacing w:after="0" w:line="240" w:lineRule="auto"/>
        <w:rPr>
          <w:rFonts w:cstheme="minorHAnsi"/>
          <w:sz w:val="28"/>
          <w:szCs w:val="28"/>
        </w:rPr>
      </w:pPr>
    </w:p>
    <w:p w:rsidR="00D65CAE" w:rsidRPr="003C75FE" w:rsidRDefault="00D65CAE" w:rsidP="00F3298A">
      <w:pPr>
        <w:pStyle w:val="ListParagraph"/>
        <w:numPr>
          <w:ilvl w:val="0"/>
          <w:numId w:val="12"/>
        </w:numPr>
        <w:autoSpaceDE w:val="0"/>
        <w:autoSpaceDN w:val="0"/>
        <w:adjustRightInd w:val="0"/>
        <w:spacing w:after="0" w:line="240" w:lineRule="auto"/>
        <w:ind w:left="360"/>
        <w:rPr>
          <w:rFonts w:asciiTheme="majorHAnsi" w:hAnsiTheme="majorHAnsi" w:cs="TTB101O00"/>
          <w:b/>
          <w:bCs/>
          <w:sz w:val="28"/>
          <w:szCs w:val="28"/>
        </w:rPr>
      </w:pPr>
      <w:r w:rsidRPr="003C75FE">
        <w:rPr>
          <w:rFonts w:asciiTheme="majorHAnsi" w:hAnsiTheme="majorHAnsi" w:cs="TTB101O00"/>
          <w:b/>
          <w:bCs/>
          <w:sz w:val="28"/>
          <w:szCs w:val="28"/>
        </w:rPr>
        <w:t>Advance Pricing Agreements</w:t>
      </w:r>
    </w:p>
    <w:p w:rsidR="007C62BB" w:rsidRPr="003C75FE" w:rsidRDefault="007C62BB" w:rsidP="0015507D">
      <w:pPr>
        <w:autoSpaceDE w:val="0"/>
        <w:autoSpaceDN w:val="0"/>
        <w:adjustRightInd w:val="0"/>
        <w:spacing w:after="0" w:line="240" w:lineRule="auto"/>
        <w:rPr>
          <w:rFonts w:cstheme="minorHAnsi"/>
          <w:sz w:val="28"/>
          <w:szCs w:val="28"/>
        </w:rPr>
      </w:pPr>
    </w:p>
    <w:p w:rsidR="00C34614" w:rsidRPr="003C75FE" w:rsidRDefault="008D4BBE" w:rsidP="00C34614">
      <w:pPr>
        <w:rPr>
          <w:rFonts w:cstheme="minorHAnsi"/>
          <w:sz w:val="28"/>
          <w:szCs w:val="28"/>
        </w:rPr>
      </w:pPr>
      <w:r w:rsidRPr="003C75FE">
        <w:rPr>
          <w:rFonts w:cstheme="minorHAnsi"/>
          <w:sz w:val="28"/>
          <w:szCs w:val="28"/>
        </w:rPr>
        <w:t xml:space="preserve">Even to </w:t>
      </w:r>
      <w:r w:rsidR="00C34614" w:rsidRPr="003C75FE">
        <w:rPr>
          <w:rFonts w:cstheme="minorHAnsi"/>
          <w:sz w:val="28"/>
          <w:szCs w:val="28"/>
        </w:rPr>
        <w:t>these days</w:t>
      </w:r>
      <w:r w:rsidRPr="003C75FE">
        <w:rPr>
          <w:rFonts w:cstheme="minorHAnsi"/>
          <w:sz w:val="28"/>
          <w:szCs w:val="28"/>
        </w:rPr>
        <w:t>, the transfer pricing disputes revolve around ve</w:t>
      </w:r>
      <w:r w:rsidR="00711878" w:rsidRPr="003C75FE">
        <w:rPr>
          <w:rFonts w:cstheme="minorHAnsi"/>
          <w:sz w:val="28"/>
          <w:szCs w:val="28"/>
        </w:rPr>
        <w:t xml:space="preserve">ry basic issues such as </w:t>
      </w:r>
      <w:r w:rsidRPr="003C75FE">
        <w:rPr>
          <w:rFonts w:cstheme="minorHAnsi"/>
          <w:sz w:val="28"/>
          <w:szCs w:val="28"/>
        </w:rPr>
        <w:t>valuation of shares, corporate guarantees, inter</w:t>
      </w:r>
      <w:r w:rsidR="00C34614" w:rsidRPr="003C75FE">
        <w:rPr>
          <w:rFonts w:cstheme="minorHAnsi"/>
          <w:sz w:val="28"/>
          <w:szCs w:val="28"/>
        </w:rPr>
        <w:t>-</w:t>
      </w:r>
      <w:r w:rsidRPr="003C75FE">
        <w:rPr>
          <w:rFonts w:cstheme="minorHAnsi"/>
          <w:sz w:val="28"/>
          <w:szCs w:val="28"/>
        </w:rPr>
        <w:t>corporate loans, royalty, intangibles, etc, on which there is no statutory guidance.</w:t>
      </w:r>
      <w:r w:rsidR="007931DA" w:rsidRPr="003C75FE">
        <w:rPr>
          <w:rFonts w:cstheme="minorHAnsi"/>
          <w:sz w:val="28"/>
          <w:szCs w:val="28"/>
        </w:rPr>
        <w:t xml:space="preserve"> </w:t>
      </w:r>
      <w:r w:rsidRPr="003C75FE">
        <w:rPr>
          <w:rFonts w:cstheme="minorHAnsi"/>
          <w:sz w:val="28"/>
          <w:szCs w:val="28"/>
        </w:rPr>
        <w:t>To address the curren</w:t>
      </w:r>
      <w:r w:rsidR="00C34614" w:rsidRPr="003C75FE">
        <w:rPr>
          <w:rFonts w:cstheme="minorHAnsi"/>
          <w:sz w:val="28"/>
          <w:szCs w:val="28"/>
        </w:rPr>
        <w:t>t crying need of corporate</w:t>
      </w:r>
      <w:r w:rsidRPr="003C75FE">
        <w:rPr>
          <w:rFonts w:cstheme="minorHAnsi"/>
          <w:sz w:val="28"/>
          <w:szCs w:val="28"/>
        </w:rPr>
        <w:t xml:space="preserve">, the </w:t>
      </w:r>
      <w:r w:rsidR="00EC5B3B" w:rsidRPr="003C75FE">
        <w:rPr>
          <w:rFonts w:cstheme="minorHAnsi"/>
          <w:sz w:val="28"/>
          <w:szCs w:val="28"/>
        </w:rPr>
        <w:t>Union Budget 2012 has</w:t>
      </w:r>
      <w:r w:rsidRPr="003C75FE">
        <w:rPr>
          <w:rFonts w:cstheme="minorHAnsi"/>
          <w:sz w:val="28"/>
          <w:szCs w:val="28"/>
        </w:rPr>
        <w:t xml:space="preserve"> </w:t>
      </w:r>
      <w:r w:rsidR="0063536E" w:rsidRPr="003C75FE">
        <w:rPr>
          <w:rFonts w:cstheme="minorHAnsi"/>
          <w:sz w:val="28"/>
          <w:szCs w:val="28"/>
        </w:rPr>
        <w:t>introduced</w:t>
      </w:r>
      <w:r w:rsidRPr="003C75FE">
        <w:rPr>
          <w:rFonts w:cstheme="minorHAnsi"/>
          <w:sz w:val="28"/>
          <w:szCs w:val="28"/>
        </w:rPr>
        <w:t xml:space="preserve"> a very important dispute-resolut</w:t>
      </w:r>
      <w:r w:rsidR="00C34614" w:rsidRPr="003C75FE">
        <w:rPr>
          <w:rFonts w:cstheme="minorHAnsi"/>
          <w:sz w:val="28"/>
          <w:szCs w:val="28"/>
        </w:rPr>
        <w:t>ion mechanism: Advance Pricing A</w:t>
      </w:r>
      <w:r w:rsidRPr="003C75FE">
        <w:rPr>
          <w:rFonts w:cstheme="minorHAnsi"/>
          <w:sz w:val="28"/>
          <w:szCs w:val="28"/>
        </w:rPr>
        <w:t xml:space="preserve">greements (APAs), </w:t>
      </w:r>
      <w:r w:rsidR="00C34614" w:rsidRPr="003C75FE">
        <w:rPr>
          <w:rFonts w:cstheme="minorHAnsi"/>
          <w:sz w:val="28"/>
          <w:szCs w:val="28"/>
        </w:rPr>
        <w:t>t</w:t>
      </w:r>
      <w:r w:rsidRPr="003C75FE">
        <w:rPr>
          <w:rFonts w:cstheme="minorHAnsi"/>
          <w:sz w:val="28"/>
          <w:szCs w:val="28"/>
        </w:rPr>
        <w:t>his is indeed the only progressive dispute resolution option among defensive alternatives.</w:t>
      </w:r>
      <w:r w:rsidR="0063536E" w:rsidRPr="003C75FE">
        <w:rPr>
          <w:rFonts w:cstheme="minorHAnsi"/>
          <w:sz w:val="28"/>
          <w:szCs w:val="28"/>
        </w:rPr>
        <w:t xml:space="preserve"> </w:t>
      </w:r>
      <w:r w:rsidR="00AA02B2" w:rsidRPr="003C75FE">
        <w:rPr>
          <w:rFonts w:cstheme="minorHAnsi"/>
          <w:i/>
          <w:iCs/>
          <w:sz w:val="28"/>
          <w:szCs w:val="28"/>
        </w:rPr>
        <w:t>“</w:t>
      </w:r>
      <w:r w:rsidRPr="003C75FE">
        <w:rPr>
          <w:rFonts w:cstheme="minorHAnsi"/>
          <w:i/>
          <w:iCs/>
          <w:sz w:val="28"/>
          <w:szCs w:val="28"/>
        </w:rPr>
        <w:t xml:space="preserve">APA is an advance agreement that sets transfer price of the covered transactions prospectively between the taxpayer and tax authorities. The taxpayer and tax authority also mutually agree on the TP method to be </w:t>
      </w:r>
      <w:r w:rsidR="00C34614" w:rsidRPr="003C75FE">
        <w:rPr>
          <w:rFonts w:cstheme="minorHAnsi"/>
          <w:i/>
          <w:iCs/>
          <w:sz w:val="28"/>
          <w:szCs w:val="28"/>
        </w:rPr>
        <w:t>applied and its application for</w:t>
      </w:r>
      <w:r w:rsidRPr="003C75FE">
        <w:rPr>
          <w:rFonts w:cstheme="minorHAnsi"/>
          <w:i/>
          <w:iCs/>
          <w:sz w:val="28"/>
          <w:szCs w:val="28"/>
        </w:rPr>
        <w:t xml:space="preserve"> certain period of tim</w:t>
      </w:r>
      <w:r w:rsidR="009D6C0A" w:rsidRPr="003C75FE">
        <w:rPr>
          <w:rFonts w:cstheme="minorHAnsi"/>
          <w:i/>
          <w:iCs/>
          <w:sz w:val="28"/>
          <w:szCs w:val="28"/>
        </w:rPr>
        <w:t>e (i.e. five-year lock-in period).</w:t>
      </w:r>
      <w:r w:rsidR="00AA02B2" w:rsidRPr="003C75FE">
        <w:rPr>
          <w:rFonts w:cstheme="minorHAnsi"/>
          <w:i/>
          <w:iCs/>
          <w:sz w:val="28"/>
          <w:szCs w:val="28"/>
        </w:rPr>
        <w:t>”</w:t>
      </w:r>
      <w:r w:rsidR="00AA02B2" w:rsidRPr="003C75FE">
        <w:rPr>
          <w:rFonts w:cstheme="minorHAnsi"/>
          <w:sz w:val="28"/>
          <w:szCs w:val="28"/>
        </w:rPr>
        <w:t xml:space="preserve"> W</w:t>
      </w:r>
      <w:r w:rsidRPr="003C75FE">
        <w:rPr>
          <w:rFonts w:cstheme="minorHAnsi"/>
          <w:sz w:val="28"/>
          <w:szCs w:val="28"/>
        </w:rPr>
        <w:t>ith APAs, the option to use any method other than one of the prescribed five methods may become available. This will enable the taxpayer to negotiate an economic method or put across a business rationale or strategy to explain the proposed transfer price.</w:t>
      </w:r>
      <w:r w:rsidR="009D6C0A" w:rsidRPr="003C75FE">
        <w:rPr>
          <w:rFonts w:cstheme="minorHAnsi"/>
          <w:sz w:val="28"/>
          <w:szCs w:val="28"/>
        </w:rPr>
        <w:t xml:space="preserve"> The prospective nature of APAs would lessen the burden of compliance by giving taxpayers greater certainty regarding their transfer-pricing methods and promote principled resolution of issues.</w:t>
      </w:r>
    </w:p>
    <w:p w:rsidR="00C34614" w:rsidRPr="003C75FE" w:rsidRDefault="00762B17" w:rsidP="00C34614">
      <w:pPr>
        <w:rPr>
          <w:rFonts w:cstheme="minorHAnsi"/>
          <w:sz w:val="28"/>
          <w:szCs w:val="28"/>
        </w:rPr>
      </w:pPr>
      <w:r w:rsidRPr="003C75FE">
        <w:rPr>
          <w:rFonts w:cstheme="minorHAnsi"/>
          <w:sz w:val="28"/>
          <w:szCs w:val="28"/>
        </w:rPr>
        <w:lastRenderedPageBreak/>
        <w:t>There are three types of APAs i.e. unilateral, bilateral and multilateral agreements.</w:t>
      </w:r>
      <w:r w:rsidR="00C34614" w:rsidRPr="003C75FE">
        <w:rPr>
          <w:rFonts w:cstheme="minorHAnsi"/>
          <w:sz w:val="28"/>
          <w:szCs w:val="28"/>
        </w:rPr>
        <w:t xml:space="preserve"> Unilateral APA is an agreement between a taxpayer and the tax administration of the country where it is subject to taxation. A bilateral or multilateral APA is between the taxpayer, the tax administration of the country where it is subject to taxation and one or more foreign tax administrations.</w:t>
      </w:r>
      <w:r w:rsidR="009D6C0A" w:rsidRPr="003C75FE">
        <w:rPr>
          <w:rFonts w:cstheme="minorHAnsi"/>
          <w:sz w:val="28"/>
          <w:szCs w:val="28"/>
        </w:rPr>
        <w:t xml:space="preserve"> </w:t>
      </w:r>
      <w:r w:rsidR="00C34614" w:rsidRPr="003C75FE">
        <w:rPr>
          <w:rFonts w:cstheme="minorHAnsi"/>
          <w:sz w:val="28"/>
          <w:szCs w:val="28"/>
        </w:rPr>
        <w:t xml:space="preserve">It is pertinent to note that unilateral APAs are not </w:t>
      </w:r>
      <w:r w:rsidR="004E494B" w:rsidRPr="003C75FE">
        <w:rPr>
          <w:rFonts w:cstheme="minorHAnsi"/>
          <w:sz w:val="28"/>
          <w:szCs w:val="28"/>
        </w:rPr>
        <w:t>recognized</w:t>
      </w:r>
      <w:r w:rsidR="00C34614" w:rsidRPr="003C75FE">
        <w:rPr>
          <w:rFonts w:cstheme="minorHAnsi"/>
          <w:sz w:val="28"/>
          <w:szCs w:val="28"/>
        </w:rPr>
        <w:t xml:space="preserve"> by a foreign tax authority and, thereby, the ris</w:t>
      </w:r>
      <w:r w:rsidR="004558CD" w:rsidRPr="003C75FE">
        <w:rPr>
          <w:rFonts w:cstheme="minorHAnsi"/>
          <w:sz w:val="28"/>
          <w:szCs w:val="28"/>
        </w:rPr>
        <w:t>k of double taxation would</w:t>
      </w:r>
      <w:r w:rsidR="00C34614" w:rsidRPr="003C75FE">
        <w:rPr>
          <w:rFonts w:cstheme="minorHAnsi"/>
          <w:sz w:val="28"/>
          <w:szCs w:val="28"/>
        </w:rPr>
        <w:t xml:space="preserve"> exist, if the foreign tax authority does not agree with the method of computing the arm's-length price (ALP).</w:t>
      </w:r>
      <w:r w:rsidR="009D6C0A" w:rsidRPr="003C75FE">
        <w:rPr>
          <w:rFonts w:cstheme="minorHAnsi"/>
          <w:sz w:val="28"/>
          <w:szCs w:val="28"/>
        </w:rPr>
        <w:t xml:space="preserve"> </w:t>
      </w:r>
      <w:r w:rsidR="00C34614" w:rsidRPr="003C75FE">
        <w:rPr>
          <w:rFonts w:cstheme="minorHAnsi"/>
          <w:sz w:val="28"/>
          <w:szCs w:val="28"/>
        </w:rPr>
        <w:t>However, in case of bilateral/multilateral APAs, all the tax authorities involved in the covered transactions including the Indian and foreign tax authorities agree to the ALP of the covered transaction and, thereby, the MNCs avoid the burden of double taxation.</w:t>
      </w:r>
    </w:p>
    <w:p w:rsidR="00C00E4B" w:rsidRPr="003C75FE" w:rsidRDefault="00214B92" w:rsidP="00F3298A">
      <w:pPr>
        <w:pStyle w:val="ListParagraph"/>
        <w:numPr>
          <w:ilvl w:val="0"/>
          <w:numId w:val="12"/>
        </w:numPr>
        <w:ind w:left="360"/>
        <w:rPr>
          <w:rFonts w:asciiTheme="majorHAnsi" w:hAnsiTheme="majorHAnsi" w:cstheme="minorHAnsi"/>
          <w:b/>
          <w:bCs/>
          <w:sz w:val="28"/>
          <w:szCs w:val="28"/>
        </w:rPr>
      </w:pPr>
      <w:r w:rsidRPr="003C75FE">
        <w:rPr>
          <w:rFonts w:asciiTheme="majorHAnsi" w:hAnsiTheme="majorHAnsi" w:cstheme="minorHAnsi"/>
          <w:b/>
          <w:bCs/>
          <w:sz w:val="28"/>
          <w:szCs w:val="28"/>
        </w:rPr>
        <w:t>Conclusio</w:t>
      </w:r>
      <w:r w:rsidR="00C00E4B" w:rsidRPr="003C75FE">
        <w:rPr>
          <w:rFonts w:asciiTheme="majorHAnsi" w:hAnsiTheme="majorHAnsi" w:cstheme="minorHAnsi"/>
          <w:b/>
          <w:bCs/>
          <w:sz w:val="28"/>
          <w:szCs w:val="28"/>
        </w:rPr>
        <w:t>n</w:t>
      </w:r>
    </w:p>
    <w:p w:rsidR="00CE528F" w:rsidRDefault="00C00E4B" w:rsidP="00C00E4B">
      <w:pPr>
        <w:rPr>
          <w:rFonts w:cstheme="minorHAnsi"/>
          <w:sz w:val="28"/>
          <w:szCs w:val="28"/>
        </w:rPr>
      </w:pPr>
      <w:r w:rsidRPr="003C75FE">
        <w:rPr>
          <w:rFonts w:cstheme="minorHAnsi"/>
          <w:sz w:val="28"/>
          <w:szCs w:val="28"/>
        </w:rPr>
        <w:t>T</w:t>
      </w:r>
      <w:r w:rsidR="00214B92" w:rsidRPr="003C75FE">
        <w:rPr>
          <w:rFonts w:cstheme="minorHAnsi"/>
          <w:sz w:val="28"/>
          <w:szCs w:val="28"/>
        </w:rPr>
        <w:t>ax authorities globally and more so in India are extrem</w:t>
      </w:r>
      <w:r w:rsidRPr="003C75FE">
        <w:rPr>
          <w:rFonts w:cstheme="minorHAnsi"/>
          <w:sz w:val="28"/>
          <w:szCs w:val="28"/>
        </w:rPr>
        <w:t xml:space="preserve">ely aggressive in applying Transfer Pricing </w:t>
      </w:r>
      <w:r w:rsidR="00B21028" w:rsidRPr="003C75FE">
        <w:rPr>
          <w:rFonts w:cstheme="minorHAnsi"/>
          <w:sz w:val="28"/>
          <w:szCs w:val="28"/>
        </w:rPr>
        <w:t>Regulation,</w:t>
      </w:r>
      <w:r w:rsidR="00214B92" w:rsidRPr="003C75FE">
        <w:rPr>
          <w:rFonts w:cstheme="minorHAnsi"/>
          <w:sz w:val="28"/>
          <w:szCs w:val="28"/>
        </w:rPr>
        <w:t xml:space="preserve"> </w:t>
      </w:r>
      <w:r w:rsidR="00B21028" w:rsidRPr="003C75FE">
        <w:rPr>
          <w:rFonts w:cstheme="minorHAnsi"/>
          <w:sz w:val="28"/>
          <w:szCs w:val="28"/>
        </w:rPr>
        <w:t>t</w:t>
      </w:r>
      <w:r w:rsidR="00214B92" w:rsidRPr="003C75FE">
        <w:rPr>
          <w:rFonts w:cstheme="minorHAnsi"/>
          <w:sz w:val="28"/>
          <w:szCs w:val="28"/>
        </w:rPr>
        <w:t xml:space="preserve">he transfer pricing officers are all set to apply their experience gained from assessing international transactions to specified domestic transactions as well. However, </w:t>
      </w:r>
      <w:r w:rsidRPr="003C75FE">
        <w:rPr>
          <w:rFonts w:cstheme="minorHAnsi"/>
          <w:sz w:val="28"/>
          <w:szCs w:val="28"/>
        </w:rPr>
        <w:t xml:space="preserve">one hopes that the </w:t>
      </w:r>
      <w:r w:rsidR="00214B92" w:rsidRPr="003C75FE">
        <w:rPr>
          <w:rFonts w:cstheme="minorHAnsi"/>
          <w:sz w:val="28"/>
          <w:szCs w:val="28"/>
        </w:rPr>
        <w:t>transfer pricing provisions</w:t>
      </w:r>
      <w:r w:rsidRPr="003C75FE">
        <w:rPr>
          <w:rFonts w:cstheme="minorHAnsi"/>
          <w:sz w:val="28"/>
          <w:szCs w:val="28"/>
        </w:rPr>
        <w:t xml:space="preserve"> and its extension</w:t>
      </w:r>
      <w:r w:rsidR="0063536E" w:rsidRPr="003C75FE">
        <w:rPr>
          <w:rFonts w:cstheme="minorHAnsi"/>
          <w:sz w:val="28"/>
          <w:szCs w:val="28"/>
        </w:rPr>
        <w:t xml:space="preserve"> to specific</w:t>
      </w:r>
      <w:r w:rsidR="00214B92" w:rsidRPr="003C75FE">
        <w:rPr>
          <w:rFonts w:cstheme="minorHAnsi"/>
          <w:sz w:val="28"/>
          <w:szCs w:val="28"/>
        </w:rPr>
        <w:t xml:space="preserve"> domestic t</w:t>
      </w:r>
      <w:r w:rsidR="00B21028" w:rsidRPr="003C75FE">
        <w:rPr>
          <w:rFonts w:cstheme="minorHAnsi"/>
          <w:sz w:val="28"/>
          <w:szCs w:val="28"/>
        </w:rPr>
        <w:t xml:space="preserve">ransactions does not create </w:t>
      </w:r>
      <w:r w:rsidR="00214B92" w:rsidRPr="003C75FE">
        <w:rPr>
          <w:rFonts w:cstheme="minorHAnsi"/>
          <w:sz w:val="28"/>
          <w:szCs w:val="28"/>
        </w:rPr>
        <w:t xml:space="preserve">chaos </w:t>
      </w:r>
      <w:r w:rsidRPr="003C75FE">
        <w:rPr>
          <w:rFonts w:cstheme="minorHAnsi"/>
          <w:sz w:val="28"/>
          <w:szCs w:val="28"/>
        </w:rPr>
        <w:t>and undue compliance burden on genuine tax payers.</w:t>
      </w:r>
    </w:p>
    <w:p w:rsidR="0027476F" w:rsidRDefault="0027476F" w:rsidP="00C00E4B">
      <w:pPr>
        <w:rPr>
          <w:rFonts w:cstheme="minorHAnsi"/>
          <w:sz w:val="28"/>
          <w:szCs w:val="28"/>
        </w:rPr>
      </w:pPr>
    </w:p>
    <w:p w:rsidR="0027476F" w:rsidRDefault="0027476F" w:rsidP="00C00E4B">
      <w:pPr>
        <w:rPr>
          <w:rFonts w:cstheme="minorHAnsi"/>
          <w:sz w:val="28"/>
          <w:szCs w:val="28"/>
        </w:rPr>
      </w:pPr>
      <w:r>
        <w:rPr>
          <w:rFonts w:cstheme="minorHAnsi"/>
          <w:sz w:val="28"/>
          <w:szCs w:val="28"/>
        </w:rPr>
        <w:t>For any queries contact me on:</w:t>
      </w:r>
    </w:p>
    <w:p w:rsidR="0027476F" w:rsidRDefault="0027476F" w:rsidP="00C00E4B">
      <w:pPr>
        <w:rPr>
          <w:rFonts w:cstheme="minorHAnsi"/>
          <w:sz w:val="28"/>
          <w:szCs w:val="28"/>
        </w:rPr>
      </w:pPr>
      <w:proofErr w:type="gramStart"/>
      <w:r>
        <w:rPr>
          <w:rFonts w:cstheme="minorHAnsi"/>
          <w:sz w:val="28"/>
          <w:szCs w:val="28"/>
        </w:rPr>
        <w:t>e-mail</w:t>
      </w:r>
      <w:proofErr w:type="gramEnd"/>
      <w:r>
        <w:rPr>
          <w:rFonts w:cstheme="minorHAnsi"/>
          <w:sz w:val="28"/>
          <w:szCs w:val="28"/>
        </w:rPr>
        <w:t xml:space="preserve">: </w:t>
      </w:r>
      <w:hyperlink r:id="rId5" w:history="1">
        <w:r w:rsidRPr="00E26303">
          <w:rPr>
            <w:rStyle w:val="Hyperlink"/>
            <w:rFonts w:cstheme="minorHAnsi"/>
            <w:sz w:val="28"/>
            <w:szCs w:val="28"/>
          </w:rPr>
          <w:t>brijeshpitroda@gmail.com</w:t>
        </w:r>
      </w:hyperlink>
    </w:p>
    <w:p w:rsidR="0027476F" w:rsidRPr="003C75FE" w:rsidRDefault="0027476F" w:rsidP="00C00E4B">
      <w:pPr>
        <w:rPr>
          <w:rFonts w:cstheme="minorHAnsi"/>
          <w:sz w:val="28"/>
          <w:szCs w:val="28"/>
        </w:rPr>
      </w:pPr>
      <w:r>
        <w:rPr>
          <w:rFonts w:cstheme="minorHAnsi"/>
          <w:sz w:val="28"/>
          <w:szCs w:val="28"/>
        </w:rPr>
        <w:t>mo.: 09725339233</w:t>
      </w:r>
    </w:p>
    <w:sectPr w:rsidR="0027476F" w:rsidRPr="003C75FE" w:rsidSect="006C32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TB101O00">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761E7"/>
    <w:multiLevelType w:val="hybridMultilevel"/>
    <w:tmpl w:val="697AD370"/>
    <w:lvl w:ilvl="0" w:tplc="719AA2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F21E75"/>
    <w:multiLevelType w:val="hybridMultilevel"/>
    <w:tmpl w:val="4964DE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EF6437"/>
    <w:multiLevelType w:val="hybridMultilevel"/>
    <w:tmpl w:val="5F70AD6A"/>
    <w:lvl w:ilvl="0" w:tplc="719AA2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DD0241"/>
    <w:multiLevelType w:val="hybridMultilevel"/>
    <w:tmpl w:val="85688A22"/>
    <w:lvl w:ilvl="0" w:tplc="719AA2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0238CA"/>
    <w:multiLevelType w:val="hybridMultilevel"/>
    <w:tmpl w:val="EFE25ED8"/>
    <w:lvl w:ilvl="0" w:tplc="F194590E">
      <w:start w:val="1"/>
      <w:numFmt w:val="upp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344747"/>
    <w:multiLevelType w:val="hybridMultilevel"/>
    <w:tmpl w:val="7D20D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541169"/>
    <w:multiLevelType w:val="hybridMultilevel"/>
    <w:tmpl w:val="3C3C4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297324"/>
    <w:multiLevelType w:val="hybridMultilevel"/>
    <w:tmpl w:val="1BE8E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C63178"/>
    <w:multiLevelType w:val="hybridMultilevel"/>
    <w:tmpl w:val="FDD0DD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D2357DF"/>
    <w:multiLevelType w:val="hybridMultilevel"/>
    <w:tmpl w:val="773A6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B25BC8"/>
    <w:multiLevelType w:val="hybridMultilevel"/>
    <w:tmpl w:val="C240B13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25529D"/>
    <w:multiLevelType w:val="hybridMultilevel"/>
    <w:tmpl w:val="15083D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F10406"/>
    <w:multiLevelType w:val="hybridMultilevel"/>
    <w:tmpl w:val="3800A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59318F"/>
    <w:multiLevelType w:val="hybridMultilevel"/>
    <w:tmpl w:val="E870C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890EDA"/>
    <w:multiLevelType w:val="hybridMultilevel"/>
    <w:tmpl w:val="00A2BC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1"/>
  </w:num>
  <w:num w:numId="5">
    <w:abstractNumId w:val="5"/>
  </w:num>
  <w:num w:numId="6">
    <w:abstractNumId w:val="2"/>
  </w:num>
  <w:num w:numId="7">
    <w:abstractNumId w:val="0"/>
  </w:num>
  <w:num w:numId="8">
    <w:abstractNumId w:val="8"/>
  </w:num>
  <w:num w:numId="9">
    <w:abstractNumId w:val="13"/>
  </w:num>
  <w:num w:numId="10">
    <w:abstractNumId w:val="3"/>
  </w:num>
  <w:num w:numId="11">
    <w:abstractNumId w:val="12"/>
  </w:num>
  <w:num w:numId="12">
    <w:abstractNumId w:val="4"/>
  </w:num>
  <w:num w:numId="13">
    <w:abstractNumId w:val="10"/>
  </w:num>
  <w:num w:numId="14">
    <w:abstractNumId w:val="11"/>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useFELayout/>
  </w:compat>
  <w:rsids>
    <w:rsidRoot w:val="000C6CD8"/>
    <w:rsid w:val="00012294"/>
    <w:rsid w:val="00024797"/>
    <w:rsid w:val="00065749"/>
    <w:rsid w:val="0008394A"/>
    <w:rsid w:val="00084348"/>
    <w:rsid w:val="000874C4"/>
    <w:rsid w:val="000A78BD"/>
    <w:rsid w:val="000B027D"/>
    <w:rsid w:val="000C237B"/>
    <w:rsid w:val="000C6CD8"/>
    <w:rsid w:val="000D719A"/>
    <w:rsid w:val="000F7A5C"/>
    <w:rsid w:val="001153FB"/>
    <w:rsid w:val="00135ED5"/>
    <w:rsid w:val="00143190"/>
    <w:rsid w:val="0015507D"/>
    <w:rsid w:val="00176A9C"/>
    <w:rsid w:val="001805D3"/>
    <w:rsid w:val="001A4246"/>
    <w:rsid w:val="001C263D"/>
    <w:rsid w:val="001D4401"/>
    <w:rsid w:val="00214B92"/>
    <w:rsid w:val="00236A1C"/>
    <w:rsid w:val="00267195"/>
    <w:rsid w:val="0027476F"/>
    <w:rsid w:val="00290374"/>
    <w:rsid w:val="002B057E"/>
    <w:rsid w:val="00321372"/>
    <w:rsid w:val="00322F75"/>
    <w:rsid w:val="00360F85"/>
    <w:rsid w:val="00380E3D"/>
    <w:rsid w:val="00392EAF"/>
    <w:rsid w:val="003C75FE"/>
    <w:rsid w:val="003D288A"/>
    <w:rsid w:val="003D3B5E"/>
    <w:rsid w:val="004167A8"/>
    <w:rsid w:val="00454819"/>
    <w:rsid w:val="004558CD"/>
    <w:rsid w:val="00473A36"/>
    <w:rsid w:val="00493B83"/>
    <w:rsid w:val="004E494B"/>
    <w:rsid w:val="004E6F8B"/>
    <w:rsid w:val="00500920"/>
    <w:rsid w:val="00506AED"/>
    <w:rsid w:val="00521BC9"/>
    <w:rsid w:val="005724C4"/>
    <w:rsid w:val="00586B2D"/>
    <w:rsid w:val="00595750"/>
    <w:rsid w:val="005B1BD9"/>
    <w:rsid w:val="005C73C3"/>
    <w:rsid w:val="005F054A"/>
    <w:rsid w:val="006125E1"/>
    <w:rsid w:val="0061536B"/>
    <w:rsid w:val="0063536E"/>
    <w:rsid w:val="0065638F"/>
    <w:rsid w:val="00692326"/>
    <w:rsid w:val="006B5CA9"/>
    <w:rsid w:val="006C3223"/>
    <w:rsid w:val="006D3526"/>
    <w:rsid w:val="006D6791"/>
    <w:rsid w:val="00711878"/>
    <w:rsid w:val="00762B17"/>
    <w:rsid w:val="0076349A"/>
    <w:rsid w:val="007931DA"/>
    <w:rsid w:val="007A2D30"/>
    <w:rsid w:val="007C62BB"/>
    <w:rsid w:val="007E55A6"/>
    <w:rsid w:val="008503FC"/>
    <w:rsid w:val="00867A34"/>
    <w:rsid w:val="00890F01"/>
    <w:rsid w:val="008945E0"/>
    <w:rsid w:val="008A3966"/>
    <w:rsid w:val="008D4BBE"/>
    <w:rsid w:val="008E41A6"/>
    <w:rsid w:val="008E7358"/>
    <w:rsid w:val="009106C5"/>
    <w:rsid w:val="00953F7B"/>
    <w:rsid w:val="009D6C0A"/>
    <w:rsid w:val="009E37EB"/>
    <w:rsid w:val="00A1145A"/>
    <w:rsid w:val="00A40843"/>
    <w:rsid w:val="00A62135"/>
    <w:rsid w:val="00AA02B2"/>
    <w:rsid w:val="00AD7F04"/>
    <w:rsid w:val="00AE13D0"/>
    <w:rsid w:val="00B21028"/>
    <w:rsid w:val="00B32982"/>
    <w:rsid w:val="00B33EAF"/>
    <w:rsid w:val="00B640E8"/>
    <w:rsid w:val="00B746D9"/>
    <w:rsid w:val="00B82766"/>
    <w:rsid w:val="00BB257F"/>
    <w:rsid w:val="00C00E4B"/>
    <w:rsid w:val="00C32B49"/>
    <w:rsid w:val="00C34614"/>
    <w:rsid w:val="00C72A5B"/>
    <w:rsid w:val="00CA100C"/>
    <w:rsid w:val="00CB7F63"/>
    <w:rsid w:val="00CC09BF"/>
    <w:rsid w:val="00CE32BE"/>
    <w:rsid w:val="00CE528F"/>
    <w:rsid w:val="00D50EAA"/>
    <w:rsid w:val="00D6301C"/>
    <w:rsid w:val="00D65CAE"/>
    <w:rsid w:val="00D66B19"/>
    <w:rsid w:val="00DD3F64"/>
    <w:rsid w:val="00E10B61"/>
    <w:rsid w:val="00E1327D"/>
    <w:rsid w:val="00EB1D89"/>
    <w:rsid w:val="00EC5B3B"/>
    <w:rsid w:val="00EE3A4C"/>
    <w:rsid w:val="00F3298A"/>
    <w:rsid w:val="00F36192"/>
    <w:rsid w:val="00F735C8"/>
    <w:rsid w:val="00FA0EA4"/>
    <w:rsid w:val="00FB47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2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D4BBE"/>
    <w:rPr>
      <w:sz w:val="16"/>
      <w:szCs w:val="16"/>
    </w:rPr>
  </w:style>
  <w:style w:type="paragraph" w:styleId="CommentText">
    <w:name w:val="annotation text"/>
    <w:basedOn w:val="Normal"/>
    <w:link w:val="CommentTextChar"/>
    <w:uiPriority w:val="99"/>
    <w:semiHidden/>
    <w:unhideWhenUsed/>
    <w:rsid w:val="008D4BBE"/>
    <w:pPr>
      <w:spacing w:line="240" w:lineRule="auto"/>
    </w:pPr>
    <w:rPr>
      <w:sz w:val="20"/>
      <w:szCs w:val="20"/>
    </w:rPr>
  </w:style>
  <w:style w:type="character" w:customStyle="1" w:styleId="CommentTextChar">
    <w:name w:val="Comment Text Char"/>
    <w:basedOn w:val="DefaultParagraphFont"/>
    <w:link w:val="CommentText"/>
    <w:uiPriority w:val="99"/>
    <w:semiHidden/>
    <w:rsid w:val="008D4BBE"/>
    <w:rPr>
      <w:sz w:val="20"/>
      <w:szCs w:val="20"/>
    </w:rPr>
  </w:style>
  <w:style w:type="paragraph" w:styleId="BalloonText">
    <w:name w:val="Balloon Text"/>
    <w:basedOn w:val="Normal"/>
    <w:link w:val="BalloonTextChar"/>
    <w:uiPriority w:val="99"/>
    <w:semiHidden/>
    <w:unhideWhenUsed/>
    <w:rsid w:val="008D4B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BBE"/>
    <w:rPr>
      <w:rFonts w:ascii="Tahoma" w:hAnsi="Tahoma" w:cs="Tahoma"/>
      <w:sz w:val="16"/>
      <w:szCs w:val="16"/>
    </w:rPr>
  </w:style>
  <w:style w:type="paragraph" w:styleId="ListParagraph">
    <w:name w:val="List Paragraph"/>
    <w:basedOn w:val="Normal"/>
    <w:uiPriority w:val="34"/>
    <w:qFormat/>
    <w:rsid w:val="001805D3"/>
    <w:pPr>
      <w:ind w:left="720"/>
      <w:contextualSpacing/>
    </w:pPr>
  </w:style>
  <w:style w:type="table" w:styleId="TableGrid">
    <w:name w:val="Table Grid"/>
    <w:basedOn w:val="TableNormal"/>
    <w:uiPriority w:val="59"/>
    <w:rsid w:val="00135E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1D4401"/>
    <w:rPr>
      <w:color w:val="0000FF" w:themeColor="hyperlink"/>
      <w:u w:val="single"/>
    </w:rPr>
  </w:style>
  <w:style w:type="paragraph" w:styleId="Caption">
    <w:name w:val="caption"/>
    <w:basedOn w:val="Normal"/>
    <w:next w:val="Normal"/>
    <w:uiPriority w:val="35"/>
    <w:unhideWhenUsed/>
    <w:qFormat/>
    <w:rsid w:val="001D4401"/>
    <w:pPr>
      <w:spacing w:line="240" w:lineRule="auto"/>
    </w:pPr>
    <w:rPr>
      <w:b/>
      <w:bCs/>
      <w:color w:val="4F81BD" w:themeColor="accent1"/>
      <w:sz w:val="18"/>
      <w:szCs w:val="18"/>
    </w:rPr>
  </w:style>
  <w:style w:type="paragraph" w:styleId="NormalWeb">
    <w:name w:val="Normal (Web)"/>
    <w:basedOn w:val="Normal"/>
    <w:uiPriority w:val="99"/>
    <w:semiHidden/>
    <w:unhideWhenUsed/>
    <w:rsid w:val="000A78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0A78BD"/>
  </w:style>
</w:styles>
</file>

<file path=word/webSettings.xml><?xml version="1.0" encoding="utf-8"?>
<w:webSettings xmlns:r="http://schemas.openxmlformats.org/officeDocument/2006/relationships" xmlns:w="http://schemas.openxmlformats.org/wordprocessingml/2006/main">
  <w:divs>
    <w:div w:id="186019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rijeshpitrod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903</TotalTime>
  <Pages>7</Pages>
  <Words>2189</Words>
  <Characters>12483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dcterms:created xsi:type="dcterms:W3CDTF">2012-06-07T03:44:00Z</dcterms:created>
  <dcterms:modified xsi:type="dcterms:W3CDTF">2012-11-21T03:14:00Z</dcterms:modified>
</cp:coreProperties>
</file>