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739" w:rsidRDefault="004C45E9" w:rsidP="00106104">
      <w:pPr>
        <w:jc w:val="both"/>
      </w:pPr>
      <w:r w:rsidRPr="004C45E9">
        <w:rPr>
          <w:b/>
          <w:bCs/>
          <w:u w:val="single"/>
        </w:rPr>
        <w:t>ADVANCE TAX</w:t>
      </w:r>
      <w:r w:rsidR="0046683B">
        <w:rPr>
          <w:b/>
          <w:bCs/>
          <w:u w:val="single"/>
        </w:rPr>
        <w:t xml:space="preserve"> {Section 208}</w:t>
      </w:r>
      <w:r w:rsidRPr="004C45E9">
        <w:rPr>
          <w:b/>
          <w:bCs/>
          <w:u w:val="single"/>
        </w:rPr>
        <w:t>:</w:t>
      </w:r>
      <w:r>
        <w:t xml:space="preserve"> </w:t>
      </w:r>
      <w:r w:rsidR="00BF7CF6">
        <w:t xml:space="preserve">All kinds of incomes are liable for payment of advance tax with effect from assessment year 1989-90. </w:t>
      </w:r>
      <w:r>
        <w:t>Assessed amount of tax payable by the assessee is payable in the previous year itself, if the net amount of tax payable after tax deducted at source or collected at source is Rs.10, 000/- or more.</w:t>
      </w:r>
    </w:p>
    <w:p w:rsidR="00524A48" w:rsidRDefault="006A5B97" w:rsidP="00106104">
      <w:pPr>
        <w:jc w:val="both"/>
        <w:rPr>
          <w:b/>
          <w:bCs/>
        </w:rPr>
      </w:pPr>
      <w:r w:rsidRPr="006A5B97">
        <w:rPr>
          <w:b/>
          <w:bCs/>
          <w:u w:val="single"/>
        </w:rPr>
        <w:t>IMPORTANT NOTE</w:t>
      </w:r>
      <w:r w:rsidR="00406C2A">
        <w:rPr>
          <w:b/>
          <w:bCs/>
          <w:u w:val="single"/>
        </w:rPr>
        <w:t>S</w:t>
      </w:r>
      <w:r w:rsidRPr="006A5B97">
        <w:rPr>
          <w:b/>
          <w:bCs/>
          <w:u w:val="single"/>
        </w:rPr>
        <w:t>:</w:t>
      </w:r>
      <w:r w:rsidRPr="006A5B97">
        <w:rPr>
          <w:b/>
          <w:bCs/>
        </w:rPr>
        <w:t xml:space="preserve"> </w:t>
      </w:r>
    </w:p>
    <w:p w:rsidR="006A5B97" w:rsidRDefault="006A5B97" w:rsidP="00524A48">
      <w:pPr>
        <w:pStyle w:val="ListParagraph"/>
        <w:numPr>
          <w:ilvl w:val="0"/>
          <w:numId w:val="1"/>
        </w:numPr>
        <w:jc w:val="both"/>
        <w:rPr>
          <w:b/>
          <w:bCs/>
        </w:rPr>
      </w:pPr>
      <w:r w:rsidRPr="00524A48">
        <w:rPr>
          <w:b/>
          <w:bCs/>
        </w:rPr>
        <w:t>A senior citizen (i.e., a resident individual who is at least 60 years of age at any time during the financial year) not having any income from business / profession, is not liable to pay advance tax w.e.f. financial year 2012-13 (i.e., the assessment year 2013-14 onwards).</w:t>
      </w:r>
    </w:p>
    <w:p w:rsidR="00524A48" w:rsidRPr="00524A48" w:rsidRDefault="00524A48" w:rsidP="00524A48">
      <w:pPr>
        <w:pStyle w:val="ListParagraph"/>
        <w:numPr>
          <w:ilvl w:val="0"/>
          <w:numId w:val="1"/>
        </w:numPr>
        <w:jc w:val="both"/>
        <w:rPr>
          <w:b/>
          <w:bCs/>
        </w:rPr>
      </w:pPr>
      <w:r>
        <w:rPr>
          <w:b/>
          <w:bCs/>
        </w:rPr>
        <w:t>If the last day for payment of any instalments of advance tax is a day on which the receiving bank is closed, the assessee can make the payment on the next immediately following working day, and in such cases, the mandatory interest leviable under sections 234B and 234C would not be charged.</w:t>
      </w:r>
    </w:p>
    <w:p w:rsidR="00106104" w:rsidRPr="00AA4209" w:rsidRDefault="00106104" w:rsidP="00106104">
      <w:pPr>
        <w:jc w:val="both"/>
        <w:rPr>
          <w:b/>
          <w:bCs/>
          <w:u w:val="single"/>
        </w:rPr>
      </w:pPr>
      <w:r w:rsidRPr="00AA4209">
        <w:rPr>
          <w:b/>
          <w:bCs/>
          <w:u w:val="single"/>
        </w:rPr>
        <w:t>The amount of advance tax payable by an assessee in the financial year on his own account shall be computed as follows:</w:t>
      </w:r>
    </w:p>
    <w:tbl>
      <w:tblPr>
        <w:tblStyle w:val="TableGrid"/>
        <w:tblW w:w="0" w:type="auto"/>
        <w:tblLook w:val="04A0"/>
      </w:tblPr>
      <w:tblGrid>
        <w:gridCol w:w="759"/>
        <w:gridCol w:w="7938"/>
        <w:gridCol w:w="545"/>
      </w:tblGrid>
      <w:tr w:rsidR="00106104" w:rsidTr="00106104">
        <w:tc>
          <w:tcPr>
            <w:tcW w:w="759" w:type="dxa"/>
          </w:tcPr>
          <w:p w:rsidR="00106104" w:rsidRDefault="00106104" w:rsidP="00106104">
            <w:pPr>
              <w:jc w:val="both"/>
            </w:pPr>
          </w:p>
        </w:tc>
        <w:tc>
          <w:tcPr>
            <w:tcW w:w="7938" w:type="dxa"/>
          </w:tcPr>
          <w:p w:rsidR="00106104" w:rsidRDefault="00106104" w:rsidP="00106104">
            <w:pPr>
              <w:jc w:val="both"/>
            </w:pPr>
            <w:r>
              <w:t>Estimate tax payable on Estimated Current Income of the year for which Advance Tax is payable</w:t>
            </w:r>
          </w:p>
        </w:tc>
        <w:tc>
          <w:tcPr>
            <w:tcW w:w="545" w:type="dxa"/>
          </w:tcPr>
          <w:p w:rsidR="00106104" w:rsidRDefault="00106104" w:rsidP="00106104">
            <w:pPr>
              <w:jc w:val="both"/>
            </w:pPr>
            <w:r>
              <w:t>**</w:t>
            </w:r>
          </w:p>
        </w:tc>
      </w:tr>
      <w:tr w:rsidR="00106104" w:rsidTr="00106104">
        <w:tc>
          <w:tcPr>
            <w:tcW w:w="759" w:type="dxa"/>
          </w:tcPr>
          <w:p w:rsidR="00106104" w:rsidRDefault="00106104" w:rsidP="00106104">
            <w:pPr>
              <w:jc w:val="both"/>
            </w:pPr>
            <w:r>
              <w:t>Less:</w:t>
            </w:r>
          </w:p>
        </w:tc>
        <w:tc>
          <w:tcPr>
            <w:tcW w:w="7938" w:type="dxa"/>
          </w:tcPr>
          <w:p w:rsidR="00106104" w:rsidRDefault="00106104" w:rsidP="00106104">
            <w:pPr>
              <w:jc w:val="both"/>
            </w:pPr>
            <w:r>
              <w:t>The tax likely to be deducted at source or collected at source.</w:t>
            </w:r>
          </w:p>
        </w:tc>
        <w:tc>
          <w:tcPr>
            <w:tcW w:w="545" w:type="dxa"/>
          </w:tcPr>
          <w:p w:rsidR="00106104" w:rsidRDefault="00106104" w:rsidP="00106104">
            <w:pPr>
              <w:jc w:val="both"/>
            </w:pPr>
            <w:r>
              <w:t>**</w:t>
            </w:r>
          </w:p>
        </w:tc>
      </w:tr>
      <w:tr w:rsidR="00106104" w:rsidTr="00106104">
        <w:tc>
          <w:tcPr>
            <w:tcW w:w="759" w:type="dxa"/>
          </w:tcPr>
          <w:p w:rsidR="00106104" w:rsidRDefault="00106104" w:rsidP="00106104">
            <w:pPr>
              <w:jc w:val="both"/>
            </w:pPr>
          </w:p>
        </w:tc>
        <w:tc>
          <w:tcPr>
            <w:tcW w:w="7938" w:type="dxa"/>
          </w:tcPr>
          <w:p w:rsidR="00106104" w:rsidRDefault="00106104" w:rsidP="00106104">
            <w:pPr>
              <w:jc w:val="both"/>
            </w:pPr>
            <w:r>
              <w:t>Amount of Advance Tax payable (if the amount is Rs.10, 000/- or more).</w:t>
            </w:r>
          </w:p>
        </w:tc>
        <w:tc>
          <w:tcPr>
            <w:tcW w:w="545" w:type="dxa"/>
          </w:tcPr>
          <w:p w:rsidR="00106104" w:rsidRDefault="00106104" w:rsidP="00106104">
            <w:pPr>
              <w:jc w:val="both"/>
            </w:pPr>
            <w:r>
              <w:t>**</w:t>
            </w:r>
          </w:p>
        </w:tc>
      </w:tr>
    </w:tbl>
    <w:p w:rsidR="00106104" w:rsidRDefault="00106104" w:rsidP="00106104">
      <w:pPr>
        <w:jc w:val="both"/>
      </w:pPr>
    </w:p>
    <w:p w:rsidR="00E55B33" w:rsidRPr="00875124" w:rsidRDefault="009119A4" w:rsidP="00106104">
      <w:pPr>
        <w:jc w:val="both"/>
        <w:rPr>
          <w:b/>
          <w:bCs/>
          <w:u w:val="single"/>
        </w:rPr>
      </w:pPr>
      <w:r w:rsidRPr="00875124">
        <w:rPr>
          <w:b/>
          <w:bCs/>
          <w:u w:val="single"/>
        </w:rPr>
        <w:t>DUE DATES OF PAYMENT OF ADVANCE TAX:</w:t>
      </w:r>
    </w:p>
    <w:tbl>
      <w:tblPr>
        <w:tblStyle w:val="TableGrid"/>
        <w:tblW w:w="0" w:type="auto"/>
        <w:tblLook w:val="04A0"/>
      </w:tblPr>
      <w:tblGrid>
        <w:gridCol w:w="3080"/>
        <w:gridCol w:w="3081"/>
        <w:gridCol w:w="3081"/>
      </w:tblGrid>
      <w:tr w:rsidR="00110B2B" w:rsidTr="00110B2B">
        <w:tc>
          <w:tcPr>
            <w:tcW w:w="3080" w:type="dxa"/>
          </w:tcPr>
          <w:p w:rsidR="00110B2B" w:rsidRDefault="00110B2B" w:rsidP="00106104">
            <w:pPr>
              <w:jc w:val="both"/>
            </w:pPr>
          </w:p>
        </w:tc>
        <w:tc>
          <w:tcPr>
            <w:tcW w:w="3081" w:type="dxa"/>
          </w:tcPr>
          <w:p w:rsidR="00110B2B" w:rsidRPr="00875124" w:rsidRDefault="00110B2B" w:rsidP="00106104">
            <w:pPr>
              <w:jc w:val="both"/>
              <w:rPr>
                <w:b/>
                <w:bCs/>
              </w:rPr>
            </w:pPr>
            <w:r w:rsidRPr="00875124">
              <w:rPr>
                <w:b/>
                <w:bCs/>
              </w:rPr>
              <w:t>For corporate Assessee</w:t>
            </w:r>
          </w:p>
        </w:tc>
        <w:tc>
          <w:tcPr>
            <w:tcW w:w="3081" w:type="dxa"/>
          </w:tcPr>
          <w:p w:rsidR="00110B2B" w:rsidRPr="00875124" w:rsidRDefault="00110B2B" w:rsidP="00106104">
            <w:pPr>
              <w:jc w:val="both"/>
              <w:rPr>
                <w:b/>
                <w:bCs/>
              </w:rPr>
            </w:pPr>
            <w:r w:rsidRPr="00875124">
              <w:rPr>
                <w:b/>
                <w:bCs/>
              </w:rPr>
              <w:t>For Non-Corporate Assessee</w:t>
            </w:r>
          </w:p>
        </w:tc>
      </w:tr>
      <w:tr w:rsidR="00110B2B" w:rsidTr="00110B2B">
        <w:tc>
          <w:tcPr>
            <w:tcW w:w="3080" w:type="dxa"/>
          </w:tcPr>
          <w:p w:rsidR="00110B2B" w:rsidRDefault="00110B2B" w:rsidP="00110B2B">
            <w:pPr>
              <w:jc w:val="both"/>
            </w:pPr>
            <w:r>
              <w:t>On or before June 15 of the relevant previous year.</w:t>
            </w:r>
          </w:p>
        </w:tc>
        <w:tc>
          <w:tcPr>
            <w:tcW w:w="3081" w:type="dxa"/>
          </w:tcPr>
          <w:p w:rsidR="00110B2B" w:rsidRDefault="00110B2B" w:rsidP="00106104">
            <w:pPr>
              <w:jc w:val="both"/>
            </w:pPr>
            <w:r>
              <w:t>Upto 15% of advance tax payable</w:t>
            </w:r>
          </w:p>
        </w:tc>
        <w:tc>
          <w:tcPr>
            <w:tcW w:w="3081" w:type="dxa"/>
          </w:tcPr>
          <w:p w:rsidR="00110B2B" w:rsidRDefault="00110B2B" w:rsidP="00BF7CF6">
            <w:pPr>
              <w:jc w:val="center"/>
            </w:pPr>
            <w:r>
              <w:t>Nil</w:t>
            </w:r>
          </w:p>
        </w:tc>
      </w:tr>
      <w:tr w:rsidR="00110B2B" w:rsidTr="00110B2B">
        <w:tc>
          <w:tcPr>
            <w:tcW w:w="3080" w:type="dxa"/>
          </w:tcPr>
          <w:p w:rsidR="00110B2B" w:rsidRDefault="00110B2B" w:rsidP="00106104">
            <w:pPr>
              <w:jc w:val="both"/>
            </w:pPr>
            <w:r>
              <w:t>On or before September 15 of the relevant previous year.</w:t>
            </w:r>
          </w:p>
        </w:tc>
        <w:tc>
          <w:tcPr>
            <w:tcW w:w="3081" w:type="dxa"/>
          </w:tcPr>
          <w:p w:rsidR="00110B2B" w:rsidRDefault="00110B2B" w:rsidP="00106104">
            <w:pPr>
              <w:jc w:val="both"/>
            </w:pPr>
            <w:r>
              <w:t>Upto 45% of advance tax payable</w:t>
            </w:r>
          </w:p>
        </w:tc>
        <w:tc>
          <w:tcPr>
            <w:tcW w:w="3081" w:type="dxa"/>
          </w:tcPr>
          <w:p w:rsidR="00110B2B" w:rsidRDefault="00110B2B" w:rsidP="00106104">
            <w:pPr>
              <w:jc w:val="both"/>
            </w:pPr>
            <w:r>
              <w:t>Upto 30% of advance tax payable</w:t>
            </w:r>
          </w:p>
        </w:tc>
      </w:tr>
      <w:tr w:rsidR="00110B2B" w:rsidTr="00110B2B">
        <w:tc>
          <w:tcPr>
            <w:tcW w:w="3080" w:type="dxa"/>
          </w:tcPr>
          <w:p w:rsidR="00110B2B" w:rsidRDefault="00110B2B" w:rsidP="00106104">
            <w:pPr>
              <w:jc w:val="both"/>
            </w:pPr>
            <w:r>
              <w:t>On or before December 15 of the relevant previous year.</w:t>
            </w:r>
          </w:p>
        </w:tc>
        <w:tc>
          <w:tcPr>
            <w:tcW w:w="3081" w:type="dxa"/>
          </w:tcPr>
          <w:p w:rsidR="00110B2B" w:rsidRDefault="00110B2B" w:rsidP="00106104">
            <w:pPr>
              <w:jc w:val="both"/>
            </w:pPr>
            <w:r>
              <w:t>Upto 75% of advance tax payable</w:t>
            </w:r>
          </w:p>
        </w:tc>
        <w:tc>
          <w:tcPr>
            <w:tcW w:w="3081" w:type="dxa"/>
          </w:tcPr>
          <w:p w:rsidR="00110B2B" w:rsidRDefault="00110B2B" w:rsidP="00106104">
            <w:pPr>
              <w:jc w:val="both"/>
            </w:pPr>
            <w:r>
              <w:t>Upto 60% of advance tax payable</w:t>
            </w:r>
          </w:p>
        </w:tc>
      </w:tr>
      <w:tr w:rsidR="00110B2B" w:rsidTr="00110B2B">
        <w:tc>
          <w:tcPr>
            <w:tcW w:w="3080" w:type="dxa"/>
          </w:tcPr>
          <w:p w:rsidR="00110B2B" w:rsidRDefault="00110B2B" w:rsidP="00110B2B">
            <w:pPr>
              <w:jc w:val="both"/>
            </w:pPr>
            <w:r>
              <w:t>On or before March 15 of the relevant previous year.</w:t>
            </w:r>
          </w:p>
        </w:tc>
        <w:tc>
          <w:tcPr>
            <w:tcW w:w="3081" w:type="dxa"/>
          </w:tcPr>
          <w:p w:rsidR="00110B2B" w:rsidRDefault="00110B2B" w:rsidP="00106104">
            <w:pPr>
              <w:jc w:val="both"/>
            </w:pPr>
            <w:r>
              <w:t>Upto 100% of advance tax payable</w:t>
            </w:r>
          </w:p>
        </w:tc>
        <w:tc>
          <w:tcPr>
            <w:tcW w:w="3081" w:type="dxa"/>
          </w:tcPr>
          <w:p w:rsidR="00110B2B" w:rsidRDefault="00110B2B" w:rsidP="00106104">
            <w:pPr>
              <w:jc w:val="both"/>
            </w:pPr>
            <w:r>
              <w:t>Upto 100% of advance tax payable</w:t>
            </w:r>
          </w:p>
        </w:tc>
      </w:tr>
    </w:tbl>
    <w:p w:rsidR="00110B2B" w:rsidRDefault="00110B2B" w:rsidP="00106104">
      <w:pPr>
        <w:jc w:val="both"/>
      </w:pPr>
    </w:p>
    <w:p w:rsidR="00BF7CF6" w:rsidRDefault="001152A8" w:rsidP="00106104">
      <w:pPr>
        <w:jc w:val="both"/>
      </w:pPr>
      <w:r w:rsidRPr="005E66B4">
        <w:rPr>
          <w:b/>
          <w:bCs/>
          <w:u w:val="single"/>
        </w:rPr>
        <w:t>EXCEPTION:</w:t>
      </w:r>
      <w:r>
        <w:t xml:space="preserve"> There is a possibility that unexpected casual income (lottery, horse race, etc) or capital gain may arise in the hands of the assessee after 15</w:t>
      </w:r>
      <w:r w:rsidRPr="001152A8">
        <w:rPr>
          <w:vertAlign w:val="superscript"/>
        </w:rPr>
        <w:t>th</w:t>
      </w:r>
      <w:r>
        <w:t xml:space="preserve"> March but before 31</w:t>
      </w:r>
      <w:r w:rsidRPr="001152A8">
        <w:rPr>
          <w:vertAlign w:val="superscript"/>
        </w:rPr>
        <w:t>st</w:t>
      </w:r>
      <w:r>
        <w:t xml:space="preserve"> March of a relevant previous year. In these circumstances, the amount of tax payable for the year may exceed the amount of tax deposited till 15</w:t>
      </w:r>
      <w:r w:rsidRPr="001152A8">
        <w:rPr>
          <w:vertAlign w:val="superscript"/>
        </w:rPr>
        <w:t>th</w:t>
      </w:r>
      <w:r>
        <w:t xml:space="preserve"> March, than the assessee will have to pay the different amount within 31</w:t>
      </w:r>
      <w:r w:rsidRPr="001152A8">
        <w:rPr>
          <w:vertAlign w:val="superscript"/>
        </w:rPr>
        <w:t>st</w:t>
      </w:r>
      <w:r>
        <w:t xml:space="preserve"> March of the same relevant previous year, and such payment of tax will also be considered as advance tax paid, but subject to interest @1% </w:t>
      </w:r>
      <w:r w:rsidR="00E90CA7">
        <w:t xml:space="preserve">towards the said difference amount </w:t>
      </w:r>
      <w:r>
        <w:t>if deposited between 16</w:t>
      </w:r>
      <w:r w:rsidRPr="001152A8">
        <w:rPr>
          <w:vertAlign w:val="superscript"/>
        </w:rPr>
        <w:t>th</w:t>
      </w:r>
      <w:r>
        <w:t xml:space="preserve"> March to 31</w:t>
      </w:r>
      <w:r w:rsidRPr="001152A8">
        <w:rPr>
          <w:vertAlign w:val="superscript"/>
        </w:rPr>
        <w:t>st</w:t>
      </w:r>
      <w:r>
        <w:t xml:space="preserve"> March under section 234C.</w:t>
      </w:r>
    </w:p>
    <w:p w:rsidR="00DA4915" w:rsidRDefault="00DA4915" w:rsidP="00106104">
      <w:pPr>
        <w:jc w:val="both"/>
      </w:pPr>
      <w:r w:rsidRPr="00F0140A">
        <w:rPr>
          <w:b/>
          <w:bCs/>
          <w:u w:val="single"/>
        </w:rPr>
        <w:lastRenderedPageBreak/>
        <w:t>INTEREST U/S 234A:</w:t>
      </w:r>
      <w:r>
        <w:t xml:space="preserve"> </w:t>
      </w:r>
      <w:r w:rsidR="00DA1FB5">
        <w:t xml:space="preserve">If a return of income is furnished after the due date or is not furnished, the assessee is liable to pay </w:t>
      </w:r>
      <w:r>
        <w:t xml:space="preserve">simple interest @1% P.M. or </w:t>
      </w:r>
      <w:r w:rsidRPr="00142CD3">
        <w:rPr>
          <w:b/>
          <w:bCs/>
        </w:rPr>
        <w:t>part of a month</w:t>
      </w:r>
      <w:r>
        <w:rPr>
          <w:rStyle w:val="FootnoteReference"/>
        </w:rPr>
        <w:footnoteReference w:id="2"/>
      </w:r>
      <w:r>
        <w:t xml:space="preserve"> on the amount of tax payable from due date till the date of filling o</w:t>
      </w:r>
      <w:r w:rsidR="00134310">
        <w:t>f</w:t>
      </w:r>
      <w:r>
        <w:t xml:space="preserve"> return</w:t>
      </w:r>
      <w:r w:rsidR="00666404">
        <w:t xml:space="preserve">, that means if the annual income tax return not filled within the stipulated time period </w:t>
      </w:r>
      <w:r w:rsidR="009A4D0A">
        <w:t>{i.e. 30</w:t>
      </w:r>
      <w:r w:rsidR="009A4D0A" w:rsidRPr="009A4D0A">
        <w:rPr>
          <w:vertAlign w:val="superscript"/>
        </w:rPr>
        <w:t>th</w:t>
      </w:r>
      <w:r w:rsidR="009A4D0A">
        <w:t xml:space="preserve"> September for 2012-13 relevant previous year} </w:t>
      </w:r>
      <w:r w:rsidR="00666404">
        <w:t xml:space="preserve">than interest charged from the mandatory </w:t>
      </w:r>
      <w:r w:rsidR="001C2091">
        <w:t xml:space="preserve">and statutory due </w:t>
      </w:r>
      <w:r w:rsidR="00D2181B">
        <w:t xml:space="preserve">date </w:t>
      </w:r>
      <w:r w:rsidR="001C2091">
        <w:t xml:space="preserve">for </w:t>
      </w:r>
      <w:r w:rsidR="00666404">
        <w:t>filling of return till the actual date of filling of return.</w:t>
      </w:r>
    </w:p>
    <w:p w:rsidR="00F0671A" w:rsidRPr="001E5ACA" w:rsidRDefault="00F0671A" w:rsidP="00106104">
      <w:pPr>
        <w:jc w:val="both"/>
        <w:rPr>
          <w:b/>
          <w:bCs/>
          <w:u w:val="single"/>
        </w:rPr>
      </w:pPr>
      <w:r w:rsidRPr="001E5ACA">
        <w:rPr>
          <w:b/>
          <w:bCs/>
          <w:u w:val="single"/>
        </w:rPr>
        <w:t>IMPORTANT NOTES U/S 234A:</w:t>
      </w:r>
    </w:p>
    <w:p w:rsidR="00F0671A" w:rsidRDefault="00F0671A" w:rsidP="00F0671A">
      <w:pPr>
        <w:pStyle w:val="ListParagraph"/>
        <w:numPr>
          <w:ilvl w:val="0"/>
          <w:numId w:val="2"/>
        </w:numPr>
        <w:jc w:val="both"/>
      </w:pPr>
      <w:r w:rsidRPr="00F0671A">
        <w:rPr>
          <w:b/>
          <w:bCs/>
        </w:rPr>
        <w:t xml:space="preserve"> SELF–ASSESSMENT TAX PAID BEFORE THE DUE DATE AND RETURN SUBMITTED AFTER DUE DATE:</w:t>
      </w:r>
      <w:r>
        <w:t xml:space="preserve"> Interest would not be payable in a case where tax has been deposited prior to due date of filing of Income Tax Return even if the return of income is filed after the due date of furnishing such return.</w:t>
      </w:r>
    </w:p>
    <w:p w:rsidR="007E1E30" w:rsidRDefault="007E1E30" w:rsidP="00F0671A">
      <w:pPr>
        <w:pStyle w:val="ListParagraph"/>
        <w:numPr>
          <w:ilvl w:val="0"/>
          <w:numId w:val="2"/>
        </w:numPr>
        <w:jc w:val="both"/>
      </w:pPr>
      <w:r>
        <w:rPr>
          <w:b/>
          <w:bCs/>
        </w:rPr>
        <w:t>WHEN ASSESSMENT IS MADE FOR THE FIRST TIME U/S 147:</w:t>
      </w:r>
      <w:r>
        <w:t xml:space="preserve"> A belated return cannot be submitted after the expiry of one year from the end of the assessment year. If an assessment is made for the first time u/s 147, then the assessee cannot be made liable to pay interest for the period during which it was not possible on the part of the assessee to file return till issuance of notice u/s 148.</w:t>
      </w:r>
    </w:p>
    <w:p w:rsidR="00103A0D" w:rsidRDefault="00103A0D" w:rsidP="00F0671A">
      <w:pPr>
        <w:pStyle w:val="ListParagraph"/>
        <w:numPr>
          <w:ilvl w:val="0"/>
          <w:numId w:val="2"/>
        </w:numPr>
        <w:jc w:val="both"/>
      </w:pPr>
      <w:r>
        <w:rPr>
          <w:b/>
          <w:bCs/>
        </w:rPr>
        <w:t>INTEREST IN THE CASE OF REASSESSMENT {SECTION 234A (3)}:</w:t>
      </w:r>
      <w:r>
        <w:t xml:space="preserve"> If return of income is not submitted or submitted belatedly in the course of reassessment proceedings. Interest in such a case is payable by the assessee @1% P.M. for the period of default. The period of default commences on the date immediately following the expiry of time given by notice u/s 148 or 153A and ends on the date of furnishing of return (or on the date of completion of reassessment u/s 147 or 153A where no return has been furnished). Interest is payable on the amount by which the tax on the total income as reassessed exceeds the tax on the total income determined on the basis of the earlier assessment.</w:t>
      </w:r>
    </w:p>
    <w:p w:rsidR="00845AD1" w:rsidRDefault="00845AD1" w:rsidP="00106104">
      <w:pPr>
        <w:jc w:val="both"/>
      </w:pPr>
      <w:r w:rsidRPr="00845AD1">
        <w:rPr>
          <w:b/>
          <w:bCs/>
          <w:u w:val="single"/>
        </w:rPr>
        <w:t>INTEREST U/S 234B:</w:t>
      </w:r>
      <w:r>
        <w:t xml:space="preserve"> </w:t>
      </w:r>
      <w:r w:rsidR="00F01DDD">
        <w:t>Under this section i</w:t>
      </w:r>
      <w:r>
        <w:t>nterest is payable as follows:</w:t>
      </w:r>
    </w:p>
    <w:tbl>
      <w:tblPr>
        <w:tblStyle w:val="TableGrid"/>
        <w:tblW w:w="0" w:type="auto"/>
        <w:tblLook w:val="04A0"/>
      </w:tblPr>
      <w:tblGrid>
        <w:gridCol w:w="2310"/>
        <w:gridCol w:w="2310"/>
        <w:gridCol w:w="2311"/>
        <w:gridCol w:w="2311"/>
      </w:tblGrid>
      <w:tr w:rsidR="00C16CBD" w:rsidTr="00C16CBD">
        <w:tc>
          <w:tcPr>
            <w:tcW w:w="2310" w:type="dxa"/>
          </w:tcPr>
          <w:p w:rsidR="00C16CBD" w:rsidRPr="00B41CEF" w:rsidRDefault="00C3602F" w:rsidP="00106104">
            <w:pPr>
              <w:jc w:val="both"/>
              <w:rPr>
                <w:b/>
                <w:bCs/>
              </w:rPr>
            </w:pPr>
            <w:r>
              <w:rPr>
                <w:b/>
                <w:bCs/>
              </w:rPr>
              <w:t>When Interest is P</w:t>
            </w:r>
            <w:r w:rsidR="00C16CBD" w:rsidRPr="00B41CEF">
              <w:rPr>
                <w:b/>
                <w:bCs/>
              </w:rPr>
              <w:t>ayable</w:t>
            </w:r>
          </w:p>
        </w:tc>
        <w:tc>
          <w:tcPr>
            <w:tcW w:w="2310" w:type="dxa"/>
          </w:tcPr>
          <w:p w:rsidR="00C16CBD" w:rsidRPr="00B41CEF" w:rsidRDefault="00C16CBD" w:rsidP="00106104">
            <w:pPr>
              <w:jc w:val="both"/>
              <w:rPr>
                <w:b/>
                <w:bCs/>
              </w:rPr>
            </w:pPr>
            <w:r w:rsidRPr="00B41CEF">
              <w:rPr>
                <w:b/>
                <w:bCs/>
              </w:rPr>
              <w:t>Amount on which interest is payable</w:t>
            </w:r>
          </w:p>
        </w:tc>
        <w:tc>
          <w:tcPr>
            <w:tcW w:w="2311" w:type="dxa"/>
          </w:tcPr>
          <w:p w:rsidR="00C16CBD" w:rsidRPr="00B41CEF" w:rsidRDefault="00C71B10" w:rsidP="00106104">
            <w:pPr>
              <w:jc w:val="both"/>
              <w:rPr>
                <w:b/>
                <w:bCs/>
              </w:rPr>
            </w:pPr>
            <w:r>
              <w:rPr>
                <w:b/>
                <w:bCs/>
              </w:rPr>
              <w:t>Rate of I</w:t>
            </w:r>
            <w:r w:rsidR="00C16CBD" w:rsidRPr="00B41CEF">
              <w:rPr>
                <w:b/>
                <w:bCs/>
              </w:rPr>
              <w:t>nterest</w:t>
            </w:r>
          </w:p>
        </w:tc>
        <w:tc>
          <w:tcPr>
            <w:tcW w:w="2311" w:type="dxa"/>
          </w:tcPr>
          <w:p w:rsidR="00C16CBD" w:rsidRPr="00B41CEF" w:rsidRDefault="00C16CBD" w:rsidP="00106104">
            <w:pPr>
              <w:jc w:val="both"/>
              <w:rPr>
                <w:b/>
                <w:bCs/>
              </w:rPr>
            </w:pPr>
            <w:r w:rsidRPr="00B41CEF">
              <w:rPr>
                <w:b/>
                <w:bCs/>
              </w:rPr>
              <w:t>Period for which interest is payable</w:t>
            </w:r>
          </w:p>
        </w:tc>
      </w:tr>
      <w:tr w:rsidR="00C16CBD" w:rsidTr="00C16CBD">
        <w:tc>
          <w:tcPr>
            <w:tcW w:w="2310" w:type="dxa"/>
          </w:tcPr>
          <w:p w:rsidR="00C16CBD" w:rsidRDefault="00C16CBD" w:rsidP="00106104">
            <w:pPr>
              <w:jc w:val="both"/>
            </w:pPr>
            <w:r>
              <w:t>Assessee was liable to advance tax but has not paid.</w:t>
            </w:r>
          </w:p>
        </w:tc>
        <w:tc>
          <w:tcPr>
            <w:tcW w:w="2310" w:type="dxa"/>
          </w:tcPr>
          <w:p w:rsidR="00C16CBD" w:rsidRDefault="00C16CBD" w:rsidP="00106104">
            <w:pPr>
              <w:jc w:val="both"/>
            </w:pPr>
            <w:r>
              <w:t>Assessed Tax</w:t>
            </w:r>
            <w:r w:rsidR="00597BC4">
              <w:t xml:space="preserve"> {Assessed Tax – TDS/TCS}</w:t>
            </w:r>
          </w:p>
        </w:tc>
        <w:tc>
          <w:tcPr>
            <w:tcW w:w="2311" w:type="dxa"/>
          </w:tcPr>
          <w:p w:rsidR="00C16CBD" w:rsidRDefault="00C16CBD" w:rsidP="00106104">
            <w:pPr>
              <w:jc w:val="both"/>
            </w:pPr>
            <w:r>
              <w:t>Simple Interest @1% P.M. or part of month.</w:t>
            </w:r>
          </w:p>
        </w:tc>
        <w:tc>
          <w:tcPr>
            <w:tcW w:w="2311" w:type="dxa"/>
          </w:tcPr>
          <w:p w:rsidR="00C16CBD" w:rsidRDefault="00C16CBD" w:rsidP="00101CB9">
            <w:pPr>
              <w:jc w:val="both"/>
            </w:pPr>
            <w:r>
              <w:t>1</w:t>
            </w:r>
            <w:r w:rsidRPr="00C16CBD">
              <w:rPr>
                <w:vertAlign w:val="superscript"/>
              </w:rPr>
              <w:t>st</w:t>
            </w:r>
            <w:r>
              <w:t xml:space="preserve"> day of the relevant a</w:t>
            </w:r>
            <w:r w:rsidR="00101CB9">
              <w:t xml:space="preserve">ssessment year till the date of </w:t>
            </w:r>
            <w:r w:rsidR="00E40700">
              <w:t xml:space="preserve">determination of total income u/s 143 (1) or where regular </w:t>
            </w:r>
            <w:r>
              <w:t>assessment</w:t>
            </w:r>
            <w:r w:rsidR="00922773">
              <w:t xml:space="preserve"> u/s 143 (3)</w:t>
            </w:r>
            <w:r w:rsidR="00E40700">
              <w:t xml:space="preserve"> is made to the date of such regular assessment.</w:t>
            </w:r>
          </w:p>
        </w:tc>
      </w:tr>
      <w:tr w:rsidR="00C16CBD" w:rsidTr="00C16CBD">
        <w:tc>
          <w:tcPr>
            <w:tcW w:w="2310" w:type="dxa"/>
          </w:tcPr>
          <w:p w:rsidR="00C16CBD" w:rsidRDefault="00C16CBD" w:rsidP="00106104">
            <w:pPr>
              <w:jc w:val="both"/>
            </w:pPr>
            <w:r>
              <w:t>Assessee has paid advance tax but it is less than 90% of the amount payable</w:t>
            </w:r>
          </w:p>
        </w:tc>
        <w:tc>
          <w:tcPr>
            <w:tcW w:w="2310" w:type="dxa"/>
          </w:tcPr>
          <w:p w:rsidR="00C16CBD" w:rsidRDefault="00C16CBD" w:rsidP="00106104">
            <w:pPr>
              <w:jc w:val="both"/>
            </w:pPr>
            <w:r>
              <w:t>Assessed Tax</w:t>
            </w:r>
            <w:r w:rsidR="00597BC4">
              <w:t xml:space="preserve"> {Assessed Tax – TDS/TCS}</w:t>
            </w:r>
            <w:r>
              <w:t xml:space="preserve"> – Advance Tax already paid or deposited or </w:t>
            </w:r>
            <w:r>
              <w:lastRenderedPageBreak/>
              <w:t>deducted</w:t>
            </w:r>
          </w:p>
        </w:tc>
        <w:tc>
          <w:tcPr>
            <w:tcW w:w="2311" w:type="dxa"/>
          </w:tcPr>
          <w:p w:rsidR="00C16CBD" w:rsidRDefault="00A201D8" w:rsidP="00106104">
            <w:pPr>
              <w:jc w:val="both"/>
            </w:pPr>
            <w:r>
              <w:lastRenderedPageBreak/>
              <w:t>Simple Interest @1% P.M. or part of month.</w:t>
            </w:r>
          </w:p>
        </w:tc>
        <w:tc>
          <w:tcPr>
            <w:tcW w:w="2311" w:type="dxa"/>
          </w:tcPr>
          <w:p w:rsidR="00C16CBD" w:rsidRDefault="00E17A20" w:rsidP="00597BC4">
            <w:pPr>
              <w:jc w:val="both"/>
            </w:pPr>
            <w:r>
              <w:t>1</w:t>
            </w:r>
            <w:r w:rsidRPr="00C16CBD">
              <w:rPr>
                <w:vertAlign w:val="superscript"/>
              </w:rPr>
              <w:t>st</w:t>
            </w:r>
            <w:r>
              <w:t xml:space="preserve"> day of the relevant assessment year till the date of determination of total </w:t>
            </w:r>
            <w:r>
              <w:lastRenderedPageBreak/>
              <w:t xml:space="preserve">income u/s 143 (1) or where regular assessment </w:t>
            </w:r>
            <w:r w:rsidR="00922773">
              <w:t xml:space="preserve">u/s 143 (3) </w:t>
            </w:r>
            <w:r>
              <w:t>is made to the date of such regular assessment.</w:t>
            </w:r>
          </w:p>
        </w:tc>
      </w:tr>
    </w:tbl>
    <w:p w:rsidR="0003177A" w:rsidRPr="0003177A" w:rsidRDefault="0003177A" w:rsidP="00106104">
      <w:pPr>
        <w:jc w:val="both"/>
        <w:rPr>
          <w:b/>
          <w:bCs/>
        </w:rPr>
      </w:pPr>
      <w:r w:rsidRPr="0003177A">
        <w:rPr>
          <w:b/>
          <w:bCs/>
        </w:rPr>
        <w:lastRenderedPageBreak/>
        <w:t xml:space="preserve">Note: If an assessee has paid or deposited advance tax more than 90% of the tax payable </w:t>
      </w:r>
      <w:r w:rsidR="00FD4B56">
        <w:rPr>
          <w:b/>
          <w:bCs/>
        </w:rPr>
        <w:t xml:space="preserve">{90% includes advance tax + tax deducted at source} </w:t>
      </w:r>
      <w:r w:rsidRPr="0003177A">
        <w:rPr>
          <w:b/>
          <w:bCs/>
        </w:rPr>
        <w:t>than no interest will be charged.</w:t>
      </w:r>
    </w:p>
    <w:p w:rsidR="00845AD1" w:rsidRDefault="00CA7B93" w:rsidP="00106104">
      <w:pPr>
        <w:jc w:val="both"/>
      </w:pPr>
      <w:r w:rsidRPr="00F01DDD">
        <w:rPr>
          <w:b/>
          <w:bCs/>
          <w:u w:val="single"/>
        </w:rPr>
        <w:t>INTEREST U/S 234C:</w:t>
      </w:r>
      <w:r>
        <w:t xml:space="preserve"> </w:t>
      </w:r>
      <w:r w:rsidR="00F01DDD">
        <w:t>Under this section interest is payable if advance tax is not payable in time. Calculation of interest payable is as follows:</w:t>
      </w:r>
    </w:p>
    <w:p w:rsidR="0025028A" w:rsidRPr="000C5323" w:rsidRDefault="0025028A" w:rsidP="00106104">
      <w:pPr>
        <w:jc w:val="both"/>
        <w:rPr>
          <w:b/>
          <w:bCs/>
          <w:u w:val="single"/>
        </w:rPr>
      </w:pPr>
      <w:r w:rsidRPr="000C5323">
        <w:rPr>
          <w:b/>
          <w:bCs/>
          <w:u w:val="single"/>
        </w:rPr>
        <w:t>For Non-Corporate Assessee</w:t>
      </w:r>
      <w:r w:rsidR="008A6FB3" w:rsidRPr="000C5323">
        <w:rPr>
          <w:b/>
          <w:bCs/>
          <w:u w:val="single"/>
        </w:rPr>
        <w:t xml:space="preserve"> {Section 234C (1) (b)}</w:t>
      </w:r>
      <w:r w:rsidRPr="000C5323">
        <w:rPr>
          <w:b/>
          <w:bCs/>
          <w:u w:val="single"/>
        </w:rPr>
        <w:t>:</w:t>
      </w:r>
    </w:p>
    <w:tbl>
      <w:tblPr>
        <w:tblStyle w:val="TableGrid"/>
        <w:tblW w:w="0" w:type="auto"/>
        <w:tblLook w:val="04A0"/>
      </w:tblPr>
      <w:tblGrid>
        <w:gridCol w:w="2310"/>
        <w:gridCol w:w="2310"/>
        <w:gridCol w:w="2311"/>
        <w:gridCol w:w="2311"/>
      </w:tblGrid>
      <w:tr w:rsidR="0025028A" w:rsidTr="0025028A">
        <w:tc>
          <w:tcPr>
            <w:tcW w:w="2310" w:type="dxa"/>
          </w:tcPr>
          <w:p w:rsidR="0025028A" w:rsidRPr="00140E7F" w:rsidRDefault="0025028A" w:rsidP="00106104">
            <w:pPr>
              <w:jc w:val="both"/>
              <w:rPr>
                <w:b/>
                <w:bCs/>
              </w:rPr>
            </w:pPr>
            <w:r w:rsidRPr="00140E7F">
              <w:rPr>
                <w:b/>
                <w:bCs/>
              </w:rPr>
              <w:t>When interest is payable</w:t>
            </w:r>
          </w:p>
        </w:tc>
        <w:tc>
          <w:tcPr>
            <w:tcW w:w="2310" w:type="dxa"/>
          </w:tcPr>
          <w:p w:rsidR="0025028A" w:rsidRPr="00140E7F" w:rsidRDefault="0025028A" w:rsidP="00106104">
            <w:pPr>
              <w:jc w:val="both"/>
              <w:rPr>
                <w:b/>
                <w:bCs/>
              </w:rPr>
            </w:pPr>
            <w:r w:rsidRPr="00140E7F">
              <w:rPr>
                <w:b/>
                <w:bCs/>
              </w:rPr>
              <w:t>Rate of Interest</w:t>
            </w:r>
          </w:p>
        </w:tc>
        <w:tc>
          <w:tcPr>
            <w:tcW w:w="2311" w:type="dxa"/>
          </w:tcPr>
          <w:p w:rsidR="0025028A" w:rsidRPr="00140E7F" w:rsidRDefault="0025028A" w:rsidP="00106104">
            <w:pPr>
              <w:jc w:val="both"/>
              <w:rPr>
                <w:b/>
                <w:bCs/>
              </w:rPr>
            </w:pPr>
            <w:r w:rsidRPr="00140E7F">
              <w:rPr>
                <w:b/>
                <w:bCs/>
              </w:rPr>
              <w:t>Period of Interest</w:t>
            </w:r>
          </w:p>
        </w:tc>
        <w:tc>
          <w:tcPr>
            <w:tcW w:w="2311" w:type="dxa"/>
          </w:tcPr>
          <w:p w:rsidR="0025028A" w:rsidRPr="00140E7F" w:rsidRDefault="0025028A" w:rsidP="00106104">
            <w:pPr>
              <w:jc w:val="both"/>
              <w:rPr>
                <w:b/>
                <w:bCs/>
              </w:rPr>
            </w:pPr>
            <w:r w:rsidRPr="00140E7F">
              <w:rPr>
                <w:b/>
                <w:bCs/>
              </w:rPr>
              <w:t>Amount on which interest is payable</w:t>
            </w:r>
          </w:p>
        </w:tc>
      </w:tr>
      <w:tr w:rsidR="0025028A" w:rsidTr="0025028A">
        <w:tc>
          <w:tcPr>
            <w:tcW w:w="2310" w:type="dxa"/>
          </w:tcPr>
          <w:p w:rsidR="0025028A" w:rsidRDefault="0025028A" w:rsidP="00106104">
            <w:pPr>
              <w:jc w:val="both"/>
            </w:pPr>
            <w:r>
              <w:t>If advance tax paid on or before 15</w:t>
            </w:r>
            <w:r w:rsidRPr="0025028A">
              <w:rPr>
                <w:vertAlign w:val="superscript"/>
              </w:rPr>
              <w:t>th</w:t>
            </w:r>
            <w:r>
              <w:t xml:space="preserve"> September is less than 30% of Assessed Tax (Tax Assessed – TDS/TCS)</w:t>
            </w:r>
          </w:p>
        </w:tc>
        <w:tc>
          <w:tcPr>
            <w:tcW w:w="2310" w:type="dxa"/>
          </w:tcPr>
          <w:p w:rsidR="0025028A" w:rsidRDefault="0025028A" w:rsidP="00106104">
            <w:pPr>
              <w:jc w:val="both"/>
            </w:pPr>
            <w:r>
              <w:t>Simple interest @1% P.M.</w:t>
            </w:r>
          </w:p>
        </w:tc>
        <w:tc>
          <w:tcPr>
            <w:tcW w:w="2311" w:type="dxa"/>
          </w:tcPr>
          <w:p w:rsidR="0025028A" w:rsidRDefault="0025028A" w:rsidP="00106104">
            <w:pPr>
              <w:jc w:val="both"/>
            </w:pPr>
            <w:r>
              <w:t>3 months</w:t>
            </w:r>
          </w:p>
        </w:tc>
        <w:tc>
          <w:tcPr>
            <w:tcW w:w="2311" w:type="dxa"/>
          </w:tcPr>
          <w:p w:rsidR="0025028A" w:rsidRDefault="0025028A" w:rsidP="00106104">
            <w:pPr>
              <w:jc w:val="both"/>
            </w:pPr>
            <w:r>
              <w:t>30% of Assessed Tax {Assessed Tax – TDS/TCS} – Advance Tax paid till 15</w:t>
            </w:r>
            <w:r w:rsidRPr="0025028A">
              <w:rPr>
                <w:vertAlign w:val="superscript"/>
              </w:rPr>
              <w:t>th</w:t>
            </w:r>
            <w:r>
              <w:t xml:space="preserve"> September.</w:t>
            </w:r>
          </w:p>
        </w:tc>
      </w:tr>
      <w:tr w:rsidR="0025028A" w:rsidTr="0025028A">
        <w:tc>
          <w:tcPr>
            <w:tcW w:w="2310" w:type="dxa"/>
          </w:tcPr>
          <w:p w:rsidR="0025028A" w:rsidRDefault="0025028A" w:rsidP="00106104">
            <w:pPr>
              <w:jc w:val="both"/>
            </w:pPr>
            <w:r>
              <w:t>If advance tax paid on or before 15</w:t>
            </w:r>
            <w:r w:rsidRPr="0025028A">
              <w:rPr>
                <w:vertAlign w:val="superscript"/>
              </w:rPr>
              <w:t>th</w:t>
            </w:r>
            <w:r>
              <w:t xml:space="preserve"> December is less than 60% of Assessed Tax {Assessed Tax – TDS/TCS}</w:t>
            </w:r>
          </w:p>
        </w:tc>
        <w:tc>
          <w:tcPr>
            <w:tcW w:w="2310" w:type="dxa"/>
          </w:tcPr>
          <w:p w:rsidR="0025028A" w:rsidRDefault="0025028A" w:rsidP="00106104">
            <w:pPr>
              <w:jc w:val="both"/>
            </w:pPr>
            <w:r>
              <w:t>Simple Interest @1% P.M.</w:t>
            </w:r>
          </w:p>
        </w:tc>
        <w:tc>
          <w:tcPr>
            <w:tcW w:w="2311" w:type="dxa"/>
          </w:tcPr>
          <w:p w:rsidR="0025028A" w:rsidRDefault="0025028A" w:rsidP="00106104">
            <w:pPr>
              <w:jc w:val="both"/>
            </w:pPr>
            <w:r>
              <w:t>3 months</w:t>
            </w:r>
          </w:p>
        </w:tc>
        <w:tc>
          <w:tcPr>
            <w:tcW w:w="2311" w:type="dxa"/>
          </w:tcPr>
          <w:p w:rsidR="0025028A" w:rsidRDefault="0025028A" w:rsidP="0025028A">
            <w:pPr>
              <w:jc w:val="both"/>
            </w:pPr>
            <w:r>
              <w:t>60% of Assessed Tax {Assessed Tax – TDS/TCS} – Advance Tax paid till 15</w:t>
            </w:r>
            <w:r w:rsidRPr="0025028A">
              <w:rPr>
                <w:vertAlign w:val="superscript"/>
              </w:rPr>
              <w:t>th</w:t>
            </w:r>
            <w:r>
              <w:t xml:space="preserve"> December.</w:t>
            </w:r>
          </w:p>
        </w:tc>
      </w:tr>
      <w:tr w:rsidR="00634092" w:rsidTr="0025028A">
        <w:tc>
          <w:tcPr>
            <w:tcW w:w="2310" w:type="dxa"/>
          </w:tcPr>
          <w:p w:rsidR="00634092" w:rsidRDefault="00634092" w:rsidP="00634092">
            <w:pPr>
              <w:jc w:val="both"/>
            </w:pPr>
            <w:r>
              <w:t>If advance tax paid on or before 15</w:t>
            </w:r>
            <w:r w:rsidRPr="0025028A">
              <w:rPr>
                <w:vertAlign w:val="superscript"/>
              </w:rPr>
              <w:t>th</w:t>
            </w:r>
            <w:r>
              <w:t xml:space="preserve"> March is less than 100% of Assessed Tax {Assessed Tax – TDS/TCS}</w:t>
            </w:r>
          </w:p>
        </w:tc>
        <w:tc>
          <w:tcPr>
            <w:tcW w:w="2310" w:type="dxa"/>
          </w:tcPr>
          <w:p w:rsidR="00634092" w:rsidRDefault="00634092" w:rsidP="00106104">
            <w:pPr>
              <w:jc w:val="both"/>
            </w:pPr>
            <w:r>
              <w:t>Simple Interest @1% P.M.</w:t>
            </w:r>
          </w:p>
        </w:tc>
        <w:tc>
          <w:tcPr>
            <w:tcW w:w="2311" w:type="dxa"/>
          </w:tcPr>
          <w:p w:rsidR="00634092" w:rsidRDefault="007457AE" w:rsidP="00106104">
            <w:pPr>
              <w:jc w:val="both"/>
            </w:pPr>
            <w:r>
              <w:t>1 month</w:t>
            </w:r>
          </w:p>
        </w:tc>
        <w:tc>
          <w:tcPr>
            <w:tcW w:w="2311" w:type="dxa"/>
          </w:tcPr>
          <w:p w:rsidR="00634092" w:rsidRDefault="00634092" w:rsidP="00634092">
            <w:pPr>
              <w:jc w:val="both"/>
            </w:pPr>
            <w:r>
              <w:t>100% of Assessed Tax {Assessed Tax – TDS/TCS} – Advance Tax paid till 15</w:t>
            </w:r>
            <w:r w:rsidRPr="0025028A">
              <w:rPr>
                <w:vertAlign w:val="superscript"/>
              </w:rPr>
              <w:t>th</w:t>
            </w:r>
            <w:r>
              <w:t xml:space="preserve"> March.</w:t>
            </w:r>
          </w:p>
        </w:tc>
      </w:tr>
    </w:tbl>
    <w:p w:rsidR="0025028A" w:rsidRDefault="0025028A" w:rsidP="00106104">
      <w:pPr>
        <w:jc w:val="both"/>
      </w:pPr>
    </w:p>
    <w:p w:rsidR="008D5349" w:rsidRDefault="008D5349" w:rsidP="00106104">
      <w:pPr>
        <w:jc w:val="both"/>
      </w:pPr>
    </w:p>
    <w:p w:rsidR="008D5349" w:rsidRPr="00A82F38" w:rsidRDefault="008D5349" w:rsidP="00106104">
      <w:pPr>
        <w:jc w:val="both"/>
        <w:rPr>
          <w:b/>
          <w:bCs/>
          <w:u w:val="single"/>
        </w:rPr>
      </w:pPr>
      <w:r w:rsidRPr="00A82F38">
        <w:rPr>
          <w:b/>
          <w:bCs/>
          <w:u w:val="single"/>
        </w:rPr>
        <w:t>For Corporate Assessee</w:t>
      </w:r>
      <w:r w:rsidR="00A82F38" w:rsidRPr="00A82F38">
        <w:rPr>
          <w:b/>
          <w:bCs/>
          <w:u w:val="single"/>
        </w:rPr>
        <w:t xml:space="preserve"> {Section 234C (1) (a)}</w:t>
      </w:r>
      <w:r w:rsidRPr="00A82F38">
        <w:rPr>
          <w:b/>
          <w:bCs/>
          <w:u w:val="single"/>
        </w:rPr>
        <w:t>:</w:t>
      </w:r>
    </w:p>
    <w:tbl>
      <w:tblPr>
        <w:tblStyle w:val="TableGrid"/>
        <w:tblW w:w="9204" w:type="dxa"/>
        <w:tblLook w:val="04A0"/>
      </w:tblPr>
      <w:tblGrid>
        <w:gridCol w:w="2310"/>
        <w:gridCol w:w="2656"/>
        <w:gridCol w:w="1927"/>
        <w:gridCol w:w="2311"/>
      </w:tblGrid>
      <w:tr w:rsidR="00A76677" w:rsidTr="006B7529">
        <w:tc>
          <w:tcPr>
            <w:tcW w:w="2310" w:type="dxa"/>
          </w:tcPr>
          <w:p w:rsidR="00A76677" w:rsidRPr="00013C62" w:rsidRDefault="00A76677" w:rsidP="00515E2B">
            <w:pPr>
              <w:jc w:val="both"/>
              <w:rPr>
                <w:b/>
                <w:bCs/>
              </w:rPr>
            </w:pPr>
            <w:r w:rsidRPr="00013C62">
              <w:rPr>
                <w:b/>
                <w:bCs/>
              </w:rPr>
              <w:t>When interest is payable</w:t>
            </w:r>
          </w:p>
        </w:tc>
        <w:tc>
          <w:tcPr>
            <w:tcW w:w="2656" w:type="dxa"/>
          </w:tcPr>
          <w:p w:rsidR="00A76677" w:rsidRPr="00013C62" w:rsidRDefault="00A76677" w:rsidP="00515E2B">
            <w:pPr>
              <w:jc w:val="both"/>
              <w:rPr>
                <w:b/>
                <w:bCs/>
              </w:rPr>
            </w:pPr>
            <w:r w:rsidRPr="00013C62">
              <w:rPr>
                <w:b/>
                <w:bCs/>
              </w:rPr>
              <w:t>Rate of Interest</w:t>
            </w:r>
          </w:p>
        </w:tc>
        <w:tc>
          <w:tcPr>
            <w:tcW w:w="1927" w:type="dxa"/>
          </w:tcPr>
          <w:p w:rsidR="00A76677" w:rsidRPr="00013C62" w:rsidRDefault="00A76677" w:rsidP="00515E2B">
            <w:pPr>
              <w:jc w:val="both"/>
              <w:rPr>
                <w:b/>
                <w:bCs/>
              </w:rPr>
            </w:pPr>
            <w:r w:rsidRPr="00013C62">
              <w:rPr>
                <w:b/>
                <w:bCs/>
              </w:rPr>
              <w:t>Period of Interest</w:t>
            </w:r>
          </w:p>
        </w:tc>
        <w:tc>
          <w:tcPr>
            <w:tcW w:w="2311" w:type="dxa"/>
          </w:tcPr>
          <w:p w:rsidR="00A76677" w:rsidRPr="00013C62" w:rsidRDefault="00A76677" w:rsidP="00515E2B">
            <w:pPr>
              <w:jc w:val="both"/>
              <w:rPr>
                <w:b/>
                <w:bCs/>
              </w:rPr>
            </w:pPr>
            <w:r w:rsidRPr="00013C62">
              <w:rPr>
                <w:b/>
                <w:bCs/>
              </w:rPr>
              <w:t>Amount on which interest is payable</w:t>
            </w:r>
          </w:p>
        </w:tc>
      </w:tr>
      <w:tr w:rsidR="00A76677" w:rsidTr="006B7529">
        <w:tc>
          <w:tcPr>
            <w:tcW w:w="2310" w:type="dxa"/>
          </w:tcPr>
          <w:p w:rsidR="00A76677" w:rsidRDefault="00A76677" w:rsidP="008C2ECA">
            <w:pPr>
              <w:jc w:val="both"/>
            </w:pPr>
            <w:r>
              <w:t>If advance tax paid on or before 15</w:t>
            </w:r>
            <w:r w:rsidRPr="0025028A">
              <w:rPr>
                <w:vertAlign w:val="superscript"/>
              </w:rPr>
              <w:t>th</w:t>
            </w:r>
            <w:r>
              <w:t xml:space="preserve"> </w:t>
            </w:r>
            <w:r w:rsidR="003A4665">
              <w:t xml:space="preserve">June </w:t>
            </w:r>
            <w:r>
              <w:t xml:space="preserve">is less than </w:t>
            </w:r>
            <w:r w:rsidR="003A4665">
              <w:t>1</w:t>
            </w:r>
            <w:r w:rsidR="008C2ECA">
              <w:t>2</w:t>
            </w:r>
            <w:r>
              <w:t>% of Assessed Tax (Tax Assessed – TDS/TCS)</w:t>
            </w:r>
          </w:p>
        </w:tc>
        <w:tc>
          <w:tcPr>
            <w:tcW w:w="2656" w:type="dxa"/>
          </w:tcPr>
          <w:p w:rsidR="00A76677" w:rsidRDefault="00A76677" w:rsidP="00515E2B">
            <w:pPr>
              <w:jc w:val="both"/>
            </w:pPr>
            <w:r>
              <w:t>Simple interest @1% P.M.</w:t>
            </w:r>
          </w:p>
        </w:tc>
        <w:tc>
          <w:tcPr>
            <w:tcW w:w="1927" w:type="dxa"/>
          </w:tcPr>
          <w:p w:rsidR="00A76677" w:rsidRDefault="00A76677" w:rsidP="00515E2B">
            <w:pPr>
              <w:jc w:val="both"/>
            </w:pPr>
            <w:r>
              <w:t>3 months</w:t>
            </w:r>
          </w:p>
        </w:tc>
        <w:tc>
          <w:tcPr>
            <w:tcW w:w="2311" w:type="dxa"/>
          </w:tcPr>
          <w:p w:rsidR="00A76677" w:rsidRDefault="003A4665" w:rsidP="003A4665">
            <w:pPr>
              <w:jc w:val="both"/>
            </w:pPr>
            <w:r>
              <w:t>15</w:t>
            </w:r>
            <w:r w:rsidR="00A76677">
              <w:t>% of Assessed Tax {Assessed Tax – TDS/TCS} – Advance Tax paid till 15</w:t>
            </w:r>
            <w:r w:rsidR="00A76677" w:rsidRPr="0025028A">
              <w:rPr>
                <w:vertAlign w:val="superscript"/>
              </w:rPr>
              <w:t>th</w:t>
            </w:r>
            <w:r w:rsidR="00A76677">
              <w:t xml:space="preserve"> </w:t>
            </w:r>
            <w:r>
              <w:t>June</w:t>
            </w:r>
            <w:r w:rsidR="00A76677">
              <w:t>.</w:t>
            </w:r>
          </w:p>
        </w:tc>
      </w:tr>
      <w:tr w:rsidR="00A76677" w:rsidTr="006B7529">
        <w:tc>
          <w:tcPr>
            <w:tcW w:w="2310" w:type="dxa"/>
          </w:tcPr>
          <w:p w:rsidR="00A76677" w:rsidRDefault="00A76677" w:rsidP="00250A48">
            <w:pPr>
              <w:jc w:val="both"/>
            </w:pPr>
            <w:r>
              <w:t>If advance tax paid on or before 15</w:t>
            </w:r>
            <w:r w:rsidRPr="0025028A">
              <w:rPr>
                <w:vertAlign w:val="superscript"/>
              </w:rPr>
              <w:t>th</w:t>
            </w:r>
            <w:r>
              <w:t xml:space="preserve"> </w:t>
            </w:r>
            <w:r w:rsidR="00250A48">
              <w:t>Sept</w:t>
            </w:r>
            <w:r>
              <w:t xml:space="preserve">ember is less than </w:t>
            </w:r>
            <w:r w:rsidR="008C2ECA">
              <w:t>36</w:t>
            </w:r>
            <w:r>
              <w:t xml:space="preserve">% of Assessed Tax {Assessed Tax – </w:t>
            </w:r>
            <w:r>
              <w:lastRenderedPageBreak/>
              <w:t>TDS/TCS}</w:t>
            </w:r>
          </w:p>
        </w:tc>
        <w:tc>
          <w:tcPr>
            <w:tcW w:w="2656" w:type="dxa"/>
          </w:tcPr>
          <w:p w:rsidR="00A76677" w:rsidRDefault="00A76677" w:rsidP="00515E2B">
            <w:pPr>
              <w:jc w:val="both"/>
            </w:pPr>
            <w:r>
              <w:lastRenderedPageBreak/>
              <w:t>Simple Interest @1% P.M.</w:t>
            </w:r>
          </w:p>
        </w:tc>
        <w:tc>
          <w:tcPr>
            <w:tcW w:w="1927" w:type="dxa"/>
          </w:tcPr>
          <w:p w:rsidR="00A76677" w:rsidRDefault="00A76677" w:rsidP="00515E2B">
            <w:pPr>
              <w:jc w:val="both"/>
            </w:pPr>
            <w:r>
              <w:t>3 months</w:t>
            </w:r>
          </w:p>
        </w:tc>
        <w:tc>
          <w:tcPr>
            <w:tcW w:w="2311" w:type="dxa"/>
          </w:tcPr>
          <w:p w:rsidR="00A76677" w:rsidRDefault="00BB5523" w:rsidP="00BB5523">
            <w:pPr>
              <w:jc w:val="both"/>
            </w:pPr>
            <w:r>
              <w:t>45</w:t>
            </w:r>
            <w:r w:rsidR="00A76677">
              <w:t>% of Assessed Tax {Assessed Tax – TDS/TCS} – Advance Tax paid till 15</w:t>
            </w:r>
            <w:r w:rsidR="00A76677" w:rsidRPr="0025028A">
              <w:rPr>
                <w:vertAlign w:val="superscript"/>
              </w:rPr>
              <w:t>th</w:t>
            </w:r>
            <w:r w:rsidR="00A76677">
              <w:t xml:space="preserve"> </w:t>
            </w:r>
            <w:r>
              <w:t>Sept</w:t>
            </w:r>
            <w:r w:rsidR="00A76677">
              <w:t>ember.</w:t>
            </w:r>
          </w:p>
        </w:tc>
      </w:tr>
      <w:tr w:rsidR="00A76677" w:rsidTr="006B7529">
        <w:tc>
          <w:tcPr>
            <w:tcW w:w="2310" w:type="dxa"/>
          </w:tcPr>
          <w:p w:rsidR="00A76677" w:rsidRDefault="00A76677" w:rsidP="00250A48">
            <w:pPr>
              <w:jc w:val="both"/>
            </w:pPr>
            <w:r>
              <w:lastRenderedPageBreak/>
              <w:t>If advance tax paid on or before 15</w:t>
            </w:r>
            <w:r w:rsidRPr="0025028A">
              <w:rPr>
                <w:vertAlign w:val="superscript"/>
              </w:rPr>
              <w:t>th</w:t>
            </w:r>
            <w:r>
              <w:t xml:space="preserve"> </w:t>
            </w:r>
            <w:r w:rsidR="00250A48">
              <w:t>December</w:t>
            </w:r>
            <w:r>
              <w:t xml:space="preserve"> is less than </w:t>
            </w:r>
            <w:r w:rsidR="00250A48">
              <w:t>75</w:t>
            </w:r>
            <w:r>
              <w:t>% of Assessed Tax {Assessed Tax – TDS/TCS}</w:t>
            </w:r>
          </w:p>
        </w:tc>
        <w:tc>
          <w:tcPr>
            <w:tcW w:w="2656" w:type="dxa"/>
          </w:tcPr>
          <w:p w:rsidR="00A76677" w:rsidRDefault="00A76677" w:rsidP="00515E2B">
            <w:pPr>
              <w:jc w:val="both"/>
            </w:pPr>
            <w:r>
              <w:t>Simple Interest @1% P.M.</w:t>
            </w:r>
          </w:p>
        </w:tc>
        <w:tc>
          <w:tcPr>
            <w:tcW w:w="1927" w:type="dxa"/>
          </w:tcPr>
          <w:p w:rsidR="00A76677" w:rsidRDefault="00DF049E" w:rsidP="00515E2B">
            <w:pPr>
              <w:jc w:val="both"/>
            </w:pPr>
            <w:r>
              <w:t>3</w:t>
            </w:r>
            <w:r w:rsidR="00A76677">
              <w:t xml:space="preserve"> month</w:t>
            </w:r>
            <w:r>
              <w:t>s</w:t>
            </w:r>
          </w:p>
        </w:tc>
        <w:tc>
          <w:tcPr>
            <w:tcW w:w="2311" w:type="dxa"/>
          </w:tcPr>
          <w:p w:rsidR="00A76677" w:rsidRDefault="00BB5523" w:rsidP="00BB5523">
            <w:pPr>
              <w:jc w:val="both"/>
            </w:pPr>
            <w:r>
              <w:t>75</w:t>
            </w:r>
            <w:r w:rsidR="00A76677">
              <w:t>% of Assessed Tax {Assessed Tax – TDS/TCS} – Advance Tax paid till 15</w:t>
            </w:r>
            <w:r w:rsidR="00A76677" w:rsidRPr="0025028A">
              <w:rPr>
                <w:vertAlign w:val="superscript"/>
              </w:rPr>
              <w:t>th</w:t>
            </w:r>
            <w:r w:rsidR="00A76677">
              <w:t xml:space="preserve"> </w:t>
            </w:r>
            <w:r>
              <w:t>December</w:t>
            </w:r>
            <w:r w:rsidR="00A76677">
              <w:t>.</w:t>
            </w:r>
          </w:p>
        </w:tc>
      </w:tr>
      <w:tr w:rsidR="00250A48" w:rsidTr="006B7529">
        <w:tc>
          <w:tcPr>
            <w:tcW w:w="2310" w:type="dxa"/>
          </w:tcPr>
          <w:p w:rsidR="00250A48" w:rsidRDefault="00250A48" w:rsidP="00250A48">
            <w:pPr>
              <w:jc w:val="both"/>
            </w:pPr>
            <w:r>
              <w:t>If advance tax paid on or before 15</w:t>
            </w:r>
            <w:r w:rsidRPr="0025028A">
              <w:rPr>
                <w:vertAlign w:val="superscript"/>
              </w:rPr>
              <w:t>th</w:t>
            </w:r>
            <w:r>
              <w:t xml:space="preserve"> March is less than 100% of Assessed Tax {Assessed Tax – TDS/TCS}</w:t>
            </w:r>
          </w:p>
        </w:tc>
        <w:tc>
          <w:tcPr>
            <w:tcW w:w="2656" w:type="dxa"/>
          </w:tcPr>
          <w:p w:rsidR="00250A48" w:rsidRDefault="00250A48" w:rsidP="00515E2B">
            <w:pPr>
              <w:jc w:val="both"/>
            </w:pPr>
            <w:r>
              <w:t>Simple Interest @1% P.M.</w:t>
            </w:r>
          </w:p>
        </w:tc>
        <w:tc>
          <w:tcPr>
            <w:tcW w:w="1927" w:type="dxa"/>
          </w:tcPr>
          <w:p w:rsidR="00250A48" w:rsidRDefault="007457AE" w:rsidP="00515E2B">
            <w:pPr>
              <w:jc w:val="both"/>
            </w:pPr>
            <w:r>
              <w:t>1 month</w:t>
            </w:r>
          </w:p>
        </w:tc>
        <w:tc>
          <w:tcPr>
            <w:tcW w:w="2311" w:type="dxa"/>
          </w:tcPr>
          <w:p w:rsidR="00250A48" w:rsidRDefault="00250A48" w:rsidP="00BB5523">
            <w:pPr>
              <w:jc w:val="both"/>
            </w:pPr>
            <w:r>
              <w:t>100% of Assessed Tax {Assessed Tax – TDS/TCS} – Advance Tax paid till 15</w:t>
            </w:r>
            <w:r w:rsidRPr="0025028A">
              <w:rPr>
                <w:vertAlign w:val="superscript"/>
              </w:rPr>
              <w:t>th</w:t>
            </w:r>
            <w:r>
              <w:t xml:space="preserve"> March.</w:t>
            </w:r>
          </w:p>
        </w:tc>
      </w:tr>
    </w:tbl>
    <w:p w:rsidR="008D5349" w:rsidRDefault="008D5349" w:rsidP="00106104">
      <w:pPr>
        <w:jc w:val="both"/>
      </w:pPr>
    </w:p>
    <w:p w:rsidR="004B36CC" w:rsidRDefault="008B74CE" w:rsidP="00106104">
      <w:pPr>
        <w:jc w:val="both"/>
      </w:pPr>
      <w:r>
        <w:rPr>
          <w:b/>
          <w:bCs/>
          <w:u w:val="single"/>
        </w:rPr>
        <w:t>INTEREST U/S 244A</w:t>
      </w:r>
      <w:r w:rsidR="004B36CC" w:rsidRPr="00917368">
        <w:rPr>
          <w:b/>
          <w:bCs/>
          <w:u w:val="single"/>
        </w:rPr>
        <w:t>:</w:t>
      </w:r>
      <w:r w:rsidR="004B36CC">
        <w:t xml:space="preserve"> Interest is receivable by the assessee on excess amount of Income Tax paid</w:t>
      </w:r>
      <w:r w:rsidR="00DF7092">
        <w:t xml:space="preserve"> {Income Tax Refund}</w:t>
      </w:r>
      <w:r w:rsidR="004B36CC">
        <w:t>, @ 0.50% P.M. or part of month thereof, from the first day of the assessment year till the date of grant of the refund.</w:t>
      </w:r>
    </w:p>
    <w:p w:rsidR="00432080" w:rsidRDefault="00432080" w:rsidP="00106104">
      <w:pPr>
        <w:jc w:val="both"/>
      </w:pPr>
    </w:p>
    <w:sectPr w:rsidR="00432080" w:rsidSect="00B20739">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79D7" w:rsidRDefault="002879D7" w:rsidP="00457CE5">
      <w:pPr>
        <w:spacing w:after="0" w:line="240" w:lineRule="auto"/>
      </w:pPr>
      <w:r>
        <w:separator/>
      </w:r>
    </w:p>
  </w:endnote>
  <w:endnote w:type="continuationSeparator" w:id="1">
    <w:p w:rsidR="002879D7" w:rsidRDefault="002879D7" w:rsidP="00457C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03445"/>
      <w:docPartObj>
        <w:docPartGallery w:val="Page Numbers (Bottom of Page)"/>
        <w:docPartUnique/>
      </w:docPartObj>
    </w:sdtPr>
    <w:sdtContent>
      <w:sdt>
        <w:sdtPr>
          <w:id w:val="565050477"/>
          <w:docPartObj>
            <w:docPartGallery w:val="Page Numbers (Top of Page)"/>
            <w:docPartUnique/>
          </w:docPartObj>
        </w:sdtPr>
        <w:sdtContent>
          <w:p w:rsidR="00C16CBD" w:rsidRDefault="00C16CBD">
            <w:pPr>
              <w:pStyle w:val="Footer"/>
              <w:jc w:val="center"/>
            </w:pPr>
            <w:r>
              <w:t xml:space="preserve">Page </w:t>
            </w:r>
            <w:r w:rsidR="00284E5A">
              <w:rPr>
                <w:b/>
                <w:sz w:val="24"/>
                <w:szCs w:val="24"/>
              </w:rPr>
              <w:fldChar w:fldCharType="begin"/>
            </w:r>
            <w:r>
              <w:rPr>
                <w:b/>
              </w:rPr>
              <w:instrText xml:space="preserve"> PAGE </w:instrText>
            </w:r>
            <w:r w:rsidR="00284E5A">
              <w:rPr>
                <w:b/>
                <w:sz w:val="24"/>
                <w:szCs w:val="24"/>
              </w:rPr>
              <w:fldChar w:fldCharType="separate"/>
            </w:r>
            <w:r w:rsidR="00CD39CF">
              <w:rPr>
                <w:b/>
                <w:noProof/>
              </w:rPr>
              <w:t>4</w:t>
            </w:r>
            <w:r w:rsidR="00284E5A">
              <w:rPr>
                <w:b/>
                <w:sz w:val="24"/>
                <w:szCs w:val="24"/>
              </w:rPr>
              <w:fldChar w:fldCharType="end"/>
            </w:r>
            <w:r>
              <w:t xml:space="preserve"> of </w:t>
            </w:r>
            <w:r w:rsidR="00284E5A">
              <w:rPr>
                <w:b/>
                <w:sz w:val="24"/>
                <w:szCs w:val="24"/>
              </w:rPr>
              <w:fldChar w:fldCharType="begin"/>
            </w:r>
            <w:r>
              <w:rPr>
                <w:b/>
              </w:rPr>
              <w:instrText xml:space="preserve"> NUMPAGES  </w:instrText>
            </w:r>
            <w:r w:rsidR="00284E5A">
              <w:rPr>
                <w:b/>
                <w:sz w:val="24"/>
                <w:szCs w:val="24"/>
              </w:rPr>
              <w:fldChar w:fldCharType="separate"/>
            </w:r>
            <w:r w:rsidR="00CD39CF">
              <w:rPr>
                <w:b/>
                <w:noProof/>
              </w:rPr>
              <w:t>4</w:t>
            </w:r>
            <w:r w:rsidR="00284E5A">
              <w:rPr>
                <w:b/>
                <w:sz w:val="24"/>
                <w:szCs w:val="24"/>
              </w:rPr>
              <w:fldChar w:fldCharType="end"/>
            </w:r>
          </w:p>
        </w:sdtContent>
      </w:sdt>
    </w:sdtContent>
  </w:sdt>
  <w:p w:rsidR="00C16CBD" w:rsidRDefault="00C16C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79D7" w:rsidRDefault="002879D7" w:rsidP="00457CE5">
      <w:pPr>
        <w:spacing w:after="0" w:line="240" w:lineRule="auto"/>
      </w:pPr>
      <w:r>
        <w:separator/>
      </w:r>
    </w:p>
  </w:footnote>
  <w:footnote w:type="continuationSeparator" w:id="1">
    <w:p w:rsidR="002879D7" w:rsidRDefault="002879D7" w:rsidP="00457CE5">
      <w:pPr>
        <w:spacing w:after="0" w:line="240" w:lineRule="auto"/>
      </w:pPr>
      <w:r>
        <w:continuationSeparator/>
      </w:r>
    </w:p>
  </w:footnote>
  <w:footnote w:id="2">
    <w:p w:rsidR="00C16CBD" w:rsidRPr="00DA4915" w:rsidRDefault="00C16CBD" w:rsidP="00DA4915">
      <w:pPr>
        <w:pStyle w:val="FootnoteText"/>
        <w:jc w:val="both"/>
        <w:rPr>
          <w:lang w:val="en-US"/>
        </w:rPr>
      </w:pPr>
      <w:r>
        <w:rPr>
          <w:rStyle w:val="FootnoteReference"/>
        </w:rPr>
        <w:footnoteRef/>
      </w:r>
      <w:r>
        <w:t>If payment made on 1</w:t>
      </w:r>
      <w:r w:rsidRPr="00DA4915">
        <w:rPr>
          <w:vertAlign w:val="superscript"/>
        </w:rPr>
        <w:t>st</w:t>
      </w:r>
      <w:r>
        <w:t xml:space="preserve"> May than the rate of interest must be charged @ 2% i.e. for two months even though on delay for one day only i.e. on 1</w:t>
      </w:r>
      <w:r w:rsidRPr="00DA4915">
        <w:rPr>
          <w:vertAlign w:val="superscript"/>
        </w:rPr>
        <w:t>st</w:t>
      </w:r>
      <w:r>
        <w:t xml:space="preserve"> May the rate of interest charged for two months instead of one month. That is called </w:t>
      </w:r>
      <w:r w:rsidRPr="008C216A">
        <w:rPr>
          <w:b/>
          <w:bCs/>
        </w:rPr>
        <w:t>part of a month</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A950AACB89EA4421B4A771F8C886C7DF"/>
      </w:placeholder>
      <w:dataBinding w:prefixMappings="xmlns:ns0='http://schemas.openxmlformats.org/package/2006/metadata/core-properties' xmlns:ns1='http://purl.org/dc/elements/1.1/'" w:xpath="/ns0:coreProperties[1]/ns1:title[1]" w:storeItemID="{6C3C8BC8-F283-45AE-878A-BAB7291924A1}"/>
      <w:text/>
    </w:sdtPr>
    <w:sdtContent>
      <w:p w:rsidR="00CD39CF" w:rsidRDefault="00CD39CF">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ADVANCE TAX AND INTEREST U/S 234A, 234B &amp; 234C</w:t>
        </w:r>
      </w:p>
    </w:sdtContent>
  </w:sdt>
  <w:p w:rsidR="00CD39CF" w:rsidRDefault="00CD39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D7A33"/>
    <w:multiLevelType w:val="hybridMultilevel"/>
    <w:tmpl w:val="275420E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4240462B"/>
    <w:multiLevelType w:val="hybridMultilevel"/>
    <w:tmpl w:val="9E06E84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57CE5"/>
    <w:rsid w:val="00013C62"/>
    <w:rsid w:val="0003177A"/>
    <w:rsid w:val="00034F3B"/>
    <w:rsid w:val="000B5D36"/>
    <w:rsid w:val="000C5323"/>
    <w:rsid w:val="00101CB9"/>
    <w:rsid w:val="00103A0D"/>
    <w:rsid w:val="00106104"/>
    <w:rsid w:val="00110B2B"/>
    <w:rsid w:val="001152A8"/>
    <w:rsid w:val="00134310"/>
    <w:rsid w:val="00136677"/>
    <w:rsid w:val="00140E7F"/>
    <w:rsid w:val="00142CD3"/>
    <w:rsid w:val="00197F0C"/>
    <w:rsid w:val="001C2091"/>
    <w:rsid w:val="001E5ACA"/>
    <w:rsid w:val="0025028A"/>
    <w:rsid w:val="00250A48"/>
    <w:rsid w:val="0025532F"/>
    <w:rsid w:val="0026681C"/>
    <w:rsid w:val="00284E5A"/>
    <w:rsid w:val="002879D7"/>
    <w:rsid w:val="002E3242"/>
    <w:rsid w:val="002F5189"/>
    <w:rsid w:val="00386777"/>
    <w:rsid w:val="003A4665"/>
    <w:rsid w:val="00406C2A"/>
    <w:rsid w:val="00432080"/>
    <w:rsid w:val="00457CE5"/>
    <w:rsid w:val="00462529"/>
    <w:rsid w:val="0046683B"/>
    <w:rsid w:val="004A4166"/>
    <w:rsid w:val="004B36CC"/>
    <w:rsid w:val="004C45E9"/>
    <w:rsid w:val="00502E7B"/>
    <w:rsid w:val="00524A48"/>
    <w:rsid w:val="00565CD3"/>
    <w:rsid w:val="00597BC4"/>
    <w:rsid w:val="005E66B4"/>
    <w:rsid w:val="006125EA"/>
    <w:rsid w:val="00634092"/>
    <w:rsid w:val="00666404"/>
    <w:rsid w:val="006756BC"/>
    <w:rsid w:val="00687BBF"/>
    <w:rsid w:val="006A5B97"/>
    <w:rsid w:val="006B7529"/>
    <w:rsid w:val="006F467C"/>
    <w:rsid w:val="007457AE"/>
    <w:rsid w:val="00795A94"/>
    <w:rsid w:val="007E1E30"/>
    <w:rsid w:val="00806D80"/>
    <w:rsid w:val="00822795"/>
    <w:rsid w:val="00845AD1"/>
    <w:rsid w:val="00866562"/>
    <w:rsid w:val="00875124"/>
    <w:rsid w:val="00893156"/>
    <w:rsid w:val="008A6FB3"/>
    <w:rsid w:val="008B30BC"/>
    <w:rsid w:val="008B74CE"/>
    <w:rsid w:val="008C216A"/>
    <w:rsid w:val="008C2ECA"/>
    <w:rsid w:val="008D1C9E"/>
    <w:rsid w:val="008D5349"/>
    <w:rsid w:val="009048D6"/>
    <w:rsid w:val="009119A4"/>
    <w:rsid w:val="00917368"/>
    <w:rsid w:val="00922773"/>
    <w:rsid w:val="00942B6F"/>
    <w:rsid w:val="0094728B"/>
    <w:rsid w:val="009A2AB9"/>
    <w:rsid w:val="009A4D0A"/>
    <w:rsid w:val="009A660F"/>
    <w:rsid w:val="00A201D8"/>
    <w:rsid w:val="00A76677"/>
    <w:rsid w:val="00A82F38"/>
    <w:rsid w:val="00AA4209"/>
    <w:rsid w:val="00B20739"/>
    <w:rsid w:val="00B41CEF"/>
    <w:rsid w:val="00BB31B1"/>
    <w:rsid w:val="00BB5523"/>
    <w:rsid w:val="00BF7CF6"/>
    <w:rsid w:val="00C1339A"/>
    <w:rsid w:val="00C16CBD"/>
    <w:rsid w:val="00C3602F"/>
    <w:rsid w:val="00C71B10"/>
    <w:rsid w:val="00CA7B93"/>
    <w:rsid w:val="00CD39CF"/>
    <w:rsid w:val="00D2181B"/>
    <w:rsid w:val="00D65195"/>
    <w:rsid w:val="00DA1FB5"/>
    <w:rsid w:val="00DA4915"/>
    <w:rsid w:val="00DA4F23"/>
    <w:rsid w:val="00DB68DD"/>
    <w:rsid w:val="00DD194F"/>
    <w:rsid w:val="00DF049E"/>
    <w:rsid w:val="00DF7092"/>
    <w:rsid w:val="00E17A20"/>
    <w:rsid w:val="00E40700"/>
    <w:rsid w:val="00E55B33"/>
    <w:rsid w:val="00E90CA7"/>
    <w:rsid w:val="00F0140A"/>
    <w:rsid w:val="00F01DDD"/>
    <w:rsid w:val="00F0671A"/>
    <w:rsid w:val="00FD4B56"/>
    <w:rsid w:val="00FF73F6"/>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7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C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CE5"/>
  </w:style>
  <w:style w:type="paragraph" w:styleId="Footer">
    <w:name w:val="footer"/>
    <w:basedOn w:val="Normal"/>
    <w:link w:val="FooterChar"/>
    <w:uiPriority w:val="99"/>
    <w:unhideWhenUsed/>
    <w:rsid w:val="00457C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CE5"/>
  </w:style>
  <w:style w:type="paragraph" w:styleId="BalloonText">
    <w:name w:val="Balloon Text"/>
    <w:basedOn w:val="Normal"/>
    <w:link w:val="BalloonTextChar"/>
    <w:uiPriority w:val="99"/>
    <w:semiHidden/>
    <w:unhideWhenUsed/>
    <w:rsid w:val="00457CE5"/>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457CE5"/>
    <w:rPr>
      <w:rFonts w:ascii="Tahoma" w:hAnsi="Tahoma" w:cs="Mangal"/>
      <w:sz w:val="16"/>
      <w:szCs w:val="14"/>
    </w:rPr>
  </w:style>
  <w:style w:type="table" w:styleId="TableGrid">
    <w:name w:val="Table Grid"/>
    <w:basedOn w:val="TableNormal"/>
    <w:uiPriority w:val="59"/>
    <w:rsid w:val="001061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24A48"/>
    <w:pPr>
      <w:ind w:left="720"/>
      <w:contextualSpacing/>
    </w:pPr>
  </w:style>
  <w:style w:type="paragraph" w:styleId="FootnoteText">
    <w:name w:val="footnote text"/>
    <w:basedOn w:val="Normal"/>
    <w:link w:val="FootnoteTextChar"/>
    <w:uiPriority w:val="99"/>
    <w:semiHidden/>
    <w:unhideWhenUsed/>
    <w:rsid w:val="00DA4915"/>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DA4915"/>
    <w:rPr>
      <w:sz w:val="20"/>
      <w:szCs w:val="18"/>
    </w:rPr>
  </w:style>
  <w:style w:type="character" w:styleId="FootnoteReference">
    <w:name w:val="footnote reference"/>
    <w:basedOn w:val="DefaultParagraphFont"/>
    <w:uiPriority w:val="99"/>
    <w:semiHidden/>
    <w:unhideWhenUsed/>
    <w:rsid w:val="00DA4915"/>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950AACB89EA4421B4A771F8C886C7DF"/>
        <w:category>
          <w:name w:val="General"/>
          <w:gallery w:val="placeholder"/>
        </w:category>
        <w:types>
          <w:type w:val="bbPlcHdr"/>
        </w:types>
        <w:behaviors>
          <w:behavior w:val="content"/>
        </w:behaviors>
        <w:guid w:val="{20E3CC0A-46DA-4FEB-B693-9AAA9A7F3D56}"/>
      </w:docPartPr>
      <w:docPartBody>
        <w:p w:rsidR="00000000" w:rsidRDefault="00BD29E5" w:rsidP="00BD29E5">
          <w:pPr>
            <w:pStyle w:val="A950AACB89EA4421B4A771F8C886C7DF"/>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A60642"/>
    <w:rsid w:val="001D7545"/>
    <w:rsid w:val="00733645"/>
    <w:rsid w:val="00A60642"/>
    <w:rsid w:val="00BD29E5"/>
    <w:rsid w:val="00BD4567"/>
    <w:rsid w:val="00DA69C2"/>
    <w:rsid w:val="00F362EB"/>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5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5EB290F8B74C19AFA7B149A5AF997D">
    <w:name w:val="3F5EB290F8B74C19AFA7B149A5AF997D"/>
    <w:rsid w:val="00A60642"/>
  </w:style>
  <w:style w:type="paragraph" w:customStyle="1" w:styleId="F702B3C8407740658A3835659F39126A">
    <w:name w:val="F702B3C8407740658A3835659F39126A"/>
    <w:rsid w:val="00A60642"/>
  </w:style>
  <w:style w:type="paragraph" w:customStyle="1" w:styleId="105CD981384248E3B598B456EFECE8EF">
    <w:name w:val="105CD981384248E3B598B456EFECE8EF"/>
    <w:rsid w:val="00BD29E5"/>
  </w:style>
  <w:style w:type="paragraph" w:customStyle="1" w:styleId="8122AF531B294015817211912A08C4BC">
    <w:name w:val="8122AF531B294015817211912A08C4BC"/>
    <w:rsid w:val="00BD29E5"/>
  </w:style>
  <w:style w:type="paragraph" w:customStyle="1" w:styleId="0256D79935EB4834972EB6F4E2FA439F">
    <w:name w:val="0256D79935EB4834972EB6F4E2FA439F"/>
    <w:rsid w:val="00BD29E5"/>
  </w:style>
  <w:style w:type="paragraph" w:customStyle="1" w:styleId="A950AACB89EA4421B4A771F8C886C7DF">
    <w:name w:val="A950AACB89EA4421B4A771F8C886C7DF"/>
    <w:rsid w:val="00BD29E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2012-10-08T00:00:00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5FF563-074F-4301-BE3C-55ABADC20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4</Pages>
  <Words>1145</Words>
  <Characters>6529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ICA: INCOME TAX: DAY-12: ADVANCE TAX and INTEREST</vt:lpstr>
    </vt:vector>
  </TitlesOfParts>
  <Company/>
  <LinksUpToDate>false</LinksUpToDate>
  <CharactersWithSpaces>7659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 TAX AND INTEREST U/S 234A, 234B &amp; 234C</dc:title>
  <dc:creator>TOSHHIBA</dc:creator>
  <cp:lastModifiedBy>TOSHHIBA</cp:lastModifiedBy>
  <cp:revision>104</cp:revision>
  <dcterms:created xsi:type="dcterms:W3CDTF">2012-10-06T11:50:00Z</dcterms:created>
  <dcterms:modified xsi:type="dcterms:W3CDTF">2012-10-10T12:19:00Z</dcterms:modified>
</cp:coreProperties>
</file>