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BC3" w:rsidRPr="00061BC3" w:rsidRDefault="00061BC3" w:rsidP="00061BC3">
      <w:pPr>
        <w:shd w:val="clear" w:color="auto" w:fill="FFFFFF"/>
        <w:spacing w:after="0" w:line="255" w:lineRule="atLeast"/>
        <w:jc w:val="both"/>
        <w:textAlignment w:val="baseline"/>
        <w:rPr>
          <w:rFonts w:ascii="Rockwell Extra Bold" w:eastAsia="Times New Roman" w:hAnsi="Rockwell Extra Bold" w:cs="Arial"/>
          <w:b/>
          <w:bCs/>
          <w:i/>
          <w:color w:val="002060"/>
          <w:sz w:val="24"/>
        </w:rPr>
      </w:pPr>
      <w:r w:rsidRPr="00061BC3">
        <w:rPr>
          <w:rFonts w:ascii="Rockwell Extra Bold" w:eastAsia="Times New Roman" w:hAnsi="Rockwell Extra Bold" w:cs="Arial"/>
          <w:b/>
          <w:bCs/>
          <w:i/>
          <w:color w:val="002060"/>
          <w:sz w:val="24"/>
        </w:rPr>
        <w:t>INTIMATION U/S 143(1) OF THE INCOMETAX ACT:-</w:t>
      </w:r>
    </w:p>
    <w:p w:rsidR="00061BC3" w:rsidRDefault="00061BC3" w:rsidP="00061BC3">
      <w:pPr>
        <w:shd w:val="clear" w:color="auto" w:fill="FFFFFF"/>
        <w:spacing w:after="0" w:line="255" w:lineRule="atLeast"/>
        <w:jc w:val="both"/>
        <w:textAlignment w:val="baseline"/>
        <w:rPr>
          <w:rFonts w:asciiTheme="majorHAnsi" w:eastAsia="Times New Roman" w:hAnsiTheme="majorHAnsi" w:cs="Arial"/>
          <w:b/>
          <w:bCs/>
          <w:color w:val="000000"/>
        </w:rPr>
      </w:pPr>
    </w:p>
    <w:p w:rsidR="00061BC3" w:rsidRDefault="00061BC3" w:rsidP="00061BC3">
      <w:pPr>
        <w:shd w:val="clear" w:color="auto" w:fill="FFFFFF"/>
        <w:spacing w:after="0" w:line="255" w:lineRule="atLeast"/>
        <w:jc w:val="both"/>
        <w:textAlignment w:val="baseline"/>
        <w:rPr>
          <w:rFonts w:asciiTheme="majorHAnsi" w:eastAsia="Times New Roman" w:hAnsiTheme="majorHAnsi" w:cs="Arial"/>
          <w:b/>
          <w:bCs/>
          <w:color w:val="000000"/>
        </w:rPr>
      </w:pPr>
    </w:p>
    <w:p w:rsidR="00061BC3" w:rsidRPr="00061BC3" w:rsidRDefault="00061BC3" w:rsidP="00061BC3">
      <w:pPr>
        <w:shd w:val="clear" w:color="auto" w:fill="FFFFFF"/>
        <w:spacing w:after="0" w:line="255" w:lineRule="atLeast"/>
        <w:jc w:val="both"/>
        <w:textAlignment w:val="baseline"/>
        <w:rPr>
          <w:rFonts w:asciiTheme="majorHAnsi" w:eastAsia="Times New Roman" w:hAnsiTheme="majorHAnsi" w:cs="Arial"/>
          <w:color w:val="000000"/>
          <w:szCs w:val="18"/>
        </w:rPr>
      </w:pPr>
    </w:p>
    <w:p w:rsidR="00061BC3" w:rsidRPr="00061BC3" w:rsidRDefault="00061BC3" w:rsidP="00061BC3">
      <w:pPr>
        <w:shd w:val="clear" w:color="auto" w:fill="FFFFFF"/>
        <w:spacing w:after="0" w:line="255" w:lineRule="atLeast"/>
        <w:jc w:val="both"/>
        <w:textAlignment w:val="baseline"/>
        <w:rPr>
          <w:rFonts w:eastAsia="Times New Roman" w:cs="Arial"/>
          <w:color w:val="000000"/>
          <w:sz w:val="24"/>
          <w:szCs w:val="24"/>
        </w:rPr>
      </w:pPr>
      <w:r w:rsidRPr="00061BC3">
        <w:rPr>
          <w:rFonts w:eastAsia="Times New Roman" w:cs="Arial"/>
          <w:color w:val="000000"/>
          <w:sz w:val="24"/>
          <w:szCs w:val="24"/>
        </w:rPr>
        <w:t>It is very positive step that income tax department to assess all income tax returns filed online quickly. After successful assessment of tax returns by income tax department, issues Intimation u/s 143(1). Normally these intimations will be received through email to the Email address provided in </w:t>
      </w:r>
      <w:hyperlink r:id="rId5" w:tooltip="filing income tax returns online" w:history="1">
        <w:r w:rsidRPr="00061BC3">
          <w:rPr>
            <w:rFonts w:eastAsia="Times New Roman" w:cs="Arial"/>
            <w:color w:val="046998"/>
            <w:sz w:val="24"/>
            <w:szCs w:val="24"/>
            <w:u w:val="single"/>
          </w:rPr>
          <w:t>filing income tax returns online</w:t>
        </w:r>
      </w:hyperlink>
      <w:r w:rsidRPr="00061BC3">
        <w:rPr>
          <w:rFonts w:eastAsia="Times New Roman" w:cs="Arial"/>
          <w:color w:val="000000"/>
          <w:sz w:val="24"/>
          <w:szCs w:val="24"/>
        </w:rPr>
        <w:t>. This Intimation u/s 143(1) should be treated as completion of assessment income tax returns for the year unless there is tax due from the tax payer.</w:t>
      </w:r>
    </w:p>
    <w:p w:rsidR="00061BC3" w:rsidRPr="00061BC3" w:rsidRDefault="00061BC3" w:rsidP="00061BC3">
      <w:pPr>
        <w:shd w:val="clear" w:color="auto" w:fill="FFFFFF"/>
        <w:spacing w:after="360" w:line="255" w:lineRule="atLeast"/>
        <w:jc w:val="both"/>
        <w:textAlignment w:val="baseline"/>
        <w:rPr>
          <w:rFonts w:eastAsia="Times New Roman" w:cs="Arial"/>
          <w:color w:val="000000"/>
          <w:sz w:val="24"/>
          <w:szCs w:val="24"/>
        </w:rPr>
      </w:pPr>
      <w:r w:rsidRPr="00061BC3">
        <w:rPr>
          <w:rFonts w:eastAsia="Times New Roman" w:cs="Arial"/>
          <w:color w:val="000000"/>
          <w:sz w:val="24"/>
          <w:szCs w:val="24"/>
        </w:rPr>
        <w:t>We treat this as Intimation of completion of assessment of income tax returns, Intimation of Income tax refund in case refund is due from income tax, India. If net taxable income is more than total tax paid, this Intimation u/s 143(1) will be treated as demand notice for payment of income tax due to income tax department.</w:t>
      </w:r>
    </w:p>
    <w:p w:rsidR="00061BC3" w:rsidRPr="00061BC3" w:rsidRDefault="00061BC3" w:rsidP="00061BC3">
      <w:pPr>
        <w:shd w:val="clear" w:color="auto" w:fill="FFFFFF"/>
        <w:spacing w:after="360" w:line="255" w:lineRule="atLeast"/>
        <w:jc w:val="both"/>
        <w:textAlignment w:val="baseline"/>
        <w:rPr>
          <w:rFonts w:eastAsia="Times New Roman" w:cs="Arial"/>
          <w:color w:val="000000"/>
          <w:sz w:val="24"/>
          <w:szCs w:val="24"/>
        </w:rPr>
      </w:pPr>
      <w:r w:rsidRPr="00061BC3">
        <w:rPr>
          <w:rFonts w:eastAsia="Times New Roman" w:cs="Arial"/>
          <w:color w:val="000000"/>
          <w:sz w:val="24"/>
          <w:szCs w:val="24"/>
        </w:rPr>
        <w:t>We have to interpret the Intimation u/s 143(1) as follows:-</w:t>
      </w:r>
    </w:p>
    <w:p w:rsidR="00061BC3" w:rsidRPr="00061BC3" w:rsidRDefault="00061BC3" w:rsidP="00061BC3">
      <w:pPr>
        <w:numPr>
          <w:ilvl w:val="0"/>
          <w:numId w:val="1"/>
        </w:numPr>
        <w:spacing w:after="0" w:line="255" w:lineRule="atLeast"/>
        <w:ind w:left="360"/>
        <w:jc w:val="both"/>
        <w:textAlignment w:val="baseline"/>
        <w:rPr>
          <w:rFonts w:eastAsia="Times New Roman" w:cs="Arial"/>
          <w:color w:val="000000"/>
          <w:sz w:val="24"/>
          <w:szCs w:val="24"/>
        </w:rPr>
      </w:pPr>
      <w:r w:rsidRPr="00061BC3">
        <w:rPr>
          <w:rFonts w:eastAsia="Times New Roman" w:cs="Arial"/>
          <w:color w:val="000000"/>
          <w:sz w:val="24"/>
          <w:szCs w:val="24"/>
        </w:rPr>
        <w:t>If “NET AMOUNT REFUNDABLE” mentioned in Intimation u/s 143(1) letter more than Rs 100, there is a tax refund due from income tax department to tax payer. Refunds amounting less than Rs 100 won’t be refunded. You can check refund status online </w:t>
      </w:r>
      <w:hyperlink r:id="rId6" w:tgtFrame="_blank" w:history="1">
        <w:r w:rsidRPr="00061BC3">
          <w:rPr>
            <w:rFonts w:eastAsia="Times New Roman" w:cs="Arial"/>
            <w:color w:val="046998"/>
            <w:sz w:val="24"/>
            <w:szCs w:val="24"/>
            <w:u w:val="single"/>
          </w:rPr>
          <w:t>https://tin.tin.nsdl.com/oltas/refundstatuslogin.html</w:t>
        </w:r>
      </w:hyperlink>
    </w:p>
    <w:p w:rsidR="00061BC3" w:rsidRPr="00061BC3" w:rsidRDefault="00061BC3" w:rsidP="00061BC3">
      <w:pPr>
        <w:numPr>
          <w:ilvl w:val="0"/>
          <w:numId w:val="1"/>
        </w:numPr>
        <w:spacing w:after="0" w:line="255" w:lineRule="atLeast"/>
        <w:ind w:left="360"/>
        <w:jc w:val="both"/>
        <w:textAlignment w:val="baseline"/>
        <w:rPr>
          <w:rFonts w:eastAsia="Times New Roman" w:cs="Arial"/>
          <w:color w:val="000000"/>
          <w:sz w:val="24"/>
          <w:szCs w:val="24"/>
        </w:rPr>
      </w:pPr>
      <w:r w:rsidRPr="00061BC3">
        <w:rPr>
          <w:rFonts w:eastAsia="Times New Roman" w:cs="Arial"/>
          <w:color w:val="000000"/>
          <w:sz w:val="24"/>
          <w:szCs w:val="24"/>
        </w:rPr>
        <w:t xml:space="preserve">If “NET AMOUNT DEMAND” mentioned in Intimation u/s 143(1) letter more than Rs 100, there is tax amount due from tax payer. This will be treated as demand notice for the payment of income tax due. This Intimation letter encloses </w:t>
      </w:r>
      <w:proofErr w:type="spellStart"/>
      <w:r w:rsidRPr="00061BC3">
        <w:rPr>
          <w:rFonts w:eastAsia="Times New Roman" w:cs="Arial"/>
          <w:color w:val="000000"/>
          <w:sz w:val="24"/>
          <w:szCs w:val="24"/>
        </w:rPr>
        <w:t>challan</w:t>
      </w:r>
      <w:proofErr w:type="spellEnd"/>
      <w:r w:rsidRPr="00061BC3">
        <w:rPr>
          <w:rFonts w:eastAsia="Times New Roman" w:cs="Arial"/>
          <w:color w:val="000000"/>
          <w:sz w:val="24"/>
          <w:szCs w:val="24"/>
        </w:rPr>
        <w:t xml:space="preserve"> form to pay income tax if the due is more than Rs 100.</w:t>
      </w:r>
    </w:p>
    <w:p w:rsidR="00061BC3" w:rsidRPr="00061BC3" w:rsidRDefault="00061BC3" w:rsidP="00061BC3">
      <w:pPr>
        <w:shd w:val="clear" w:color="auto" w:fill="FFFFFF"/>
        <w:spacing w:after="360" w:line="255" w:lineRule="atLeast"/>
        <w:jc w:val="both"/>
        <w:textAlignment w:val="baseline"/>
        <w:rPr>
          <w:rFonts w:eastAsia="Times New Roman" w:cs="Arial"/>
          <w:color w:val="000000"/>
          <w:sz w:val="24"/>
          <w:szCs w:val="24"/>
        </w:rPr>
      </w:pPr>
      <w:r w:rsidRPr="00061BC3">
        <w:rPr>
          <w:rFonts w:eastAsia="Times New Roman" w:cs="Arial"/>
          <w:color w:val="000000"/>
          <w:sz w:val="24"/>
          <w:szCs w:val="24"/>
        </w:rPr>
        <w:t>If “NET AMOUNT REFUNDABLE /NET AMOUNT DEMAND</w:t>
      </w:r>
      <w:proofErr w:type="gramStart"/>
      <w:r w:rsidRPr="00061BC3">
        <w:rPr>
          <w:rFonts w:eastAsia="Times New Roman" w:cs="Arial"/>
          <w:color w:val="000000"/>
          <w:sz w:val="24"/>
          <w:szCs w:val="24"/>
        </w:rPr>
        <w:t>”  is</w:t>
      </w:r>
      <w:proofErr w:type="gramEnd"/>
      <w:r w:rsidRPr="00061BC3">
        <w:rPr>
          <w:rFonts w:eastAsia="Times New Roman" w:cs="Arial"/>
          <w:color w:val="000000"/>
          <w:sz w:val="24"/>
          <w:szCs w:val="24"/>
        </w:rPr>
        <w:t xml:space="preserve"> less than Rs 100, you can treat this Intimation u/s 143(1) as completion of income tax returns assessment under Income Tax Act. It can be useful for the proof of Income/ Completion of income tax returns assessment.</w:t>
      </w:r>
    </w:p>
    <w:p w:rsidR="00F06B40" w:rsidRPr="00061BC3" w:rsidRDefault="00061BC3">
      <w:pPr>
        <w:rPr>
          <w:b/>
          <w:i/>
          <w:color w:val="FF0000"/>
          <w:sz w:val="24"/>
        </w:rPr>
      </w:pPr>
      <w:r w:rsidRPr="00061BC3">
        <w:rPr>
          <w:b/>
          <w:i/>
          <w:color w:val="FF0000"/>
          <w:sz w:val="24"/>
        </w:rPr>
        <w:t>BY: - GAURAV D. SHRAWAGI, CA FINAL STUDENT, NAGPUR!!!!!!!!!!</w:t>
      </w:r>
    </w:p>
    <w:sectPr w:rsidR="00F06B40" w:rsidRPr="00061BC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Rockwell Extra Bold">
    <w:panose1 w:val="02060903040505020403"/>
    <w:charset w:val="00"/>
    <w:family w:val="roman"/>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51310F"/>
    <w:multiLevelType w:val="multilevel"/>
    <w:tmpl w:val="4134B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61BC3"/>
    <w:rsid w:val="00061BC3"/>
    <w:rsid w:val="00F06B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61BC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61BC3"/>
    <w:rPr>
      <w:b/>
      <w:bCs/>
    </w:rPr>
  </w:style>
  <w:style w:type="character" w:customStyle="1" w:styleId="apple-converted-space">
    <w:name w:val="apple-converted-space"/>
    <w:basedOn w:val="DefaultParagraphFont"/>
    <w:rsid w:val="00061BC3"/>
  </w:style>
  <w:style w:type="character" w:styleId="Hyperlink">
    <w:name w:val="Hyperlink"/>
    <w:basedOn w:val="DefaultParagraphFont"/>
    <w:uiPriority w:val="99"/>
    <w:semiHidden/>
    <w:unhideWhenUsed/>
    <w:rsid w:val="00061BC3"/>
    <w:rPr>
      <w:color w:val="0000FF"/>
      <w:u w:val="single"/>
    </w:rPr>
  </w:style>
</w:styles>
</file>

<file path=word/webSettings.xml><?xml version="1.0" encoding="utf-8"?>
<w:webSettings xmlns:r="http://schemas.openxmlformats.org/officeDocument/2006/relationships" xmlns:w="http://schemas.openxmlformats.org/wordprocessingml/2006/main">
  <w:divs>
    <w:div w:id="83757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in.tin.nsdl.com/oltas/refundstatuslogin.html" TargetMode="External"/><Relationship Id="rId5" Type="http://schemas.openxmlformats.org/officeDocument/2006/relationships/hyperlink" Target="http://easyitfiling.com/income-tax-returns-filing-online/filing-income-tax-returns-onlin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306</Words>
  <Characters>1747</Characters>
  <Application>Microsoft Office Word</Application>
  <DocSecurity>0</DocSecurity>
  <Lines>14</Lines>
  <Paragraphs>4</Paragraphs>
  <ScaleCrop>false</ScaleCrop>
  <Company>MANISHO JHA</Company>
  <LinksUpToDate>false</LinksUpToDate>
  <CharactersWithSpaces>2049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CA15</dc:creator>
  <cp:keywords/>
  <dc:description/>
  <cp:lastModifiedBy>CA15</cp:lastModifiedBy>
  <cp:revision>2</cp:revision>
  <dcterms:created xsi:type="dcterms:W3CDTF">2011-12-13T06:45:00Z</dcterms:created>
  <dcterms:modified xsi:type="dcterms:W3CDTF">2011-12-13T06:48:00Z</dcterms:modified>
</cp:coreProperties>
</file>