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3C" w:rsidRDefault="001059F0" w:rsidP="001059F0">
      <w:pPr>
        <w:jc w:val="center"/>
        <w:rPr>
          <w:b/>
          <w:sz w:val="28"/>
        </w:rPr>
      </w:pPr>
      <w:r w:rsidRPr="001059F0">
        <w:rPr>
          <w:b/>
          <w:sz w:val="28"/>
        </w:rPr>
        <w:t>ABBREVIATION OF INDIRECT TAX</w:t>
      </w:r>
    </w:p>
    <w:tbl>
      <w:tblPr>
        <w:tblStyle w:val="TableGrid"/>
        <w:tblW w:w="0" w:type="auto"/>
        <w:tblLook w:val="04A0"/>
      </w:tblPr>
      <w:tblGrid>
        <w:gridCol w:w="2178"/>
        <w:gridCol w:w="7398"/>
      </w:tblGrid>
      <w:tr w:rsidR="001059F0" w:rsidTr="001059F0">
        <w:tc>
          <w:tcPr>
            <w:tcW w:w="2178" w:type="dxa"/>
          </w:tcPr>
          <w:p w:rsidR="001059F0" w:rsidRPr="001059F0" w:rsidRDefault="001059F0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EXIM Policy</w:t>
            </w:r>
          </w:p>
        </w:tc>
        <w:tc>
          <w:tcPr>
            <w:tcW w:w="7398" w:type="dxa"/>
          </w:tcPr>
          <w:p w:rsidR="001059F0" w:rsidRDefault="001059F0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Export Import Policy 1992</w:t>
            </w:r>
          </w:p>
        </w:tc>
      </w:tr>
      <w:tr w:rsidR="001059F0" w:rsidTr="001059F0">
        <w:tc>
          <w:tcPr>
            <w:tcW w:w="2178" w:type="dxa"/>
          </w:tcPr>
          <w:p w:rsidR="001059F0" w:rsidRDefault="001059F0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SEBI</w:t>
            </w:r>
          </w:p>
        </w:tc>
        <w:tc>
          <w:tcPr>
            <w:tcW w:w="7398" w:type="dxa"/>
          </w:tcPr>
          <w:p w:rsidR="001059F0" w:rsidRDefault="001059F0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Security Exchange Board of India</w:t>
            </w:r>
          </w:p>
        </w:tc>
      </w:tr>
      <w:tr w:rsidR="001059F0" w:rsidTr="001059F0">
        <w:tc>
          <w:tcPr>
            <w:tcW w:w="2178" w:type="dxa"/>
          </w:tcPr>
          <w:p w:rsidR="001059F0" w:rsidRDefault="001059F0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ICW</w:t>
            </w:r>
          </w:p>
        </w:tc>
        <w:tc>
          <w:tcPr>
            <w:tcW w:w="7398" w:type="dxa"/>
          </w:tcPr>
          <w:p w:rsidR="001059F0" w:rsidRDefault="00A10985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Indian Custom Water </w:t>
            </w:r>
          </w:p>
        </w:tc>
      </w:tr>
      <w:tr w:rsidR="001059F0" w:rsidTr="001059F0">
        <w:tc>
          <w:tcPr>
            <w:tcW w:w="2178" w:type="dxa"/>
          </w:tcPr>
          <w:p w:rsidR="001059F0" w:rsidRDefault="001059F0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CVD</w:t>
            </w:r>
          </w:p>
        </w:tc>
        <w:tc>
          <w:tcPr>
            <w:tcW w:w="7398" w:type="dxa"/>
          </w:tcPr>
          <w:p w:rsidR="001059F0" w:rsidRDefault="001059F0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Countervailing duty</w:t>
            </w:r>
          </w:p>
        </w:tc>
      </w:tr>
      <w:tr w:rsidR="001059F0" w:rsidTr="001059F0">
        <w:tc>
          <w:tcPr>
            <w:tcW w:w="2178" w:type="dxa"/>
          </w:tcPr>
          <w:p w:rsidR="001059F0" w:rsidRDefault="001059F0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SAD</w:t>
            </w:r>
          </w:p>
        </w:tc>
        <w:tc>
          <w:tcPr>
            <w:tcW w:w="7398" w:type="dxa"/>
          </w:tcPr>
          <w:p w:rsidR="001059F0" w:rsidRDefault="001059F0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Special Additional Duty</w:t>
            </w:r>
          </w:p>
        </w:tc>
      </w:tr>
      <w:tr w:rsidR="001059F0" w:rsidTr="001059F0">
        <w:tc>
          <w:tcPr>
            <w:tcW w:w="2178" w:type="dxa"/>
          </w:tcPr>
          <w:p w:rsidR="001059F0" w:rsidRDefault="001059F0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NCCD</w:t>
            </w:r>
          </w:p>
        </w:tc>
        <w:tc>
          <w:tcPr>
            <w:tcW w:w="7398" w:type="dxa"/>
          </w:tcPr>
          <w:p w:rsidR="001059F0" w:rsidRDefault="005974D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National Calamity Contingent Duty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HSN</w:t>
            </w:r>
          </w:p>
        </w:tc>
        <w:tc>
          <w:tcPr>
            <w:tcW w:w="7398" w:type="dxa"/>
          </w:tcPr>
          <w:p w:rsidR="005974DB" w:rsidRDefault="005974D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Harmonized system of nomenclature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GATT</w:t>
            </w:r>
          </w:p>
        </w:tc>
        <w:tc>
          <w:tcPr>
            <w:tcW w:w="7398" w:type="dxa"/>
          </w:tcPr>
          <w:p w:rsidR="005974DB" w:rsidRDefault="005974D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General agreement tariff and trade – abolished from 1995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TCM</w:t>
            </w:r>
          </w:p>
        </w:tc>
        <w:tc>
          <w:tcPr>
            <w:tcW w:w="7398" w:type="dxa"/>
          </w:tcPr>
          <w:p w:rsidR="005974DB" w:rsidRDefault="005974D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Total cost management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TQM</w:t>
            </w:r>
          </w:p>
        </w:tc>
        <w:tc>
          <w:tcPr>
            <w:tcW w:w="7398" w:type="dxa"/>
          </w:tcPr>
          <w:p w:rsidR="005974DB" w:rsidRDefault="005974D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Total Quality Management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CIF</w:t>
            </w:r>
          </w:p>
        </w:tc>
        <w:tc>
          <w:tcPr>
            <w:tcW w:w="7398" w:type="dxa"/>
          </w:tcPr>
          <w:p w:rsidR="005974DB" w:rsidRDefault="005974D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Cost Insurance Fright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FOB</w:t>
            </w:r>
          </w:p>
        </w:tc>
        <w:tc>
          <w:tcPr>
            <w:tcW w:w="7398" w:type="dxa"/>
          </w:tcPr>
          <w:p w:rsidR="005974DB" w:rsidRDefault="005974D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Free On Board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EOU</w:t>
            </w:r>
          </w:p>
        </w:tc>
        <w:tc>
          <w:tcPr>
            <w:tcW w:w="7398" w:type="dxa"/>
          </w:tcPr>
          <w:p w:rsidR="005974DB" w:rsidRDefault="0072253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Export Oriented Unit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SEZ</w:t>
            </w:r>
          </w:p>
        </w:tc>
        <w:tc>
          <w:tcPr>
            <w:tcW w:w="7398" w:type="dxa"/>
          </w:tcPr>
          <w:p w:rsidR="005974DB" w:rsidRDefault="0072253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Special Economic Zone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MFN</w:t>
            </w:r>
          </w:p>
        </w:tc>
        <w:tc>
          <w:tcPr>
            <w:tcW w:w="7398" w:type="dxa"/>
          </w:tcPr>
          <w:p w:rsidR="005974DB" w:rsidRDefault="0072253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Most Favored Nation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CFS</w:t>
            </w:r>
          </w:p>
        </w:tc>
        <w:tc>
          <w:tcPr>
            <w:tcW w:w="7398" w:type="dxa"/>
          </w:tcPr>
          <w:p w:rsidR="005974DB" w:rsidRDefault="0072253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Container Fright Station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ICD</w:t>
            </w:r>
          </w:p>
        </w:tc>
        <w:tc>
          <w:tcPr>
            <w:tcW w:w="7398" w:type="dxa"/>
          </w:tcPr>
          <w:p w:rsidR="005974DB" w:rsidRDefault="0072253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Inland Container Depot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CBE&amp;C</w:t>
            </w:r>
          </w:p>
        </w:tc>
        <w:tc>
          <w:tcPr>
            <w:tcW w:w="7398" w:type="dxa"/>
          </w:tcPr>
          <w:p w:rsidR="005974DB" w:rsidRDefault="0072253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Central Board Of Exchange &amp; Custom</w:t>
            </w:r>
          </w:p>
        </w:tc>
      </w:tr>
      <w:tr w:rsidR="005974DB" w:rsidTr="001059F0">
        <w:tc>
          <w:tcPr>
            <w:tcW w:w="2178" w:type="dxa"/>
          </w:tcPr>
          <w:p w:rsidR="005974DB" w:rsidRDefault="005974DB" w:rsidP="001059F0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FEMA</w:t>
            </w:r>
          </w:p>
        </w:tc>
        <w:tc>
          <w:tcPr>
            <w:tcW w:w="7398" w:type="dxa"/>
          </w:tcPr>
          <w:p w:rsidR="005974DB" w:rsidRDefault="0072253B" w:rsidP="001059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Foreign Exchange Management Act</w:t>
            </w:r>
          </w:p>
        </w:tc>
      </w:tr>
    </w:tbl>
    <w:p w:rsidR="001059F0" w:rsidRPr="001059F0" w:rsidRDefault="001059F0" w:rsidP="001059F0">
      <w:pPr>
        <w:jc w:val="center"/>
        <w:rPr>
          <w:b/>
          <w:sz w:val="28"/>
        </w:rPr>
      </w:pPr>
    </w:p>
    <w:sectPr w:rsidR="001059F0" w:rsidRPr="001059F0" w:rsidSect="009B4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747" w:rsidRDefault="00421747" w:rsidP="001059F0">
      <w:pPr>
        <w:spacing w:after="0" w:line="240" w:lineRule="auto"/>
      </w:pPr>
      <w:r>
        <w:separator/>
      </w:r>
    </w:p>
  </w:endnote>
  <w:endnote w:type="continuationSeparator" w:id="1">
    <w:p w:rsidR="00421747" w:rsidRDefault="00421747" w:rsidP="0010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747" w:rsidRDefault="00421747" w:rsidP="001059F0">
      <w:pPr>
        <w:spacing w:after="0" w:line="240" w:lineRule="auto"/>
      </w:pPr>
      <w:r>
        <w:separator/>
      </w:r>
    </w:p>
  </w:footnote>
  <w:footnote w:type="continuationSeparator" w:id="1">
    <w:p w:rsidR="00421747" w:rsidRDefault="00421747" w:rsidP="00105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673F"/>
    <w:multiLevelType w:val="hybridMultilevel"/>
    <w:tmpl w:val="520E6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9F0"/>
    <w:rsid w:val="0001264D"/>
    <w:rsid w:val="001059F0"/>
    <w:rsid w:val="001C4ED4"/>
    <w:rsid w:val="00421747"/>
    <w:rsid w:val="005974DB"/>
    <w:rsid w:val="005B587A"/>
    <w:rsid w:val="005C1B26"/>
    <w:rsid w:val="006D0BDC"/>
    <w:rsid w:val="0072253B"/>
    <w:rsid w:val="007F4713"/>
    <w:rsid w:val="009B47B0"/>
    <w:rsid w:val="00A10985"/>
    <w:rsid w:val="00AA7710"/>
    <w:rsid w:val="00B21D91"/>
    <w:rsid w:val="00D10140"/>
    <w:rsid w:val="00DD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9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59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FRIENDS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</dc:creator>
  <cp:keywords/>
  <dc:description/>
  <cp:lastModifiedBy>DEV</cp:lastModifiedBy>
  <cp:revision>2</cp:revision>
  <dcterms:created xsi:type="dcterms:W3CDTF">2005-01-08T12:25:00Z</dcterms:created>
  <dcterms:modified xsi:type="dcterms:W3CDTF">2005-01-08T12:51:00Z</dcterms:modified>
</cp:coreProperties>
</file>