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77A" w:rsidRPr="0053777A" w:rsidRDefault="0053777A" w:rsidP="0053777A">
      <w:pPr>
        <w:autoSpaceDE w:val="0"/>
        <w:autoSpaceDN w:val="0"/>
        <w:adjustRightInd w:val="0"/>
        <w:spacing w:after="0" w:line="240" w:lineRule="auto"/>
        <w:ind w:firstLine="0"/>
        <w:rPr>
          <w:rFonts w:ascii="Calibri" w:hAnsi="Calibri" w:cs="Calibri"/>
          <w:color w:val="000000"/>
          <w:sz w:val="24"/>
          <w:szCs w:val="24"/>
          <w:lang w:val="en-IN" w:bidi="ar-SA"/>
        </w:rPr>
      </w:pPr>
    </w:p>
    <w:p w:rsidR="0053777A" w:rsidRDefault="0053777A" w:rsidP="0053777A">
      <w:pPr>
        <w:pStyle w:val="Title"/>
        <w:rPr>
          <w:lang w:val="en-IN" w:bidi="ar-SA"/>
        </w:rPr>
      </w:pPr>
      <w:r>
        <w:rPr>
          <w:lang w:val="en-IN" w:bidi="ar-SA"/>
        </w:rPr>
        <w:tab/>
      </w:r>
      <w:r>
        <w:rPr>
          <w:lang w:val="en-IN" w:bidi="ar-SA"/>
        </w:rPr>
        <w:tab/>
        <w:t>CASE LAWS</w:t>
      </w:r>
      <w:r w:rsidRPr="0053777A">
        <w:rPr>
          <w:lang w:val="en-IN" w:bidi="ar-SA"/>
        </w:rPr>
        <w:t xml:space="preserve"> </w:t>
      </w:r>
      <w:r>
        <w:rPr>
          <w:lang w:val="en-IN" w:bidi="ar-SA"/>
        </w:rPr>
        <w:tab/>
      </w:r>
      <w:r>
        <w:rPr>
          <w:lang w:val="en-IN" w:bidi="ar-SA"/>
        </w:rPr>
        <w:tab/>
      </w:r>
    </w:p>
    <w:p w:rsidR="0053777A" w:rsidRPr="0053777A" w:rsidRDefault="0053777A" w:rsidP="0053777A">
      <w:pPr>
        <w:pStyle w:val="Title"/>
        <w:rPr>
          <w:lang w:val="en-IN" w:bidi="ar-SA"/>
        </w:rPr>
      </w:pPr>
      <w:r>
        <w:rPr>
          <w:lang w:val="en-IN" w:bidi="ar-SA"/>
        </w:rPr>
        <w:t>(INCOME TAX)</w:t>
      </w:r>
    </w:p>
    <w:p w:rsidR="0053777A" w:rsidRDefault="0053777A" w:rsidP="0053777A">
      <w:pPr>
        <w:autoSpaceDE w:val="0"/>
        <w:autoSpaceDN w:val="0"/>
        <w:adjustRightInd w:val="0"/>
        <w:spacing w:after="0" w:line="240" w:lineRule="auto"/>
        <w:ind w:firstLine="0"/>
        <w:rPr>
          <w:rFonts w:ascii="Calibri" w:hAnsi="Calibri" w:cs="Calibri"/>
          <w:b/>
          <w:bCs/>
          <w:color w:val="000000"/>
          <w:sz w:val="23"/>
          <w:szCs w:val="23"/>
          <w:lang w:val="en-IN" w:bidi="ar-SA"/>
        </w:rPr>
      </w:pPr>
    </w:p>
    <w:p w:rsidR="0053777A" w:rsidRDefault="0053777A" w:rsidP="0053777A">
      <w:pPr>
        <w:autoSpaceDE w:val="0"/>
        <w:autoSpaceDN w:val="0"/>
        <w:adjustRightInd w:val="0"/>
        <w:spacing w:after="0" w:line="240" w:lineRule="auto"/>
        <w:ind w:firstLine="0"/>
        <w:rPr>
          <w:rFonts w:ascii="Calibri" w:hAnsi="Calibri" w:cs="Calibri"/>
          <w:b/>
          <w:bCs/>
          <w:color w:val="000000"/>
          <w:sz w:val="23"/>
          <w:szCs w:val="23"/>
          <w:lang w:val="en-IN" w:bidi="ar-SA"/>
        </w:rPr>
      </w:pPr>
    </w:p>
    <w:p w:rsidR="0053777A" w:rsidRDefault="0053777A" w:rsidP="0053777A">
      <w:pPr>
        <w:autoSpaceDE w:val="0"/>
        <w:autoSpaceDN w:val="0"/>
        <w:adjustRightInd w:val="0"/>
        <w:spacing w:after="0" w:line="240" w:lineRule="auto"/>
        <w:ind w:firstLine="0"/>
        <w:rPr>
          <w:rFonts w:ascii="Calibri" w:hAnsi="Calibri" w:cs="Calibri"/>
          <w:b/>
          <w:bCs/>
          <w:color w:val="000000"/>
          <w:sz w:val="23"/>
          <w:szCs w:val="23"/>
          <w:lang w:val="en-IN" w:bidi="ar-SA"/>
        </w:rPr>
      </w:pPr>
    </w:p>
    <w:p w:rsidR="0053777A" w:rsidRPr="0053777A" w:rsidRDefault="0053777A" w:rsidP="0053777A">
      <w:pPr>
        <w:autoSpaceDE w:val="0"/>
        <w:autoSpaceDN w:val="0"/>
        <w:adjustRightInd w:val="0"/>
        <w:spacing w:after="0" w:line="240" w:lineRule="auto"/>
        <w:ind w:firstLine="0"/>
        <w:rPr>
          <w:rFonts w:ascii="Calibri" w:hAnsi="Calibri" w:cs="Calibri"/>
          <w:color w:val="000000"/>
          <w:sz w:val="23"/>
          <w:szCs w:val="23"/>
          <w:lang w:val="en-IN" w:bidi="ar-SA"/>
        </w:rPr>
      </w:pPr>
      <w:r w:rsidRPr="0053777A">
        <w:rPr>
          <w:rFonts w:ascii="Calibri" w:hAnsi="Calibri" w:cs="Calibri"/>
          <w:b/>
          <w:bCs/>
          <w:color w:val="000000"/>
          <w:sz w:val="23"/>
          <w:szCs w:val="23"/>
          <w:lang w:val="en-IN" w:bidi="ar-SA"/>
        </w:rPr>
        <w:t>a. HUF is a “relative” for gifts exemption u/s 56(2</w:t>
      </w:r>
      <w:proofErr w:type="gramStart"/>
      <w:r w:rsidRPr="0053777A">
        <w:rPr>
          <w:rFonts w:ascii="Calibri" w:hAnsi="Calibri" w:cs="Calibri"/>
          <w:b/>
          <w:bCs/>
          <w:color w:val="000000"/>
          <w:sz w:val="23"/>
          <w:szCs w:val="23"/>
          <w:lang w:val="en-IN" w:bidi="ar-SA"/>
        </w:rPr>
        <w:t>)(</w:t>
      </w:r>
      <w:proofErr w:type="gramEnd"/>
      <w:r w:rsidRPr="0053777A">
        <w:rPr>
          <w:rFonts w:ascii="Calibri" w:hAnsi="Calibri" w:cs="Calibri"/>
          <w:b/>
          <w:bCs/>
          <w:color w:val="000000"/>
          <w:sz w:val="23"/>
          <w:szCs w:val="23"/>
          <w:lang w:val="en-IN" w:bidi="ar-SA"/>
        </w:rPr>
        <w:t xml:space="preserve">v), (vi) &amp; (vii) </w:t>
      </w:r>
    </w:p>
    <w:p w:rsidR="0053777A" w:rsidRPr="0053777A" w:rsidRDefault="0053777A" w:rsidP="0053777A">
      <w:pPr>
        <w:autoSpaceDE w:val="0"/>
        <w:autoSpaceDN w:val="0"/>
        <w:adjustRightInd w:val="0"/>
        <w:spacing w:after="0" w:line="240" w:lineRule="auto"/>
        <w:ind w:firstLine="0"/>
        <w:rPr>
          <w:rFonts w:ascii="Calibri" w:hAnsi="Calibri" w:cs="Calibri"/>
          <w:color w:val="000000"/>
          <w:sz w:val="23"/>
          <w:szCs w:val="23"/>
          <w:lang w:val="en-IN" w:bidi="ar-SA"/>
        </w:rPr>
      </w:pPr>
    </w:p>
    <w:p w:rsidR="0053777A" w:rsidRPr="0053777A" w:rsidRDefault="0053777A" w:rsidP="0053777A">
      <w:pPr>
        <w:autoSpaceDE w:val="0"/>
        <w:autoSpaceDN w:val="0"/>
        <w:adjustRightInd w:val="0"/>
        <w:spacing w:after="0" w:line="240" w:lineRule="auto"/>
        <w:ind w:left="360" w:firstLine="0"/>
        <w:jc w:val="both"/>
        <w:rPr>
          <w:rFonts w:ascii="Calibri" w:hAnsi="Calibri" w:cs="Calibri"/>
          <w:color w:val="000000"/>
          <w:sz w:val="23"/>
          <w:szCs w:val="23"/>
          <w:lang w:val="en-IN" w:bidi="ar-SA"/>
        </w:rPr>
      </w:pPr>
      <w:proofErr w:type="spellStart"/>
      <w:r w:rsidRPr="0053777A">
        <w:rPr>
          <w:rFonts w:ascii="Calibri" w:hAnsi="Calibri" w:cs="Calibri"/>
          <w:b/>
          <w:bCs/>
          <w:color w:val="000000"/>
          <w:sz w:val="23"/>
          <w:szCs w:val="23"/>
          <w:u w:val="single"/>
          <w:lang w:val="en-IN" w:bidi="ar-SA"/>
        </w:rPr>
        <w:t>Vineetkumar</w:t>
      </w:r>
      <w:proofErr w:type="spellEnd"/>
      <w:r w:rsidRPr="0053777A">
        <w:rPr>
          <w:rFonts w:ascii="Calibri" w:hAnsi="Calibri" w:cs="Calibri"/>
          <w:b/>
          <w:bCs/>
          <w:color w:val="000000"/>
          <w:sz w:val="23"/>
          <w:szCs w:val="23"/>
          <w:u w:val="single"/>
          <w:lang w:val="en-IN" w:bidi="ar-SA"/>
        </w:rPr>
        <w:t xml:space="preserve"> </w:t>
      </w:r>
      <w:proofErr w:type="spellStart"/>
      <w:r w:rsidRPr="0053777A">
        <w:rPr>
          <w:rFonts w:ascii="Calibri" w:hAnsi="Calibri" w:cs="Calibri"/>
          <w:b/>
          <w:bCs/>
          <w:color w:val="000000"/>
          <w:sz w:val="23"/>
          <w:szCs w:val="23"/>
          <w:u w:val="single"/>
          <w:lang w:val="en-IN" w:bidi="ar-SA"/>
        </w:rPr>
        <w:t>Raghavjibhai</w:t>
      </w:r>
      <w:proofErr w:type="spellEnd"/>
      <w:r w:rsidRPr="0053777A">
        <w:rPr>
          <w:rFonts w:ascii="Calibri" w:hAnsi="Calibri" w:cs="Calibri"/>
          <w:b/>
          <w:bCs/>
          <w:color w:val="000000"/>
          <w:sz w:val="23"/>
          <w:szCs w:val="23"/>
          <w:u w:val="single"/>
          <w:lang w:val="en-IN" w:bidi="ar-SA"/>
        </w:rPr>
        <w:t xml:space="preserve"> </w:t>
      </w:r>
      <w:proofErr w:type="spellStart"/>
      <w:r w:rsidRPr="0053777A">
        <w:rPr>
          <w:rFonts w:ascii="Calibri" w:hAnsi="Calibri" w:cs="Calibri"/>
          <w:b/>
          <w:bCs/>
          <w:color w:val="000000"/>
          <w:sz w:val="23"/>
          <w:szCs w:val="23"/>
          <w:u w:val="single"/>
          <w:lang w:val="en-IN" w:bidi="ar-SA"/>
        </w:rPr>
        <w:t>Bhalodia</w:t>
      </w:r>
      <w:proofErr w:type="spellEnd"/>
      <w:r w:rsidRPr="0053777A">
        <w:rPr>
          <w:rFonts w:ascii="Calibri" w:hAnsi="Calibri" w:cs="Calibri"/>
          <w:b/>
          <w:bCs/>
          <w:color w:val="000000"/>
          <w:sz w:val="23"/>
          <w:szCs w:val="23"/>
          <w:u w:val="single"/>
          <w:lang w:val="en-IN" w:bidi="ar-SA"/>
        </w:rPr>
        <w:t xml:space="preserve"> vs. ITO (ITAT Rajkot) </w:t>
      </w:r>
    </w:p>
    <w:p w:rsidR="0053777A" w:rsidRPr="0053777A" w:rsidRDefault="0053777A" w:rsidP="0053777A">
      <w:pPr>
        <w:autoSpaceDE w:val="0"/>
        <w:autoSpaceDN w:val="0"/>
        <w:adjustRightInd w:val="0"/>
        <w:spacing w:after="0" w:line="240" w:lineRule="auto"/>
        <w:ind w:left="360" w:firstLine="0"/>
        <w:jc w:val="both"/>
        <w:rPr>
          <w:rFonts w:ascii="Calibri" w:hAnsi="Calibri" w:cs="Calibri"/>
          <w:color w:val="000000"/>
          <w:sz w:val="23"/>
          <w:szCs w:val="23"/>
          <w:lang w:val="en-IN" w:bidi="ar-SA"/>
        </w:rPr>
      </w:pPr>
      <w:r w:rsidRPr="0053777A">
        <w:rPr>
          <w:rFonts w:ascii="Calibri" w:hAnsi="Calibri" w:cs="Calibri"/>
          <w:b/>
          <w:bCs/>
          <w:color w:val="000000"/>
          <w:sz w:val="23"/>
          <w:szCs w:val="23"/>
          <w:lang w:val="en-IN" w:bidi="ar-SA"/>
        </w:rPr>
        <w:t xml:space="preserve">Facts: </w:t>
      </w:r>
    </w:p>
    <w:p w:rsidR="0053777A" w:rsidRPr="0053777A" w:rsidRDefault="0053777A" w:rsidP="0053777A">
      <w:pPr>
        <w:autoSpaceDE w:val="0"/>
        <w:autoSpaceDN w:val="0"/>
        <w:adjustRightInd w:val="0"/>
        <w:spacing w:after="0" w:line="240" w:lineRule="auto"/>
        <w:ind w:left="360" w:firstLine="0"/>
        <w:jc w:val="both"/>
        <w:rPr>
          <w:rFonts w:ascii="Calibri" w:hAnsi="Calibri" w:cs="Calibri"/>
          <w:color w:val="000000"/>
          <w:sz w:val="23"/>
          <w:szCs w:val="23"/>
          <w:lang w:val="en-IN" w:bidi="ar-SA"/>
        </w:rPr>
      </w:pPr>
      <w:r w:rsidRPr="0053777A">
        <w:rPr>
          <w:rFonts w:ascii="Calibri" w:hAnsi="Calibri" w:cs="Calibri"/>
          <w:color w:val="000000"/>
          <w:sz w:val="23"/>
          <w:szCs w:val="23"/>
          <w:lang w:val="en-IN" w:bidi="ar-SA"/>
        </w:rPr>
        <w:t xml:space="preserve">The assessee, a member of HUF, received gift of Rs. 60 </w:t>
      </w:r>
      <w:proofErr w:type="spellStart"/>
      <w:r w:rsidRPr="0053777A">
        <w:rPr>
          <w:rFonts w:ascii="Calibri" w:hAnsi="Calibri" w:cs="Calibri"/>
          <w:color w:val="000000"/>
          <w:sz w:val="23"/>
          <w:szCs w:val="23"/>
          <w:lang w:val="en-IN" w:bidi="ar-SA"/>
        </w:rPr>
        <w:t>lakhs</w:t>
      </w:r>
      <w:proofErr w:type="spellEnd"/>
      <w:r w:rsidRPr="0053777A">
        <w:rPr>
          <w:rFonts w:ascii="Calibri" w:hAnsi="Calibri" w:cs="Calibri"/>
          <w:color w:val="000000"/>
          <w:sz w:val="23"/>
          <w:szCs w:val="23"/>
          <w:lang w:val="en-IN" w:bidi="ar-SA"/>
        </w:rPr>
        <w:t xml:space="preserve"> from an HUF. The Assessing Officer (AO) treated the same as taxable income u/s 56(2</w:t>
      </w:r>
      <w:proofErr w:type="gramStart"/>
      <w:r w:rsidRPr="0053777A">
        <w:rPr>
          <w:rFonts w:ascii="Calibri" w:hAnsi="Calibri" w:cs="Calibri"/>
          <w:color w:val="000000"/>
          <w:sz w:val="23"/>
          <w:szCs w:val="23"/>
          <w:lang w:val="en-IN" w:bidi="ar-SA"/>
        </w:rPr>
        <w:t>)(</w:t>
      </w:r>
      <w:proofErr w:type="gramEnd"/>
      <w:r w:rsidRPr="0053777A">
        <w:rPr>
          <w:rFonts w:ascii="Calibri" w:hAnsi="Calibri" w:cs="Calibri"/>
          <w:color w:val="000000"/>
          <w:sz w:val="23"/>
          <w:szCs w:val="23"/>
          <w:lang w:val="en-IN" w:bidi="ar-SA"/>
        </w:rPr>
        <w:t xml:space="preserve">v) as HUF was not covered in the definition of the “relative”. On appeal, </w:t>
      </w:r>
      <w:proofErr w:type="gramStart"/>
      <w:r w:rsidRPr="0053777A">
        <w:rPr>
          <w:rFonts w:ascii="Calibri" w:hAnsi="Calibri" w:cs="Calibri"/>
          <w:color w:val="000000"/>
          <w:sz w:val="23"/>
          <w:szCs w:val="23"/>
          <w:lang w:val="en-IN" w:bidi="ar-SA"/>
        </w:rPr>
        <w:t>CIT(</w:t>
      </w:r>
      <w:proofErr w:type="gramEnd"/>
      <w:r w:rsidRPr="0053777A">
        <w:rPr>
          <w:rFonts w:ascii="Calibri" w:hAnsi="Calibri" w:cs="Calibri"/>
          <w:color w:val="000000"/>
          <w:sz w:val="23"/>
          <w:szCs w:val="23"/>
          <w:lang w:val="en-IN" w:bidi="ar-SA"/>
        </w:rPr>
        <w:t xml:space="preserve">A) confirmed the addition on the ground that the term “relative” as defined in Section 56 of the Act does not include HUF. He also held that the same cannot be considered as exempt u/s 10 (2) read with the provisions of section 64(2) of the Act since the assessee failed to prove that the sum is received by any coparcener of HUF on partial or total partition of HUF. Aggrieved by the </w:t>
      </w:r>
      <w:proofErr w:type="gramStart"/>
      <w:r w:rsidRPr="0053777A">
        <w:rPr>
          <w:rFonts w:ascii="Calibri" w:hAnsi="Calibri" w:cs="Calibri"/>
          <w:color w:val="000000"/>
          <w:sz w:val="23"/>
          <w:szCs w:val="23"/>
          <w:lang w:val="en-IN" w:bidi="ar-SA"/>
        </w:rPr>
        <w:t>CIT(</w:t>
      </w:r>
      <w:proofErr w:type="gramEnd"/>
      <w:r w:rsidRPr="0053777A">
        <w:rPr>
          <w:rFonts w:ascii="Calibri" w:hAnsi="Calibri" w:cs="Calibri"/>
          <w:color w:val="000000"/>
          <w:sz w:val="23"/>
          <w:szCs w:val="23"/>
          <w:lang w:val="en-IN" w:bidi="ar-SA"/>
        </w:rPr>
        <w:t>A)’s order, assessee filed an appeal before ITAT</w:t>
      </w:r>
      <w:r w:rsidRPr="0053777A">
        <w:rPr>
          <w:rFonts w:ascii="Calibri" w:hAnsi="Calibri" w:cs="Calibri"/>
          <w:b/>
          <w:bCs/>
          <w:color w:val="000000"/>
          <w:sz w:val="23"/>
          <w:szCs w:val="23"/>
          <w:lang w:val="en-IN" w:bidi="ar-SA"/>
        </w:rPr>
        <w:t xml:space="preserve">. </w:t>
      </w:r>
    </w:p>
    <w:p w:rsidR="0053777A" w:rsidRPr="0053777A" w:rsidRDefault="0053777A" w:rsidP="0053777A">
      <w:pPr>
        <w:autoSpaceDE w:val="0"/>
        <w:autoSpaceDN w:val="0"/>
        <w:adjustRightInd w:val="0"/>
        <w:spacing w:after="0" w:line="240" w:lineRule="auto"/>
        <w:ind w:left="360" w:firstLine="0"/>
        <w:jc w:val="both"/>
        <w:rPr>
          <w:rFonts w:ascii="Calibri" w:hAnsi="Calibri" w:cs="Calibri"/>
          <w:color w:val="000000"/>
          <w:sz w:val="23"/>
          <w:szCs w:val="23"/>
          <w:lang w:val="en-IN" w:bidi="ar-SA"/>
        </w:rPr>
      </w:pPr>
      <w:r w:rsidRPr="0053777A">
        <w:rPr>
          <w:rFonts w:ascii="Calibri" w:hAnsi="Calibri" w:cs="Calibri"/>
          <w:b/>
          <w:bCs/>
          <w:color w:val="000000"/>
          <w:sz w:val="23"/>
          <w:szCs w:val="23"/>
          <w:lang w:val="en-IN" w:bidi="ar-SA"/>
        </w:rPr>
        <w:t xml:space="preserve">Issue: </w:t>
      </w:r>
    </w:p>
    <w:p w:rsidR="0053777A" w:rsidRPr="0053777A" w:rsidRDefault="0053777A" w:rsidP="0053777A">
      <w:pPr>
        <w:autoSpaceDE w:val="0"/>
        <w:autoSpaceDN w:val="0"/>
        <w:adjustRightInd w:val="0"/>
        <w:spacing w:after="0" w:line="240" w:lineRule="auto"/>
        <w:ind w:firstLine="0"/>
        <w:rPr>
          <w:rFonts w:ascii="Calibri" w:hAnsi="Calibri" w:cs="Calibri"/>
          <w:color w:val="000000"/>
          <w:sz w:val="23"/>
          <w:szCs w:val="23"/>
          <w:lang w:val="en-IN" w:bidi="ar-SA"/>
        </w:rPr>
      </w:pPr>
      <w:proofErr w:type="spellStart"/>
      <w:r w:rsidRPr="0053777A">
        <w:rPr>
          <w:rFonts w:ascii="Calibri" w:hAnsi="Calibri" w:cs="Calibri"/>
          <w:color w:val="000000"/>
          <w:sz w:val="23"/>
          <w:szCs w:val="23"/>
          <w:lang w:val="en-IN" w:bidi="ar-SA"/>
        </w:rPr>
        <w:t>i</w:t>
      </w:r>
      <w:proofErr w:type="spellEnd"/>
      <w:r w:rsidRPr="0053777A">
        <w:rPr>
          <w:rFonts w:ascii="Calibri" w:hAnsi="Calibri" w:cs="Calibri"/>
          <w:color w:val="000000"/>
          <w:sz w:val="23"/>
          <w:szCs w:val="23"/>
          <w:lang w:val="en-IN" w:bidi="ar-SA"/>
        </w:rPr>
        <w:t xml:space="preserve">. Whether gift received from HUF by a member of HUF falls under the definition of “relative” as provided in the Explanation to clause (vi) of sub section (2) of section 56 of the Act? </w:t>
      </w:r>
    </w:p>
    <w:p w:rsidR="0053777A" w:rsidRPr="0053777A" w:rsidRDefault="0053777A" w:rsidP="0053777A">
      <w:pPr>
        <w:autoSpaceDE w:val="0"/>
        <w:autoSpaceDN w:val="0"/>
        <w:adjustRightInd w:val="0"/>
        <w:spacing w:after="0" w:line="240" w:lineRule="auto"/>
        <w:ind w:firstLine="0"/>
        <w:rPr>
          <w:rFonts w:ascii="Calibri" w:hAnsi="Calibri" w:cs="Calibri"/>
          <w:color w:val="000000"/>
          <w:sz w:val="23"/>
          <w:szCs w:val="23"/>
          <w:lang w:val="en-IN" w:bidi="ar-SA"/>
        </w:rPr>
      </w:pPr>
    </w:p>
    <w:p w:rsidR="0053777A" w:rsidRPr="0053777A" w:rsidRDefault="0053777A" w:rsidP="0053777A">
      <w:pPr>
        <w:autoSpaceDE w:val="0"/>
        <w:autoSpaceDN w:val="0"/>
        <w:adjustRightInd w:val="0"/>
        <w:spacing w:after="0" w:line="240" w:lineRule="auto"/>
        <w:ind w:firstLine="0"/>
        <w:rPr>
          <w:rFonts w:ascii="Calibri" w:hAnsi="Calibri" w:cs="Calibri"/>
          <w:color w:val="000000"/>
          <w:sz w:val="23"/>
          <w:szCs w:val="23"/>
          <w:lang w:val="en-IN" w:bidi="ar-SA"/>
        </w:rPr>
      </w:pPr>
      <w:proofErr w:type="gramStart"/>
      <w:r w:rsidRPr="0053777A">
        <w:rPr>
          <w:rFonts w:ascii="Calibri" w:hAnsi="Calibri" w:cs="Calibri"/>
          <w:color w:val="000000"/>
          <w:sz w:val="23"/>
          <w:szCs w:val="23"/>
          <w:lang w:val="en-IN" w:bidi="ar-SA"/>
        </w:rPr>
        <w:t>ii. Whether the amount received by the assessee from his HUF is covered by Section 10(2) of the Act</w:t>
      </w:r>
      <w:proofErr w:type="gramEnd"/>
      <w:r w:rsidRPr="0053777A">
        <w:rPr>
          <w:rFonts w:ascii="Calibri" w:hAnsi="Calibri" w:cs="Calibri"/>
          <w:color w:val="000000"/>
          <w:sz w:val="23"/>
          <w:szCs w:val="23"/>
          <w:lang w:val="en-IN" w:bidi="ar-SA"/>
        </w:rPr>
        <w:t xml:space="preserve">. </w:t>
      </w:r>
    </w:p>
    <w:p w:rsidR="0053777A" w:rsidRPr="0053777A" w:rsidRDefault="0053777A" w:rsidP="0053777A">
      <w:pPr>
        <w:autoSpaceDE w:val="0"/>
        <w:autoSpaceDN w:val="0"/>
        <w:adjustRightInd w:val="0"/>
        <w:spacing w:after="0" w:line="240" w:lineRule="auto"/>
        <w:ind w:firstLine="0"/>
        <w:rPr>
          <w:rFonts w:ascii="Calibri" w:hAnsi="Calibri" w:cs="Calibri"/>
          <w:color w:val="000000"/>
          <w:sz w:val="23"/>
          <w:szCs w:val="23"/>
          <w:lang w:val="en-IN" w:bidi="ar-SA"/>
        </w:rPr>
      </w:pPr>
    </w:p>
    <w:p w:rsidR="0053777A" w:rsidRPr="0053777A" w:rsidRDefault="0053777A" w:rsidP="0053777A">
      <w:pPr>
        <w:autoSpaceDE w:val="0"/>
        <w:autoSpaceDN w:val="0"/>
        <w:adjustRightInd w:val="0"/>
        <w:spacing w:before="100" w:after="100" w:line="240" w:lineRule="auto"/>
        <w:ind w:left="360" w:firstLine="0"/>
        <w:rPr>
          <w:rFonts w:ascii="Calibri" w:hAnsi="Calibri" w:cs="Calibri"/>
          <w:color w:val="000000"/>
          <w:sz w:val="23"/>
          <w:szCs w:val="23"/>
          <w:lang w:val="en-IN" w:bidi="ar-SA"/>
        </w:rPr>
      </w:pPr>
      <w:r w:rsidRPr="0053777A">
        <w:rPr>
          <w:rFonts w:ascii="Calibri" w:hAnsi="Calibri" w:cs="Calibri"/>
          <w:b/>
          <w:bCs/>
          <w:color w:val="000000"/>
          <w:sz w:val="23"/>
          <w:szCs w:val="23"/>
          <w:lang w:val="en-IN" w:bidi="ar-SA"/>
        </w:rPr>
        <w:t xml:space="preserve">Held: </w:t>
      </w:r>
    </w:p>
    <w:p w:rsidR="0053777A" w:rsidRPr="0053777A" w:rsidRDefault="0053777A" w:rsidP="0053777A">
      <w:pPr>
        <w:autoSpaceDE w:val="0"/>
        <w:autoSpaceDN w:val="0"/>
        <w:adjustRightInd w:val="0"/>
        <w:spacing w:after="0" w:line="240" w:lineRule="auto"/>
        <w:ind w:left="360" w:firstLine="0"/>
        <w:jc w:val="both"/>
        <w:rPr>
          <w:rFonts w:ascii="Calibri" w:hAnsi="Calibri" w:cs="Calibri"/>
          <w:color w:val="000000"/>
          <w:sz w:val="23"/>
          <w:szCs w:val="23"/>
          <w:lang w:val="en-IN" w:bidi="ar-SA"/>
        </w:rPr>
      </w:pPr>
      <w:r w:rsidRPr="0053777A">
        <w:rPr>
          <w:rFonts w:ascii="Calibri" w:hAnsi="Calibri" w:cs="Calibri"/>
          <w:color w:val="000000"/>
          <w:sz w:val="23"/>
          <w:szCs w:val="23"/>
          <w:lang w:val="en-IN" w:bidi="ar-SA"/>
        </w:rPr>
        <w:t xml:space="preserve">The </w:t>
      </w:r>
      <w:proofErr w:type="spellStart"/>
      <w:r w:rsidRPr="0053777A">
        <w:rPr>
          <w:rFonts w:ascii="Calibri" w:hAnsi="Calibri" w:cs="Calibri"/>
          <w:color w:val="000000"/>
          <w:sz w:val="23"/>
          <w:szCs w:val="23"/>
          <w:lang w:val="en-IN" w:bidi="ar-SA"/>
        </w:rPr>
        <w:t>H’ble</w:t>
      </w:r>
      <w:proofErr w:type="spellEnd"/>
      <w:r w:rsidRPr="0053777A">
        <w:rPr>
          <w:rFonts w:ascii="Calibri" w:hAnsi="Calibri" w:cs="Calibri"/>
          <w:color w:val="000000"/>
          <w:sz w:val="23"/>
          <w:szCs w:val="23"/>
          <w:lang w:val="en-IN" w:bidi="ar-SA"/>
        </w:rPr>
        <w:t xml:space="preserve"> ITAT held that gift received by the assessee from the HUF is exempt u/s 56(2)(v),(vi),(vii) on the ground that though the definition of the term “relative” does not specifically include HUF, a ‘HUF” constitutes all persons lineally descended from a common ancestor and includes their mothers, wives or widows and unmarried daughters. As all these persons fall in the definition of “relative”, an HUF is ‘a group of relatives’. As a gift from a “relative” is exempt, a gift from a ‘group of relatives’ is also exempt. </w:t>
      </w:r>
    </w:p>
    <w:p w:rsidR="0053777A" w:rsidRPr="0053777A" w:rsidRDefault="0053777A" w:rsidP="0053777A">
      <w:pPr>
        <w:autoSpaceDE w:val="0"/>
        <w:autoSpaceDN w:val="0"/>
        <w:adjustRightInd w:val="0"/>
        <w:spacing w:after="0" w:line="240" w:lineRule="auto"/>
        <w:ind w:left="360" w:firstLine="0"/>
        <w:jc w:val="both"/>
        <w:rPr>
          <w:rFonts w:ascii="Calibri" w:hAnsi="Calibri" w:cs="Calibri"/>
          <w:color w:val="000000"/>
          <w:sz w:val="23"/>
          <w:szCs w:val="23"/>
          <w:lang w:val="en-IN" w:bidi="ar-SA"/>
        </w:rPr>
      </w:pPr>
      <w:r w:rsidRPr="0053777A">
        <w:rPr>
          <w:rFonts w:ascii="Calibri" w:hAnsi="Calibri" w:cs="Calibri"/>
          <w:color w:val="000000"/>
          <w:sz w:val="23"/>
          <w:szCs w:val="23"/>
          <w:lang w:val="en-IN" w:bidi="ar-SA"/>
        </w:rPr>
        <w:t xml:space="preserve">As regards exemption u/s 10(2), </w:t>
      </w:r>
      <w:proofErr w:type="spellStart"/>
      <w:r w:rsidRPr="0053777A">
        <w:rPr>
          <w:rFonts w:ascii="Calibri" w:hAnsi="Calibri" w:cs="Calibri"/>
          <w:color w:val="000000"/>
          <w:sz w:val="23"/>
          <w:szCs w:val="23"/>
          <w:lang w:val="en-IN" w:bidi="ar-SA"/>
        </w:rPr>
        <w:t>H’ble</w:t>
      </w:r>
      <w:proofErr w:type="spellEnd"/>
      <w:r w:rsidRPr="0053777A">
        <w:rPr>
          <w:rFonts w:ascii="Calibri" w:hAnsi="Calibri" w:cs="Calibri"/>
          <w:color w:val="000000"/>
          <w:sz w:val="23"/>
          <w:szCs w:val="23"/>
          <w:lang w:val="en-IN" w:bidi="ar-SA"/>
        </w:rPr>
        <w:t xml:space="preserve"> ITAT held that the property or the income of HUF belongs to the members thereof who are </w:t>
      </w:r>
      <w:proofErr w:type="gramStart"/>
      <w:r w:rsidRPr="0053777A">
        <w:rPr>
          <w:rFonts w:ascii="Calibri" w:hAnsi="Calibri" w:cs="Calibri"/>
          <w:color w:val="000000"/>
          <w:sz w:val="23"/>
          <w:szCs w:val="23"/>
          <w:lang w:val="en-IN" w:bidi="ar-SA"/>
        </w:rPr>
        <w:t>either entitled</w:t>
      </w:r>
      <w:proofErr w:type="gramEnd"/>
      <w:r w:rsidRPr="0053777A">
        <w:rPr>
          <w:rFonts w:ascii="Calibri" w:hAnsi="Calibri" w:cs="Calibri"/>
          <w:color w:val="000000"/>
          <w:sz w:val="23"/>
          <w:szCs w:val="23"/>
          <w:lang w:val="en-IN" w:bidi="ar-SA"/>
        </w:rPr>
        <w:t xml:space="preserve"> to share in the property on partition or have a right to be maintained. There is no material on record to hold that the gift amount was part of any assets of HUF and it was out of income of family to a member of HUF. The assessee</w:t>
      </w:r>
      <w:r>
        <w:rPr>
          <w:rFonts w:ascii="Calibri" w:hAnsi="Calibri" w:cs="Calibri"/>
          <w:color w:val="000000"/>
          <w:sz w:val="23"/>
          <w:szCs w:val="23"/>
          <w:lang w:val="en-IN" w:bidi="ar-SA"/>
        </w:rPr>
        <w:t xml:space="preserve"> has received gift from HUF and </w:t>
      </w:r>
      <w:r w:rsidRPr="0053777A">
        <w:rPr>
          <w:rFonts w:ascii="Calibri" w:hAnsi="Calibri" w:cs="Calibri"/>
          <w:sz w:val="23"/>
          <w:szCs w:val="23"/>
          <w:lang w:val="en-IN" w:bidi="ar-SA"/>
        </w:rPr>
        <w:t xml:space="preserve">has satisfied both the conditions u/s 10(2) </w:t>
      </w:r>
      <w:proofErr w:type="spellStart"/>
      <w:r w:rsidRPr="0053777A">
        <w:rPr>
          <w:rFonts w:ascii="Calibri" w:hAnsi="Calibri" w:cs="Calibri"/>
          <w:sz w:val="23"/>
          <w:szCs w:val="23"/>
          <w:lang w:val="en-IN" w:bidi="ar-SA"/>
        </w:rPr>
        <w:t>i.e</w:t>
      </w:r>
      <w:proofErr w:type="spellEnd"/>
      <w:r w:rsidRPr="0053777A">
        <w:rPr>
          <w:rFonts w:ascii="Calibri" w:hAnsi="Calibri" w:cs="Calibri"/>
          <w:sz w:val="23"/>
          <w:szCs w:val="23"/>
          <w:lang w:val="en-IN" w:bidi="ar-SA"/>
        </w:rPr>
        <w:t xml:space="preserve"> he is a member of HUF and secondly he received the sum out of the income of such HUF, may be of earlier year, therefore, the same is exempt u/s 10(2) of the Act.</w:t>
      </w:r>
    </w:p>
    <w:p w:rsidR="0053777A" w:rsidRPr="0053777A" w:rsidRDefault="0053777A" w:rsidP="0053777A">
      <w:pPr>
        <w:pageBreakBefore/>
        <w:autoSpaceDE w:val="0"/>
        <w:autoSpaceDN w:val="0"/>
        <w:adjustRightInd w:val="0"/>
        <w:spacing w:after="0" w:line="240" w:lineRule="auto"/>
        <w:ind w:left="360" w:firstLine="0"/>
        <w:jc w:val="both"/>
        <w:rPr>
          <w:rFonts w:ascii="Calibri" w:hAnsi="Calibri" w:cs="Calibri"/>
          <w:sz w:val="23"/>
          <w:szCs w:val="23"/>
          <w:lang w:val="en-IN" w:bidi="ar-SA"/>
        </w:rPr>
      </w:pPr>
    </w:p>
    <w:p w:rsidR="0053777A" w:rsidRPr="0053777A" w:rsidRDefault="0053777A" w:rsidP="0053777A">
      <w:pPr>
        <w:autoSpaceDE w:val="0"/>
        <w:autoSpaceDN w:val="0"/>
        <w:adjustRightInd w:val="0"/>
        <w:spacing w:after="0" w:line="240" w:lineRule="auto"/>
        <w:ind w:firstLine="0"/>
        <w:rPr>
          <w:rFonts w:ascii="Calibri" w:hAnsi="Calibri" w:cs="Calibri"/>
          <w:sz w:val="23"/>
          <w:szCs w:val="23"/>
          <w:lang w:val="en-IN" w:bidi="ar-SA"/>
        </w:rPr>
      </w:pPr>
      <w:r w:rsidRPr="0053777A">
        <w:rPr>
          <w:rFonts w:ascii="Calibri" w:hAnsi="Calibri" w:cs="Calibri"/>
          <w:b/>
          <w:bCs/>
          <w:sz w:val="23"/>
          <w:szCs w:val="23"/>
          <w:lang w:val="en-IN" w:bidi="ar-SA"/>
        </w:rPr>
        <w:t>b. For “Equipment Royalty” u/s 9(1</w:t>
      </w:r>
      <w:proofErr w:type="gramStart"/>
      <w:r w:rsidRPr="0053777A">
        <w:rPr>
          <w:rFonts w:ascii="Calibri" w:hAnsi="Calibri" w:cs="Calibri"/>
          <w:b/>
          <w:bCs/>
          <w:sz w:val="23"/>
          <w:szCs w:val="23"/>
          <w:lang w:val="en-IN" w:bidi="ar-SA"/>
        </w:rPr>
        <w:t>)(</w:t>
      </w:r>
      <w:proofErr w:type="gramEnd"/>
      <w:r w:rsidRPr="0053777A">
        <w:rPr>
          <w:rFonts w:ascii="Calibri" w:hAnsi="Calibri" w:cs="Calibri"/>
          <w:b/>
          <w:bCs/>
          <w:sz w:val="23"/>
          <w:szCs w:val="23"/>
          <w:lang w:val="en-IN" w:bidi="ar-SA"/>
        </w:rPr>
        <w:t xml:space="preserve">vi), control of equipment by payer is essential </w:t>
      </w:r>
    </w:p>
    <w:p w:rsidR="0053777A" w:rsidRPr="0053777A" w:rsidRDefault="0053777A" w:rsidP="0053777A">
      <w:pPr>
        <w:autoSpaceDE w:val="0"/>
        <w:autoSpaceDN w:val="0"/>
        <w:adjustRightInd w:val="0"/>
        <w:spacing w:after="0" w:line="240" w:lineRule="auto"/>
        <w:ind w:firstLine="0"/>
        <w:rPr>
          <w:rFonts w:ascii="Calibri" w:hAnsi="Calibri" w:cs="Calibri"/>
          <w:sz w:val="23"/>
          <w:szCs w:val="23"/>
          <w:lang w:val="en-IN" w:bidi="ar-SA"/>
        </w:rPr>
      </w:pPr>
    </w:p>
    <w:p w:rsidR="0053777A" w:rsidRPr="0053777A" w:rsidRDefault="0053777A" w:rsidP="0053777A">
      <w:pPr>
        <w:autoSpaceDE w:val="0"/>
        <w:autoSpaceDN w:val="0"/>
        <w:adjustRightInd w:val="0"/>
        <w:spacing w:after="0" w:line="240" w:lineRule="auto"/>
        <w:ind w:left="360" w:firstLine="0"/>
        <w:jc w:val="both"/>
        <w:rPr>
          <w:rFonts w:ascii="Calibri" w:hAnsi="Calibri" w:cs="Calibri"/>
          <w:sz w:val="23"/>
          <w:szCs w:val="23"/>
          <w:lang w:val="en-IN" w:bidi="ar-SA"/>
        </w:rPr>
      </w:pPr>
      <w:r w:rsidRPr="0053777A">
        <w:rPr>
          <w:rFonts w:ascii="Calibri" w:hAnsi="Calibri" w:cs="Calibri"/>
          <w:b/>
          <w:bCs/>
          <w:sz w:val="23"/>
          <w:szCs w:val="23"/>
          <w:lang w:val="en-IN" w:bidi="ar-SA"/>
        </w:rPr>
        <w:t xml:space="preserve">Yahoo India </w:t>
      </w:r>
      <w:proofErr w:type="spellStart"/>
      <w:r w:rsidRPr="0053777A">
        <w:rPr>
          <w:rFonts w:ascii="Calibri" w:hAnsi="Calibri" w:cs="Calibri"/>
          <w:b/>
          <w:bCs/>
          <w:sz w:val="23"/>
          <w:szCs w:val="23"/>
          <w:lang w:val="en-IN" w:bidi="ar-SA"/>
        </w:rPr>
        <w:t>Pvt</w:t>
      </w:r>
      <w:proofErr w:type="spellEnd"/>
      <w:r w:rsidRPr="0053777A">
        <w:rPr>
          <w:rFonts w:ascii="Calibri" w:hAnsi="Calibri" w:cs="Calibri"/>
          <w:b/>
          <w:bCs/>
          <w:sz w:val="23"/>
          <w:szCs w:val="23"/>
          <w:lang w:val="en-IN" w:bidi="ar-SA"/>
        </w:rPr>
        <w:t xml:space="preserve"> Ltd vs. DCIT (ITAT Mumbai) </w:t>
      </w:r>
    </w:p>
    <w:p w:rsidR="0053777A" w:rsidRPr="0053777A" w:rsidRDefault="0053777A" w:rsidP="0053777A">
      <w:pPr>
        <w:autoSpaceDE w:val="0"/>
        <w:autoSpaceDN w:val="0"/>
        <w:adjustRightInd w:val="0"/>
        <w:spacing w:after="0" w:line="240" w:lineRule="auto"/>
        <w:ind w:left="360" w:firstLine="0"/>
        <w:rPr>
          <w:rFonts w:ascii="Calibri" w:hAnsi="Calibri" w:cs="Calibri"/>
          <w:sz w:val="23"/>
          <w:szCs w:val="23"/>
          <w:lang w:val="en-IN" w:bidi="ar-SA"/>
        </w:rPr>
      </w:pPr>
      <w:r w:rsidRPr="0053777A">
        <w:rPr>
          <w:rFonts w:ascii="Calibri" w:hAnsi="Calibri" w:cs="Calibri"/>
          <w:b/>
          <w:bCs/>
          <w:sz w:val="23"/>
          <w:szCs w:val="23"/>
          <w:lang w:val="en-IN" w:bidi="ar-SA"/>
        </w:rPr>
        <w:t xml:space="preserve">Facts: </w:t>
      </w:r>
    </w:p>
    <w:p w:rsidR="0053777A" w:rsidRPr="0053777A" w:rsidRDefault="0053777A" w:rsidP="0053777A">
      <w:pPr>
        <w:autoSpaceDE w:val="0"/>
        <w:autoSpaceDN w:val="0"/>
        <w:adjustRightInd w:val="0"/>
        <w:spacing w:after="0" w:line="240" w:lineRule="auto"/>
        <w:ind w:left="360" w:firstLine="0"/>
        <w:jc w:val="both"/>
        <w:rPr>
          <w:rFonts w:ascii="Calibri" w:hAnsi="Calibri" w:cs="Calibri"/>
          <w:sz w:val="23"/>
          <w:szCs w:val="23"/>
          <w:lang w:val="en-IN" w:bidi="ar-SA"/>
        </w:rPr>
      </w:pPr>
      <w:r w:rsidRPr="0053777A">
        <w:rPr>
          <w:rFonts w:ascii="Calibri" w:hAnsi="Calibri" w:cs="Calibri"/>
          <w:sz w:val="23"/>
          <w:szCs w:val="23"/>
          <w:lang w:val="en-IN" w:bidi="ar-SA"/>
        </w:rPr>
        <w:t xml:space="preserve">The assessee, an Indian company, remitted Rs. 34 </w:t>
      </w:r>
      <w:proofErr w:type="spellStart"/>
      <w:r w:rsidRPr="0053777A">
        <w:rPr>
          <w:rFonts w:ascii="Calibri" w:hAnsi="Calibri" w:cs="Calibri"/>
          <w:sz w:val="23"/>
          <w:szCs w:val="23"/>
          <w:lang w:val="en-IN" w:bidi="ar-SA"/>
        </w:rPr>
        <w:t>lakhs</w:t>
      </w:r>
      <w:proofErr w:type="spellEnd"/>
      <w:r w:rsidRPr="0053777A">
        <w:rPr>
          <w:rFonts w:ascii="Calibri" w:hAnsi="Calibri" w:cs="Calibri"/>
          <w:sz w:val="23"/>
          <w:szCs w:val="23"/>
          <w:lang w:val="en-IN" w:bidi="ar-SA"/>
        </w:rPr>
        <w:t xml:space="preserve"> to Yahoo Holdings Hong Kong Ltd. (Yahoo Hong Kong), for placing banner advertisements on the web portal of the Yahoo Hong Kong without deducting tax at source. AO held that since the income attributable to the services </w:t>
      </w:r>
      <w:proofErr w:type="gramStart"/>
      <w:r w:rsidRPr="0053777A">
        <w:rPr>
          <w:rFonts w:ascii="Calibri" w:hAnsi="Calibri" w:cs="Calibri"/>
          <w:sz w:val="23"/>
          <w:szCs w:val="23"/>
          <w:lang w:val="en-IN" w:bidi="ar-SA"/>
        </w:rPr>
        <w:t>claimed to be rendered</w:t>
      </w:r>
      <w:proofErr w:type="gramEnd"/>
      <w:r w:rsidRPr="0053777A">
        <w:rPr>
          <w:rFonts w:ascii="Calibri" w:hAnsi="Calibri" w:cs="Calibri"/>
          <w:sz w:val="23"/>
          <w:szCs w:val="23"/>
          <w:lang w:val="en-IN" w:bidi="ar-SA"/>
        </w:rPr>
        <w:t xml:space="preserve"> outside India had accrued in India as per provisions of section 9 and the same being taxable in India, the assessee was required to deduct tax at source. The AO disallowed the amount u/s 40(a). </w:t>
      </w:r>
    </w:p>
    <w:p w:rsidR="0053777A" w:rsidRPr="0053777A" w:rsidRDefault="0053777A" w:rsidP="0053777A">
      <w:pPr>
        <w:autoSpaceDE w:val="0"/>
        <w:autoSpaceDN w:val="0"/>
        <w:adjustRightInd w:val="0"/>
        <w:spacing w:after="0" w:line="240" w:lineRule="auto"/>
        <w:ind w:left="360" w:firstLine="0"/>
        <w:jc w:val="both"/>
        <w:rPr>
          <w:rFonts w:ascii="Calibri" w:hAnsi="Calibri" w:cs="Calibri"/>
          <w:sz w:val="23"/>
          <w:szCs w:val="23"/>
          <w:lang w:val="en-IN" w:bidi="ar-SA"/>
        </w:rPr>
      </w:pPr>
      <w:r w:rsidRPr="0053777A">
        <w:rPr>
          <w:rFonts w:ascii="Calibri" w:hAnsi="Calibri" w:cs="Calibri"/>
          <w:sz w:val="23"/>
          <w:szCs w:val="23"/>
          <w:lang w:val="en-IN" w:bidi="ar-SA"/>
        </w:rPr>
        <w:t>On appeal, CIT (A) held that that the payment was “for the use or right to use any industrial, commercial or scientific equipment” (i.e. the server) outside India and had the character of “royalty” under clause (</w:t>
      </w:r>
      <w:proofErr w:type="spellStart"/>
      <w:r w:rsidRPr="0053777A">
        <w:rPr>
          <w:rFonts w:ascii="Calibri" w:hAnsi="Calibri" w:cs="Calibri"/>
          <w:sz w:val="23"/>
          <w:szCs w:val="23"/>
          <w:lang w:val="en-IN" w:bidi="ar-SA"/>
        </w:rPr>
        <w:t>iva</w:t>
      </w:r>
      <w:proofErr w:type="spellEnd"/>
      <w:r w:rsidRPr="0053777A">
        <w:rPr>
          <w:rFonts w:ascii="Calibri" w:hAnsi="Calibri" w:cs="Calibri"/>
          <w:sz w:val="23"/>
          <w:szCs w:val="23"/>
          <w:lang w:val="en-IN" w:bidi="ar-SA"/>
        </w:rPr>
        <w:t xml:space="preserve">) of </w:t>
      </w:r>
      <w:proofErr w:type="spellStart"/>
      <w:r w:rsidRPr="0053777A">
        <w:rPr>
          <w:rFonts w:ascii="Calibri" w:hAnsi="Calibri" w:cs="Calibri"/>
          <w:sz w:val="23"/>
          <w:szCs w:val="23"/>
          <w:lang w:val="en-IN" w:bidi="ar-SA"/>
        </w:rPr>
        <w:t>Expl</w:t>
      </w:r>
      <w:proofErr w:type="spellEnd"/>
      <w:r w:rsidRPr="0053777A">
        <w:rPr>
          <w:rFonts w:ascii="Calibri" w:hAnsi="Calibri" w:cs="Calibri"/>
          <w:sz w:val="23"/>
          <w:szCs w:val="23"/>
          <w:lang w:val="en-IN" w:bidi="ar-SA"/>
        </w:rPr>
        <w:t xml:space="preserve"> 2 to s. 9(1</w:t>
      </w:r>
      <w:proofErr w:type="gramStart"/>
      <w:r w:rsidRPr="0053777A">
        <w:rPr>
          <w:rFonts w:ascii="Calibri" w:hAnsi="Calibri" w:cs="Calibri"/>
          <w:sz w:val="23"/>
          <w:szCs w:val="23"/>
          <w:lang w:val="en-IN" w:bidi="ar-SA"/>
        </w:rPr>
        <w:t>)(</w:t>
      </w:r>
      <w:proofErr w:type="gramEnd"/>
      <w:r w:rsidRPr="0053777A">
        <w:rPr>
          <w:rFonts w:ascii="Calibri" w:hAnsi="Calibri" w:cs="Calibri"/>
          <w:sz w:val="23"/>
          <w:szCs w:val="23"/>
          <w:lang w:val="en-IN" w:bidi="ar-SA"/>
        </w:rPr>
        <w:t xml:space="preserve">vi) and accordingly confirmed the addition. Aggrieved by the order of </w:t>
      </w:r>
      <w:proofErr w:type="gramStart"/>
      <w:r w:rsidRPr="0053777A">
        <w:rPr>
          <w:rFonts w:ascii="Calibri" w:hAnsi="Calibri" w:cs="Calibri"/>
          <w:sz w:val="23"/>
          <w:szCs w:val="23"/>
          <w:lang w:val="en-IN" w:bidi="ar-SA"/>
        </w:rPr>
        <w:t>CIT(</w:t>
      </w:r>
      <w:proofErr w:type="gramEnd"/>
      <w:r w:rsidRPr="0053777A">
        <w:rPr>
          <w:rFonts w:ascii="Calibri" w:hAnsi="Calibri" w:cs="Calibri"/>
          <w:sz w:val="23"/>
          <w:szCs w:val="23"/>
          <w:lang w:val="en-IN" w:bidi="ar-SA"/>
        </w:rPr>
        <w:t xml:space="preserve">A), assessee filed an appeal before the Tribunal. </w:t>
      </w:r>
    </w:p>
    <w:p w:rsidR="0053777A" w:rsidRPr="0053777A" w:rsidRDefault="0053777A" w:rsidP="0053777A">
      <w:pPr>
        <w:autoSpaceDE w:val="0"/>
        <w:autoSpaceDN w:val="0"/>
        <w:adjustRightInd w:val="0"/>
        <w:spacing w:after="0" w:line="240" w:lineRule="auto"/>
        <w:ind w:left="360" w:firstLine="0"/>
        <w:jc w:val="both"/>
        <w:rPr>
          <w:rFonts w:ascii="Calibri" w:hAnsi="Calibri" w:cs="Calibri"/>
          <w:sz w:val="23"/>
          <w:szCs w:val="23"/>
          <w:lang w:val="en-IN" w:bidi="ar-SA"/>
        </w:rPr>
      </w:pPr>
      <w:r w:rsidRPr="0053777A">
        <w:rPr>
          <w:rFonts w:ascii="Calibri" w:hAnsi="Calibri" w:cs="Calibri"/>
          <w:b/>
          <w:bCs/>
          <w:sz w:val="23"/>
          <w:szCs w:val="23"/>
          <w:lang w:val="en-IN" w:bidi="ar-SA"/>
        </w:rPr>
        <w:t xml:space="preserve">Issue: </w:t>
      </w:r>
    </w:p>
    <w:p w:rsidR="0053777A" w:rsidRPr="0053777A" w:rsidRDefault="0053777A" w:rsidP="0053777A">
      <w:pPr>
        <w:autoSpaceDE w:val="0"/>
        <w:autoSpaceDN w:val="0"/>
        <w:adjustRightInd w:val="0"/>
        <w:spacing w:after="0" w:line="240" w:lineRule="auto"/>
        <w:ind w:left="360" w:firstLine="0"/>
        <w:jc w:val="both"/>
        <w:rPr>
          <w:rFonts w:ascii="Calibri" w:hAnsi="Calibri" w:cs="Calibri"/>
          <w:sz w:val="23"/>
          <w:szCs w:val="23"/>
          <w:lang w:val="en-IN" w:bidi="ar-SA"/>
        </w:rPr>
      </w:pPr>
      <w:r w:rsidRPr="0053777A">
        <w:rPr>
          <w:rFonts w:ascii="Calibri" w:hAnsi="Calibri" w:cs="Calibri"/>
          <w:sz w:val="23"/>
          <w:szCs w:val="23"/>
          <w:lang w:val="en-IN" w:bidi="ar-SA"/>
        </w:rPr>
        <w:t xml:space="preserve">Whether the payment made by assessee for placing banner advertisement on the web portal of Yahoo Hong Kong is in the nature of royalty u/s 9(1)(vi)? </w:t>
      </w:r>
    </w:p>
    <w:p w:rsidR="0053777A" w:rsidRPr="0053777A" w:rsidRDefault="0053777A" w:rsidP="0053777A">
      <w:pPr>
        <w:autoSpaceDE w:val="0"/>
        <w:autoSpaceDN w:val="0"/>
        <w:adjustRightInd w:val="0"/>
        <w:spacing w:before="100" w:after="100" w:line="240" w:lineRule="auto"/>
        <w:ind w:left="360" w:firstLine="0"/>
        <w:rPr>
          <w:rFonts w:ascii="Calibri" w:hAnsi="Calibri" w:cs="Calibri"/>
          <w:sz w:val="23"/>
          <w:szCs w:val="23"/>
          <w:lang w:val="en-IN" w:bidi="ar-SA"/>
        </w:rPr>
      </w:pPr>
      <w:r w:rsidRPr="0053777A">
        <w:rPr>
          <w:rFonts w:ascii="Calibri" w:hAnsi="Calibri" w:cs="Calibri"/>
          <w:b/>
          <w:bCs/>
          <w:sz w:val="23"/>
          <w:szCs w:val="23"/>
          <w:lang w:val="en-IN" w:bidi="ar-SA"/>
        </w:rPr>
        <w:t xml:space="preserve">Held: </w:t>
      </w:r>
    </w:p>
    <w:p w:rsidR="0053777A" w:rsidRPr="0053777A" w:rsidRDefault="0053777A" w:rsidP="0053777A">
      <w:pPr>
        <w:autoSpaceDE w:val="0"/>
        <w:autoSpaceDN w:val="0"/>
        <w:adjustRightInd w:val="0"/>
        <w:spacing w:before="100" w:after="100" w:line="240" w:lineRule="auto"/>
        <w:ind w:left="360" w:firstLine="0"/>
        <w:jc w:val="both"/>
        <w:rPr>
          <w:rFonts w:ascii="Calibri" w:hAnsi="Calibri" w:cs="Calibri"/>
          <w:sz w:val="23"/>
          <w:szCs w:val="23"/>
          <w:lang w:val="en-IN" w:bidi="ar-SA"/>
        </w:rPr>
      </w:pPr>
      <w:r w:rsidRPr="0053777A">
        <w:rPr>
          <w:rFonts w:ascii="Calibri" w:hAnsi="Calibri" w:cs="Calibri"/>
          <w:sz w:val="23"/>
          <w:szCs w:val="23"/>
          <w:lang w:val="en-IN" w:bidi="ar-SA"/>
        </w:rPr>
        <w:t xml:space="preserve">The </w:t>
      </w:r>
      <w:proofErr w:type="spellStart"/>
      <w:r w:rsidRPr="0053777A">
        <w:rPr>
          <w:rFonts w:ascii="Calibri" w:hAnsi="Calibri" w:cs="Calibri"/>
          <w:sz w:val="23"/>
          <w:szCs w:val="23"/>
          <w:lang w:val="en-IN" w:bidi="ar-SA"/>
        </w:rPr>
        <w:t>Hon’ble</w:t>
      </w:r>
      <w:proofErr w:type="spellEnd"/>
      <w:r w:rsidRPr="0053777A">
        <w:rPr>
          <w:rFonts w:ascii="Calibri" w:hAnsi="Calibri" w:cs="Calibri"/>
          <w:sz w:val="23"/>
          <w:szCs w:val="23"/>
          <w:lang w:val="en-IN" w:bidi="ar-SA"/>
        </w:rPr>
        <w:t xml:space="preserve"> Tribunal held that the words “use” and “right to use” followed by the word “equipment” indicate that there must be some positive act of utilization, application or employment of equipment for the desired purpose. If an advantage </w:t>
      </w:r>
      <w:proofErr w:type="gramStart"/>
      <w:r w:rsidRPr="0053777A">
        <w:rPr>
          <w:rFonts w:ascii="Calibri" w:hAnsi="Calibri" w:cs="Calibri"/>
          <w:sz w:val="23"/>
          <w:szCs w:val="23"/>
          <w:lang w:val="en-IN" w:bidi="ar-SA"/>
        </w:rPr>
        <w:t>was taken</w:t>
      </w:r>
      <w:proofErr w:type="gramEnd"/>
      <w:r w:rsidRPr="0053777A">
        <w:rPr>
          <w:rFonts w:ascii="Calibri" w:hAnsi="Calibri" w:cs="Calibri"/>
          <w:sz w:val="23"/>
          <w:szCs w:val="23"/>
          <w:lang w:val="en-IN" w:bidi="ar-SA"/>
        </w:rPr>
        <w:t xml:space="preserve"> from sophisticated equipment installed and provided by another, it could not be said that the recipient/customer “used” the equipment as such. </w:t>
      </w:r>
    </w:p>
    <w:p w:rsidR="0053777A" w:rsidRPr="0053777A" w:rsidRDefault="0053777A" w:rsidP="0053777A">
      <w:pPr>
        <w:autoSpaceDE w:val="0"/>
        <w:autoSpaceDN w:val="0"/>
        <w:adjustRightInd w:val="0"/>
        <w:spacing w:before="100" w:after="100" w:line="240" w:lineRule="auto"/>
        <w:ind w:left="360" w:firstLine="0"/>
        <w:jc w:val="both"/>
        <w:rPr>
          <w:rFonts w:ascii="Calibri" w:hAnsi="Calibri" w:cs="Calibri"/>
          <w:sz w:val="23"/>
          <w:szCs w:val="23"/>
          <w:lang w:val="en-IN" w:bidi="ar-SA"/>
        </w:rPr>
      </w:pPr>
      <w:r w:rsidRPr="0053777A">
        <w:rPr>
          <w:rFonts w:ascii="Calibri" w:hAnsi="Calibri" w:cs="Calibri"/>
          <w:sz w:val="23"/>
          <w:szCs w:val="23"/>
          <w:lang w:val="en-IN" w:bidi="ar-SA"/>
        </w:rPr>
        <w:t xml:space="preserve">The assessee only made use of the facility created by the service provider who was the owner of the entire network and related equipment. The banner advertisement hosting services did not involve use or right to use by the assessee any industrial, commercial or scientific equipment and no such use </w:t>
      </w:r>
      <w:proofErr w:type="gramStart"/>
      <w:r w:rsidRPr="0053777A">
        <w:rPr>
          <w:rFonts w:ascii="Calibri" w:hAnsi="Calibri" w:cs="Calibri"/>
          <w:sz w:val="23"/>
          <w:szCs w:val="23"/>
          <w:lang w:val="en-IN" w:bidi="ar-SA"/>
        </w:rPr>
        <w:t>was actually granted</w:t>
      </w:r>
      <w:proofErr w:type="gramEnd"/>
      <w:r w:rsidRPr="0053777A">
        <w:rPr>
          <w:rFonts w:ascii="Calibri" w:hAnsi="Calibri" w:cs="Calibri"/>
          <w:sz w:val="23"/>
          <w:szCs w:val="23"/>
          <w:lang w:val="en-IN" w:bidi="ar-SA"/>
        </w:rPr>
        <w:t xml:space="preserve"> by Yahoo Hong Kong. Uploading and display of banner advertisement on its portal was entirely the responsibility of Yahoo Hong Kong and the assessee was only required to provide the banner Ad to Yahoo Hong Kong for uploading the same on its portal. The assessee had no right to access the portal of Yahoo Hong Kong and there was nothing to show any positive act of utilization or employment of the portal of Yahoo Hong Kong by the assessee. Thus, the assessee is not required to deduct TDS while remitting amount for placing banner advertisements on the web portal.</w:t>
      </w:r>
    </w:p>
    <w:p w:rsidR="0053777A" w:rsidRDefault="0053777A" w:rsidP="0053777A">
      <w:pPr>
        <w:autoSpaceDE w:val="0"/>
        <w:autoSpaceDN w:val="0"/>
        <w:adjustRightInd w:val="0"/>
        <w:spacing w:after="0" w:line="240" w:lineRule="auto"/>
        <w:ind w:firstLine="0"/>
        <w:rPr>
          <w:rFonts w:ascii="Calibri" w:hAnsi="Calibri" w:cs="Calibri"/>
          <w:b/>
          <w:bCs/>
          <w:sz w:val="23"/>
          <w:szCs w:val="23"/>
          <w:lang w:val="en-IN" w:bidi="ar-SA"/>
        </w:rPr>
      </w:pPr>
    </w:p>
    <w:p w:rsidR="0053777A" w:rsidRPr="0053777A" w:rsidRDefault="0053777A" w:rsidP="0053777A">
      <w:pPr>
        <w:autoSpaceDE w:val="0"/>
        <w:autoSpaceDN w:val="0"/>
        <w:adjustRightInd w:val="0"/>
        <w:spacing w:after="0" w:line="240" w:lineRule="auto"/>
        <w:ind w:firstLine="0"/>
        <w:rPr>
          <w:rFonts w:ascii="Calibri" w:hAnsi="Calibri" w:cs="Calibri"/>
          <w:sz w:val="23"/>
          <w:szCs w:val="23"/>
          <w:lang w:val="en-IN" w:bidi="ar-SA"/>
        </w:rPr>
      </w:pPr>
      <w:r w:rsidRPr="0053777A">
        <w:rPr>
          <w:rFonts w:ascii="Calibri" w:hAnsi="Calibri" w:cs="Calibri"/>
          <w:b/>
          <w:bCs/>
          <w:sz w:val="23"/>
          <w:szCs w:val="23"/>
          <w:lang w:val="en-IN" w:bidi="ar-SA"/>
        </w:rPr>
        <w:t xml:space="preserve">c. Property rent assessable as “business profit” if commercial activities </w:t>
      </w:r>
      <w:proofErr w:type="gramStart"/>
      <w:r w:rsidRPr="0053777A">
        <w:rPr>
          <w:rFonts w:ascii="Calibri" w:hAnsi="Calibri" w:cs="Calibri"/>
          <w:b/>
          <w:bCs/>
          <w:sz w:val="23"/>
          <w:szCs w:val="23"/>
          <w:lang w:val="en-IN" w:bidi="ar-SA"/>
        </w:rPr>
        <w:t>are carried out</w:t>
      </w:r>
      <w:proofErr w:type="gramEnd"/>
      <w:r w:rsidRPr="0053777A">
        <w:rPr>
          <w:rFonts w:ascii="Calibri" w:hAnsi="Calibri" w:cs="Calibri"/>
          <w:b/>
          <w:bCs/>
          <w:sz w:val="23"/>
          <w:szCs w:val="23"/>
          <w:lang w:val="en-IN" w:bidi="ar-SA"/>
        </w:rPr>
        <w:t xml:space="preserve">. </w:t>
      </w:r>
    </w:p>
    <w:p w:rsidR="0053777A" w:rsidRPr="0053777A" w:rsidRDefault="0053777A" w:rsidP="0053777A">
      <w:pPr>
        <w:autoSpaceDE w:val="0"/>
        <w:autoSpaceDN w:val="0"/>
        <w:adjustRightInd w:val="0"/>
        <w:spacing w:after="0" w:line="240" w:lineRule="auto"/>
        <w:ind w:firstLine="0"/>
        <w:rPr>
          <w:rFonts w:ascii="Calibri" w:hAnsi="Calibri" w:cs="Calibri"/>
          <w:sz w:val="23"/>
          <w:szCs w:val="23"/>
          <w:lang w:val="en-IN" w:bidi="ar-SA"/>
        </w:rPr>
      </w:pPr>
    </w:p>
    <w:p w:rsidR="0053777A" w:rsidRPr="0053777A" w:rsidRDefault="0053777A" w:rsidP="0053777A">
      <w:pPr>
        <w:autoSpaceDE w:val="0"/>
        <w:autoSpaceDN w:val="0"/>
        <w:adjustRightInd w:val="0"/>
        <w:spacing w:after="0" w:line="240" w:lineRule="auto"/>
        <w:ind w:left="360" w:firstLine="0"/>
        <w:rPr>
          <w:rFonts w:ascii="Calibri" w:hAnsi="Calibri" w:cs="Calibri"/>
          <w:sz w:val="23"/>
          <w:szCs w:val="23"/>
          <w:lang w:val="en-IN" w:bidi="ar-SA"/>
        </w:rPr>
      </w:pPr>
      <w:r w:rsidRPr="0053777A">
        <w:rPr>
          <w:rFonts w:ascii="Calibri" w:hAnsi="Calibri" w:cs="Calibri"/>
          <w:b/>
          <w:bCs/>
          <w:sz w:val="23"/>
          <w:szCs w:val="23"/>
          <w:lang w:val="en-IN" w:bidi="ar-SA"/>
        </w:rPr>
        <w:t xml:space="preserve">ITO vs. </w:t>
      </w:r>
      <w:proofErr w:type="spellStart"/>
      <w:r w:rsidRPr="0053777A">
        <w:rPr>
          <w:rFonts w:ascii="Calibri" w:hAnsi="Calibri" w:cs="Calibri"/>
          <w:b/>
          <w:bCs/>
          <w:sz w:val="23"/>
          <w:szCs w:val="23"/>
          <w:lang w:val="en-IN" w:bidi="ar-SA"/>
        </w:rPr>
        <w:t>Shanaya</w:t>
      </w:r>
      <w:proofErr w:type="spellEnd"/>
      <w:r w:rsidRPr="0053777A">
        <w:rPr>
          <w:rFonts w:ascii="Calibri" w:hAnsi="Calibri" w:cs="Calibri"/>
          <w:b/>
          <w:bCs/>
          <w:sz w:val="23"/>
          <w:szCs w:val="23"/>
          <w:lang w:val="en-IN" w:bidi="ar-SA"/>
        </w:rPr>
        <w:t xml:space="preserve"> Enterprises (ITAT Mumbai) </w:t>
      </w:r>
    </w:p>
    <w:p w:rsidR="0053777A" w:rsidRPr="0053777A" w:rsidRDefault="0053777A" w:rsidP="0053777A">
      <w:pPr>
        <w:autoSpaceDE w:val="0"/>
        <w:autoSpaceDN w:val="0"/>
        <w:adjustRightInd w:val="0"/>
        <w:spacing w:after="0" w:line="240" w:lineRule="auto"/>
        <w:ind w:left="360" w:firstLine="0"/>
        <w:rPr>
          <w:rFonts w:ascii="Calibri" w:hAnsi="Calibri" w:cs="Calibri"/>
          <w:sz w:val="23"/>
          <w:szCs w:val="23"/>
          <w:lang w:val="en-IN" w:bidi="ar-SA"/>
        </w:rPr>
      </w:pPr>
      <w:r w:rsidRPr="0053777A">
        <w:rPr>
          <w:rFonts w:ascii="Calibri" w:hAnsi="Calibri" w:cs="Calibri"/>
          <w:b/>
          <w:bCs/>
          <w:sz w:val="23"/>
          <w:szCs w:val="23"/>
          <w:lang w:val="en-IN" w:bidi="ar-SA"/>
        </w:rPr>
        <w:t xml:space="preserve">Facts: </w:t>
      </w:r>
    </w:p>
    <w:p w:rsidR="0053777A" w:rsidRPr="0053777A" w:rsidRDefault="0053777A" w:rsidP="0053777A">
      <w:pPr>
        <w:autoSpaceDE w:val="0"/>
        <w:autoSpaceDN w:val="0"/>
        <w:adjustRightInd w:val="0"/>
        <w:spacing w:after="0" w:line="240" w:lineRule="auto"/>
        <w:ind w:left="360" w:firstLine="0"/>
        <w:jc w:val="both"/>
        <w:rPr>
          <w:rFonts w:ascii="Calibri" w:hAnsi="Calibri" w:cs="Calibri"/>
          <w:sz w:val="23"/>
          <w:szCs w:val="23"/>
          <w:lang w:val="en-IN" w:bidi="ar-SA"/>
        </w:rPr>
      </w:pPr>
      <w:r w:rsidRPr="0053777A">
        <w:rPr>
          <w:rFonts w:ascii="Calibri" w:hAnsi="Calibri" w:cs="Calibri"/>
          <w:sz w:val="23"/>
          <w:szCs w:val="23"/>
          <w:lang w:val="en-IN" w:bidi="ar-SA"/>
        </w:rPr>
        <w:t xml:space="preserve">The assessee company is in the business of letting out of studio to production houses for shooting TV serials etc. Along with letting out of the property, the assessee also provided various facilities such as furniture and fixtures as per requirements of the clients, meter for recording consumption of electricity, security arrangements, temporary structures and frameworks, facilities of plumbers, electricians, carpenters </w:t>
      </w:r>
      <w:proofErr w:type="gramStart"/>
      <w:r w:rsidRPr="0053777A">
        <w:rPr>
          <w:rFonts w:ascii="Calibri" w:hAnsi="Calibri" w:cs="Calibri"/>
          <w:sz w:val="23"/>
          <w:szCs w:val="23"/>
          <w:lang w:val="en-IN" w:bidi="ar-SA"/>
        </w:rPr>
        <w:t>and painters etc</w:t>
      </w:r>
      <w:proofErr w:type="gramEnd"/>
      <w:r w:rsidRPr="0053777A">
        <w:rPr>
          <w:rFonts w:ascii="Calibri" w:hAnsi="Calibri" w:cs="Calibri"/>
          <w:sz w:val="23"/>
          <w:szCs w:val="23"/>
          <w:lang w:val="en-IN" w:bidi="ar-SA"/>
        </w:rPr>
        <w:t xml:space="preserve">. Hire charges earned by the assessee from letting out </w:t>
      </w:r>
      <w:proofErr w:type="gramStart"/>
      <w:r w:rsidRPr="0053777A">
        <w:rPr>
          <w:rFonts w:ascii="Calibri" w:hAnsi="Calibri" w:cs="Calibri"/>
          <w:sz w:val="23"/>
          <w:szCs w:val="23"/>
          <w:lang w:val="en-IN" w:bidi="ar-SA"/>
        </w:rPr>
        <w:t>is offered</w:t>
      </w:r>
      <w:proofErr w:type="gramEnd"/>
      <w:r w:rsidRPr="0053777A">
        <w:rPr>
          <w:rFonts w:ascii="Calibri" w:hAnsi="Calibri" w:cs="Calibri"/>
          <w:sz w:val="23"/>
          <w:szCs w:val="23"/>
          <w:lang w:val="en-IN" w:bidi="ar-SA"/>
        </w:rPr>
        <w:t xml:space="preserve"> as “business income”. </w:t>
      </w:r>
    </w:p>
    <w:p w:rsidR="0053777A" w:rsidRPr="0053777A" w:rsidRDefault="0053777A" w:rsidP="0053777A">
      <w:pPr>
        <w:autoSpaceDE w:val="0"/>
        <w:autoSpaceDN w:val="0"/>
        <w:adjustRightInd w:val="0"/>
        <w:spacing w:after="0" w:line="240" w:lineRule="auto"/>
        <w:ind w:left="360" w:firstLine="0"/>
        <w:jc w:val="both"/>
        <w:rPr>
          <w:rFonts w:ascii="Calibri" w:hAnsi="Calibri" w:cs="Calibri"/>
          <w:sz w:val="23"/>
          <w:szCs w:val="23"/>
          <w:lang w:val="en-IN" w:bidi="ar-SA"/>
        </w:rPr>
      </w:pPr>
      <w:r w:rsidRPr="0053777A">
        <w:rPr>
          <w:rFonts w:ascii="Calibri" w:hAnsi="Calibri" w:cs="Calibri"/>
          <w:sz w:val="23"/>
          <w:szCs w:val="23"/>
          <w:lang w:val="en-IN" w:bidi="ar-SA"/>
        </w:rPr>
        <w:t xml:space="preserve">However the AO held that as the “main intention” of the assessee was letting out of property, the hire charges was assessable as “Income from house property” and not as </w:t>
      </w:r>
      <w:r w:rsidRPr="0053777A">
        <w:rPr>
          <w:rFonts w:ascii="Calibri" w:hAnsi="Calibri" w:cs="Calibri"/>
          <w:sz w:val="23"/>
          <w:szCs w:val="23"/>
          <w:lang w:val="en-IN" w:bidi="ar-SA"/>
        </w:rPr>
        <w:lastRenderedPageBreak/>
        <w:t xml:space="preserve">Business Income. Further TDS on the hire charges was deducted u/s 194‐I of the Act. On appeal, the CIT (A) reversed the order of AO on the ground that the assessee had “exploited the property by way of commercial activity” and the receipts constituted “business income”. </w:t>
      </w:r>
    </w:p>
    <w:p w:rsidR="0053777A" w:rsidRPr="0053777A" w:rsidRDefault="0053777A" w:rsidP="0053777A">
      <w:pPr>
        <w:autoSpaceDE w:val="0"/>
        <w:autoSpaceDN w:val="0"/>
        <w:adjustRightInd w:val="0"/>
        <w:spacing w:after="0" w:line="240" w:lineRule="auto"/>
        <w:ind w:left="360" w:firstLine="0"/>
        <w:jc w:val="both"/>
        <w:rPr>
          <w:rFonts w:ascii="Calibri" w:hAnsi="Calibri" w:cs="Calibri"/>
          <w:sz w:val="23"/>
          <w:szCs w:val="23"/>
          <w:lang w:val="en-IN" w:bidi="ar-SA"/>
        </w:rPr>
      </w:pPr>
      <w:r w:rsidRPr="0053777A">
        <w:rPr>
          <w:rFonts w:ascii="Calibri" w:hAnsi="Calibri" w:cs="Calibri"/>
          <w:b/>
          <w:bCs/>
          <w:sz w:val="23"/>
          <w:szCs w:val="23"/>
          <w:lang w:val="en-IN" w:bidi="ar-SA"/>
        </w:rPr>
        <w:t xml:space="preserve">Issue: </w:t>
      </w:r>
    </w:p>
    <w:p w:rsidR="0053777A" w:rsidRPr="0053777A" w:rsidRDefault="0053777A" w:rsidP="0053777A">
      <w:pPr>
        <w:autoSpaceDE w:val="0"/>
        <w:autoSpaceDN w:val="0"/>
        <w:adjustRightInd w:val="0"/>
        <w:spacing w:after="0" w:line="240" w:lineRule="auto"/>
        <w:ind w:left="360" w:firstLine="0"/>
        <w:jc w:val="both"/>
        <w:rPr>
          <w:rFonts w:ascii="Calibri" w:hAnsi="Calibri" w:cs="Calibri"/>
          <w:sz w:val="23"/>
          <w:szCs w:val="23"/>
          <w:lang w:val="en-IN" w:bidi="ar-SA"/>
        </w:rPr>
      </w:pPr>
      <w:r w:rsidRPr="0053777A">
        <w:rPr>
          <w:rFonts w:ascii="Calibri" w:hAnsi="Calibri" w:cs="Calibri"/>
          <w:sz w:val="23"/>
          <w:szCs w:val="23"/>
          <w:lang w:val="en-IN" w:bidi="ar-SA"/>
        </w:rPr>
        <w:t xml:space="preserve">Whether property rental </w:t>
      </w:r>
      <w:proofErr w:type="gramStart"/>
      <w:r w:rsidRPr="0053777A">
        <w:rPr>
          <w:rFonts w:ascii="Calibri" w:hAnsi="Calibri" w:cs="Calibri"/>
          <w:sz w:val="23"/>
          <w:szCs w:val="23"/>
          <w:lang w:val="en-IN" w:bidi="ar-SA"/>
        </w:rPr>
        <w:t>should be assessed</w:t>
      </w:r>
      <w:proofErr w:type="gramEnd"/>
      <w:r w:rsidRPr="0053777A">
        <w:rPr>
          <w:rFonts w:ascii="Calibri" w:hAnsi="Calibri" w:cs="Calibri"/>
          <w:sz w:val="23"/>
          <w:szCs w:val="23"/>
          <w:lang w:val="en-IN" w:bidi="ar-SA"/>
        </w:rPr>
        <w:t xml:space="preserve"> to business profit if commercial activities are carried? </w:t>
      </w:r>
    </w:p>
    <w:p w:rsidR="0053777A" w:rsidRPr="0053777A" w:rsidRDefault="0053777A" w:rsidP="0053777A">
      <w:pPr>
        <w:autoSpaceDE w:val="0"/>
        <w:autoSpaceDN w:val="0"/>
        <w:adjustRightInd w:val="0"/>
        <w:spacing w:after="0" w:line="240" w:lineRule="auto"/>
        <w:ind w:left="360" w:firstLine="0"/>
        <w:jc w:val="both"/>
        <w:rPr>
          <w:rFonts w:ascii="Calibri" w:hAnsi="Calibri" w:cs="Calibri"/>
          <w:sz w:val="23"/>
          <w:szCs w:val="23"/>
          <w:lang w:val="en-IN" w:bidi="ar-SA"/>
        </w:rPr>
      </w:pPr>
      <w:r w:rsidRPr="0053777A">
        <w:rPr>
          <w:rFonts w:ascii="Calibri" w:hAnsi="Calibri" w:cs="Calibri"/>
          <w:b/>
          <w:bCs/>
          <w:sz w:val="23"/>
          <w:szCs w:val="23"/>
          <w:lang w:val="en-IN" w:bidi="ar-SA"/>
        </w:rPr>
        <w:t xml:space="preserve">Held: </w:t>
      </w:r>
    </w:p>
    <w:p w:rsidR="0053777A" w:rsidRPr="0053777A" w:rsidRDefault="0053777A" w:rsidP="0053777A">
      <w:pPr>
        <w:autoSpaceDE w:val="0"/>
        <w:autoSpaceDN w:val="0"/>
        <w:adjustRightInd w:val="0"/>
        <w:spacing w:before="100" w:after="100" w:line="240" w:lineRule="auto"/>
        <w:ind w:left="360" w:firstLine="0"/>
        <w:jc w:val="both"/>
        <w:rPr>
          <w:rFonts w:ascii="Calibri" w:hAnsi="Calibri" w:cs="Calibri"/>
          <w:sz w:val="23"/>
          <w:szCs w:val="23"/>
          <w:lang w:val="en-IN" w:bidi="ar-SA"/>
        </w:rPr>
      </w:pPr>
      <w:r w:rsidRPr="0053777A">
        <w:rPr>
          <w:rFonts w:ascii="Calibri" w:hAnsi="Calibri" w:cs="Calibri"/>
          <w:sz w:val="23"/>
          <w:szCs w:val="23"/>
          <w:lang w:val="en-IN" w:bidi="ar-SA"/>
        </w:rPr>
        <w:t xml:space="preserve">The </w:t>
      </w:r>
      <w:proofErr w:type="spellStart"/>
      <w:r w:rsidRPr="0053777A">
        <w:rPr>
          <w:rFonts w:ascii="Calibri" w:hAnsi="Calibri" w:cs="Calibri"/>
          <w:sz w:val="23"/>
          <w:szCs w:val="23"/>
          <w:lang w:val="en-IN" w:bidi="ar-SA"/>
        </w:rPr>
        <w:t>Hon’ble</w:t>
      </w:r>
      <w:proofErr w:type="spellEnd"/>
      <w:r w:rsidRPr="0053777A">
        <w:rPr>
          <w:rFonts w:ascii="Calibri" w:hAnsi="Calibri" w:cs="Calibri"/>
          <w:sz w:val="23"/>
          <w:szCs w:val="23"/>
          <w:lang w:val="en-IN" w:bidi="ar-SA"/>
        </w:rPr>
        <w:t xml:space="preserve"> Tribunal held that merely because the income is attached to immovable property, income </w:t>
      </w:r>
      <w:proofErr w:type="gramStart"/>
      <w:r w:rsidRPr="0053777A">
        <w:rPr>
          <w:rFonts w:ascii="Calibri" w:hAnsi="Calibri" w:cs="Calibri"/>
          <w:sz w:val="23"/>
          <w:szCs w:val="23"/>
          <w:lang w:val="en-IN" w:bidi="ar-SA"/>
        </w:rPr>
        <w:t>cannot</w:t>
      </w:r>
      <w:proofErr w:type="gramEnd"/>
      <w:r w:rsidRPr="0053777A">
        <w:rPr>
          <w:rFonts w:ascii="Calibri" w:hAnsi="Calibri" w:cs="Calibri"/>
          <w:sz w:val="23"/>
          <w:szCs w:val="23"/>
          <w:lang w:val="en-IN" w:bidi="ar-SA"/>
        </w:rPr>
        <w:t xml:space="preserve"> be assessed under the head “income from house property”. The Tribunal observed that what has to </w:t>
      </w:r>
      <w:proofErr w:type="gramStart"/>
      <w:r w:rsidRPr="0053777A">
        <w:rPr>
          <w:rFonts w:ascii="Calibri" w:hAnsi="Calibri" w:cs="Calibri"/>
          <w:sz w:val="23"/>
          <w:szCs w:val="23"/>
          <w:lang w:val="en-IN" w:bidi="ar-SA"/>
        </w:rPr>
        <w:t>be seen</w:t>
      </w:r>
      <w:proofErr w:type="gramEnd"/>
      <w:r w:rsidRPr="0053777A">
        <w:rPr>
          <w:rFonts w:ascii="Calibri" w:hAnsi="Calibri" w:cs="Calibri"/>
          <w:sz w:val="23"/>
          <w:szCs w:val="23"/>
          <w:lang w:val="en-IN" w:bidi="ar-SA"/>
        </w:rPr>
        <w:t xml:space="preserve"> is the primary object of the assessee while exploiting the property. If the main intention is to let out the property, the income is assessable as “income from house property”. While if the main intention is to exploit the immovable property by way of complex commercial activities, then the income is assessable as business income. </w:t>
      </w:r>
    </w:p>
    <w:p w:rsidR="0053777A" w:rsidRPr="0053777A" w:rsidRDefault="0053777A" w:rsidP="0053777A">
      <w:pPr>
        <w:pageBreakBefore/>
        <w:autoSpaceDE w:val="0"/>
        <w:autoSpaceDN w:val="0"/>
        <w:adjustRightInd w:val="0"/>
        <w:spacing w:before="100" w:after="100" w:line="240" w:lineRule="auto"/>
        <w:ind w:left="360" w:firstLine="0"/>
        <w:jc w:val="both"/>
        <w:rPr>
          <w:rFonts w:ascii="Calibri" w:hAnsi="Calibri" w:cs="Calibri"/>
          <w:sz w:val="23"/>
          <w:szCs w:val="23"/>
          <w:lang w:val="en-IN" w:bidi="ar-SA"/>
        </w:rPr>
      </w:pPr>
      <w:r w:rsidRPr="0053777A">
        <w:rPr>
          <w:rFonts w:ascii="Calibri" w:hAnsi="Calibri" w:cs="Calibri"/>
          <w:sz w:val="23"/>
          <w:szCs w:val="23"/>
          <w:lang w:val="en-IN" w:bidi="ar-SA"/>
        </w:rPr>
        <w:lastRenderedPageBreak/>
        <w:t xml:space="preserve">In the present case, the assessee had exploited the property by way of “complex commercial activities”. There was significant value addition to the premises by providing all incidental and support services to facilitate cine shooting and related activities. Further, the assessee also carried out commercial activity involving marketing and promotions for earning the income. Accordingly, the hire charges were assessable as “business profits” and not as “income from house property”. </w:t>
      </w:r>
    </w:p>
    <w:p w:rsidR="0053777A" w:rsidRPr="0053777A" w:rsidRDefault="0053777A" w:rsidP="0053777A">
      <w:pPr>
        <w:autoSpaceDE w:val="0"/>
        <w:autoSpaceDN w:val="0"/>
        <w:adjustRightInd w:val="0"/>
        <w:spacing w:after="0" w:line="240" w:lineRule="auto"/>
        <w:ind w:firstLine="0"/>
        <w:rPr>
          <w:rFonts w:ascii="Calibri" w:hAnsi="Calibri" w:cs="Calibri"/>
          <w:sz w:val="23"/>
          <w:szCs w:val="23"/>
          <w:lang w:val="en-IN" w:bidi="ar-SA"/>
        </w:rPr>
      </w:pPr>
      <w:r w:rsidRPr="0053777A">
        <w:rPr>
          <w:rFonts w:ascii="Calibri" w:hAnsi="Calibri" w:cs="Calibri"/>
          <w:b/>
          <w:bCs/>
          <w:sz w:val="23"/>
          <w:szCs w:val="23"/>
          <w:lang w:val="en-IN" w:bidi="ar-SA"/>
        </w:rPr>
        <w:t>d. Payment of commission instead of dividend can be disallowed under the provisions of section 36(1</w:t>
      </w:r>
      <w:proofErr w:type="gramStart"/>
      <w:r w:rsidRPr="0053777A">
        <w:rPr>
          <w:rFonts w:ascii="Calibri" w:hAnsi="Calibri" w:cs="Calibri"/>
          <w:b/>
          <w:bCs/>
          <w:sz w:val="23"/>
          <w:szCs w:val="23"/>
          <w:lang w:val="en-IN" w:bidi="ar-SA"/>
        </w:rPr>
        <w:t>)(</w:t>
      </w:r>
      <w:proofErr w:type="gramEnd"/>
      <w:r w:rsidRPr="0053777A">
        <w:rPr>
          <w:rFonts w:ascii="Calibri" w:hAnsi="Calibri" w:cs="Calibri"/>
          <w:b/>
          <w:bCs/>
          <w:sz w:val="23"/>
          <w:szCs w:val="23"/>
          <w:lang w:val="en-IN" w:bidi="ar-SA"/>
        </w:rPr>
        <w:t xml:space="preserve">ii) </w:t>
      </w:r>
    </w:p>
    <w:p w:rsidR="0053777A" w:rsidRPr="0053777A" w:rsidRDefault="0053777A" w:rsidP="0053777A">
      <w:pPr>
        <w:autoSpaceDE w:val="0"/>
        <w:autoSpaceDN w:val="0"/>
        <w:adjustRightInd w:val="0"/>
        <w:spacing w:after="0" w:line="240" w:lineRule="auto"/>
        <w:ind w:firstLine="0"/>
        <w:rPr>
          <w:rFonts w:ascii="Calibri" w:hAnsi="Calibri" w:cs="Calibri"/>
          <w:sz w:val="23"/>
          <w:szCs w:val="23"/>
          <w:lang w:val="en-IN" w:bidi="ar-SA"/>
        </w:rPr>
      </w:pPr>
    </w:p>
    <w:p w:rsidR="0053777A" w:rsidRPr="0053777A" w:rsidRDefault="0053777A" w:rsidP="0053777A">
      <w:pPr>
        <w:autoSpaceDE w:val="0"/>
        <w:autoSpaceDN w:val="0"/>
        <w:adjustRightInd w:val="0"/>
        <w:spacing w:after="0" w:line="240" w:lineRule="auto"/>
        <w:ind w:left="360" w:firstLine="0"/>
        <w:rPr>
          <w:rFonts w:ascii="Calibri" w:hAnsi="Calibri" w:cs="Calibri"/>
          <w:sz w:val="23"/>
          <w:szCs w:val="23"/>
          <w:lang w:val="en-IN" w:bidi="ar-SA"/>
        </w:rPr>
      </w:pPr>
      <w:r w:rsidRPr="0053777A">
        <w:rPr>
          <w:rFonts w:ascii="Calibri" w:hAnsi="Calibri" w:cs="Calibri"/>
          <w:b/>
          <w:bCs/>
          <w:sz w:val="23"/>
          <w:szCs w:val="23"/>
          <w:lang w:val="en-IN" w:bidi="ar-SA"/>
        </w:rPr>
        <w:t xml:space="preserve">M/s. </w:t>
      </w:r>
      <w:proofErr w:type="spellStart"/>
      <w:r w:rsidRPr="0053777A">
        <w:rPr>
          <w:rFonts w:ascii="Calibri" w:hAnsi="Calibri" w:cs="Calibri"/>
          <w:b/>
          <w:bCs/>
          <w:sz w:val="23"/>
          <w:szCs w:val="23"/>
          <w:lang w:val="en-IN" w:bidi="ar-SA"/>
        </w:rPr>
        <w:t>Dalal</w:t>
      </w:r>
      <w:proofErr w:type="spellEnd"/>
      <w:r w:rsidRPr="0053777A">
        <w:rPr>
          <w:rFonts w:ascii="Calibri" w:hAnsi="Calibri" w:cs="Calibri"/>
          <w:b/>
          <w:bCs/>
          <w:sz w:val="23"/>
          <w:szCs w:val="23"/>
          <w:lang w:val="en-IN" w:bidi="ar-SA"/>
        </w:rPr>
        <w:t xml:space="preserve"> </w:t>
      </w:r>
      <w:proofErr w:type="spellStart"/>
      <w:r w:rsidRPr="0053777A">
        <w:rPr>
          <w:rFonts w:ascii="Calibri" w:hAnsi="Calibri" w:cs="Calibri"/>
          <w:b/>
          <w:bCs/>
          <w:sz w:val="23"/>
          <w:szCs w:val="23"/>
          <w:lang w:val="en-IN" w:bidi="ar-SA"/>
        </w:rPr>
        <w:t>Broacha</w:t>
      </w:r>
      <w:proofErr w:type="spellEnd"/>
      <w:r w:rsidRPr="0053777A">
        <w:rPr>
          <w:rFonts w:ascii="Calibri" w:hAnsi="Calibri" w:cs="Calibri"/>
          <w:b/>
          <w:bCs/>
          <w:sz w:val="23"/>
          <w:szCs w:val="23"/>
          <w:lang w:val="en-IN" w:bidi="ar-SA"/>
        </w:rPr>
        <w:t xml:space="preserve"> Stock Broking Pvt. Ltd </w:t>
      </w:r>
      <w:proofErr w:type="gramStart"/>
      <w:r w:rsidRPr="0053777A">
        <w:rPr>
          <w:rFonts w:ascii="Calibri" w:hAnsi="Calibri" w:cs="Calibri"/>
          <w:b/>
          <w:bCs/>
          <w:sz w:val="23"/>
          <w:szCs w:val="23"/>
          <w:lang w:val="en-IN" w:bidi="ar-SA"/>
        </w:rPr>
        <w:t>Vs</w:t>
      </w:r>
      <w:proofErr w:type="gramEnd"/>
      <w:r w:rsidRPr="0053777A">
        <w:rPr>
          <w:rFonts w:ascii="Calibri" w:hAnsi="Calibri" w:cs="Calibri"/>
          <w:b/>
          <w:bCs/>
          <w:sz w:val="23"/>
          <w:szCs w:val="23"/>
          <w:lang w:val="en-IN" w:bidi="ar-SA"/>
        </w:rPr>
        <w:t>. ACIT (ITAT Mumbai‐Special Bench)</w:t>
      </w:r>
      <w:r w:rsidRPr="0053777A">
        <w:rPr>
          <w:rFonts w:ascii="Calibri" w:hAnsi="Calibri" w:cs="Calibri"/>
          <w:sz w:val="23"/>
          <w:szCs w:val="23"/>
          <w:lang w:val="en-IN" w:bidi="ar-SA"/>
        </w:rPr>
        <w:t xml:space="preserve">. </w:t>
      </w:r>
    </w:p>
    <w:p w:rsidR="0053777A" w:rsidRPr="0053777A" w:rsidRDefault="0053777A" w:rsidP="0053777A">
      <w:pPr>
        <w:autoSpaceDE w:val="0"/>
        <w:autoSpaceDN w:val="0"/>
        <w:adjustRightInd w:val="0"/>
        <w:spacing w:after="0" w:line="240" w:lineRule="auto"/>
        <w:ind w:left="360" w:firstLine="0"/>
        <w:rPr>
          <w:rFonts w:ascii="Calibri" w:hAnsi="Calibri" w:cs="Calibri"/>
          <w:sz w:val="23"/>
          <w:szCs w:val="23"/>
          <w:lang w:val="en-IN" w:bidi="ar-SA"/>
        </w:rPr>
      </w:pPr>
      <w:r w:rsidRPr="0053777A">
        <w:rPr>
          <w:rFonts w:ascii="Calibri" w:hAnsi="Calibri" w:cs="Calibri"/>
          <w:b/>
          <w:bCs/>
          <w:sz w:val="23"/>
          <w:szCs w:val="23"/>
          <w:lang w:val="en-IN" w:bidi="ar-SA"/>
        </w:rPr>
        <w:t xml:space="preserve">Facts: </w:t>
      </w:r>
    </w:p>
    <w:p w:rsidR="0053777A" w:rsidRPr="0053777A" w:rsidRDefault="0053777A" w:rsidP="0053777A">
      <w:pPr>
        <w:autoSpaceDE w:val="0"/>
        <w:autoSpaceDN w:val="0"/>
        <w:adjustRightInd w:val="0"/>
        <w:spacing w:after="0" w:line="240" w:lineRule="auto"/>
        <w:ind w:left="360" w:firstLine="0"/>
        <w:jc w:val="both"/>
        <w:rPr>
          <w:rFonts w:ascii="Calibri" w:hAnsi="Calibri" w:cs="Calibri"/>
          <w:sz w:val="23"/>
          <w:szCs w:val="23"/>
          <w:lang w:val="en-IN" w:bidi="ar-SA"/>
        </w:rPr>
      </w:pPr>
      <w:r w:rsidRPr="0053777A">
        <w:rPr>
          <w:rFonts w:ascii="Calibri" w:hAnsi="Calibri" w:cs="Calibri"/>
          <w:sz w:val="23"/>
          <w:szCs w:val="23"/>
          <w:lang w:val="en-IN" w:bidi="ar-SA"/>
        </w:rPr>
        <w:t xml:space="preserve">During the </w:t>
      </w:r>
      <w:proofErr w:type="gramStart"/>
      <w:r w:rsidRPr="0053777A">
        <w:rPr>
          <w:rFonts w:ascii="Calibri" w:hAnsi="Calibri" w:cs="Calibri"/>
          <w:sz w:val="23"/>
          <w:szCs w:val="23"/>
          <w:lang w:val="en-IN" w:bidi="ar-SA"/>
        </w:rPr>
        <w:t>year</w:t>
      </w:r>
      <w:proofErr w:type="gramEnd"/>
      <w:r w:rsidRPr="0053777A">
        <w:rPr>
          <w:rFonts w:ascii="Calibri" w:hAnsi="Calibri" w:cs="Calibri"/>
          <w:sz w:val="23"/>
          <w:szCs w:val="23"/>
          <w:lang w:val="en-IN" w:bidi="ar-SA"/>
        </w:rPr>
        <w:t xml:space="preserve"> the assessee company had paid commission of Rs. 40 </w:t>
      </w:r>
      <w:proofErr w:type="spellStart"/>
      <w:r w:rsidRPr="0053777A">
        <w:rPr>
          <w:rFonts w:ascii="Calibri" w:hAnsi="Calibri" w:cs="Calibri"/>
          <w:sz w:val="23"/>
          <w:szCs w:val="23"/>
          <w:lang w:val="en-IN" w:bidi="ar-SA"/>
        </w:rPr>
        <w:t>lacs</w:t>
      </w:r>
      <w:proofErr w:type="spellEnd"/>
      <w:r w:rsidRPr="0053777A">
        <w:rPr>
          <w:rFonts w:ascii="Calibri" w:hAnsi="Calibri" w:cs="Calibri"/>
          <w:sz w:val="23"/>
          <w:szCs w:val="23"/>
          <w:lang w:val="en-IN" w:bidi="ar-SA"/>
        </w:rPr>
        <w:t xml:space="preserve"> each to its three employee directors who also held the entire share capital. The assessee submitted that the payment of commission was not in lieu of profit or dividend as payment </w:t>
      </w:r>
      <w:proofErr w:type="gramStart"/>
      <w:r w:rsidRPr="0053777A">
        <w:rPr>
          <w:rFonts w:ascii="Calibri" w:hAnsi="Calibri" w:cs="Calibri"/>
          <w:sz w:val="23"/>
          <w:szCs w:val="23"/>
          <w:lang w:val="en-IN" w:bidi="ar-SA"/>
        </w:rPr>
        <w:t>had been made</w:t>
      </w:r>
      <w:proofErr w:type="gramEnd"/>
      <w:r w:rsidRPr="0053777A">
        <w:rPr>
          <w:rFonts w:ascii="Calibri" w:hAnsi="Calibri" w:cs="Calibri"/>
          <w:sz w:val="23"/>
          <w:szCs w:val="23"/>
          <w:lang w:val="en-IN" w:bidi="ar-SA"/>
        </w:rPr>
        <w:t xml:space="preserve"> to the directors for the hard work they had put in improving the profits of the company. The AO observed that the company did not declare any dividend and no reasons </w:t>
      </w:r>
      <w:proofErr w:type="gramStart"/>
      <w:r w:rsidRPr="0053777A">
        <w:rPr>
          <w:rFonts w:ascii="Calibri" w:hAnsi="Calibri" w:cs="Calibri"/>
          <w:sz w:val="23"/>
          <w:szCs w:val="23"/>
          <w:lang w:val="en-IN" w:bidi="ar-SA"/>
        </w:rPr>
        <w:t>were given</w:t>
      </w:r>
      <w:proofErr w:type="gramEnd"/>
      <w:r w:rsidRPr="0053777A">
        <w:rPr>
          <w:rFonts w:ascii="Calibri" w:hAnsi="Calibri" w:cs="Calibri"/>
          <w:sz w:val="23"/>
          <w:szCs w:val="23"/>
          <w:lang w:val="en-IN" w:bidi="ar-SA"/>
        </w:rPr>
        <w:t xml:space="preserve"> for not declaring the dividend. The AO disallowed payment of commission u/s 36(1</w:t>
      </w:r>
      <w:proofErr w:type="gramStart"/>
      <w:r w:rsidRPr="0053777A">
        <w:rPr>
          <w:rFonts w:ascii="Calibri" w:hAnsi="Calibri" w:cs="Calibri"/>
          <w:sz w:val="23"/>
          <w:szCs w:val="23"/>
          <w:lang w:val="en-IN" w:bidi="ar-SA"/>
        </w:rPr>
        <w:t>)(</w:t>
      </w:r>
      <w:proofErr w:type="gramEnd"/>
      <w:r w:rsidRPr="0053777A">
        <w:rPr>
          <w:rFonts w:ascii="Calibri" w:hAnsi="Calibri" w:cs="Calibri"/>
          <w:sz w:val="23"/>
          <w:szCs w:val="23"/>
          <w:lang w:val="en-IN" w:bidi="ar-SA"/>
        </w:rPr>
        <w:t xml:space="preserve">ii) on the ground that the directors had distributed dividend in the form of commission. In appeal, the </w:t>
      </w:r>
      <w:proofErr w:type="gramStart"/>
      <w:r w:rsidRPr="0053777A">
        <w:rPr>
          <w:rFonts w:ascii="Calibri" w:hAnsi="Calibri" w:cs="Calibri"/>
          <w:sz w:val="23"/>
          <w:szCs w:val="23"/>
          <w:lang w:val="en-IN" w:bidi="ar-SA"/>
        </w:rPr>
        <w:t>CIT(</w:t>
      </w:r>
      <w:proofErr w:type="gramEnd"/>
      <w:r w:rsidRPr="0053777A">
        <w:rPr>
          <w:rFonts w:ascii="Calibri" w:hAnsi="Calibri" w:cs="Calibri"/>
          <w:sz w:val="23"/>
          <w:szCs w:val="23"/>
          <w:lang w:val="en-IN" w:bidi="ar-SA"/>
        </w:rPr>
        <w:t xml:space="preserve">A) confirmed the addition made by the AO and also rejected an additional claim made by the assessee regarding </w:t>
      </w:r>
      <w:proofErr w:type="spellStart"/>
      <w:r w:rsidRPr="0053777A">
        <w:rPr>
          <w:rFonts w:ascii="Calibri" w:hAnsi="Calibri" w:cs="Calibri"/>
          <w:sz w:val="23"/>
          <w:szCs w:val="23"/>
          <w:lang w:val="en-IN" w:bidi="ar-SA"/>
        </w:rPr>
        <w:t>allowability</w:t>
      </w:r>
      <w:proofErr w:type="spellEnd"/>
      <w:r w:rsidRPr="0053777A">
        <w:rPr>
          <w:rFonts w:ascii="Calibri" w:hAnsi="Calibri" w:cs="Calibri"/>
          <w:sz w:val="23"/>
          <w:szCs w:val="23"/>
          <w:lang w:val="en-IN" w:bidi="ar-SA"/>
        </w:rPr>
        <w:t xml:space="preserve"> of commission under the provisions of section 37(1). </w:t>
      </w:r>
    </w:p>
    <w:p w:rsidR="0053777A" w:rsidRPr="0053777A" w:rsidRDefault="0053777A" w:rsidP="0053777A">
      <w:pPr>
        <w:autoSpaceDE w:val="0"/>
        <w:autoSpaceDN w:val="0"/>
        <w:adjustRightInd w:val="0"/>
        <w:spacing w:after="0" w:line="240" w:lineRule="auto"/>
        <w:ind w:left="360" w:firstLine="0"/>
        <w:rPr>
          <w:rFonts w:ascii="Calibri" w:hAnsi="Calibri" w:cs="Calibri"/>
          <w:sz w:val="23"/>
          <w:szCs w:val="23"/>
          <w:lang w:val="en-IN" w:bidi="ar-SA"/>
        </w:rPr>
      </w:pPr>
      <w:r w:rsidRPr="0053777A">
        <w:rPr>
          <w:rFonts w:ascii="Calibri" w:hAnsi="Calibri" w:cs="Calibri"/>
          <w:b/>
          <w:bCs/>
          <w:sz w:val="23"/>
          <w:szCs w:val="23"/>
          <w:lang w:val="en-IN" w:bidi="ar-SA"/>
        </w:rPr>
        <w:t xml:space="preserve">Issue: </w:t>
      </w:r>
    </w:p>
    <w:p w:rsidR="0053777A" w:rsidRPr="0053777A" w:rsidRDefault="0053777A" w:rsidP="0053777A">
      <w:pPr>
        <w:autoSpaceDE w:val="0"/>
        <w:autoSpaceDN w:val="0"/>
        <w:adjustRightInd w:val="0"/>
        <w:spacing w:after="0" w:line="240" w:lineRule="auto"/>
        <w:ind w:left="360" w:firstLine="0"/>
        <w:jc w:val="both"/>
        <w:rPr>
          <w:rFonts w:ascii="Calibri" w:hAnsi="Calibri" w:cs="Calibri"/>
          <w:sz w:val="23"/>
          <w:szCs w:val="23"/>
          <w:lang w:val="en-IN" w:bidi="ar-SA"/>
        </w:rPr>
      </w:pPr>
      <w:r w:rsidRPr="0053777A">
        <w:rPr>
          <w:rFonts w:ascii="Calibri" w:hAnsi="Calibri" w:cs="Calibri"/>
          <w:sz w:val="23"/>
          <w:szCs w:val="23"/>
          <w:lang w:val="en-IN" w:bidi="ar-SA"/>
        </w:rPr>
        <w:t>Whether on the facts and circumstances of the case, the payment of commission is disallowable under the provisions of section 36(1</w:t>
      </w:r>
      <w:proofErr w:type="gramStart"/>
      <w:r w:rsidRPr="0053777A">
        <w:rPr>
          <w:rFonts w:ascii="Calibri" w:hAnsi="Calibri" w:cs="Calibri"/>
          <w:sz w:val="23"/>
          <w:szCs w:val="23"/>
          <w:lang w:val="en-IN" w:bidi="ar-SA"/>
        </w:rPr>
        <w:t>)(</w:t>
      </w:r>
      <w:proofErr w:type="gramEnd"/>
      <w:r w:rsidRPr="0053777A">
        <w:rPr>
          <w:rFonts w:ascii="Calibri" w:hAnsi="Calibri" w:cs="Calibri"/>
          <w:sz w:val="23"/>
          <w:szCs w:val="23"/>
          <w:lang w:val="en-IN" w:bidi="ar-SA"/>
        </w:rPr>
        <w:t xml:space="preserve">ii)? </w:t>
      </w:r>
    </w:p>
    <w:p w:rsidR="0053777A" w:rsidRPr="0053777A" w:rsidRDefault="0053777A" w:rsidP="0053777A">
      <w:pPr>
        <w:autoSpaceDE w:val="0"/>
        <w:autoSpaceDN w:val="0"/>
        <w:adjustRightInd w:val="0"/>
        <w:spacing w:after="0" w:line="240" w:lineRule="auto"/>
        <w:ind w:left="360" w:firstLine="0"/>
        <w:jc w:val="both"/>
        <w:rPr>
          <w:rFonts w:ascii="Calibri" w:hAnsi="Calibri" w:cs="Calibri"/>
          <w:sz w:val="23"/>
          <w:szCs w:val="23"/>
          <w:lang w:val="en-IN" w:bidi="ar-SA"/>
        </w:rPr>
      </w:pPr>
      <w:r w:rsidRPr="0053777A">
        <w:rPr>
          <w:rFonts w:ascii="Calibri" w:hAnsi="Calibri" w:cs="Calibri"/>
          <w:b/>
          <w:bCs/>
          <w:sz w:val="23"/>
          <w:szCs w:val="23"/>
          <w:lang w:val="en-IN" w:bidi="ar-SA"/>
        </w:rPr>
        <w:t xml:space="preserve">Held: </w:t>
      </w:r>
    </w:p>
    <w:p w:rsidR="0053777A" w:rsidRPr="0053777A" w:rsidRDefault="0053777A" w:rsidP="0053777A">
      <w:pPr>
        <w:autoSpaceDE w:val="0"/>
        <w:autoSpaceDN w:val="0"/>
        <w:adjustRightInd w:val="0"/>
        <w:spacing w:after="0" w:line="240" w:lineRule="auto"/>
        <w:ind w:left="360" w:firstLine="0"/>
        <w:jc w:val="both"/>
        <w:rPr>
          <w:rFonts w:ascii="Calibri" w:hAnsi="Calibri" w:cs="Calibri"/>
          <w:sz w:val="23"/>
          <w:szCs w:val="23"/>
          <w:lang w:val="en-IN" w:bidi="ar-SA"/>
        </w:rPr>
      </w:pPr>
      <w:r w:rsidRPr="0053777A">
        <w:rPr>
          <w:rFonts w:ascii="Calibri" w:hAnsi="Calibri" w:cs="Calibri"/>
          <w:sz w:val="23"/>
          <w:szCs w:val="23"/>
          <w:lang w:val="en-IN" w:bidi="ar-SA"/>
        </w:rPr>
        <w:t xml:space="preserve">The </w:t>
      </w:r>
      <w:proofErr w:type="spellStart"/>
      <w:r w:rsidRPr="0053777A">
        <w:rPr>
          <w:rFonts w:ascii="Calibri" w:hAnsi="Calibri" w:cs="Calibri"/>
          <w:sz w:val="23"/>
          <w:szCs w:val="23"/>
          <w:lang w:val="en-IN" w:bidi="ar-SA"/>
        </w:rPr>
        <w:t>H’ble</w:t>
      </w:r>
      <w:proofErr w:type="spellEnd"/>
      <w:r w:rsidRPr="0053777A">
        <w:rPr>
          <w:rFonts w:ascii="Calibri" w:hAnsi="Calibri" w:cs="Calibri"/>
          <w:sz w:val="23"/>
          <w:szCs w:val="23"/>
          <w:lang w:val="en-IN" w:bidi="ar-SA"/>
        </w:rPr>
        <w:t xml:space="preserve"> ITAT held that the provisions of section 36(1)(ii) applies to all employees including shareholder employees though the </w:t>
      </w:r>
      <w:proofErr w:type="spellStart"/>
      <w:r w:rsidRPr="0053777A">
        <w:rPr>
          <w:rFonts w:ascii="Calibri" w:hAnsi="Calibri" w:cs="Calibri"/>
          <w:sz w:val="23"/>
          <w:szCs w:val="23"/>
          <w:lang w:val="en-IN" w:bidi="ar-SA"/>
        </w:rPr>
        <w:t>disallowability</w:t>
      </w:r>
      <w:proofErr w:type="spellEnd"/>
      <w:r w:rsidRPr="0053777A">
        <w:rPr>
          <w:rFonts w:ascii="Calibri" w:hAnsi="Calibri" w:cs="Calibri"/>
          <w:sz w:val="23"/>
          <w:szCs w:val="23"/>
          <w:lang w:val="en-IN" w:bidi="ar-SA"/>
        </w:rPr>
        <w:t xml:space="preserve"> is restricted to partners and shareholders because it is only in those cases that payment can be said to be in lieu of profit or dividend. </w:t>
      </w:r>
    </w:p>
    <w:p w:rsidR="0053777A" w:rsidRPr="0053777A" w:rsidRDefault="0053777A" w:rsidP="0053777A">
      <w:pPr>
        <w:autoSpaceDE w:val="0"/>
        <w:autoSpaceDN w:val="0"/>
        <w:adjustRightInd w:val="0"/>
        <w:spacing w:before="20" w:after="20" w:line="240" w:lineRule="auto"/>
        <w:ind w:left="360" w:firstLine="0"/>
        <w:jc w:val="both"/>
        <w:rPr>
          <w:rFonts w:ascii="Calibri" w:hAnsi="Calibri" w:cs="Calibri"/>
          <w:sz w:val="23"/>
          <w:szCs w:val="23"/>
          <w:lang w:val="en-IN" w:bidi="ar-SA"/>
        </w:rPr>
      </w:pPr>
      <w:r w:rsidRPr="0053777A">
        <w:rPr>
          <w:rFonts w:ascii="Calibri" w:hAnsi="Calibri" w:cs="Calibri"/>
          <w:sz w:val="23"/>
          <w:szCs w:val="23"/>
          <w:lang w:val="en-IN" w:bidi="ar-SA"/>
        </w:rPr>
        <w:t xml:space="preserve">In this case, there is no evidence to show that the directors had rendered any extra services for payment of huge commission in addition to services rendered as an employee for which salary was paid. The turnover and profit was exceptionally high as compared to the earlier years because of the stock market boom. The assessee being a share broker gets commission on sale/purchase of shares by </w:t>
      </w:r>
    </w:p>
    <w:p w:rsidR="0053777A" w:rsidRPr="0053777A" w:rsidRDefault="0053777A" w:rsidP="0053777A">
      <w:pPr>
        <w:pageBreakBefore/>
        <w:autoSpaceDE w:val="0"/>
        <w:autoSpaceDN w:val="0"/>
        <w:adjustRightInd w:val="0"/>
        <w:spacing w:before="20" w:after="20" w:line="240" w:lineRule="auto"/>
        <w:ind w:left="360" w:firstLine="0"/>
        <w:jc w:val="both"/>
        <w:rPr>
          <w:rFonts w:ascii="Calibri" w:hAnsi="Calibri" w:cs="Calibri"/>
          <w:sz w:val="23"/>
          <w:szCs w:val="23"/>
          <w:lang w:val="en-IN" w:bidi="ar-SA"/>
        </w:rPr>
      </w:pPr>
      <w:proofErr w:type="gramStart"/>
      <w:r w:rsidRPr="0053777A">
        <w:rPr>
          <w:rFonts w:ascii="Calibri" w:hAnsi="Calibri" w:cs="Calibri"/>
          <w:sz w:val="23"/>
          <w:szCs w:val="23"/>
          <w:lang w:val="en-IN" w:bidi="ar-SA"/>
        </w:rPr>
        <w:lastRenderedPageBreak/>
        <w:t>investors/traders</w:t>
      </w:r>
      <w:proofErr w:type="gramEnd"/>
      <w:r w:rsidRPr="0053777A">
        <w:rPr>
          <w:rFonts w:ascii="Calibri" w:hAnsi="Calibri" w:cs="Calibri"/>
          <w:sz w:val="23"/>
          <w:szCs w:val="23"/>
          <w:lang w:val="en-IN" w:bidi="ar-SA"/>
        </w:rPr>
        <w:t xml:space="preserve"> and its income is assured irrespective of whether the investor/ trader loses or gains in the transaction. The steady rise in performance was due to improved market conditions and not because of any extra service rendered by the directors. </w:t>
      </w:r>
    </w:p>
    <w:p w:rsidR="0053777A" w:rsidRPr="0053777A" w:rsidRDefault="0053777A" w:rsidP="0053777A">
      <w:pPr>
        <w:autoSpaceDE w:val="0"/>
        <w:autoSpaceDN w:val="0"/>
        <w:adjustRightInd w:val="0"/>
        <w:spacing w:before="20" w:after="20" w:line="240" w:lineRule="auto"/>
        <w:ind w:left="360" w:firstLine="0"/>
        <w:jc w:val="both"/>
        <w:rPr>
          <w:rFonts w:ascii="Calibri" w:hAnsi="Calibri" w:cs="Calibri"/>
          <w:sz w:val="23"/>
          <w:szCs w:val="23"/>
          <w:lang w:val="en-IN" w:bidi="ar-SA"/>
        </w:rPr>
      </w:pPr>
      <w:r w:rsidRPr="0053777A">
        <w:rPr>
          <w:rFonts w:ascii="Calibri" w:hAnsi="Calibri" w:cs="Calibri"/>
          <w:sz w:val="23"/>
          <w:szCs w:val="23"/>
          <w:lang w:val="en-IN" w:bidi="ar-SA"/>
        </w:rPr>
        <w:t>The provisions of section 36(1</w:t>
      </w:r>
      <w:proofErr w:type="gramStart"/>
      <w:r w:rsidRPr="0053777A">
        <w:rPr>
          <w:rFonts w:ascii="Calibri" w:hAnsi="Calibri" w:cs="Calibri"/>
          <w:sz w:val="23"/>
          <w:szCs w:val="23"/>
          <w:lang w:val="en-IN" w:bidi="ar-SA"/>
        </w:rPr>
        <w:t>)(</w:t>
      </w:r>
      <w:proofErr w:type="gramEnd"/>
      <w:r w:rsidRPr="0053777A">
        <w:rPr>
          <w:rFonts w:ascii="Calibri" w:hAnsi="Calibri" w:cs="Calibri"/>
          <w:sz w:val="23"/>
          <w:szCs w:val="23"/>
          <w:lang w:val="en-IN" w:bidi="ar-SA"/>
        </w:rPr>
        <w:t>ii) are intended to prevent an escape from taxation by describing the payment as commission when in fact ordinarily the payment should have been in the form of dividend. The word “payable” under section 36(1</w:t>
      </w:r>
      <w:proofErr w:type="gramStart"/>
      <w:r w:rsidRPr="0053777A">
        <w:rPr>
          <w:rFonts w:ascii="Calibri" w:hAnsi="Calibri" w:cs="Calibri"/>
          <w:sz w:val="23"/>
          <w:szCs w:val="23"/>
          <w:lang w:val="en-IN" w:bidi="ar-SA"/>
        </w:rPr>
        <w:t>)(</w:t>
      </w:r>
      <w:proofErr w:type="gramEnd"/>
      <w:r w:rsidRPr="0053777A">
        <w:rPr>
          <w:rFonts w:ascii="Calibri" w:hAnsi="Calibri" w:cs="Calibri"/>
          <w:sz w:val="23"/>
          <w:szCs w:val="23"/>
          <w:lang w:val="en-IN" w:bidi="ar-SA"/>
        </w:rPr>
        <w:t xml:space="preserve">ii) does not mean that dividend should be statutorily or legally payable. Since payment of dividend is discretionary and not compulsory, any such construction will lead to absurd results. The word “payable” means </w:t>
      </w:r>
      <w:proofErr w:type="gramStart"/>
      <w:r w:rsidRPr="0053777A">
        <w:rPr>
          <w:rFonts w:ascii="Calibri" w:hAnsi="Calibri" w:cs="Calibri"/>
          <w:sz w:val="23"/>
          <w:szCs w:val="23"/>
          <w:lang w:val="en-IN" w:bidi="ar-SA"/>
        </w:rPr>
        <w:t>that dividend would have been declared by any reasonable management</w:t>
      </w:r>
      <w:proofErr w:type="gramEnd"/>
      <w:r w:rsidRPr="0053777A">
        <w:rPr>
          <w:rFonts w:ascii="Calibri" w:hAnsi="Calibri" w:cs="Calibri"/>
          <w:sz w:val="23"/>
          <w:szCs w:val="23"/>
          <w:lang w:val="en-IN" w:bidi="ar-SA"/>
        </w:rPr>
        <w:t xml:space="preserve"> on the facts and circumstances of the case considering the profitability and other relevant factors. </w:t>
      </w:r>
    </w:p>
    <w:p w:rsidR="0053777A" w:rsidRPr="0053777A" w:rsidRDefault="0053777A" w:rsidP="0053777A">
      <w:pPr>
        <w:autoSpaceDE w:val="0"/>
        <w:autoSpaceDN w:val="0"/>
        <w:adjustRightInd w:val="0"/>
        <w:spacing w:before="20" w:after="20" w:line="240" w:lineRule="auto"/>
        <w:ind w:left="360" w:firstLine="0"/>
        <w:jc w:val="both"/>
        <w:rPr>
          <w:rFonts w:ascii="Calibri" w:hAnsi="Calibri" w:cs="Calibri"/>
          <w:sz w:val="23"/>
          <w:szCs w:val="23"/>
          <w:lang w:val="en-IN" w:bidi="ar-SA"/>
        </w:rPr>
      </w:pPr>
      <w:r w:rsidRPr="0053777A">
        <w:rPr>
          <w:rFonts w:ascii="Calibri" w:hAnsi="Calibri" w:cs="Calibri"/>
          <w:sz w:val="23"/>
          <w:szCs w:val="23"/>
          <w:lang w:val="en-IN" w:bidi="ar-SA"/>
        </w:rPr>
        <w:t>The device adopted by the assessee was with the intention to avoid payment of full taxes</w:t>
      </w:r>
      <w:r w:rsidRPr="0053777A">
        <w:rPr>
          <w:rFonts w:ascii="Calibri" w:hAnsi="Calibri" w:cs="Calibri"/>
          <w:b/>
          <w:bCs/>
          <w:sz w:val="23"/>
          <w:szCs w:val="23"/>
          <w:lang w:val="en-IN" w:bidi="ar-SA"/>
        </w:rPr>
        <w:t xml:space="preserve">. </w:t>
      </w:r>
      <w:r w:rsidRPr="0053777A">
        <w:rPr>
          <w:rFonts w:ascii="Calibri" w:hAnsi="Calibri" w:cs="Calibri"/>
          <w:sz w:val="23"/>
          <w:szCs w:val="23"/>
          <w:lang w:val="en-IN" w:bidi="ar-SA"/>
        </w:rPr>
        <w:t>Thus, reasonable conclusion can be drawn that the dividend ought to have been paid and thus payment of commission was rightly disallowed under section 36(1</w:t>
      </w:r>
      <w:proofErr w:type="gramStart"/>
      <w:r w:rsidRPr="0053777A">
        <w:rPr>
          <w:rFonts w:ascii="Calibri" w:hAnsi="Calibri" w:cs="Calibri"/>
          <w:sz w:val="23"/>
          <w:szCs w:val="23"/>
          <w:lang w:val="en-IN" w:bidi="ar-SA"/>
        </w:rPr>
        <w:t>)(</w:t>
      </w:r>
      <w:proofErr w:type="gramEnd"/>
      <w:r w:rsidRPr="0053777A">
        <w:rPr>
          <w:rFonts w:ascii="Calibri" w:hAnsi="Calibri" w:cs="Calibri"/>
          <w:sz w:val="23"/>
          <w:szCs w:val="23"/>
          <w:lang w:val="en-IN" w:bidi="ar-SA"/>
        </w:rPr>
        <w:t xml:space="preserve">ii). </w:t>
      </w:r>
    </w:p>
    <w:p w:rsidR="0053777A" w:rsidRDefault="0053777A" w:rsidP="0053777A">
      <w:pPr>
        <w:autoSpaceDE w:val="0"/>
        <w:autoSpaceDN w:val="0"/>
        <w:adjustRightInd w:val="0"/>
        <w:spacing w:after="0" w:line="240" w:lineRule="auto"/>
        <w:ind w:firstLine="0"/>
        <w:rPr>
          <w:rFonts w:ascii="Calibri" w:hAnsi="Calibri" w:cs="Calibri"/>
          <w:b/>
          <w:bCs/>
          <w:sz w:val="23"/>
          <w:szCs w:val="23"/>
          <w:lang w:val="en-IN" w:bidi="ar-SA"/>
        </w:rPr>
      </w:pPr>
    </w:p>
    <w:p w:rsidR="0053777A" w:rsidRDefault="0053777A" w:rsidP="0053777A">
      <w:pPr>
        <w:autoSpaceDE w:val="0"/>
        <w:autoSpaceDN w:val="0"/>
        <w:adjustRightInd w:val="0"/>
        <w:spacing w:after="0" w:line="240" w:lineRule="auto"/>
        <w:ind w:firstLine="0"/>
        <w:rPr>
          <w:rFonts w:ascii="Calibri" w:hAnsi="Calibri" w:cs="Calibri"/>
          <w:b/>
          <w:bCs/>
          <w:sz w:val="23"/>
          <w:szCs w:val="23"/>
          <w:lang w:val="en-IN" w:bidi="ar-SA"/>
        </w:rPr>
      </w:pPr>
    </w:p>
    <w:p w:rsidR="0053777A" w:rsidRDefault="0053777A" w:rsidP="0053777A">
      <w:pPr>
        <w:autoSpaceDE w:val="0"/>
        <w:autoSpaceDN w:val="0"/>
        <w:adjustRightInd w:val="0"/>
        <w:spacing w:after="0" w:line="240" w:lineRule="auto"/>
        <w:ind w:firstLine="0"/>
        <w:rPr>
          <w:rFonts w:ascii="Calibri" w:hAnsi="Calibri" w:cs="Calibri"/>
          <w:b/>
          <w:bCs/>
          <w:sz w:val="23"/>
          <w:szCs w:val="23"/>
          <w:lang w:val="en-IN" w:bidi="ar-SA"/>
        </w:rPr>
      </w:pPr>
    </w:p>
    <w:p w:rsidR="0053777A" w:rsidRDefault="0053777A" w:rsidP="0053777A">
      <w:pPr>
        <w:autoSpaceDE w:val="0"/>
        <w:autoSpaceDN w:val="0"/>
        <w:adjustRightInd w:val="0"/>
        <w:spacing w:after="0" w:line="240" w:lineRule="auto"/>
        <w:ind w:firstLine="0"/>
        <w:rPr>
          <w:rFonts w:ascii="Calibri" w:hAnsi="Calibri" w:cs="Calibri"/>
          <w:b/>
          <w:bCs/>
          <w:sz w:val="23"/>
          <w:szCs w:val="23"/>
          <w:lang w:val="en-IN" w:bidi="ar-SA"/>
        </w:rPr>
      </w:pPr>
    </w:p>
    <w:p w:rsidR="0053777A" w:rsidRDefault="0053777A" w:rsidP="0053777A">
      <w:pPr>
        <w:autoSpaceDE w:val="0"/>
        <w:autoSpaceDN w:val="0"/>
        <w:adjustRightInd w:val="0"/>
        <w:spacing w:after="0" w:line="240" w:lineRule="auto"/>
        <w:ind w:firstLine="0"/>
        <w:rPr>
          <w:rFonts w:ascii="Calibri" w:hAnsi="Calibri" w:cs="Calibri"/>
          <w:b/>
          <w:bCs/>
          <w:sz w:val="23"/>
          <w:szCs w:val="23"/>
          <w:lang w:val="en-IN" w:bidi="ar-SA"/>
        </w:rPr>
      </w:pPr>
    </w:p>
    <w:p w:rsidR="0053777A" w:rsidRPr="0053777A" w:rsidRDefault="0053777A" w:rsidP="0053777A">
      <w:pPr>
        <w:autoSpaceDE w:val="0"/>
        <w:autoSpaceDN w:val="0"/>
        <w:adjustRightInd w:val="0"/>
        <w:spacing w:after="0" w:line="240" w:lineRule="auto"/>
        <w:ind w:firstLine="0"/>
        <w:rPr>
          <w:rFonts w:ascii="Calibri" w:hAnsi="Calibri" w:cs="Calibri"/>
          <w:sz w:val="23"/>
          <w:szCs w:val="23"/>
          <w:lang w:val="en-IN" w:bidi="ar-SA"/>
        </w:rPr>
      </w:pPr>
      <w:r w:rsidRPr="0053777A">
        <w:rPr>
          <w:rFonts w:ascii="Calibri" w:hAnsi="Calibri" w:cs="Calibri"/>
          <w:b/>
          <w:bCs/>
          <w:sz w:val="23"/>
          <w:szCs w:val="23"/>
          <w:lang w:val="en-IN" w:bidi="ar-SA"/>
        </w:rPr>
        <w:t xml:space="preserve">e. Expenditure incurred before availing the benefits of the expenses are revenue expenditure if no enduring benefit </w:t>
      </w:r>
      <w:proofErr w:type="gramStart"/>
      <w:r w:rsidRPr="0053777A">
        <w:rPr>
          <w:rFonts w:ascii="Calibri" w:hAnsi="Calibri" w:cs="Calibri"/>
          <w:b/>
          <w:bCs/>
          <w:sz w:val="23"/>
          <w:szCs w:val="23"/>
          <w:lang w:val="en-IN" w:bidi="ar-SA"/>
        </w:rPr>
        <w:t>is accrued</w:t>
      </w:r>
      <w:proofErr w:type="gramEnd"/>
      <w:r w:rsidRPr="0053777A">
        <w:rPr>
          <w:rFonts w:ascii="Calibri" w:hAnsi="Calibri" w:cs="Calibri"/>
          <w:b/>
          <w:bCs/>
          <w:sz w:val="23"/>
          <w:szCs w:val="23"/>
          <w:lang w:val="en-IN" w:bidi="ar-SA"/>
        </w:rPr>
        <w:t xml:space="preserve"> to the assessee. </w:t>
      </w:r>
    </w:p>
    <w:p w:rsidR="0053777A" w:rsidRPr="0053777A" w:rsidRDefault="0053777A" w:rsidP="0053777A">
      <w:pPr>
        <w:autoSpaceDE w:val="0"/>
        <w:autoSpaceDN w:val="0"/>
        <w:adjustRightInd w:val="0"/>
        <w:spacing w:after="0" w:line="240" w:lineRule="auto"/>
        <w:ind w:firstLine="0"/>
        <w:rPr>
          <w:rFonts w:ascii="Calibri" w:hAnsi="Calibri" w:cs="Calibri"/>
          <w:sz w:val="23"/>
          <w:szCs w:val="23"/>
          <w:lang w:val="en-IN" w:bidi="ar-SA"/>
        </w:rPr>
      </w:pPr>
    </w:p>
    <w:p w:rsidR="0053777A" w:rsidRPr="0053777A" w:rsidRDefault="0053777A" w:rsidP="0053777A">
      <w:pPr>
        <w:autoSpaceDE w:val="0"/>
        <w:autoSpaceDN w:val="0"/>
        <w:adjustRightInd w:val="0"/>
        <w:spacing w:after="0" w:line="240" w:lineRule="auto"/>
        <w:ind w:left="360" w:firstLine="0"/>
        <w:rPr>
          <w:rFonts w:ascii="Calibri" w:hAnsi="Calibri" w:cs="Calibri"/>
          <w:sz w:val="23"/>
          <w:szCs w:val="23"/>
          <w:lang w:val="en-IN" w:bidi="ar-SA"/>
        </w:rPr>
      </w:pPr>
      <w:r w:rsidRPr="0053777A">
        <w:rPr>
          <w:rFonts w:ascii="Calibri" w:hAnsi="Calibri" w:cs="Calibri"/>
          <w:b/>
          <w:bCs/>
          <w:sz w:val="23"/>
          <w:szCs w:val="23"/>
          <w:lang w:val="en-IN" w:bidi="ar-SA"/>
        </w:rPr>
        <w:t xml:space="preserve">CIT </w:t>
      </w:r>
      <w:proofErr w:type="spellStart"/>
      <w:r w:rsidRPr="0053777A">
        <w:rPr>
          <w:rFonts w:ascii="Calibri" w:hAnsi="Calibri" w:cs="Calibri"/>
          <w:b/>
          <w:bCs/>
          <w:sz w:val="23"/>
          <w:szCs w:val="23"/>
          <w:lang w:val="en-IN" w:bidi="ar-SA"/>
        </w:rPr>
        <w:t>vs</w:t>
      </w:r>
      <w:proofErr w:type="spellEnd"/>
      <w:r w:rsidRPr="0053777A">
        <w:rPr>
          <w:rFonts w:ascii="Calibri" w:hAnsi="Calibri" w:cs="Calibri"/>
          <w:b/>
          <w:bCs/>
          <w:sz w:val="23"/>
          <w:szCs w:val="23"/>
          <w:lang w:val="en-IN" w:bidi="ar-SA"/>
        </w:rPr>
        <w:t xml:space="preserve"> Tata SSL Ltd</w:t>
      </w:r>
      <w:r w:rsidRPr="0053777A">
        <w:rPr>
          <w:rFonts w:ascii="Calibri" w:hAnsi="Calibri" w:cs="Calibri"/>
          <w:sz w:val="23"/>
          <w:szCs w:val="23"/>
          <w:lang w:val="en-IN" w:bidi="ar-SA"/>
        </w:rPr>
        <w:t xml:space="preserve">. </w:t>
      </w:r>
      <w:r w:rsidRPr="0053777A">
        <w:rPr>
          <w:rFonts w:ascii="Calibri" w:hAnsi="Calibri" w:cs="Calibri"/>
          <w:b/>
          <w:bCs/>
          <w:sz w:val="23"/>
          <w:szCs w:val="23"/>
          <w:lang w:val="en-IN" w:bidi="ar-SA"/>
        </w:rPr>
        <w:t xml:space="preserve">(Mumbai High Court) </w:t>
      </w:r>
    </w:p>
    <w:p w:rsidR="0053777A" w:rsidRPr="0053777A" w:rsidRDefault="0053777A" w:rsidP="0053777A">
      <w:pPr>
        <w:autoSpaceDE w:val="0"/>
        <w:autoSpaceDN w:val="0"/>
        <w:adjustRightInd w:val="0"/>
        <w:spacing w:after="0" w:line="240" w:lineRule="auto"/>
        <w:ind w:left="360" w:firstLine="0"/>
        <w:rPr>
          <w:rFonts w:ascii="Calibri" w:hAnsi="Calibri" w:cs="Calibri"/>
          <w:sz w:val="23"/>
          <w:szCs w:val="23"/>
          <w:lang w:val="en-IN" w:bidi="ar-SA"/>
        </w:rPr>
      </w:pPr>
      <w:r w:rsidRPr="0053777A">
        <w:rPr>
          <w:rFonts w:ascii="Calibri" w:hAnsi="Calibri" w:cs="Calibri"/>
          <w:b/>
          <w:bCs/>
          <w:sz w:val="23"/>
          <w:szCs w:val="23"/>
          <w:lang w:val="en-IN" w:bidi="ar-SA"/>
        </w:rPr>
        <w:t xml:space="preserve">Facts: </w:t>
      </w:r>
    </w:p>
    <w:p w:rsidR="0053777A" w:rsidRPr="0053777A" w:rsidRDefault="0053777A" w:rsidP="0053777A">
      <w:pPr>
        <w:autoSpaceDE w:val="0"/>
        <w:autoSpaceDN w:val="0"/>
        <w:adjustRightInd w:val="0"/>
        <w:spacing w:after="0" w:line="240" w:lineRule="auto"/>
        <w:ind w:firstLine="0"/>
        <w:rPr>
          <w:rFonts w:ascii="Calibri" w:hAnsi="Calibri" w:cs="Calibri"/>
          <w:sz w:val="23"/>
          <w:szCs w:val="23"/>
          <w:lang w:val="en-IN" w:bidi="ar-SA"/>
        </w:rPr>
      </w:pPr>
      <w:proofErr w:type="spellStart"/>
      <w:r w:rsidRPr="0053777A">
        <w:rPr>
          <w:rFonts w:ascii="Calibri" w:hAnsi="Calibri" w:cs="Calibri"/>
          <w:sz w:val="23"/>
          <w:szCs w:val="23"/>
          <w:lang w:val="en-IN" w:bidi="ar-SA"/>
        </w:rPr>
        <w:t>i</w:t>
      </w:r>
      <w:proofErr w:type="spellEnd"/>
      <w:r w:rsidRPr="0053777A">
        <w:rPr>
          <w:rFonts w:ascii="Calibri" w:hAnsi="Calibri" w:cs="Calibri"/>
          <w:sz w:val="23"/>
          <w:szCs w:val="23"/>
          <w:lang w:val="en-IN" w:bidi="ar-SA"/>
        </w:rPr>
        <w:t>. The assessee company paid Rs. 45</w:t>
      </w:r>
      <w:proofErr w:type="gramStart"/>
      <w:r w:rsidRPr="0053777A">
        <w:rPr>
          <w:rFonts w:ascii="Calibri" w:hAnsi="Calibri" w:cs="Calibri"/>
          <w:sz w:val="23"/>
          <w:szCs w:val="23"/>
          <w:lang w:val="en-IN" w:bidi="ar-SA"/>
        </w:rPr>
        <w:t>,21,000</w:t>
      </w:r>
      <w:proofErr w:type="gramEnd"/>
      <w:r w:rsidRPr="0053777A">
        <w:rPr>
          <w:rFonts w:ascii="Calibri" w:hAnsi="Calibri" w:cs="Calibri"/>
          <w:sz w:val="23"/>
          <w:szCs w:val="23"/>
          <w:lang w:val="en-IN" w:bidi="ar-SA"/>
        </w:rPr>
        <w:t xml:space="preserve">/‐ to </w:t>
      </w:r>
      <w:proofErr w:type="spellStart"/>
      <w:r w:rsidRPr="0053777A">
        <w:rPr>
          <w:rFonts w:ascii="Calibri" w:hAnsi="Calibri" w:cs="Calibri"/>
          <w:sz w:val="23"/>
          <w:szCs w:val="23"/>
          <w:lang w:val="en-IN" w:bidi="ar-SA"/>
        </w:rPr>
        <w:t>Mahanagar</w:t>
      </w:r>
      <w:proofErr w:type="spellEnd"/>
      <w:r w:rsidRPr="0053777A">
        <w:rPr>
          <w:rFonts w:ascii="Calibri" w:hAnsi="Calibri" w:cs="Calibri"/>
          <w:sz w:val="23"/>
          <w:szCs w:val="23"/>
          <w:lang w:val="en-IN" w:bidi="ar-SA"/>
        </w:rPr>
        <w:t xml:space="preserve"> Gas Ltd. towards the CNG Gas connection and claimed it as revenue expenditure. </w:t>
      </w:r>
    </w:p>
    <w:p w:rsidR="0053777A" w:rsidRPr="0053777A" w:rsidRDefault="0053777A" w:rsidP="0053777A">
      <w:pPr>
        <w:autoSpaceDE w:val="0"/>
        <w:autoSpaceDN w:val="0"/>
        <w:adjustRightInd w:val="0"/>
        <w:spacing w:after="0" w:line="240" w:lineRule="auto"/>
        <w:ind w:firstLine="0"/>
        <w:rPr>
          <w:rFonts w:ascii="Calibri" w:hAnsi="Calibri" w:cs="Calibri"/>
          <w:sz w:val="23"/>
          <w:szCs w:val="23"/>
          <w:lang w:val="en-IN" w:bidi="ar-SA"/>
        </w:rPr>
      </w:pPr>
      <w:r w:rsidRPr="0053777A">
        <w:rPr>
          <w:rFonts w:ascii="Calibri" w:hAnsi="Calibri" w:cs="Calibri"/>
          <w:sz w:val="23"/>
          <w:szCs w:val="23"/>
          <w:lang w:val="en-IN" w:bidi="ar-SA"/>
        </w:rPr>
        <w:t xml:space="preserve">ii. The AO disallowed the claim on the ground that the payment </w:t>
      </w:r>
      <w:proofErr w:type="gramStart"/>
      <w:r w:rsidRPr="0053777A">
        <w:rPr>
          <w:rFonts w:ascii="Calibri" w:hAnsi="Calibri" w:cs="Calibri"/>
          <w:sz w:val="23"/>
          <w:szCs w:val="23"/>
          <w:lang w:val="en-IN" w:bidi="ar-SA"/>
        </w:rPr>
        <w:t>was made</w:t>
      </w:r>
      <w:proofErr w:type="gramEnd"/>
      <w:r w:rsidRPr="0053777A">
        <w:rPr>
          <w:rFonts w:ascii="Calibri" w:hAnsi="Calibri" w:cs="Calibri"/>
          <w:sz w:val="23"/>
          <w:szCs w:val="23"/>
          <w:lang w:val="en-IN" w:bidi="ar-SA"/>
        </w:rPr>
        <w:t xml:space="preserve"> as capital contribution towards the cost of acquiring service meter, twin steam regulator, meter regulating station and cost of pipelines up to meter regulating station and that the payment was made before the commencement of gas supply. </w:t>
      </w:r>
      <w:proofErr w:type="gramStart"/>
      <w:r w:rsidRPr="0053777A">
        <w:rPr>
          <w:rFonts w:ascii="Calibri" w:hAnsi="Calibri" w:cs="Calibri"/>
          <w:sz w:val="23"/>
          <w:szCs w:val="23"/>
          <w:lang w:val="en-IN" w:bidi="ar-SA"/>
        </w:rPr>
        <w:t>CIT(</w:t>
      </w:r>
      <w:proofErr w:type="gramEnd"/>
      <w:r w:rsidRPr="0053777A">
        <w:rPr>
          <w:rFonts w:ascii="Calibri" w:hAnsi="Calibri" w:cs="Calibri"/>
          <w:sz w:val="23"/>
          <w:szCs w:val="23"/>
          <w:lang w:val="en-IN" w:bidi="ar-SA"/>
        </w:rPr>
        <w:t xml:space="preserve">A) allowed </w:t>
      </w:r>
      <w:proofErr w:type="spellStart"/>
      <w:r w:rsidRPr="0053777A">
        <w:rPr>
          <w:rFonts w:ascii="Calibri" w:hAnsi="Calibri" w:cs="Calibri"/>
          <w:sz w:val="23"/>
          <w:szCs w:val="23"/>
          <w:lang w:val="en-IN" w:bidi="ar-SA"/>
        </w:rPr>
        <w:t>assessee’s</w:t>
      </w:r>
      <w:proofErr w:type="spellEnd"/>
      <w:r w:rsidRPr="0053777A">
        <w:rPr>
          <w:rFonts w:ascii="Calibri" w:hAnsi="Calibri" w:cs="Calibri"/>
          <w:sz w:val="23"/>
          <w:szCs w:val="23"/>
          <w:lang w:val="en-IN" w:bidi="ar-SA"/>
        </w:rPr>
        <w:t xml:space="preserve"> appeal on the ground that the expenditure was incurred as an integral part of the profit earning process and not for acquisition of an asset of a permanent character. The order of the </w:t>
      </w:r>
      <w:proofErr w:type="gramStart"/>
      <w:r w:rsidRPr="0053777A">
        <w:rPr>
          <w:rFonts w:ascii="Calibri" w:hAnsi="Calibri" w:cs="Calibri"/>
          <w:sz w:val="23"/>
          <w:szCs w:val="23"/>
          <w:lang w:val="en-IN" w:bidi="ar-SA"/>
        </w:rPr>
        <w:t>CIT(</w:t>
      </w:r>
      <w:proofErr w:type="gramEnd"/>
      <w:r w:rsidRPr="0053777A">
        <w:rPr>
          <w:rFonts w:ascii="Calibri" w:hAnsi="Calibri" w:cs="Calibri"/>
          <w:sz w:val="23"/>
          <w:szCs w:val="23"/>
          <w:lang w:val="en-IN" w:bidi="ar-SA"/>
        </w:rPr>
        <w:t xml:space="preserve">A) was confirmed by the </w:t>
      </w:r>
      <w:proofErr w:type="spellStart"/>
      <w:r w:rsidRPr="0053777A">
        <w:rPr>
          <w:rFonts w:ascii="Calibri" w:hAnsi="Calibri" w:cs="Calibri"/>
          <w:sz w:val="23"/>
          <w:szCs w:val="23"/>
          <w:lang w:val="en-IN" w:bidi="ar-SA"/>
        </w:rPr>
        <w:t>H’ble</w:t>
      </w:r>
      <w:proofErr w:type="spellEnd"/>
      <w:r w:rsidRPr="0053777A">
        <w:rPr>
          <w:rFonts w:ascii="Calibri" w:hAnsi="Calibri" w:cs="Calibri"/>
          <w:sz w:val="23"/>
          <w:szCs w:val="23"/>
          <w:lang w:val="en-IN" w:bidi="ar-SA"/>
        </w:rPr>
        <w:t xml:space="preserve"> tribunal. </w:t>
      </w:r>
    </w:p>
    <w:p w:rsidR="0053777A" w:rsidRPr="0053777A" w:rsidRDefault="0053777A" w:rsidP="0053777A">
      <w:pPr>
        <w:autoSpaceDE w:val="0"/>
        <w:autoSpaceDN w:val="0"/>
        <w:adjustRightInd w:val="0"/>
        <w:spacing w:after="0" w:line="240" w:lineRule="auto"/>
        <w:ind w:firstLine="0"/>
        <w:rPr>
          <w:rFonts w:ascii="Calibri" w:hAnsi="Calibri" w:cs="Calibri"/>
          <w:sz w:val="23"/>
          <w:szCs w:val="23"/>
          <w:lang w:val="en-IN" w:bidi="ar-SA"/>
        </w:rPr>
      </w:pPr>
    </w:p>
    <w:p w:rsidR="0053777A" w:rsidRPr="0053777A" w:rsidRDefault="0053777A" w:rsidP="0053777A">
      <w:pPr>
        <w:autoSpaceDE w:val="0"/>
        <w:autoSpaceDN w:val="0"/>
        <w:adjustRightInd w:val="0"/>
        <w:spacing w:after="0" w:line="240" w:lineRule="auto"/>
        <w:ind w:left="360" w:firstLine="0"/>
        <w:rPr>
          <w:rFonts w:ascii="Calibri" w:hAnsi="Calibri" w:cs="Calibri"/>
          <w:sz w:val="23"/>
          <w:szCs w:val="23"/>
          <w:lang w:val="en-IN" w:bidi="ar-SA"/>
        </w:rPr>
      </w:pPr>
      <w:r w:rsidRPr="0053777A">
        <w:rPr>
          <w:rFonts w:ascii="Calibri" w:hAnsi="Calibri" w:cs="Calibri"/>
          <w:b/>
          <w:bCs/>
          <w:sz w:val="23"/>
          <w:szCs w:val="23"/>
          <w:lang w:val="en-IN" w:bidi="ar-SA"/>
        </w:rPr>
        <w:t xml:space="preserve">Issue: </w:t>
      </w:r>
    </w:p>
    <w:p w:rsidR="0053777A" w:rsidRPr="0053777A" w:rsidRDefault="0053777A" w:rsidP="0053777A">
      <w:pPr>
        <w:autoSpaceDE w:val="0"/>
        <w:autoSpaceDN w:val="0"/>
        <w:adjustRightInd w:val="0"/>
        <w:spacing w:after="0" w:line="240" w:lineRule="auto"/>
        <w:ind w:left="360" w:firstLine="0"/>
        <w:jc w:val="both"/>
        <w:rPr>
          <w:rFonts w:ascii="Calibri" w:hAnsi="Calibri" w:cs="Calibri"/>
          <w:sz w:val="23"/>
          <w:szCs w:val="23"/>
          <w:lang w:val="en-IN" w:bidi="ar-SA"/>
        </w:rPr>
      </w:pPr>
      <w:r w:rsidRPr="0053777A">
        <w:rPr>
          <w:rFonts w:ascii="Calibri" w:hAnsi="Calibri" w:cs="Calibri"/>
          <w:sz w:val="23"/>
          <w:szCs w:val="23"/>
          <w:lang w:val="en-IN" w:bidi="ar-SA"/>
        </w:rPr>
        <w:t xml:space="preserve">Whether expenditure incurred for acquiring </w:t>
      </w:r>
      <w:proofErr w:type="gramStart"/>
      <w:r w:rsidRPr="0053777A">
        <w:rPr>
          <w:rFonts w:ascii="Calibri" w:hAnsi="Calibri" w:cs="Calibri"/>
          <w:sz w:val="23"/>
          <w:szCs w:val="23"/>
          <w:lang w:val="en-IN" w:bidi="ar-SA"/>
        </w:rPr>
        <w:t>services which would facilitate manufacturing operations of the assessee</w:t>
      </w:r>
      <w:proofErr w:type="gramEnd"/>
      <w:r w:rsidRPr="0053777A">
        <w:rPr>
          <w:rFonts w:ascii="Calibri" w:hAnsi="Calibri" w:cs="Calibri"/>
          <w:sz w:val="23"/>
          <w:szCs w:val="23"/>
          <w:lang w:val="en-IN" w:bidi="ar-SA"/>
        </w:rPr>
        <w:t xml:space="preserve"> are capital expenditure? </w:t>
      </w:r>
    </w:p>
    <w:p w:rsidR="0053777A" w:rsidRPr="0053777A" w:rsidRDefault="0053777A" w:rsidP="0053777A">
      <w:pPr>
        <w:autoSpaceDE w:val="0"/>
        <w:autoSpaceDN w:val="0"/>
        <w:adjustRightInd w:val="0"/>
        <w:spacing w:after="0" w:line="240" w:lineRule="auto"/>
        <w:ind w:left="360" w:firstLine="0"/>
        <w:rPr>
          <w:rFonts w:ascii="Calibri" w:hAnsi="Calibri" w:cs="Calibri"/>
          <w:sz w:val="23"/>
          <w:szCs w:val="23"/>
          <w:lang w:val="en-IN" w:bidi="ar-SA"/>
        </w:rPr>
      </w:pPr>
      <w:r w:rsidRPr="0053777A">
        <w:rPr>
          <w:rFonts w:ascii="Calibri" w:hAnsi="Calibri" w:cs="Calibri"/>
          <w:b/>
          <w:bCs/>
          <w:sz w:val="23"/>
          <w:szCs w:val="23"/>
          <w:lang w:val="en-IN" w:bidi="ar-SA"/>
        </w:rPr>
        <w:t xml:space="preserve">Held: </w:t>
      </w:r>
    </w:p>
    <w:p w:rsidR="0053777A" w:rsidRPr="0053777A" w:rsidRDefault="0053777A" w:rsidP="0053777A">
      <w:pPr>
        <w:pageBreakBefore/>
        <w:autoSpaceDE w:val="0"/>
        <w:autoSpaceDN w:val="0"/>
        <w:adjustRightInd w:val="0"/>
        <w:spacing w:after="0" w:line="240" w:lineRule="auto"/>
        <w:ind w:left="360" w:firstLine="0"/>
        <w:jc w:val="both"/>
        <w:rPr>
          <w:rFonts w:ascii="Calibri" w:hAnsi="Calibri" w:cs="Calibri"/>
          <w:sz w:val="23"/>
          <w:szCs w:val="23"/>
          <w:lang w:val="en-IN" w:bidi="ar-SA"/>
        </w:rPr>
      </w:pPr>
      <w:r w:rsidRPr="0053777A">
        <w:rPr>
          <w:rFonts w:ascii="Calibri" w:hAnsi="Calibri" w:cs="Calibri"/>
          <w:sz w:val="23"/>
          <w:szCs w:val="23"/>
          <w:lang w:val="en-IN" w:bidi="ar-SA"/>
        </w:rPr>
        <w:lastRenderedPageBreak/>
        <w:t xml:space="preserve">The </w:t>
      </w:r>
      <w:proofErr w:type="spellStart"/>
      <w:r w:rsidRPr="0053777A">
        <w:rPr>
          <w:rFonts w:ascii="Calibri" w:hAnsi="Calibri" w:cs="Calibri"/>
          <w:sz w:val="23"/>
          <w:szCs w:val="23"/>
          <w:lang w:val="en-IN" w:bidi="ar-SA"/>
        </w:rPr>
        <w:t>Hon’ble</w:t>
      </w:r>
      <w:proofErr w:type="spellEnd"/>
      <w:r w:rsidRPr="0053777A">
        <w:rPr>
          <w:rFonts w:ascii="Calibri" w:hAnsi="Calibri" w:cs="Calibri"/>
          <w:sz w:val="23"/>
          <w:szCs w:val="23"/>
          <w:lang w:val="en-IN" w:bidi="ar-SA"/>
        </w:rPr>
        <w:t xml:space="preserve"> Bombay High Court upheld the decision of the Tribunal that various payments were made by the assessee for obtaining connection of </w:t>
      </w:r>
      <w:proofErr w:type="gramStart"/>
      <w:r w:rsidRPr="0053777A">
        <w:rPr>
          <w:rFonts w:ascii="Calibri" w:hAnsi="Calibri" w:cs="Calibri"/>
          <w:sz w:val="23"/>
          <w:szCs w:val="23"/>
          <w:lang w:val="en-IN" w:bidi="ar-SA"/>
        </w:rPr>
        <w:t>CNG which</w:t>
      </w:r>
      <w:proofErr w:type="gramEnd"/>
      <w:r w:rsidRPr="0053777A">
        <w:rPr>
          <w:rFonts w:ascii="Calibri" w:hAnsi="Calibri" w:cs="Calibri"/>
          <w:sz w:val="23"/>
          <w:szCs w:val="23"/>
          <w:lang w:val="en-IN" w:bidi="ar-SA"/>
        </w:rPr>
        <w:t xml:space="preserve"> would facilitate manufacturing operations of the assessee company. It would not give the assessee any right or control over gas facility. It was an integral part of the profit earning process and facilitated in carrying on the </w:t>
      </w:r>
      <w:proofErr w:type="spellStart"/>
      <w:r w:rsidRPr="0053777A">
        <w:rPr>
          <w:rFonts w:ascii="Calibri" w:hAnsi="Calibri" w:cs="Calibri"/>
          <w:sz w:val="23"/>
          <w:szCs w:val="23"/>
          <w:lang w:val="en-IN" w:bidi="ar-SA"/>
        </w:rPr>
        <w:t>assessee's</w:t>
      </w:r>
      <w:proofErr w:type="spellEnd"/>
      <w:r w:rsidRPr="0053777A">
        <w:rPr>
          <w:rFonts w:ascii="Calibri" w:hAnsi="Calibri" w:cs="Calibri"/>
          <w:sz w:val="23"/>
          <w:szCs w:val="23"/>
          <w:lang w:val="en-IN" w:bidi="ar-SA"/>
        </w:rPr>
        <w:t xml:space="preserve"> business more efficiently without giving any enduring benefit to the assessee. </w:t>
      </w:r>
      <w:proofErr w:type="gramStart"/>
      <w:r w:rsidRPr="0053777A">
        <w:rPr>
          <w:rFonts w:ascii="Calibri" w:hAnsi="Calibri" w:cs="Calibri"/>
          <w:sz w:val="23"/>
          <w:szCs w:val="23"/>
          <w:lang w:val="en-IN" w:bidi="ar-SA"/>
        </w:rPr>
        <w:t>Also</w:t>
      </w:r>
      <w:proofErr w:type="gramEnd"/>
      <w:r w:rsidRPr="0053777A">
        <w:rPr>
          <w:rFonts w:ascii="Calibri" w:hAnsi="Calibri" w:cs="Calibri"/>
          <w:sz w:val="23"/>
          <w:szCs w:val="23"/>
          <w:lang w:val="en-IN" w:bidi="ar-SA"/>
        </w:rPr>
        <w:t xml:space="preserve"> the ultimate ownership of the assets remained with </w:t>
      </w:r>
      <w:proofErr w:type="spellStart"/>
      <w:r w:rsidRPr="0053777A">
        <w:rPr>
          <w:rFonts w:ascii="Calibri" w:hAnsi="Calibri" w:cs="Calibri"/>
          <w:sz w:val="23"/>
          <w:szCs w:val="23"/>
          <w:lang w:val="en-IN" w:bidi="ar-SA"/>
        </w:rPr>
        <w:t>Mahanagar</w:t>
      </w:r>
      <w:proofErr w:type="spellEnd"/>
      <w:r w:rsidRPr="0053777A">
        <w:rPr>
          <w:rFonts w:ascii="Calibri" w:hAnsi="Calibri" w:cs="Calibri"/>
          <w:sz w:val="23"/>
          <w:szCs w:val="23"/>
          <w:lang w:val="en-IN" w:bidi="ar-SA"/>
        </w:rPr>
        <w:t xml:space="preserve"> Gas Ltd. As a </w:t>
      </w:r>
      <w:proofErr w:type="gramStart"/>
      <w:r w:rsidRPr="0053777A">
        <w:rPr>
          <w:rFonts w:ascii="Calibri" w:hAnsi="Calibri" w:cs="Calibri"/>
          <w:sz w:val="23"/>
          <w:szCs w:val="23"/>
          <w:lang w:val="en-IN" w:bidi="ar-SA"/>
        </w:rPr>
        <w:t>result</w:t>
      </w:r>
      <w:proofErr w:type="gramEnd"/>
      <w:r w:rsidRPr="0053777A">
        <w:rPr>
          <w:rFonts w:ascii="Calibri" w:hAnsi="Calibri" w:cs="Calibri"/>
          <w:sz w:val="23"/>
          <w:szCs w:val="23"/>
          <w:lang w:val="en-IN" w:bidi="ar-SA"/>
        </w:rPr>
        <w:t xml:space="preserve"> the payments made could not be considered as capital expenditure. </w:t>
      </w:r>
    </w:p>
    <w:p w:rsidR="0053777A" w:rsidRDefault="0053777A" w:rsidP="0053777A">
      <w:pPr>
        <w:autoSpaceDE w:val="0"/>
        <w:autoSpaceDN w:val="0"/>
        <w:adjustRightInd w:val="0"/>
        <w:spacing w:after="0" w:line="240" w:lineRule="auto"/>
        <w:ind w:left="360" w:firstLine="0"/>
        <w:rPr>
          <w:rFonts w:ascii="Calibri" w:hAnsi="Calibri" w:cs="Calibri"/>
          <w:sz w:val="23"/>
          <w:szCs w:val="23"/>
          <w:lang w:val="en-IN" w:bidi="ar-SA"/>
        </w:rPr>
      </w:pPr>
    </w:p>
    <w:p w:rsidR="0053777A" w:rsidRDefault="0053777A" w:rsidP="0053777A">
      <w:pPr>
        <w:autoSpaceDE w:val="0"/>
        <w:autoSpaceDN w:val="0"/>
        <w:adjustRightInd w:val="0"/>
        <w:spacing w:after="0" w:line="240" w:lineRule="auto"/>
        <w:ind w:left="360" w:firstLine="0"/>
        <w:rPr>
          <w:rFonts w:ascii="Calibri" w:hAnsi="Calibri" w:cs="Calibri"/>
          <w:sz w:val="23"/>
          <w:szCs w:val="23"/>
          <w:lang w:val="en-IN" w:bidi="ar-SA"/>
        </w:rPr>
      </w:pPr>
    </w:p>
    <w:p w:rsidR="0053777A" w:rsidRDefault="0053777A" w:rsidP="0053777A">
      <w:pPr>
        <w:autoSpaceDE w:val="0"/>
        <w:autoSpaceDN w:val="0"/>
        <w:adjustRightInd w:val="0"/>
        <w:spacing w:after="0" w:line="240" w:lineRule="auto"/>
        <w:ind w:left="360" w:firstLine="0"/>
        <w:rPr>
          <w:rFonts w:ascii="Calibri" w:hAnsi="Calibri" w:cs="Calibri"/>
          <w:sz w:val="23"/>
          <w:szCs w:val="23"/>
          <w:lang w:val="en-IN" w:bidi="ar-SA"/>
        </w:rPr>
      </w:pPr>
    </w:p>
    <w:p w:rsidR="0053777A" w:rsidRDefault="0053777A" w:rsidP="0053777A">
      <w:pPr>
        <w:autoSpaceDE w:val="0"/>
        <w:autoSpaceDN w:val="0"/>
        <w:adjustRightInd w:val="0"/>
        <w:spacing w:after="0" w:line="240" w:lineRule="auto"/>
        <w:ind w:left="360" w:firstLine="0"/>
        <w:rPr>
          <w:rFonts w:ascii="Calibri" w:hAnsi="Calibri" w:cs="Calibri"/>
          <w:sz w:val="23"/>
          <w:szCs w:val="23"/>
          <w:lang w:val="en-IN" w:bidi="ar-SA"/>
        </w:rPr>
      </w:pPr>
    </w:p>
    <w:p w:rsidR="0053777A" w:rsidRDefault="0053777A" w:rsidP="0053777A">
      <w:pPr>
        <w:autoSpaceDE w:val="0"/>
        <w:autoSpaceDN w:val="0"/>
        <w:adjustRightInd w:val="0"/>
        <w:spacing w:after="0" w:line="240" w:lineRule="auto"/>
        <w:ind w:left="360" w:firstLine="0"/>
        <w:rPr>
          <w:rFonts w:ascii="Calibri" w:hAnsi="Calibri" w:cs="Calibri"/>
          <w:sz w:val="23"/>
          <w:szCs w:val="23"/>
          <w:lang w:val="en-IN" w:bidi="ar-SA"/>
        </w:rPr>
      </w:pPr>
    </w:p>
    <w:p w:rsidR="0053777A" w:rsidRDefault="0053777A" w:rsidP="0053777A">
      <w:pPr>
        <w:autoSpaceDE w:val="0"/>
        <w:autoSpaceDN w:val="0"/>
        <w:adjustRightInd w:val="0"/>
        <w:spacing w:after="0" w:line="240" w:lineRule="auto"/>
        <w:ind w:left="360" w:firstLine="0"/>
        <w:rPr>
          <w:rFonts w:ascii="Calibri" w:hAnsi="Calibri" w:cs="Calibri"/>
          <w:sz w:val="23"/>
          <w:szCs w:val="23"/>
          <w:lang w:val="en-IN" w:bidi="ar-SA"/>
        </w:rPr>
      </w:pPr>
    </w:p>
    <w:p w:rsidR="0053777A" w:rsidRDefault="0053777A" w:rsidP="0053777A">
      <w:pPr>
        <w:autoSpaceDE w:val="0"/>
        <w:autoSpaceDN w:val="0"/>
        <w:adjustRightInd w:val="0"/>
        <w:spacing w:after="0" w:line="240" w:lineRule="auto"/>
        <w:ind w:left="360" w:firstLine="0"/>
        <w:rPr>
          <w:rFonts w:ascii="Calibri" w:hAnsi="Calibri" w:cs="Calibri"/>
          <w:sz w:val="23"/>
          <w:szCs w:val="23"/>
          <w:lang w:val="en-IN" w:bidi="ar-SA"/>
        </w:rPr>
      </w:pPr>
    </w:p>
    <w:p w:rsidR="0053777A" w:rsidRDefault="0053777A" w:rsidP="0053777A">
      <w:pPr>
        <w:autoSpaceDE w:val="0"/>
        <w:autoSpaceDN w:val="0"/>
        <w:adjustRightInd w:val="0"/>
        <w:spacing w:after="0" w:line="240" w:lineRule="auto"/>
        <w:ind w:left="360" w:firstLine="0"/>
        <w:rPr>
          <w:rFonts w:ascii="Calibri" w:hAnsi="Calibri" w:cs="Calibri"/>
          <w:sz w:val="23"/>
          <w:szCs w:val="23"/>
          <w:lang w:val="en-IN" w:bidi="ar-SA"/>
        </w:rPr>
      </w:pPr>
    </w:p>
    <w:p w:rsidR="0053777A" w:rsidRDefault="0053777A" w:rsidP="0053777A">
      <w:pPr>
        <w:autoSpaceDE w:val="0"/>
        <w:autoSpaceDN w:val="0"/>
        <w:adjustRightInd w:val="0"/>
        <w:spacing w:after="0" w:line="240" w:lineRule="auto"/>
        <w:ind w:left="360" w:firstLine="0"/>
        <w:rPr>
          <w:rFonts w:ascii="Calibri" w:hAnsi="Calibri" w:cs="Calibri"/>
          <w:sz w:val="23"/>
          <w:szCs w:val="23"/>
          <w:lang w:val="en-IN" w:bidi="ar-SA"/>
        </w:rPr>
      </w:pPr>
    </w:p>
    <w:p w:rsidR="0053777A" w:rsidRDefault="0053777A" w:rsidP="0053777A">
      <w:pPr>
        <w:autoSpaceDE w:val="0"/>
        <w:autoSpaceDN w:val="0"/>
        <w:adjustRightInd w:val="0"/>
        <w:spacing w:after="0" w:line="240" w:lineRule="auto"/>
        <w:ind w:left="360" w:firstLine="0"/>
        <w:rPr>
          <w:rFonts w:ascii="Calibri" w:hAnsi="Calibri" w:cs="Calibri"/>
          <w:sz w:val="23"/>
          <w:szCs w:val="23"/>
          <w:lang w:val="en-IN" w:bidi="ar-SA"/>
        </w:rPr>
      </w:pPr>
    </w:p>
    <w:p w:rsidR="0053777A" w:rsidRDefault="0053777A" w:rsidP="0053777A">
      <w:pPr>
        <w:autoSpaceDE w:val="0"/>
        <w:autoSpaceDN w:val="0"/>
        <w:adjustRightInd w:val="0"/>
        <w:spacing w:after="0" w:line="240" w:lineRule="auto"/>
        <w:ind w:left="360" w:firstLine="0"/>
        <w:rPr>
          <w:rFonts w:ascii="Calibri" w:hAnsi="Calibri" w:cs="Calibri"/>
          <w:sz w:val="23"/>
          <w:szCs w:val="23"/>
          <w:lang w:val="en-IN" w:bidi="ar-SA"/>
        </w:rPr>
      </w:pPr>
    </w:p>
    <w:p w:rsidR="0053777A" w:rsidRDefault="0053777A" w:rsidP="0053777A">
      <w:pPr>
        <w:autoSpaceDE w:val="0"/>
        <w:autoSpaceDN w:val="0"/>
        <w:adjustRightInd w:val="0"/>
        <w:spacing w:after="0" w:line="240" w:lineRule="auto"/>
        <w:ind w:left="360" w:firstLine="0"/>
        <w:rPr>
          <w:rFonts w:ascii="Calibri" w:hAnsi="Calibri" w:cs="Calibri"/>
          <w:sz w:val="23"/>
          <w:szCs w:val="23"/>
          <w:lang w:val="en-IN" w:bidi="ar-SA"/>
        </w:rPr>
      </w:pPr>
    </w:p>
    <w:p w:rsidR="0053777A" w:rsidRDefault="0053777A" w:rsidP="0053777A">
      <w:pPr>
        <w:autoSpaceDE w:val="0"/>
        <w:autoSpaceDN w:val="0"/>
        <w:adjustRightInd w:val="0"/>
        <w:spacing w:after="0" w:line="240" w:lineRule="auto"/>
        <w:ind w:left="360" w:firstLine="0"/>
        <w:rPr>
          <w:rFonts w:ascii="Calibri" w:hAnsi="Calibri" w:cs="Calibri"/>
          <w:sz w:val="23"/>
          <w:szCs w:val="23"/>
          <w:lang w:val="en-IN" w:bidi="ar-SA"/>
        </w:rPr>
      </w:pPr>
    </w:p>
    <w:p w:rsidR="0053777A" w:rsidRDefault="0053777A" w:rsidP="0053777A">
      <w:pPr>
        <w:autoSpaceDE w:val="0"/>
        <w:autoSpaceDN w:val="0"/>
        <w:adjustRightInd w:val="0"/>
        <w:spacing w:after="0" w:line="240" w:lineRule="auto"/>
        <w:ind w:left="360" w:firstLine="0"/>
        <w:rPr>
          <w:rFonts w:ascii="Calibri" w:hAnsi="Calibri" w:cs="Calibri"/>
          <w:sz w:val="23"/>
          <w:szCs w:val="23"/>
          <w:lang w:val="en-IN" w:bidi="ar-SA"/>
        </w:rPr>
      </w:pPr>
    </w:p>
    <w:p w:rsidR="0053777A" w:rsidRDefault="0053777A" w:rsidP="0053777A">
      <w:pPr>
        <w:autoSpaceDE w:val="0"/>
        <w:autoSpaceDN w:val="0"/>
        <w:adjustRightInd w:val="0"/>
        <w:spacing w:after="0" w:line="240" w:lineRule="auto"/>
        <w:ind w:left="360" w:firstLine="0"/>
        <w:rPr>
          <w:rFonts w:ascii="Calibri" w:hAnsi="Calibri" w:cs="Calibri"/>
          <w:sz w:val="23"/>
          <w:szCs w:val="23"/>
          <w:lang w:val="en-IN" w:bidi="ar-SA"/>
        </w:rPr>
      </w:pPr>
    </w:p>
    <w:p w:rsidR="0053777A" w:rsidRPr="0053777A" w:rsidRDefault="0053777A" w:rsidP="0053777A">
      <w:pPr>
        <w:autoSpaceDE w:val="0"/>
        <w:autoSpaceDN w:val="0"/>
        <w:adjustRightInd w:val="0"/>
        <w:spacing w:after="0" w:line="240" w:lineRule="auto"/>
        <w:ind w:left="360" w:firstLine="0"/>
        <w:rPr>
          <w:rFonts w:ascii="Calibri" w:hAnsi="Calibri" w:cs="Calibri"/>
          <w:sz w:val="23"/>
          <w:szCs w:val="23"/>
          <w:lang w:val="en-IN" w:bidi="ar-SA"/>
        </w:rPr>
      </w:pPr>
      <w:r w:rsidRPr="0053777A">
        <w:rPr>
          <w:rFonts w:ascii="Calibri" w:hAnsi="Calibri" w:cs="Calibri"/>
          <w:b/>
          <w:bCs/>
          <w:sz w:val="23"/>
          <w:szCs w:val="23"/>
          <w:lang w:val="en-IN" w:bidi="ar-SA"/>
        </w:rPr>
        <w:t xml:space="preserve">Notifications </w:t>
      </w:r>
    </w:p>
    <w:p w:rsidR="0053777A" w:rsidRPr="0053777A" w:rsidRDefault="0053777A" w:rsidP="0053777A">
      <w:pPr>
        <w:autoSpaceDE w:val="0"/>
        <w:autoSpaceDN w:val="0"/>
        <w:adjustRightInd w:val="0"/>
        <w:spacing w:after="0" w:line="240" w:lineRule="auto"/>
        <w:ind w:firstLine="0"/>
        <w:rPr>
          <w:rFonts w:ascii="Calibri" w:hAnsi="Calibri" w:cs="Calibri"/>
          <w:sz w:val="23"/>
          <w:szCs w:val="23"/>
          <w:lang w:val="en-IN" w:bidi="ar-SA"/>
        </w:rPr>
      </w:pPr>
    </w:p>
    <w:p w:rsidR="0053777A" w:rsidRPr="0053777A" w:rsidRDefault="0053777A" w:rsidP="0053777A">
      <w:pPr>
        <w:autoSpaceDE w:val="0"/>
        <w:autoSpaceDN w:val="0"/>
        <w:adjustRightInd w:val="0"/>
        <w:spacing w:after="0" w:line="240" w:lineRule="auto"/>
        <w:ind w:firstLine="0"/>
        <w:rPr>
          <w:rFonts w:ascii="Calibri" w:hAnsi="Calibri" w:cs="Calibri"/>
          <w:sz w:val="23"/>
          <w:szCs w:val="23"/>
          <w:lang w:val="en-IN" w:bidi="ar-SA"/>
        </w:rPr>
      </w:pPr>
      <w:r w:rsidRPr="0053777A">
        <w:rPr>
          <w:rFonts w:ascii="Calibri" w:hAnsi="Calibri" w:cs="Calibri"/>
          <w:b/>
          <w:bCs/>
          <w:sz w:val="23"/>
          <w:szCs w:val="23"/>
          <w:lang w:val="en-IN" w:bidi="ar-SA"/>
        </w:rPr>
        <w:t xml:space="preserve">a. Filing of Income Tax Return electronically under Digital Signature by firms, individuals and HUFs for AY 2011‐12 and onwards </w:t>
      </w:r>
    </w:p>
    <w:p w:rsidR="0053777A" w:rsidRPr="0053777A" w:rsidRDefault="0053777A" w:rsidP="0053777A">
      <w:pPr>
        <w:autoSpaceDE w:val="0"/>
        <w:autoSpaceDN w:val="0"/>
        <w:adjustRightInd w:val="0"/>
        <w:spacing w:after="0" w:line="240" w:lineRule="auto"/>
        <w:ind w:firstLine="0"/>
        <w:rPr>
          <w:rFonts w:ascii="Calibri" w:hAnsi="Calibri" w:cs="Calibri"/>
          <w:sz w:val="23"/>
          <w:szCs w:val="23"/>
          <w:lang w:val="en-IN" w:bidi="ar-SA"/>
        </w:rPr>
      </w:pPr>
    </w:p>
    <w:p w:rsidR="0053777A" w:rsidRPr="0053777A" w:rsidRDefault="0053777A" w:rsidP="0053777A">
      <w:pPr>
        <w:autoSpaceDE w:val="0"/>
        <w:autoSpaceDN w:val="0"/>
        <w:adjustRightInd w:val="0"/>
        <w:spacing w:after="0" w:line="240" w:lineRule="auto"/>
        <w:ind w:left="360" w:firstLine="0"/>
        <w:jc w:val="both"/>
        <w:rPr>
          <w:rFonts w:ascii="Calibri" w:hAnsi="Calibri" w:cs="Calibri"/>
          <w:sz w:val="23"/>
          <w:szCs w:val="23"/>
          <w:lang w:val="en-IN" w:bidi="ar-SA"/>
        </w:rPr>
      </w:pPr>
      <w:r w:rsidRPr="0053777A">
        <w:rPr>
          <w:rFonts w:ascii="Calibri" w:hAnsi="Calibri" w:cs="Calibri"/>
          <w:sz w:val="23"/>
          <w:szCs w:val="23"/>
          <w:lang w:val="en-IN" w:bidi="ar-SA"/>
        </w:rPr>
        <w:t xml:space="preserve">Central Board of Direct Taxes vide Notification No. 37/2011 [F. NO. 149/68/2011‐SO (TPL)], dated 1‐7‐2011, has amended Rule 12 of Income Tax Rules, 1962 relating to Return of Income. </w:t>
      </w:r>
    </w:p>
    <w:p w:rsidR="0053777A" w:rsidRPr="0053777A" w:rsidRDefault="0053777A" w:rsidP="0053777A">
      <w:pPr>
        <w:autoSpaceDE w:val="0"/>
        <w:autoSpaceDN w:val="0"/>
        <w:adjustRightInd w:val="0"/>
        <w:spacing w:after="0" w:line="240" w:lineRule="auto"/>
        <w:ind w:left="360" w:firstLine="0"/>
        <w:jc w:val="both"/>
        <w:rPr>
          <w:rFonts w:ascii="Calibri" w:hAnsi="Calibri" w:cs="Calibri"/>
          <w:sz w:val="23"/>
          <w:szCs w:val="23"/>
          <w:lang w:val="en-IN" w:bidi="ar-SA"/>
        </w:rPr>
      </w:pPr>
      <w:r w:rsidRPr="0053777A">
        <w:rPr>
          <w:rFonts w:ascii="Calibri" w:hAnsi="Calibri" w:cs="Calibri"/>
          <w:sz w:val="23"/>
          <w:szCs w:val="23"/>
          <w:lang w:val="en-IN" w:bidi="ar-SA"/>
        </w:rPr>
        <w:t xml:space="preserve">As per the notification, firms, individuals and Hindu Undivided Families liable to Tax Audit are required to file Return of Income electronically under Digital Signature. The notification is effective from 1st </w:t>
      </w:r>
      <w:proofErr w:type="gramStart"/>
      <w:r w:rsidRPr="0053777A">
        <w:rPr>
          <w:rFonts w:ascii="Calibri" w:hAnsi="Calibri" w:cs="Calibri"/>
          <w:sz w:val="23"/>
          <w:szCs w:val="23"/>
          <w:lang w:val="en-IN" w:bidi="ar-SA"/>
        </w:rPr>
        <w:t>July,</w:t>
      </w:r>
      <w:proofErr w:type="gramEnd"/>
      <w:r w:rsidRPr="0053777A">
        <w:rPr>
          <w:rFonts w:ascii="Calibri" w:hAnsi="Calibri" w:cs="Calibri"/>
          <w:sz w:val="23"/>
          <w:szCs w:val="23"/>
          <w:lang w:val="en-IN" w:bidi="ar-SA"/>
        </w:rPr>
        <w:t xml:space="preserve"> 2011. Accordingly, the amendment is effective for the return of income to be filed for Assessment Year 2011‐12 and onwards. </w:t>
      </w:r>
    </w:p>
    <w:p w:rsidR="0053777A" w:rsidRPr="0053777A" w:rsidRDefault="0053777A" w:rsidP="0053777A">
      <w:pPr>
        <w:autoSpaceDE w:val="0"/>
        <w:autoSpaceDN w:val="0"/>
        <w:adjustRightInd w:val="0"/>
        <w:spacing w:after="0" w:line="240" w:lineRule="auto"/>
        <w:ind w:firstLine="0"/>
        <w:rPr>
          <w:rFonts w:ascii="Calibri" w:hAnsi="Calibri" w:cs="Calibri"/>
          <w:sz w:val="23"/>
          <w:szCs w:val="23"/>
          <w:lang w:val="en-IN" w:bidi="ar-SA"/>
        </w:rPr>
      </w:pPr>
      <w:r w:rsidRPr="0053777A">
        <w:rPr>
          <w:rFonts w:ascii="Calibri" w:hAnsi="Calibri" w:cs="Calibri"/>
          <w:b/>
          <w:bCs/>
          <w:sz w:val="23"/>
          <w:szCs w:val="23"/>
          <w:lang w:val="en-IN" w:bidi="ar-SA"/>
        </w:rPr>
        <w:t xml:space="preserve">b. Cost Inflation Index for Financial Year 2011‐12 </w:t>
      </w:r>
    </w:p>
    <w:p w:rsidR="0053777A" w:rsidRPr="0053777A" w:rsidRDefault="0053777A" w:rsidP="0053777A">
      <w:pPr>
        <w:autoSpaceDE w:val="0"/>
        <w:autoSpaceDN w:val="0"/>
        <w:adjustRightInd w:val="0"/>
        <w:spacing w:after="0" w:line="240" w:lineRule="auto"/>
        <w:ind w:firstLine="0"/>
        <w:rPr>
          <w:rFonts w:ascii="Calibri" w:hAnsi="Calibri" w:cs="Calibri"/>
          <w:sz w:val="23"/>
          <w:szCs w:val="23"/>
          <w:lang w:val="en-IN" w:bidi="ar-SA"/>
        </w:rPr>
      </w:pPr>
    </w:p>
    <w:p w:rsidR="00DC5272" w:rsidRDefault="0053777A" w:rsidP="0053777A">
      <w:r w:rsidRPr="0053777A">
        <w:rPr>
          <w:rFonts w:ascii="Calibri" w:hAnsi="Calibri" w:cs="Calibri"/>
          <w:sz w:val="23"/>
          <w:szCs w:val="23"/>
          <w:lang w:val="en-IN" w:bidi="ar-SA"/>
        </w:rPr>
        <w:t>Central Board of Direct Taxes vide Notification No. 35/2011 [F. NO. 142/5/2011</w:t>
      </w:r>
      <w:proofErr w:type="gramStart"/>
      <w:r w:rsidRPr="0053777A">
        <w:rPr>
          <w:rFonts w:ascii="Calibri" w:hAnsi="Calibri" w:cs="Calibri"/>
          <w:sz w:val="23"/>
          <w:szCs w:val="23"/>
          <w:lang w:val="en-IN" w:bidi="ar-SA"/>
        </w:rPr>
        <w:t>‐(</w:t>
      </w:r>
      <w:proofErr w:type="gramEnd"/>
      <w:r w:rsidRPr="0053777A">
        <w:rPr>
          <w:rFonts w:ascii="Calibri" w:hAnsi="Calibri" w:cs="Calibri"/>
          <w:sz w:val="23"/>
          <w:szCs w:val="23"/>
          <w:lang w:val="en-IN" w:bidi="ar-SA"/>
        </w:rPr>
        <w:t xml:space="preserve">TPL)], dated 23‐6‐2011 has notified Cost Inflation Index for Financial Year 2011‐12 as </w:t>
      </w:r>
      <w:r w:rsidRPr="0053777A">
        <w:rPr>
          <w:rFonts w:ascii="Calibri" w:hAnsi="Calibri" w:cs="Calibri"/>
          <w:b/>
          <w:bCs/>
          <w:sz w:val="23"/>
          <w:szCs w:val="23"/>
          <w:lang w:val="en-IN" w:bidi="ar-SA"/>
        </w:rPr>
        <w:t xml:space="preserve">785 </w:t>
      </w:r>
      <w:r w:rsidRPr="0053777A">
        <w:rPr>
          <w:rFonts w:ascii="Calibri" w:hAnsi="Calibri" w:cs="Calibri"/>
          <w:sz w:val="23"/>
          <w:szCs w:val="23"/>
          <w:lang w:val="en-IN" w:bidi="ar-SA"/>
        </w:rPr>
        <w:t>for the purpose of computation of long term capital gain.</w:t>
      </w:r>
    </w:p>
    <w:sectPr w:rsidR="00DC5272" w:rsidSect="00DC527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Perpetua">
    <w:panose1 w:val="02020502060401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altName w:val="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0EFE3"/>
    <w:multiLevelType w:val="hybridMultilevel"/>
    <w:tmpl w:val="D0CD161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3777A"/>
    <w:rsid w:val="001A28ED"/>
    <w:rsid w:val="00531DEA"/>
    <w:rsid w:val="0053777A"/>
    <w:rsid w:val="005F3EF6"/>
    <w:rsid w:val="00A009EE"/>
    <w:rsid w:val="00A56EB4"/>
    <w:rsid w:val="00DC5272"/>
    <w:rsid w:val="00F14168"/>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168"/>
  </w:style>
  <w:style w:type="paragraph" w:styleId="Heading1">
    <w:name w:val="heading 1"/>
    <w:basedOn w:val="Normal"/>
    <w:next w:val="Normal"/>
    <w:link w:val="Heading1Char"/>
    <w:uiPriority w:val="9"/>
    <w:qFormat/>
    <w:rsid w:val="00F14168"/>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Heading2">
    <w:name w:val="heading 2"/>
    <w:basedOn w:val="Normal"/>
    <w:next w:val="Normal"/>
    <w:link w:val="Heading2Char"/>
    <w:uiPriority w:val="9"/>
    <w:semiHidden/>
    <w:unhideWhenUsed/>
    <w:qFormat/>
    <w:rsid w:val="00F14168"/>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F14168"/>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Heading4">
    <w:name w:val="heading 4"/>
    <w:basedOn w:val="Normal"/>
    <w:next w:val="Normal"/>
    <w:link w:val="Heading4Char"/>
    <w:uiPriority w:val="9"/>
    <w:semiHidden/>
    <w:unhideWhenUsed/>
    <w:qFormat/>
    <w:rsid w:val="00F14168"/>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Heading5">
    <w:name w:val="heading 5"/>
    <w:basedOn w:val="Normal"/>
    <w:next w:val="Normal"/>
    <w:link w:val="Heading5Char"/>
    <w:uiPriority w:val="9"/>
    <w:semiHidden/>
    <w:unhideWhenUsed/>
    <w:qFormat/>
    <w:rsid w:val="00F14168"/>
    <w:pPr>
      <w:spacing w:before="280" w:after="0" w:line="360" w:lineRule="auto"/>
      <w:ind w:firstLine="0"/>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semiHidden/>
    <w:unhideWhenUsed/>
    <w:qFormat/>
    <w:rsid w:val="00F14168"/>
    <w:pPr>
      <w:spacing w:before="280" w:after="80" w:line="360" w:lineRule="auto"/>
      <w:ind w:firstLine="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F14168"/>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F14168"/>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F14168"/>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4168"/>
    <w:rPr>
      <w:rFonts w:asciiTheme="majorHAnsi" w:eastAsiaTheme="majorEastAsia" w:hAnsiTheme="majorHAnsi" w:cstheme="majorBidi"/>
      <w:b/>
      <w:bCs/>
      <w:i/>
      <w:iCs/>
      <w:sz w:val="32"/>
      <w:szCs w:val="32"/>
    </w:rPr>
  </w:style>
  <w:style w:type="character" w:customStyle="1" w:styleId="Heading2Char">
    <w:name w:val="Heading 2 Char"/>
    <w:basedOn w:val="DefaultParagraphFont"/>
    <w:link w:val="Heading2"/>
    <w:uiPriority w:val="9"/>
    <w:semiHidden/>
    <w:rsid w:val="00F1416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F14168"/>
    <w:rPr>
      <w:rFonts w:asciiTheme="majorHAnsi" w:eastAsiaTheme="majorEastAsia" w:hAnsiTheme="majorHAnsi" w:cstheme="majorBidi"/>
      <w:b/>
      <w:bCs/>
      <w:i/>
      <w:iCs/>
      <w:sz w:val="26"/>
      <w:szCs w:val="26"/>
    </w:rPr>
  </w:style>
  <w:style w:type="character" w:customStyle="1" w:styleId="Heading4Char">
    <w:name w:val="Heading 4 Char"/>
    <w:basedOn w:val="DefaultParagraphFont"/>
    <w:link w:val="Heading4"/>
    <w:uiPriority w:val="9"/>
    <w:semiHidden/>
    <w:rsid w:val="00F14168"/>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semiHidden/>
    <w:rsid w:val="00F14168"/>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F14168"/>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F14168"/>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F14168"/>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F14168"/>
    <w:rPr>
      <w:rFonts w:asciiTheme="majorHAnsi" w:eastAsiaTheme="majorEastAsia" w:hAnsiTheme="majorHAnsi" w:cstheme="majorBidi"/>
      <w:i/>
      <w:iCs/>
      <w:sz w:val="18"/>
      <w:szCs w:val="18"/>
    </w:rPr>
  </w:style>
  <w:style w:type="paragraph" w:styleId="Caption">
    <w:name w:val="caption"/>
    <w:basedOn w:val="Normal"/>
    <w:next w:val="Normal"/>
    <w:uiPriority w:val="35"/>
    <w:semiHidden/>
    <w:unhideWhenUsed/>
    <w:qFormat/>
    <w:rsid w:val="00F14168"/>
    <w:rPr>
      <w:b/>
      <w:bCs/>
      <w:sz w:val="18"/>
      <w:szCs w:val="18"/>
    </w:rPr>
  </w:style>
  <w:style w:type="paragraph" w:styleId="Title">
    <w:name w:val="Title"/>
    <w:basedOn w:val="Normal"/>
    <w:next w:val="Normal"/>
    <w:link w:val="TitleChar"/>
    <w:uiPriority w:val="10"/>
    <w:qFormat/>
    <w:rsid w:val="00F14168"/>
    <w:pPr>
      <w:spacing w:line="240" w:lineRule="auto"/>
      <w:ind w:firstLine="0"/>
    </w:pPr>
    <w:rPr>
      <w:rFonts w:asciiTheme="majorHAnsi" w:eastAsiaTheme="majorEastAsia" w:hAnsiTheme="majorHAnsi" w:cstheme="majorBidi"/>
      <w:b/>
      <w:bCs/>
      <w:i/>
      <w:iCs/>
      <w:spacing w:val="10"/>
      <w:sz w:val="60"/>
      <w:szCs w:val="60"/>
    </w:rPr>
  </w:style>
  <w:style w:type="character" w:customStyle="1" w:styleId="TitleChar">
    <w:name w:val="Title Char"/>
    <w:basedOn w:val="DefaultParagraphFont"/>
    <w:link w:val="Title"/>
    <w:uiPriority w:val="10"/>
    <w:rsid w:val="00F14168"/>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qFormat/>
    <w:rsid w:val="00F14168"/>
    <w:pPr>
      <w:spacing w:after="320"/>
      <w:jc w:val="right"/>
    </w:pPr>
    <w:rPr>
      <w:i/>
      <w:iCs/>
      <w:color w:val="808080" w:themeColor="text1" w:themeTint="7F"/>
      <w:spacing w:val="10"/>
      <w:sz w:val="24"/>
      <w:szCs w:val="24"/>
    </w:rPr>
  </w:style>
  <w:style w:type="character" w:customStyle="1" w:styleId="SubtitleChar">
    <w:name w:val="Subtitle Char"/>
    <w:basedOn w:val="DefaultParagraphFont"/>
    <w:link w:val="Subtitle"/>
    <w:uiPriority w:val="11"/>
    <w:rsid w:val="00F14168"/>
    <w:rPr>
      <w:i/>
      <w:iCs/>
      <w:color w:val="808080" w:themeColor="text1" w:themeTint="7F"/>
      <w:spacing w:val="10"/>
      <w:sz w:val="24"/>
      <w:szCs w:val="24"/>
    </w:rPr>
  </w:style>
  <w:style w:type="character" w:styleId="Strong">
    <w:name w:val="Strong"/>
    <w:basedOn w:val="DefaultParagraphFont"/>
    <w:uiPriority w:val="22"/>
    <w:qFormat/>
    <w:rsid w:val="00F14168"/>
    <w:rPr>
      <w:b/>
      <w:bCs/>
      <w:spacing w:val="0"/>
    </w:rPr>
  </w:style>
  <w:style w:type="character" w:styleId="Emphasis">
    <w:name w:val="Emphasis"/>
    <w:uiPriority w:val="20"/>
    <w:qFormat/>
    <w:rsid w:val="00F14168"/>
    <w:rPr>
      <w:b/>
      <w:bCs/>
      <w:i/>
      <w:iCs/>
      <w:color w:val="auto"/>
    </w:rPr>
  </w:style>
  <w:style w:type="paragraph" w:styleId="NoSpacing">
    <w:name w:val="No Spacing"/>
    <w:basedOn w:val="Normal"/>
    <w:uiPriority w:val="1"/>
    <w:qFormat/>
    <w:rsid w:val="00F14168"/>
    <w:pPr>
      <w:spacing w:after="0" w:line="240" w:lineRule="auto"/>
      <w:ind w:firstLine="0"/>
    </w:pPr>
  </w:style>
  <w:style w:type="paragraph" w:styleId="ListParagraph">
    <w:name w:val="List Paragraph"/>
    <w:basedOn w:val="Normal"/>
    <w:uiPriority w:val="34"/>
    <w:qFormat/>
    <w:rsid w:val="00F14168"/>
    <w:pPr>
      <w:ind w:left="720"/>
      <w:contextualSpacing/>
    </w:pPr>
  </w:style>
  <w:style w:type="paragraph" w:styleId="Quote">
    <w:name w:val="Quote"/>
    <w:basedOn w:val="Normal"/>
    <w:next w:val="Normal"/>
    <w:link w:val="QuoteChar"/>
    <w:uiPriority w:val="29"/>
    <w:qFormat/>
    <w:rsid w:val="00F14168"/>
    <w:rPr>
      <w:color w:val="5A5A5A" w:themeColor="text1" w:themeTint="A5"/>
    </w:rPr>
  </w:style>
  <w:style w:type="character" w:customStyle="1" w:styleId="QuoteChar">
    <w:name w:val="Quote Char"/>
    <w:basedOn w:val="DefaultParagraphFont"/>
    <w:link w:val="Quote"/>
    <w:uiPriority w:val="29"/>
    <w:rsid w:val="00F14168"/>
    <w:rPr>
      <w:rFonts w:asciiTheme="minorHAnsi"/>
      <w:color w:val="5A5A5A" w:themeColor="text1" w:themeTint="A5"/>
    </w:rPr>
  </w:style>
  <w:style w:type="paragraph" w:styleId="IntenseQuote">
    <w:name w:val="Intense Quote"/>
    <w:basedOn w:val="Normal"/>
    <w:next w:val="Normal"/>
    <w:link w:val="IntenseQuoteChar"/>
    <w:uiPriority w:val="30"/>
    <w:qFormat/>
    <w:rsid w:val="00F14168"/>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F14168"/>
    <w:rPr>
      <w:rFonts w:asciiTheme="majorHAnsi" w:eastAsiaTheme="majorEastAsia" w:hAnsiTheme="majorHAnsi" w:cstheme="majorBidi"/>
      <w:i/>
      <w:iCs/>
      <w:sz w:val="20"/>
      <w:szCs w:val="20"/>
    </w:rPr>
  </w:style>
  <w:style w:type="character" w:styleId="SubtleEmphasis">
    <w:name w:val="Subtle Emphasis"/>
    <w:uiPriority w:val="19"/>
    <w:qFormat/>
    <w:rsid w:val="00F14168"/>
    <w:rPr>
      <w:i/>
      <w:iCs/>
      <w:color w:val="5A5A5A" w:themeColor="text1" w:themeTint="A5"/>
    </w:rPr>
  </w:style>
  <w:style w:type="character" w:styleId="IntenseEmphasis">
    <w:name w:val="Intense Emphasis"/>
    <w:uiPriority w:val="21"/>
    <w:qFormat/>
    <w:rsid w:val="00F14168"/>
    <w:rPr>
      <w:b/>
      <w:bCs/>
      <w:i/>
      <w:iCs/>
      <w:color w:val="auto"/>
      <w:u w:val="single"/>
    </w:rPr>
  </w:style>
  <w:style w:type="character" w:styleId="SubtleReference">
    <w:name w:val="Subtle Reference"/>
    <w:uiPriority w:val="31"/>
    <w:qFormat/>
    <w:rsid w:val="00F14168"/>
    <w:rPr>
      <w:smallCaps/>
    </w:rPr>
  </w:style>
  <w:style w:type="character" w:styleId="IntenseReference">
    <w:name w:val="Intense Reference"/>
    <w:uiPriority w:val="32"/>
    <w:qFormat/>
    <w:rsid w:val="00F14168"/>
    <w:rPr>
      <w:b/>
      <w:bCs/>
      <w:smallCaps/>
      <w:color w:val="auto"/>
    </w:rPr>
  </w:style>
  <w:style w:type="character" w:styleId="BookTitle">
    <w:name w:val="Book Title"/>
    <w:uiPriority w:val="33"/>
    <w:qFormat/>
    <w:rsid w:val="00F14168"/>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semiHidden/>
    <w:unhideWhenUsed/>
    <w:qFormat/>
    <w:rsid w:val="00F14168"/>
    <w:pPr>
      <w:outlineLvl w:val="9"/>
    </w:pPr>
  </w:style>
  <w:style w:type="paragraph" w:customStyle="1" w:styleId="Default">
    <w:name w:val="Default"/>
    <w:rsid w:val="0053777A"/>
    <w:pPr>
      <w:autoSpaceDE w:val="0"/>
      <w:autoSpaceDN w:val="0"/>
      <w:adjustRightInd w:val="0"/>
      <w:spacing w:after="0" w:line="240" w:lineRule="auto"/>
      <w:ind w:firstLine="0"/>
    </w:pPr>
    <w:rPr>
      <w:rFonts w:ascii="Calibri" w:hAnsi="Calibri" w:cs="Calibri"/>
      <w:color w:val="000000"/>
      <w:sz w:val="24"/>
      <w:szCs w:val="24"/>
      <w:lang w:val="en-IN" w:bidi="ar-SA"/>
    </w:rPr>
  </w:style>
  <w:style w:type="paragraph" w:styleId="NormalWeb">
    <w:name w:val="Normal (Web)"/>
    <w:basedOn w:val="Default"/>
    <w:next w:val="Default"/>
    <w:uiPriority w:val="99"/>
    <w:rsid w:val="0053777A"/>
    <w:rPr>
      <w:rFonts w:cs="Times New Roman"/>
      <w:color w:val="auto"/>
    </w:rPr>
  </w:style>
  <w:style w:type="paragraph" w:customStyle="1" w:styleId="Default1">
    <w:name w:val="Default1"/>
    <w:basedOn w:val="Default"/>
    <w:next w:val="Default"/>
    <w:uiPriority w:val="99"/>
    <w:rsid w:val="0053777A"/>
    <w:rPr>
      <w:rFonts w:cs="Times New Roman"/>
      <w:color w:val="aut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Metro">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Equity">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Perpet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1881</Words>
  <Characters>10726</Characters>
  <Application>Microsoft Office Word</Application>
  <DocSecurity>0</DocSecurity>
  <Lines>89</Lines>
  <Paragraphs>25</Paragraphs>
  <ScaleCrop>false</ScaleCrop>
  <Company>Microsoft</Company>
  <LinksUpToDate>false</LinksUpToDate>
  <CharactersWithSpaces>12582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FIFA</dc:creator>
  <cp:lastModifiedBy>FIFA</cp:lastModifiedBy>
  <cp:revision>2</cp:revision>
  <dcterms:created xsi:type="dcterms:W3CDTF">2011-10-30T12:59:00Z</dcterms:created>
  <dcterms:modified xsi:type="dcterms:W3CDTF">2011-10-30T13:05:00Z</dcterms:modified>
</cp:coreProperties>
</file>