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59DE" w:rsidRDefault="00154211" w:rsidP="00154211">
      <w:pPr>
        <w:jc w:val="center"/>
        <w:rPr>
          <w:rFonts w:ascii="Algerian" w:hAnsi="Algerian"/>
          <w:b/>
          <w:sz w:val="32"/>
          <w:szCs w:val="32"/>
          <w:u w:val="single"/>
        </w:rPr>
      </w:pPr>
      <w:r>
        <w:rPr>
          <w:rFonts w:ascii="Algerian" w:hAnsi="Algerian"/>
          <w:b/>
          <w:sz w:val="32"/>
          <w:szCs w:val="32"/>
          <w:u w:val="single"/>
        </w:rPr>
        <w:t xml:space="preserve">TAX   </w:t>
      </w:r>
      <w:proofErr w:type="gramStart"/>
      <w:r>
        <w:rPr>
          <w:rFonts w:ascii="Algerian" w:hAnsi="Algerian"/>
          <w:b/>
          <w:sz w:val="32"/>
          <w:szCs w:val="32"/>
          <w:u w:val="single"/>
        </w:rPr>
        <w:t xml:space="preserve">TOUCH </w:t>
      </w:r>
      <w:r w:rsidR="00BD12F9">
        <w:rPr>
          <w:rFonts w:ascii="Algerian" w:hAnsi="Algerian"/>
          <w:b/>
          <w:sz w:val="32"/>
          <w:szCs w:val="32"/>
          <w:u w:val="single"/>
        </w:rPr>
        <w:t xml:space="preserve"> </w:t>
      </w:r>
      <w:r>
        <w:rPr>
          <w:rFonts w:ascii="Algerian" w:hAnsi="Algerian"/>
          <w:b/>
          <w:sz w:val="32"/>
          <w:szCs w:val="32"/>
          <w:u w:val="single"/>
        </w:rPr>
        <w:t>UP</w:t>
      </w:r>
      <w:proofErr w:type="gramEnd"/>
    </w:p>
    <w:p w:rsidR="00154211" w:rsidRPr="00154211" w:rsidRDefault="00154211" w:rsidP="00154211">
      <w:pPr>
        <w:rPr>
          <w:rFonts w:ascii="Algerian" w:hAnsi="Algerian"/>
          <w:b/>
          <w:u w:val="dotted" w:color="1F497D" w:themeColor="text2"/>
        </w:rPr>
      </w:pPr>
      <w:r w:rsidRPr="00154211">
        <w:rPr>
          <w:rFonts w:ascii="Algerian" w:hAnsi="Algerian"/>
          <w:b/>
          <w:u w:val="dotted" w:color="1F497D" w:themeColor="text2"/>
        </w:rPr>
        <w:t>TAX DEDUCTED AT SOURCE</w:t>
      </w:r>
    </w:p>
    <w:p w:rsidR="00154211" w:rsidRPr="00D817F5" w:rsidRDefault="00154211" w:rsidP="00154211">
      <w:pPr>
        <w:pStyle w:val="ListParagraph"/>
        <w:numPr>
          <w:ilvl w:val="0"/>
          <w:numId w:val="1"/>
        </w:numPr>
        <w:rPr>
          <w:rFonts w:ascii="Algerian" w:hAnsi="Algerian"/>
          <w:b/>
        </w:rPr>
      </w:pPr>
      <w:r>
        <w:rPr>
          <w:rFonts w:ascii="Arial Narrow" w:hAnsi="Arial Narrow"/>
          <w:b/>
        </w:rPr>
        <w:t xml:space="preserve">TDS   Return </w:t>
      </w:r>
      <w:proofErr w:type="gramStart"/>
      <w:r>
        <w:rPr>
          <w:rFonts w:ascii="Arial Narrow" w:hAnsi="Arial Narrow"/>
          <w:b/>
        </w:rPr>
        <w:t>is  filed</w:t>
      </w:r>
      <w:proofErr w:type="gramEnd"/>
      <w:r>
        <w:rPr>
          <w:rFonts w:ascii="Arial Narrow" w:hAnsi="Arial Narrow"/>
          <w:b/>
        </w:rPr>
        <w:t xml:space="preserve"> “</w:t>
      </w:r>
      <w:r w:rsidR="002F281C">
        <w:rPr>
          <w:rFonts w:ascii="Arial Narrow" w:hAnsi="Arial Narrow"/>
          <w:b/>
        </w:rPr>
        <w:t>Quarterly</w:t>
      </w:r>
      <w:r>
        <w:rPr>
          <w:rFonts w:ascii="Arial Narrow" w:hAnsi="Arial Narrow"/>
          <w:b/>
        </w:rPr>
        <w:t xml:space="preserve">”   i.e.  the  day I deduct the amt. of TDS   , from  employees or any other case ,  I will have to file the return </w:t>
      </w:r>
      <w:r w:rsidR="00D817F5">
        <w:rPr>
          <w:rFonts w:ascii="Arial Narrow" w:hAnsi="Arial Narrow"/>
          <w:b/>
        </w:rPr>
        <w:t xml:space="preserve"> </w:t>
      </w:r>
      <w:r>
        <w:rPr>
          <w:rFonts w:ascii="Arial Narrow" w:hAnsi="Arial Narrow"/>
          <w:b/>
        </w:rPr>
        <w:t xml:space="preserve">after </w:t>
      </w:r>
      <w:r w:rsidR="00D817F5">
        <w:rPr>
          <w:rFonts w:ascii="Arial Narrow" w:hAnsi="Arial Narrow"/>
          <w:b/>
        </w:rPr>
        <w:t xml:space="preserve"> </w:t>
      </w:r>
      <w:r>
        <w:rPr>
          <w:rFonts w:ascii="Arial Narrow" w:hAnsi="Arial Narrow"/>
          <w:b/>
        </w:rPr>
        <w:t xml:space="preserve">3mnths </w:t>
      </w:r>
      <w:r w:rsidR="00D817F5">
        <w:rPr>
          <w:rFonts w:ascii="Arial Narrow" w:hAnsi="Arial Narrow"/>
          <w:b/>
        </w:rPr>
        <w:t xml:space="preserve">, till   15 </w:t>
      </w:r>
      <w:proofErr w:type="spellStart"/>
      <w:r w:rsidR="00D817F5">
        <w:rPr>
          <w:rFonts w:ascii="Arial Narrow" w:hAnsi="Arial Narrow"/>
          <w:b/>
        </w:rPr>
        <w:t>th</w:t>
      </w:r>
      <w:proofErr w:type="spellEnd"/>
      <w:r w:rsidR="00D817F5">
        <w:rPr>
          <w:rFonts w:ascii="Arial Narrow" w:hAnsi="Arial Narrow"/>
          <w:b/>
        </w:rPr>
        <w:t xml:space="preserve"> day of  3</w:t>
      </w:r>
      <w:r w:rsidR="00D817F5" w:rsidRPr="00D817F5">
        <w:rPr>
          <w:rFonts w:ascii="Arial Narrow" w:hAnsi="Arial Narrow"/>
          <w:b/>
          <w:vertAlign w:val="superscript"/>
        </w:rPr>
        <w:t>rd</w:t>
      </w:r>
      <w:r w:rsidR="00D817F5">
        <w:rPr>
          <w:rFonts w:ascii="Arial Narrow" w:hAnsi="Arial Narrow"/>
          <w:b/>
        </w:rPr>
        <w:t xml:space="preserve"> </w:t>
      </w:r>
      <w:proofErr w:type="spellStart"/>
      <w:r w:rsidR="00D817F5">
        <w:rPr>
          <w:rFonts w:ascii="Arial Narrow" w:hAnsi="Arial Narrow"/>
          <w:b/>
        </w:rPr>
        <w:t>mnth</w:t>
      </w:r>
      <w:proofErr w:type="spellEnd"/>
      <w:r w:rsidR="00D817F5">
        <w:rPr>
          <w:rFonts w:ascii="Arial Narrow" w:hAnsi="Arial Narrow"/>
          <w:b/>
        </w:rPr>
        <w:t xml:space="preserve">  . </w:t>
      </w:r>
      <w:proofErr w:type="spellStart"/>
      <w:r w:rsidR="00D817F5">
        <w:rPr>
          <w:rFonts w:ascii="Arial Narrow" w:hAnsi="Arial Narrow"/>
          <w:b/>
        </w:rPr>
        <w:t>eg</w:t>
      </w:r>
      <w:proofErr w:type="spellEnd"/>
      <w:r w:rsidR="00D817F5">
        <w:rPr>
          <w:rFonts w:ascii="Arial Narrow" w:hAnsi="Arial Narrow"/>
          <w:b/>
        </w:rPr>
        <w:t xml:space="preserve">- If  I  deduct  </w:t>
      </w:r>
      <w:proofErr w:type="spellStart"/>
      <w:r w:rsidR="00D817F5">
        <w:rPr>
          <w:rFonts w:ascii="Arial Narrow" w:hAnsi="Arial Narrow"/>
          <w:b/>
        </w:rPr>
        <w:t>tds</w:t>
      </w:r>
      <w:proofErr w:type="spellEnd"/>
      <w:r w:rsidR="00D817F5">
        <w:rPr>
          <w:rFonts w:ascii="Arial Narrow" w:hAnsi="Arial Narrow"/>
          <w:b/>
        </w:rPr>
        <w:t xml:space="preserve">  </w:t>
      </w:r>
      <w:proofErr w:type="spellStart"/>
      <w:r w:rsidR="00D817F5">
        <w:rPr>
          <w:rFonts w:ascii="Arial Narrow" w:hAnsi="Arial Narrow"/>
          <w:b/>
        </w:rPr>
        <w:t>frm</w:t>
      </w:r>
      <w:proofErr w:type="spellEnd"/>
      <w:r w:rsidR="00D817F5">
        <w:rPr>
          <w:rFonts w:ascii="Arial Narrow" w:hAnsi="Arial Narrow"/>
          <w:b/>
        </w:rPr>
        <w:t xml:space="preserve">  employees  in April   then I have to file return on 15 </w:t>
      </w:r>
      <w:proofErr w:type="spellStart"/>
      <w:r w:rsidR="00D817F5">
        <w:rPr>
          <w:rFonts w:ascii="Arial Narrow" w:hAnsi="Arial Narrow"/>
          <w:b/>
        </w:rPr>
        <w:t>july</w:t>
      </w:r>
      <w:proofErr w:type="spellEnd"/>
      <w:r w:rsidR="00D817F5">
        <w:rPr>
          <w:rFonts w:ascii="Arial Narrow" w:hAnsi="Arial Narrow"/>
          <w:b/>
        </w:rPr>
        <w:t xml:space="preserve">   .</w:t>
      </w:r>
    </w:p>
    <w:p w:rsidR="00D817F5" w:rsidRPr="00154211" w:rsidRDefault="00D817F5" w:rsidP="00D817F5">
      <w:pPr>
        <w:pStyle w:val="ListParagraph"/>
        <w:rPr>
          <w:rFonts w:ascii="Algerian" w:hAnsi="Algerian"/>
          <w:b/>
        </w:rPr>
      </w:pPr>
    </w:p>
    <w:p w:rsidR="00D817F5" w:rsidRPr="00D817F5" w:rsidRDefault="00D817F5" w:rsidP="00154211">
      <w:pPr>
        <w:pStyle w:val="ListParagraph"/>
        <w:numPr>
          <w:ilvl w:val="0"/>
          <w:numId w:val="1"/>
        </w:numPr>
        <w:rPr>
          <w:rFonts w:ascii="Algerian" w:hAnsi="Algerian"/>
          <w:b/>
        </w:rPr>
      </w:pPr>
      <w:r>
        <w:rPr>
          <w:rFonts w:ascii="Algerian" w:hAnsi="Algerian"/>
          <w:b/>
        </w:rPr>
        <w:t xml:space="preserve">T.D.S.  </w:t>
      </w:r>
      <w:r w:rsidRPr="00D817F5">
        <w:rPr>
          <w:rFonts w:ascii="Algerian" w:hAnsi="Algerian"/>
          <w:smallCaps/>
        </w:rPr>
        <w:t xml:space="preserve">which is </w:t>
      </w:r>
      <w:r w:rsidR="002F281C" w:rsidRPr="00D817F5">
        <w:rPr>
          <w:rFonts w:ascii="Algerian" w:hAnsi="Algerian"/>
          <w:smallCaps/>
        </w:rPr>
        <w:t>DEDUCTED</w:t>
      </w:r>
      <w:proofErr w:type="gramStart"/>
      <w:r w:rsidR="002F281C" w:rsidRPr="00D817F5">
        <w:rPr>
          <w:rFonts w:ascii="Algerian" w:hAnsi="Algerian"/>
          <w:smallCaps/>
        </w:rPr>
        <w:t>,</w:t>
      </w:r>
      <w:r w:rsidRPr="00D817F5">
        <w:rPr>
          <w:rFonts w:ascii="Algerian" w:hAnsi="Algerian"/>
          <w:smallCaps/>
        </w:rPr>
        <w:t xml:space="preserve">  that</w:t>
      </w:r>
      <w:proofErr w:type="gramEnd"/>
      <w:r>
        <w:rPr>
          <w:rFonts w:ascii="Algerian" w:hAnsi="Algerian"/>
          <w:smallCaps/>
        </w:rPr>
        <w:t xml:space="preserve">  </w:t>
      </w:r>
      <w:r w:rsidRPr="00D817F5">
        <w:rPr>
          <w:rFonts w:ascii="Algerian" w:hAnsi="Algerian"/>
          <w:smallCaps/>
        </w:rPr>
        <w:t xml:space="preserve"> amt. </w:t>
      </w:r>
      <w:r>
        <w:rPr>
          <w:rFonts w:ascii="Algerian" w:hAnsi="Algerian"/>
          <w:smallCaps/>
        </w:rPr>
        <w:t xml:space="preserve"> </w:t>
      </w:r>
      <w:r w:rsidR="002F281C" w:rsidRPr="00D817F5">
        <w:rPr>
          <w:rFonts w:ascii="Algerian" w:hAnsi="Algerian"/>
          <w:smallCaps/>
        </w:rPr>
        <w:t>IS TO BE deposited</w:t>
      </w:r>
      <w:r>
        <w:rPr>
          <w:rFonts w:ascii="Arial" w:hAnsi="Arial" w:cs="Arial"/>
        </w:rPr>
        <w:t xml:space="preserve"> to </w:t>
      </w:r>
      <w:r w:rsidR="002F281C">
        <w:rPr>
          <w:rFonts w:ascii="Arial" w:hAnsi="Arial" w:cs="Arial"/>
        </w:rPr>
        <w:t>tax dept</w:t>
      </w:r>
      <w:r>
        <w:rPr>
          <w:rFonts w:ascii="Arial" w:hAnsi="Arial" w:cs="Arial"/>
        </w:rPr>
        <w:t xml:space="preserve">.  </w:t>
      </w:r>
      <w:proofErr w:type="gramStart"/>
      <w:r>
        <w:rPr>
          <w:rFonts w:ascii="Arial" w:hAnsi="Arial" w:cs="Arial"/>
        </w:rPr>
        <w:t>by</w:t>
      </w:r>
      <w:proofErr w:type="gramEnd"/>
      <w:r>
        <w:rPr>
          <w:rFonts w:ascii="Arial" w:hAnsi="Arial" w:cs="Arial"/>
        </w:rPr>
        <w:t xml:space="preserve"> 7 </w:t>
      </w:r>
      <w:proofErr w:type="spellStart"/>
      <w:r>
        <w:rPr>
          <w:rFonts w:ascii="Arial" w:hAnsi="Arial" w:cs="Arial"/>
        </w:rPr>
        <w:t>th</w:t>
      </w:r>
      <w:proofErr w:type="spellEnd"/>
      <w:r>
        <w:rPr>
          <w:rFonts w:ascii="Arial" w:hAnsi="Arial" w:cs="Arial"/>
        </w:rPr>
        <w:t xml:space="preserve"> of   next  </w:t>
      </w:r>
      <w:r w:rsidR="002F281C">
        <w:rPr>
          <w:rFonts w:ascii="Arial" w:hAnsi="Arial" w:cs="Arial"/>
        </w:rPr>
        <w:t>month</w:t>
      </w:r>
      <w:r>
        <w:rPr>
          <w:rFonts w:ascii="Arial" w:hAnsi="Arial" w:cs="Arial"/>
        </w:rPr>
        <w:t xml:space="preserve"> .</w:t>
      </w:r>
    </w:p>
    <w:p w:rsidR="00D817F5" w:rsidRPr="00D817F5" w:rsidRDefault="00D817F5" w:rsidP="00D817F5">
      <w:pPr>
        <w:pStyle w:val="ListParagraph"/>
        <w:rPr>
          <w:rFonts w:ascii="Arial" w:hAnsi="Arial" w:cs="Arial"/>
        </w:rPr>
      </w:pPr>
    </w:p>
    <w:p w:rsidR="000F38E9" w:rsidRPr="000F38E9" w:rsidRDefault="000F38E9" w:rsidP="00154211">
      <w:pPr>
        <w:pStyle w:val="ListParagraph"/>
        <w:numPr>
          <w:ilvl w:val="0"/>
          <w:numId w:val="1"/>
        </w:numPr>
        <w:rPr>
          <w:rFonts w:ascii="Algerian" w:hAnsi="Algerian"/>
          <w:b/>
        </w:rPr>
      </w:pPr>
      <w:r>
        <w:rPr>
          <w:rFonts w:ascii="Arial" w:hAnsi="Arial" w:cs="Arial"/>
        </w:rPr>
        <w:t>T.D.S forms are form 16 and form 16a   .</w:t>
      </w:r>
    </w:p>
    <w:p w:rsidR="000F38E9" w:rsidRPr="000F38E9" w:rsidRDefault="000F38E9" w:rsidP="000F38E9">
      <w:pPr>
        <w:pStyle w:val="ListParagraph"/>
        <w:rPr>
          <w:rFonts w:ascii="Arial" w:hAnsi="Arial" w:cs="Arial"/>
        </w:rPr>
      </w:pPr>
    </w:p>
    <w:p w:rsidR="000F38E9" w:rsidRPr="000F38E9" w:rsidRDefault="000F38E9" w:rsidP="00154211">
      <w:pPr>
        <w:pStyle w:val="ListParagraph"/>
        <w:numPr>
          <w:ilvl w:val="0"/>
          <w:numId w:val="1"/>
        </w:numPr>
        <w:rPr>
          <w:rFonts w:ascii="Algerian" w:hAnsi="Algerian"/>
          <w:b/>
        </w:rPr>
      </w:pPr>
      <w:proofErr w:type="spellStart"/>
      <w:r>
        <w:rPr>
          <w:rFonts w:ascii="Arial" w:hAnsi="Arial" w:cs="Arial"/>
        </w:rPr>
        <w:t>T.d.s</w:t>
      </w:r>
      <w:proofErr w:type="spellEnd"/>
      <w:r>
        <w:rPr>
          <w:rFonts w:ascii="Arial" w:hAnsi="Arial" w:cs="Arial"/>
        </w:rPr>
        <w:t xml:space="preserve"> is deducted  of that employee whose salary is greater than 13500 p/m @10%</w:t>
      </w:r>
    </w:p>
    <w:p w:rsidR="000F38E9" w:rsidRPr="000F38E9" w:rsidRDefault="000F38E9" w:rsidP="000F38E9">
      <w:pPr>
        <w:pStyle w:val="ListParagraph"/>
        <w:numPr>
          <w:ilvl w:val="0"/>
          <w:numId w:val="1"/>
        </w:numPr>
        <w:rPr>
          <w:rFonts w:ascii="Calibri" w:eastAsia="Times New Roman" w:hAnsi="Calibri" w:cs="Times New Roman"/>
          <w:color w:val="000000"/>
        </w:rPr>
      </w:pPr>
      <w:r>
        <w:rPr>
          <w:rFonts w:ascii="Calibri" w:eastAsia="Times New Roman" w:hAnsi="Calibri" w:cs="Times New Roman"/>
          <w:color w:val="000000"/>
        </w:rPr>
        <w:t>T</w:t>
      </w:r>
      <w:r w:rsidRPr="000F38E9">
        <w:rPr>
          <w:rFonts w:ascii="Calibri" w:eastAsia="Times New Roman" w:hAnsi="Calibri" w:cs="Times New Roman"/>
          <w:color w:val="000000"/>
        </w:rPr>
        <w:t xml:space="preserve">he  </w:t>
      </w:r>
      <w:proofErr w:type="spellStart"/>
      <w:r w:rsidRPr="000F38E9">
        <w:rPr>
          <w:rFonts w:ascii="Calibri" w:eastAsia="Times New Roman" w:hAnsi="Calibri" w:cs="Times New Roman"/>
          <w:color w:val="000000"/>
        </w:rPr>
        <w:t>tds</w:t>
      </w:r>
      <w:proofErr w:type="spellEnd"/>
      <w:r w:rsidRPr="000F38E9">
        <w:rPr>
          <w:rFonts w:ascii="Calibri" w:eastAsia="Times New Roman" w:hAnsi="Calibri" w:cs="Times New Roman"/>
          <w:color w:val="000000"/>
        </w:rPr>
        <w:t xml:space="preserve"> deducted to contract workers is 1%   of the amt payable to them</w:t>
      </w:r>
    </w:p>
    <w:p w:rsidR="00154211" w:rsidRDefault="00386232" w:rsidP="00154211">
      <w:pPr>
        <w:pStyle w:val="ListParagraph"/>
        <w:numPr>
          <w:ilvl w:val="0"/>
          <w:numId w:val="1"/>
        </w:numPr>
        <w:rPr>
          <w:rFonts w:ascii="Arial Narrow" w:hAnsi="Arial Narrow"/>
        </w:rPr>
      </w:pPr>
      <w:proofErr w:type="spellStart"/>
      <w:r>
        <w:rPr>
          <w:rFonts w:ascii="Algerian" w:hAnsi="Algerian"/>
          <w:b/>
        </w:rPr>
        <w:t>T.d.s</w:t>
      </w:r>
      <w:proofErr w:type="spellEnd"/>
      <w:r>
        <w:rPr>
          <w:rFonts w:ascii="Algerian" w:hAnsi="Algerian"/>
          <w:b/>
        </w:rPr>
        <w:t xml:space="preserve">    </w:t>
      </w:r>
      <w:r w:rsidRPr="00386232">
        <w:rPr>
          <w:rFonts w:ascii="Arial Narrow" w:hAnsi="Arial Narrow"/>
        </w:rPr>
        <w:t>is deducted</w:t>
      </w:r>
      <w:r>
        <w:rPr>
          <w:rFonts w:ascii="Arial Narrow" w:hAnsi="Arial Narrow"/>
        </w:rPr>
        <w:t xml:space="preserve"> </w:t>
      </w:r>
      <w:r w:rsidRPr="00386232">
        <w:rPr>
          <w:rFonts w:ascii="Arial Narrow" w:hAnsi="Arial Narrow"/>
        </w:rPr>
        <w:t xml:space="preserve"> from </w:t>
      </w:r>
      <w:r>
        <w:rPr>
          <w:rFonts w:ascii="Arial Narrow" w:hAnsi="Arial Narrow"/>
        </w:rPr>
        <w:t xml:space="preserve"> </w:t>
      </w:r>
      <w:r w:rsidRPr="00386232">
        <w:rPr>
          <w:rFonts w:ascii="Arial Narrow" w:hAnsi="Arial Narrow"/>
        </w:rPr>
        <w:t xml:space="preserve">the tax payable </w:t>
      </w:r>
      <w:proofErr w:type="spellStart"/>
      <w:r w:rsidRPr="00386232">
        <w:rPr>
          <w:rFonts w:ascii="Arial Narrow" w:hAnsi="Arial Narrow"/>
        </w:rPr>
        <w:t>bcoz</w:t>
      </w:r>
      <w:proofErr w:type="spellEnd"/>
      <w:r w:rsidRPr="00386232">
        <w:rPr>
          <w:rFonts w:ascii="Arial Narrow" w:hAnsi="Arial Narrow"/>
        </w:rPr>
        <w:t xml:space="preserve"> </w:t>
      </w:r>
      <w:r>
        <w:rPr>
          <w:rFonts w:ascii="Arial Narrow" w:hAnsi="Arial Narrow"/>
        </w:rPr>
        <w:t xml:space="preserve">   </w:t>
      </w:r>
      <w:proofErr w:type="spellStart"/>
      <w:r w:rsidRPr="00386232">
        <w:rPr>
          <w:rFonts w:ascii="Arial Narrow" w:hAnsi="Arial Narrow"/>
        </w:rPr>
        <w:t>itna</w:t>
      </w:r>
      <w:proofErr w:type="spellEnd"/>
      <w:r w:rsidRPr="00386232">
        <w:rPr>
          <w:rFonts w:ascii="Arial Narrow" w:hAnsi="Arial Narrow"/>
        </w:rPr>
        <w:t xml:space="preserve"> tax  we paid already</w:t>
      </w:r>
      <w:r>
        <w:rPr>
          <w:rFonts w:ascii="Arial Narrow" w:hAnsi="Arial Narrow"/>
        </w:rPr>
        <w:t xml:space="preserve">  .</w:t>
      </w:r>
    </w:p>
    <w:p w:rsidR="00AB4669" w:rsidRPr="00AB4669" w:rsidRDefault="00AB4669" w:rsidP="00AB4669">
      <w:pPr>
        <w:spacing w:after="150" w:line="336" w:lineRule="atLeast"/>
        <w:jc w:val="both"/>
        <w:rPr>
          <w:rFonts w:ascii="Arial" w:eastAsia="Times New Roman" w:hAnsi="Arial" w:cs="Arial"/>
          <w:sz w:val="18"/>
          <w:szCs w:val="18"/>
        </w:rPr>
      </w:pPr>
      <w:r w:rsidRPr="00AB4669">
        <w:rPr>
          <w:rFonts w:ascii="Arial" w:eastAsia="Times New Roman" w:hAnsi="Arial" w:cs="Arial"/>
          <w:b/>
          <w:bCs/>
          <w:sz w:val="20"/>
          <w:szCs w:val="20"/>
        </w:rPr>
        <w:t>Mutual Funds -- ELSS</w:t>
      </w:r>
    </w:p>
    <w:p w:rsidR="00630220" w:rsidRDefault="00AB4669" w:rsidP="00630220">
      <w:pPr>
        <w:spacing w:after="150" w:line="336" w:lineRule="atLeast"/>
        <w:ind w:left="360"/>
        <w:jc w:val="both"/>
        <w:rPr>
          <w:rFonts w:ascii="Arial" w:eastAsia="Times New Roman" w:hAnsi="Arial" w:cs="Arial"/>
          <w:sz w:val="18"/>
          <w:szCs w:val="18"/>
        </w:rPr>
      </w:pPr>
      <w:r w:rsidRPr="00630220">
        <w:rPr>
          <w:rFonts w:ascii="Arial" w:eastAsia="Times New Roman" w:hAnsi="Arial" w:cs="Arial"/>
          <w:sz w:val="20"/>
          <w:szCs w:val="20"/>
        </w:rPr>
        <w:t xml:space="preserve">Equity-linked saving schemes are basically equity funds (funds that invest a major portion of their assets in the stock market) with a tax benefit. They have the potential to give a high return but are also risky. </w:t>
      </w:r>
      <w:r w:rsidR="00630220" w:rsidRPr="00630220">
        <w:rPr>
          <w:rFonts w:ascii="Arial" w:eastAsia="Times New Roman" w:hAnsi="Arial" w:cs="Arial"/>
          <w:sz w:val="18"/>
          <w:szCs w:val="18"/>
        </w:rPr>
        <w:t xml:space="preserve">      </w:t>
      </w:r>
    </w:p>
    <w:p w:rsidR="00AB4669" w:rsidRPr="00630220" w:rsidRDefault="00AB4669" w:rsidP="00630220">
      <w:pPr>
        <w:pStyle w:val="ListParagraph"/>
        <w:numPr>
          <w:ilvl w:val="0"/>
          <w:numId w:val="2"/>
        </w:numPr>
        <w:spacing w:after="150" w:line="336" w:lineRule="atLeast"/>
        <w:jc w:val="both"/>
        <w:rPr>
          <w:rFonts w:ascii="Arial" w:eastAsia="Times New Roman" w:hAnsi="Arial" w:cs="Arial"/>
          <w:sz w:val="18"/>
          <w:szCs w:val="18"/>
        </w:rPr>
      </w:pPr>
      <w:r w:rsidRPr="00630220">
        <w:rPr>
          <w:rFonts w:ascii="Arial" w:eastAsia="Times New Roman" w:hAnsi="Arial" w:cs="Arial"/>
          <w:sz w:val="20"/>
          <w:szCs w:val="20"/>
        </w:rPr>
        <w:t>Maximum investment: Rs 10,000.</w:t>
      </w:r>
      <w:r w:rsidRPr="00630220">
        <w:rPr>
          <w:rFonts w:ascii="Arial" w:eastAsia="Times New Roman" w:hAnsi="Arial" w:cs="Arial"/>
          <w:sz w:val="18"/>
          <w:szCs w:val="18"/>
        </w:rPr>
        <w:t xml:space="preserve"> </w:t>
      </w:r>
    </w:p>
    <w:p w:rsidR="00AB4669" w:rsidRPr="00AB4669" w:rsidRDefault="00AB4669" w:rsidP="00AB4669">
      <w:pPr>
        <w:numPr>
          <w:ilvl w:val="0"/>
          <w:numId w:val="2"/>
        </w:numPr>
        <w:spacing w:before="100" w:beforeAutospacing="1" w:after="100" w:afterAutospacing="1" w:line="240" w:lineRule="auto"/>
        <w:ind w:left="795"/>
        <w:rPr>
          <w:rFonts w:ascii="Arial" w:eastAsia="Times New Roman" w:hAnsi="Arial" w:cs="Arial"/>
          <w:sz w:val="18"/>
          <w:szCs w:val="18"/>
        </w:rPr>
      </w:pPr>
      <w:r w:rsidRPr="00AB4669">
        <w:rPr>
          <w:rFonts w:ascii="Arial" w:eastAsia="Times New Roman" w:hAnsi="Arial" w:cs="Arial"/>
          <w:sz w:val="20"/>
          <w:szCs w:val="20"/>
        </w:rPr>
        <w:t>Lock-in period: Three years.</w:t>
      </w:r>
      <w:r w:rsidRPr="00AB4669">
        <w:rPr>
          <w:rFonts w:ascii="Arial" w:eastAsia="Times New Roman" w:hAnsi="Arial" w:cs="Arial"/>
          <w:sz w:val="18"/>
          <w:szCs w:val="18"/>
        </w:rPr>
        <w:t xml:space="preserve"> </w:t>
      </w:r>
    </w:p>
    <w:p w:rsidR="00630220" w:rsidRDefault="00AB4669" w:rsidP="00630220">
      <w:pPr>
        <w:numPr>
          <w:ilvl w:val="0"/>
          <w:numId w:val="2"/>
        </w:numPr>
        <w:spacing w:before="100" w:beforeAutospacing="1" w:after="100" w:afterAutospacing="1" w:line="240" w:lineRule="auto"/>
        <w:ind w:left="795"/>
        <w:rPr>
          <w:rFonts w:ascii="Arial" w:eastAsia="Times New Roman" w:hAnsi="Arial" w:cs="Arial"/>
          <w:sz w:val="18"/>
          <w:szCs w:val="18"/>
        </w:rPr>
      </w:pPr>
      <w:r w:rsidRPr="00AB4669">
        <w:rPr>
          <w:rFonts w:ascii="Arial" w:eastAsia="Times New Roman" w:hAnsi="Arial" w:cs="Arial"/>
          <w:sz w:val="20"/>
          <w:szCs w:val="20"/>
        </w:rPr>
        <w:t xml:space="preserve">Return: Not fixed. Dividends and appreciation in NAV. Both are tax free. </w:t>
      </w:r>
    </w:p>
    <w:p w:rsidR="00813548" w:rsidRPr="00630220" w:rsidRDefault="00813548" w:rsidP="00630220">
      <w:pPr>
        <w:spacing w:before="100" w:beforeAutospacing="1" w:after="100" w:afterAutospacing="1" w:line="240" w:lineRule="auto"/>
        <w:ind w:left="435"/>
        <w:rPr>
          <w:rFonts w:ascii="Arial" w:eastAsia="Times New Roman" w:hAnsi="Arial" w:cs="Arial"/>
          <w:sz w:val="18"/>
          <w:szCs w:val="18"/>
        </w:rPr>
      </w:pPr>
      <w:r w:rsidRPr="00630220">
        <w:rPr>
          <w:rFonts w:ascii="Arial" w:eastAsia="Times New Roman" w:hAnsi="Arial" w:cs="Arial"/>
          <w:b/>
          <w:bCs/>
          <w:sz w:val="20"/>
        </w:rPr>
        <w:t>Small saving schemes -- PPF</w:t>
      </w:r>
    </w:p>
    <w:p w:rsidR="00813548" w:rsidRPr="00813548" w:rsidRDefault="00813548" w:rsidP="00813548">
      <w:pPr>
        <w:spacing w:after="150" w:line="336" w:lineRule="atLeast"/>
        <w:jc w:val="both"/>
        <w:rPr>
          <w:rFonts w:ascii="Arial" w:eastAsia="Times New Roman" w:hAnsi="Arial" w:cs="Arial"/>
          <w:sz w:val="18"/>
          <w:szCs w:val="18"/>
        </w:rPr>
      </w:pPr>
      <w:r w:rsidRPr="00813548">
        <w:rPr>
          <w:rFonts w:ascii="Arial" w:eastAsia="Times New Roman" w:hAnsi="Arial" w:cs="Arial"/>
          <w:sz w:val="20"/>
          <w:szCs w:val="20"/>
        </w:rPr>
        <w:t>The Public Provident Fund stands next to none in terms of safety and tax benefits.</w:t>
      </w:r>
    </w:p>
    <w:p w:rsidR="00813548" w:rsidRPr="00813548" w:rsidRDefault="00813548" w:rsidP="00813548">
      <w:pPr>
        <w:numPr>
          <w:ilvl w:val="0"/>
          <w:numId w:val="3"/>
        </w:numPr>
        <w:spacing w:before="100" w:beforeAutospacing="1" w:after="100" w:afterAutospacing="1" w:line="240" w:lineRule="auto"/>
        <w:ind w:left="795"/>
        <w:rPr>
          <w:rFonts w:ascii="Arial" w:eastAsia="Times New Roman" w:hAnsi="Arial" w:cs="Arial"/>
          <w:sz w:val="18"/>
          <w:szCs w:val="18"/>
        </w:rPr>
      </w:pPr>
      <w:r w:rsidRPr="00813548">
        <w:rPr>
          <w:rFonts w:ascii="Arial" w:eastAsia="Times New Roman" w:hAnsi="Arial" w:cs="Arial"/>
          <w:sz w:val="20"/>
          <w:szCs w:val="20"/>
        </w:rPr>
        <w:t>Maximum investment: Rs 70,000 per annum.</w:t>
      </w:r>
      <w:r w:rsidRPr="00813548">
        <w:rPr>
          <w:rFonts w:ascii="Arial" w:eastAsia="Times New Roman" w:hAnsi="Arial" w:cs="Arial"/>
          <w:sz w:val="18"/>
          <w:szCs w:val="18"/>
        </w:rPr>
        <w:t xml:space="preserve"> </w:t>
      </w:r>
    </w:p>
    <w:p w:rsidR="00813548" w:rsidRPr="00813548" w:rsidRDefault="00813548" w:rsidP="00813548">
      <w:pPr>
        <w:numPr>
          <w:ilvl w:val="0"/>
          <w:numId w:val="3"/>
        </w:numPr>
        <w:spacing w:before="100" w:beforeAutospacing="1" w:after="100" w:afterAutospacing="1" w:line="240" w:lineRule="auto"/>
        <w:ind w:left="795"/>
        <w:rPr>
          <w:rFonts w:ascii="Arial" w:eastAsia="Times New Roman" w:hAnsi="Arial" w:cs="Arial"/>
          <w:sz w:val="18"/>
          <w:szCs w:val="18"/>
        </w:rPr>
      </w:pPr>
      <w:r w:rsidRPr="00813548">
        <w:rPr>
          <w:rFonts w:ascii="Arial" w:eastAsia="Times New Roman" w:hAnsi="Arial" w:cs="Arial"/>
          <w:sz w:val="20"/>
          <w:szCs w:val="20"/>
        </w:rPr>
        <w:t>Lock-in period: 15 years from the date of inception. Partial withdrawals are permitted after the seventh year.</w:t>
      </w:r>
      <w:r w:rsidRPr="00813548">
        <w:rPr>
          <w:rFonts w:ascii="Arial" w:eastAsia="Times New Roman" w:hAnsi="Arial" w:cs="Arial"/>
          <w:sz w:val="18"/>
          <w:szCs w:val="18"/>
        </w:rPr>
        <w:t xml:space="preserve"> </w:t>
      </w:r>
    </w:p>
    <w:p w:rsidR="00813548" w:rsidRPr="00FF285B" w:rsidRDefault="00813548" w:rsidP="00813548">
      <w:pPr>
        <w:numPr>
          <w:ilvl w:val="0"/>
          <w:numId w:val="3"/>
        </w:numPr>
        <w:spacing w:before="100" w:beforeAutospacing="1" w:after="100" w:afterAutospacing="1" w:line="240" w:lineRule="auto"/>
        <w:ind w:left="795"/>
        <w:rPr>
          <w:rFonts w:ascii="Arial" w:eastAsia="Times New Roman" w:hAnsi="Arial" w:cs="Arial"/>
          <w:sz w:val="18"/>
          <w:szCs w:val="18"/>
        </w:rPr>
      </w:pPr>
      <w:r w:rsidRPr="00813548">
        <w:rPr>
          <w:rFonts w:ascii="Arial" w:eastAsia="Times New Roman" w:hAnsi="Arial" w:cs="Arial"/>
          <w:sz w:val="20"/>
          <w:szCs w:val="20"/>
        </w:rPr>
        <w:t>Return: 8% per annum tax free.</w:t>
      </w:r>
    </w:p>
    <w:p w:rsidR="000D0028" w:rsidRPr="009F478B" w:rsidRDefault="00FF285B" w:rsidP="00813548">
      <w:pPr>
        <w:numPr>
          <w:ilvl w:val="0"/>
          <w:numId w:val="3"/>
        </w:numPr>
        <w:spacing w:before="100" w:beforeAutospacing="1" w:after="150" w:afterAutospacing="1" w:line="336" w:lineRule="atLeast"/>
        <w:ind w:left="795"/>
        <w:jc w:val="both"/>
        <w:rPr>
          <w:rFonts w:ascii="Arial" w:eastAsia="Times New Roman" w:hAnsi="Arial" w:cs="Arial"/>
          <w:b/>
          <w:bCs/>
          <w:sz w:val="20"/>
        </w:rPr>
      </w:pPr>
      <w:proofErr w:type="spellStart"/>
      <w:r w:rsidRPr="009F478B">
        <w:rPr>
          <w:rFonts w:ascii="Arial" w:eastAsia="Times New Roman" w:hAnsi="Arial" w:cs="Arial"/>
          <w:sz w:val="20"/>
          <w:szCs w:val="20"/>
        </w:rPr>
        <w:t>Plz</w:t>
      </w:r>
      <w:proofErr w:type="spellEnd"/>
      <w:r w:rsidRPr="009F478B">
        <w:rPr>
          <w:rFonts w:ascii="Arial" w:eastAsia="Times New Roman" w:hAnsi="Arial" w:cs="Arial"/>
          <w:sz w:val="20"/>
          <w:szCs w:val="20"/>
        </w:rPr>
        <w:t xml:space="preserve"> note that the deduction in respect of</w:t>
      </w:r>
      <w:r w:rsidRPr="009F478B">
        <w:rPr>
          <w:rFonts w:ascii="Arial" w:eastAsia="Times New Roman" w:hAnsi="Arial" w:cs="Arial"/>
          <w:b/>
          <w:sz w:val="20"/>
          <w:szCs w:val="20"/>
        </w:rPr>
        <w:t xml:space="preserve"> </w:t>
      </w:r>
      <w:proofErr w:type="spellStart"/>
      <w:r w:rsidRPr="009F478B">
        <w:rPr>
          <w:rFonts w:ascii="Arial" w:eastAsia="Times New Roman" w:hAnsi="Arial" w:cs="Arial"/>
          <w:b/>
          <w:sz w:val="20"/>
          <w:szCs w:val="20"/>
        </w:rPr>
        <w:t>ppf</w:t>
      </w:r>
      <w:proofErr w:type="spellEnd"/>
      <w:r w:rsidRPr="009F478B">
        <w:rPr>
          <w:rFonts w:ascii="Arial" w:eastAsia="Times New Roman" w:hAnsi="Arial" w:cs="Arial"/>
          <w:sz w:val="20"/>
          <w:szCs w:val="20"/>
        </w:rPr>
        <w:t xml:space="preserve"> deposit made in c. yr is available to individual, spouse and children only but if a person is a guardian then he will be eligible to deduction is he maintains </w:t>
      </w:r>
      <w:proofErr w:type="spellStart"/>
      <w:r w:rsidRPr="009F478B">
        <w:rPr>
          <w:rFonts w:ascii="Arial" w:eastAsia="Times New Roman" w:hAnsi="Arial" w:cs="Arial"/>
          <w:sz w:val="20"/>
          <w:szCs w:val="20"/>
        </w:rPr>
        <w:t>ppf</w:t>
      </w:r>
      <w:proofErr w:type="spellEnd"/>
      <w:r w:rsidRPr="009F478B">
        <w:rPr>
          <w:rFonts w:ascii="Arial" w:eastAsia="Times New Roman" w:hAnsi="Arial" w:cs="Arial"/>
          <w:sz w:val="20"/>
          <w:szCs w:val="20"/>
        </w:rPr>
        <w:t xml:space="preserve"> a/c </w:t>
      </w:r>
    </w:p>
    <w:p w:rsidR="000D0028" w:rsidRDefault="000D0028" w:rsidP="00813548">
      <w:pPr>
        <w:spacing w:after="150" w:line="336" w:lineRule="atLeast"/>
        <w:jc w:val="both"/>
        <w:rPr>
          <w:rFonts w:ascii="Arial" w:eastAsia="Times New Roman" w:hAnsi="Arial" w:cs="Arial"/>
          <w:b/>
          <w:bCs/>
          <w:sz w:val="20"/>
        </w:rPr>
      </w:pPr>
    </w:p>
    <w:p w:rsidR="000D0028" w:rsidRDefault="000D0028" w:rsidP="00813548">
      <w:pPr>
        <w:spacing w:after="150" w:line="336" w:lineRule="atLeast"/>
        <w:jc w:val="both"/>
        <w:rPr>
          <w:rFonts w:ascii="Arial" w:eastAsia="Times New Roman" w:hAnsi="Arial" w:cs="Arial"/>
          <w:b/>
          <w:bCs/>
          <w:sz w:val="20"/>
        </w:rPr>
      </w:pPr>
    </w:p>
    <w:p w:rsidR="000D0028" w:rsidRDefault="000D0028" w:rsidP="00813548">
      <w:pPr>
        <w:spacing w:after="150" w:line="336" w:lineRule="atLeast"/>
        <w:jc w:val="both"/>
        <w:rPr>
          <w:rFonts w:ascii="Arial" w:eastAsia="Times New Roman" w:hAnsi="Arial" w:cs="Arial"/>
          <w:b/>
          <w:bCs/>
          <w:sz w:val="20"/>
        </w:rPr>
      </w:pPr>
    </w:p>
    <w:p w:rsidR="00813548" w:rsidRPr="00BD12F9" w:rsidRDefault="00813548" w:rsidP="00813548">
      <w:pPr>
        <w:spacing w:after="150" w:line="336" w:lineRule="atLeast"/>
        <w:jc w:val="both"/>
        <w:rPr>
          <w:rFonts w:ascii="Arial" w:eastAsia="Times New Roman" w:hAnsi="Arial" w:cs="Arial"/>
          <w:sz w:val="18"/>
          <w:szCs w:val="18"/>
          <w:u w:val="single"/>
        </w:rPr>
      </w:pPr>
      <w:r w:rsidRPr="00BD12F9">
        <w:rPr>
          <w:rFonts w:ascii="Arial" w:eastAsia="Times New Roman" w:hAnsi="Arial" w:cs="Arial"/>
          <w:b/>
          <w:bCs/>
          <w:sz w:val="20"/>
          <w:highlight w:val="yellow"/>
          <w:u w:val="single"/>
        </w:rPr>
        <w:lastRenderedPageBreak/>
        <w:t>Small saving schemes -- NSC</w:t>
      </w:r>
    </w:p>
    <w:p w:rsidR="00813548" w:rsidRPr="00813548" w:rsidRDefault="00813548" w:rsidP="00813548">
      <w:pPr>
        <w:spacing w:after="150" w:line="336" w:lineRule="atLeast"/>
        <w:jc w:val="both"/>
        <w:rPr>
          <w:rFonts w:ascii="Arial" w:eastAsia="Times New Roman" w:hAnsi="Arial" w:cs="Arial"/>
          <w:sz w:val="18"/>
          <w:szCs w:val="18"/>
        </w:rPr>
      </w:pPr>
      <w:r w:rsidRPr="00813548">
        <w:rPr>
          <w:rFonts w:ascii="Arial" w:eastAsia="Times New Roman" w:hAnsi="Arial" w:cs="Arial"/>
          <w:sz w:val="20"/>
          <w:szCs w:val="20"/>
        </w:rPr>
        <w:t xml:space="preserve">The National Savings Certificate has a fairly large fan following. </w:t>
      </w:r>
    </w:p>
    <w:p w:rsidR="00813548" w:rsidRPr="00813548" w:rsidRDefault="00813548" w:rsidP="00813548">
      <w:pPr>
        <w:spacing w:after="150" w:line="336" w:lineRule="atLeast"/>
        <w:jc w:val="both"/>
        <w:rPr>
          <w:rFonts w:ascii="Arial" w:eastAsia="Times New Roman" w:hAnsi="Arial" w:cs="Arial"/>
          <w:sz w:val="18"/>
          <w:szCs w:val="18"/>
        </w:rPr>
      </w:pPr>
      <w:r w:rsidRPr="00813548">
        <w:rPr>
          <w:rFonts w:ascii="Arial" w:eastAsia="Times New Roman" w:hAnsi="Arial" w:cs="Arial"/>
          <w:sz w:val="20"/>
          <w:szCs w:val="20"/>
        </w:rPr>
        <w:t xml:space="preserve">While the interest is taxable, a deduction can be claimed under Section 80L. Under this Section, interest in certain investments can be exempt from tax </w:t>
      </w:r>
      <w:proofErr w:type="spellStart"/>
      <w:r w:rsidRPr="00813548">
        <w:rPr>
          <w:rFonts w:ascii="Arial" w:eastAsia="Times New Roman" w:hAnsi="Arial" w:cs="Arial"/>
          <w:sz w:val="20"/>
          <w:szCs w:val="20"/>
        </w:rPr>
        <w:t>upto</w:t>
      </w:r>
      <w:proofErr w:type="spellEnd"/>
      <w:r w:rsidRPr="00813548">
        <w:rPr>
          <w:rFonts w:ascii="Arial" w:eastAsia="Times New Roman" w:hAnsi="Arial" w:cs="Arial"/>
          <w:sz w:val="20"/>
          <w:szCs w:val="20"/>
        </w:rPr>
        <w:t xml:space="preserve"> Rs 15,000. </w:t>
      </w:r>
    </w:p>
    <w:p w:rsidR="00813548" w:rsidRPr="00813548" w:rsidRDefault="00813548" w:rsidP="00813548">
      <w:pPr>
        <w:numPr>
          <w:ilvl w:val="0"/>
          <w:numId w:val="4"/>
        </w:numPr>
        <w:spacing w:before="100" w:beforeAutospacing="1" w:after="100" w:afterAutospacing="1" w:line="240" w:lineRule="auto"/>
        <w:ind w:left="795"/>
        <w:rPr>
          <w:rFonts w:ascii="Arial" w:eastAsia="Times New Roman" w:hAnsi="Arial" w:cs="Arial"/>
          <w:sz w:val="18"/>
          <w:szCs w:val="18"/>
        </w:rPr>
      </w:pPr>
      <w:r w:rsidRPr="00813548">
        <w:rPr>
          <w:rFonts w:ascii="Arial" w:eastAsia="Times New Roman" w:hAnsi="Arial" w:cs="Arial"/>
          <w:sz w:val="20"/>
          <w:szCs w:val="20"/>
        </w:rPr>
        <w:t xml:space="preserve">Maximum investment: No cap but the benefit will only avail </w:t>
      </w:r>
      <w:proofErr w:type="spellStart"/>
      <w:r w:rsidRPr="00813548">
        <w:rPr>
          <w:rFonts w:ascii="Arial" w:eastAsia="Times New Roman" w:hAnsi="Arial" w:cs="Arial"/>
          <w:sz w:val="20"/>
          <w:szCs w:val="20"/>
        </w:rPr>
        <w:t>upto</w:t>
      </w:r>
      <w:proofErr w:type="spellEnd"/>
      <w:r w:rsidRPr="00813548">
        <w:rPr>
          <w:rFonts w:ascii="Arial" w:eastAsia="Times New Roman" w:hAnsi="Arial" w:cs="Arial"/>
          <w:sz w:val="20"/>
          <w:szCs w:val="20"/>
        </w:rPr>
        <w:t xml:space="preserve"> Rs 70,000.</w:t>
      </w:r>
      <w:r w:rsidRPr="00813548">
        <w:rPr>
          <w:rFonts w:ascii="Arial" w:eastAsia="Times New Roman" w:hAnsi="Arial" w:cs="Arial"/>
          <w:sz w:val="18"/>
          <w:szCs w:val="18"/>
        </w:rPr>
        <w:t xml:space="preserve"> </w:t>
      </w:r>
    </w:p>
    <w:p w:rsidR="00813548" w:rsidRPr="00813548" w:rsidRDefault="00813548" w:rsidP="00813548">
      <w:pPr>
        <w:numPr>
          <w:ilvl w:val="0"/>
          <w:numId w:val="4"/>
        </w:numPr>
        <w:spacing w:before="100" w:beforeAutospacing="1" w:after="100" w:afterAutospacing="1" w:line="240" w:lineRule="auto"/>
        <w:ind w:left="795"/>
        <w:rPr>
          <w:rFonts w:ascii="Arial" w:eastAsia="Times New Roman" w:hAnsi="Arial" w:cs="Arial"/>
          <w:sz w:val="18"/>
          <w:szCs w:val="18"/>
        </w:rPr>
      </w:pPr>
      <w:r w:rsidRPr="00813548">
        <w:rPr>
          <w:rFonts w:ascii="Arial" w:eastAsia="Times New Roman" w:hAnsi="Arial" w:cs="Arial"/>
          <w:sz w:val="20"/>
          <w:szCs w:val="20"/>
        </w:rPr>
        <w:t>Lock-in period: Six years.</w:t>
      </w:r>
      <w:r w:rsidRPr="00813548">
        <w:rPr>
          <w:rFonts w:ascii="Arial" w:eastAsia="Times New Roman" w:hAnsi="Arial" w:cs="Arial"/>
          <w:sz w:val="18"/>
          <w:szCs w:val="18"/>
        </w:rPr>
        <w:t xml:space="preserve"> </w:t>
      </w:r>
    </w:p>
    <w:p w:rsidR="00813548" w:rsidRPr="00813548" w:rsidRDefault="00813548" w:rsidP="00813548">
      <w:pPr>
        <w:numPr>
          <w:ilvl w:val="0"/>
          <w:numId w:val="4"/>
        </w:numPr>
        <w:spacing w:before="100" w:beforeAutospacing="1" w:after="100" w:afterAutospacing="1" w:line="240" w:lineRule="auto"/>
        <w:ind w:left="795"/>
        <w:rPr>
          <w:rFonts w:ascii="Arial" w:eastAsia="Times New Roman" w:hAnsi="Arial" w:cs="Arial"/>
          <w:sz w:val="18"/>
          <w:szCs w:val="18"/>
        </w:rPr>
      </w:pPr>
      <w:r w:rsidRPr="00813548">
        <w:rPr>
          <w:rFonts w:ascii="Arial" w:eastAsia="Times New Roman" w:hAnsi="Arial" w:cs="Arial"/>
          <w:sz w:val="20"/>
          <w:szCs w:val="20"/>
        </w:rPr>
        <w:t>Return: 8% taxable.</w:t>
      </w:r>
    </w:p>
    <w:p w:rsidR="00813548" w:rsidRPr="00D9496D" w:rsidRDefault="00813548" w:rsidP="00813548">
      <w:pPr>
        <w:spacing w:after="150" w:line="336" w:lineRule="atLeast"/>
        <w:jc w:val="both"/>
        <w:rPr>
          <w:rFonts w:ascii="Arial" w:eastAsia="Times New Roman" w:hAnsi="Arial" w:cs="Arial"/>
          <w:sz w:val="18"/>
          <w:szCs w:val="18"/>
          <w:u w:val="single"/>
        </w:rPr>
      </w:pPr>
      <w:r w:rsidRPr="00D9496D">
        <w:rPr>
          <w:rFonts w:ascii="Arial" w:eastAsia="Times New Roman" w:hAnsi="Arial" w:cs="Arial"/>
          <w:b/>
          <w:bCs/>
          <w:sz w:val="20"/>
          <w:szCs w:val="20"/>
          <w:u w:val="single"/>
        </w:rPr>
        <w:t xml:space="preserve">Infrastructure Bonds -- IDBI/ ICICI Bank </w:t>
      </w:r>
    </w:p>
    <w:p w:rsidR="00813548" w:rsidRPr="00813548" w:rsidRDefault="00813548" w:rsidP="00813548">
      <w:pPr>
        <w:spacing w:after="150" w:line="336" w:lineRule="atLeast"/>
        <w:jc w:val="both"/>
        <w:rPr>
          <w:rFonts w:ascii="Arial" w:eastAsia="Times New Roman" w:hAnsi="Arial" w:cs="Arial"/>
          <w:sz w:val="18"/>
          <w:szCs w:val="18"/>
        </w:rPr>
      </w:pPr>
      <w:r w:rsidRPr="00813548">
        <w:rPr>
          <w:rFonts w:ascii="Arial" w:eastAsia="Times New Roman" w:hAnsi="Arial" w:cs="Arial"/>
          <w:sz w:val="20"/>
          <w:szCs w:val="20"/>
        </w:rPr>
        <w:t xml:space="preserve">Financial institutions like IDBI and ICICI Bank come out with bonds that also have a tax benefit under Section 88. IDBI currently has an issue open and ICICI Bank will be coming out with one by the end of this month. </w:t>
      </w:r>
    </w:p>
    <w:p w:rsidR="00813548" w:rsidRPr="00813548" w:rsidRDefault="00813548" w:rsidP="00813548">
      <w:pPr>
        <w:spacing w:after="150" w:line="336" w:lineRule="atLeast"/>
        <w:jc w:val="both"/>
        <w:rPr>
          <w:rFonts w:ascii="Arial" w:eastAsia="Times New Roman" w:hAnsi="Arial" w:cs="Arial"/>
          <w:sz w:val="18"/>
          <w:szCs w:val="18"/>
        </w:rPr>
      </w:pPr>
      <w:r w:rsidRPr="00813548">
        <w:rPr>
          <w:rFonts w:ascii="Arial" w:eastAsia="Times New Roman" w:hAnsi="Arial" w:cs="Arial"/>
          <w:sz w:val="20"/>
          <w:szCs w:val="20"/>
        </w:rPr>
        <w:t>Though the interest is taxable, you can claim exemption from tax to the tune of Rs 15,000 under Section 80L. It is advisable to opt for the interest on a yearly basis (to be within the Rs 15,000 limit)</w:t>
      </w:r>
      <w:r w:rsidR="00F0667D">
        <w:rPr>
          <w:rFonts w:ascii="Arial" w:eastAsia="Times New Roman" w:hAnsi="Arial" w:cs="Arial"/>
          <w:sz w:val="20"/>
          <w:szCs w:val="20"/>
        </w:rPr>
        <w:t xml:space="preserve">   </w:t>
      </w:r>
      <w:r w:rsidRPr="00813548">
        <w:rPr>
          <w:rFonts w:ascii="Arial" w:eastAsia="Times New Roman" w:hAnsi="Arial" w:cs="Arial"/>
          <w:sz w:val="20"/>
          <w:szCs w:val="20"/>
        </w:rPr>
        <w:t xml:space="preserve">. </w:t>
      </w:r>
    </w:p>
    <w:p w:rsidR="00813548" w:rsidRPr="00813548" w:rsidRDefault="00813548" w:rsidP="00813548">
      <w:pPr>
        <w:spacing w:after="150" w:line="336" w:lineRule="atLeast"/>
        <w:jc w:val="both"/>
        <w:rPr>
          <w:rFonts w:ascii="Arial" w:eastAsia="Times New Roman" w:hAnsi="Arial" w:cs="Arial"/>
          <w:sz w:val="18"/>
          <w:szCs w:val="18"/>
        </w:rPr>
      </w:pPr>
      <w:r w:rsidRPr="00813548">
        <w:rPr>
          <w:rFonts w:ascii="Arial" w:eastAsia="Times New Roman" w:hAnsi="Arial" w:cs="Arial"/>
          <w:sz w:val="20"/>
          <w:szCs w:val="20"/>
        </w:rPr>
        <w:t xml:space="preserve">If you decide to go for the cumulative option, where you get it all at one go (a </w:t>
      </w:r>
      <w:r w:rsidR="002F281C" w:rsidRPr="00813548">
        <w:rPr>
          <w:rFonts w:ascii="Arial" w:eastAsia="Times New Roman" w:hAnsi="Arial" w:cs="Arial"/>
          <w:sz w:val="20"/>
          <w:szCs w:val="20"/>
        </w:rPr>
        <w:t>lump sum</w:t>
      </w:r>
      <w:r w:rsidRPr="00813548">
        <w:rPr>
          <w:rFonts w:ascii="Arial" w:eastAsia="Times New Roman" w:hAnsi="Arial" w:cs="Arial"/>
          <w:sz w:val="20"/>
          <w:szCs w:val="20"/>
        </w:rPr>
        <w:t xml:space="preserve"> at maturity), your interest earnings that year may exceed the limit. </w:t>
      </w:r>
    </w:p>
    <w:p w:rsidR="00813548" w:rsidRPr="00813548" w:rsidRDefault="00813548" w:rsidP="00813548">
      <w:pPr>
        <w:numPr>
          <w:ilvl w:val="0"/>
          <w:numId w:val="5"/>
        </w:numPr>
        <w:spacing w:before="100" w:beforeAutospacing="1" w:after="100" w:afterAutospacing="1" w:line="240" w:lineRule="auto"/>
        <w:ind w:left="795"/>
        <w:rPr>
          <w:rFonts w:ascii="Arial" w:eastAsia="Times New Roman" w:hAnsi="Arial" w:cs="Arial"/>
          <w:sz w:val="18"/>
          <w:szCs w:val="18"/>
        </w:rPr>
      </w:pPr>
      <w:r w:rsidRPr="00813548">
        <w:rPr>
          <w:rFonts w:ascii="Arial" w:eastAsia="Times New Roman" w:hAnsi="Arial" w:cs="Arial"/>
          <w:sz w:val="20"/>
          <w:szCs w:val="20"/>
        </w:rPr>
        <w:t>Maximum investment: Rs 1</w:t>
      </w:r>
      <w:r w:rsidR="00630220">
        <w:rPr>
          <w:rFonts w:ascii="Arial" w:eastAsia="Times New Roman" w:hAnsi="Arial" w:cs="Arial"/>
          <w:sz w:val="20"/>
          <w:szCs w:val="20"/>
        </w:rPr>
        <w:t>.</w:t>
      </w:r>
      <w:r w:rsidRPr="00813548">
        <w:rPr>
          <w:rFonts w:ascii="Arial" w:eastAsia="Times New Roman" w:hAnsi="Arial" w:cs="Arial"/>
          <w:sz w:val="20"/>
          <w:szCs w:val="20"/>
        </w:rPr>
        <w:t xml:space="preserve">00,000 </w:t>
      </w:r>
      <w:proofErr w:type="spellStart"/>
      <w:r w:rsidRPr="00813548">
        <w:rPr>
          <w:rFonts w:ascii="Arial" w:eastAsia="Times New Roman" w:hAnsi="Arial" w:cs="Arial"/>
          <w:sz w:val="20"/>
          <w:szCs w:val="20"/>
        </w:rPr>
        <w:t>lakh</w:t>
      </w:r>
      <w:proofErr w:type="spellEnd"/>
      <w:r w:rsidRPr="00813548">
        <w:rPr>
          <w:rFonts w:ascii="Arial" w:eastAsia="Times New Roman" w:hAnsi="Arial" w:cs="Arial"/>
          <w:sz w:val="20"/>
          <w:szCs w:val="20"/>
        </w:rPr>
        <w:t xml:space="preserve"> to avail of the tax benefit.</w:t>
      </w:r>
      <w:r w:rsidRPr="00813548">
        <w:rPr>
          <w:rFonts w:ascii="Arial" w:eastAsia="Times New Roman" w:hAnsi="Arial" w:cs="Arial"/>
          <w:sz w:val="18"/>
          <w:szCs w:val="18"/>
        </w:rPr>
        <w:t xml:space="preserve"> </w:t>
      </w:r>
    </w:p>
    <w:p w:rsidR="00813548" w:rsidRPr="00813548" w:rsidRDefault="00813548" w:rsidP="00813548">
      <w:pPr>
        <w:numPr>
          <w:ilvl w:val="0"/>
          <w:numId w:val="5"/>
        </w:numPr>
        <w:spacing w:before="100" w:beforeAutospacing="1" w:after="100" w:afterAutospacing="1" w:line="240" w:lineRule="auto"/>
        <w:ind w:left="795"/>
        <w:rPr>
          <w:rFonts w:ascii="Arial" w:eastAsia="Times New Roman" w:hAnsi="Arial" w:cs="Arial"/>
          <w:sz w:val="18"/>
          <w:szCs w:val="18"/>
        </w:rPr>
      </w:pPr>
      <w:r w:rsidRPr="00813548">
        <w:rPr>
          <w:rFonts w:ascii="Arial" w:eastAsia="Times New Roman" w:hAnsi="Arial" w:cs="Arial"/>
          <w:sz w:val="20"/>
          <w:szCs w:val="20"/>
        </w:rPr>
        <w:t>Lock-in period: Three years.</w:t>
      </w:r>
      <w:r w:rsidRPr="00813548">
        <w:rPr>
          <w:rFonts w:ascii="Arial" w:eastAsia="Times New Roman" w:hAnsi="Arial" w:cs="Arial"/>
          <w:sz w:val="18"/>
          <w:szCs w:val="18"/>
        </w:rPr>
        <w:t xml:space="preserve"> </w:t>
      </w:r>
    </w:p>
    <w:p w:rsidR="00FF285B" w:rsidRDefault="00813548" w:rsidP="00FF285B">
      <w:pPr>
        <w:numPr>
          <w:ilvl w:val="0"/>
          <w:numId w:val="5"/>
        </w:numPr>
        <w:spacing w:before="100" w:beforeAutospacing="1" w:after="100" w:afterAutospacing="1" w:line="240" w:lineRule="auto"/>
        <w:ind w:left="795"/>
        <w:rPr>
          <w:rFonts w:ascii="Arial" w:eastAsia="Times New Roman" w:hAnsi="Arial" w:cs="Arial"/>
          <w:sz w:val="18"/>
          <w:szCs w:val="18"/>
        </w:rPr>
      </w:pPr>
      <w:r w:rsidRPr="00813548">
        <w:rPr>
          <w:rFonts w:ascii="Arial" w:eastAsia="Times New Roman" w:hAnsi="Arial" w:cs="Arial"/>
          <w:sz w:val="20"/>
          <w:szCs w:val="20"/>
        </w:rPr>
        <w:t xml:space="preserve">Return: 5% to 6%. When the tax break is taken into account, it works out to 8.7% to 11.71%. Interest is taxable. </w:t>
      </w:r>
    </w:p>
    <w:p w:rsidR="00813548" w:rsidRPr="00FF285B" w:rsidRDefault="00813548" w:rsidP="00BD12F9">
      <w:pPr>
        <w:spacing w:before="100" w:beforeAutospacing="1" w:after="100" w:afterAutospacing="1" w:line="240" w:lineRule="auto"/>
        <w:rPr>
          <w:rFonts w:ascii="Arial" w:eastAsia="Times New Roman" w:hAnsi="Arial" w:cs="Arial"/>
          <w:sz w:val="18"/>
          <w:szCs w:val="18"/>
        </w:rPr>
      </w:pPr>
      <w:r w:rsidRPr="00FF285B">
        <w:rPr>
          <w:rFonts w:ascii="Arial" w:eastAsia="Times New Roman" w:hAnsi="Arial" w:cs="Arial"/>
          <w:b/>
          <w:bCs/>
          <w:color w:val="FF0000"/>
          <w:sz w:val="20"/>
          <w:szCs w:val="20"/>
        </w:rPr>
        <w:t>Life insurance schemes</w:t>
      </w:r>
    </w:p>
    <w:p w:rsidR="00F0667D" w:rsidRDefault="00813548" w:rsidP="00813548">
      <w:pPr>
        <w:spacing w:after="150" w:line="336" w:lineRule="atLeast"/>
        <w:jc w:val="both"/>
        <w:rPr>
          <w:rFonts w:ascii="Arial" w:eastAsia="Times New Roman" w:hAnsi="Arial" w:cs="Arial"/>
          <w:sz w:val="20"/>
          <w:szCs w:val="20"/>
        </w:rPr>
      </w:pPr>
      <w:r w:rsidRPr="00813548">
        <w:rPr>
          <w:rFonts w:ascii="Arial" w:eastAsia="Times New Roman" w:hAnsi="Arial" w:cs="Arial"/>
          <w:sz w:val="20"/>
          <w:szCs w:val="20"/>
        </w:rPr>
        <w:t xml:space="preserve">Calamities like the Gujarat earthquake and the more recent tsunami tragedy have forced people to </w:t>
      </w:r>
      <w:r w:rsidR="00F0667D">
        <w:rPr>
          <w:rFonts w:ascii="Arial" w:eastAsia="Times New Roman" w:hAnsi="Arial" w:cs="Arial"/>
          <w:sz w:val="20"/>
          <w:szCs w:val="20"/>
        </w:rPr>
        <w:t xml:space="preserve"> </w:t>
      </w:r>
    </w:p>
    <w:p w:rsidR="00813548" w:rsidRPr="00813548" w:rsidRDefault="00813548" w:rsidP="00813548">
      <w:pPr>
        <w:spacing w:after="150" w:line="336" w:lineRule="atLeast"/>
        <w:jc w:val="both"/>
        <w:rPr>
          <w:rFonts w:ascii="Arial" w:eastAsia="Times New Roman" w:hAnsi="Arial" w:cs="Arial"/>
          <w:sz w:val="18"/>
          <w:szCs w:val="18"/>
        </w:rPr>
      </w:pPr>
      <w:proofErr w:type="gramStart"/>
      <w:r w:rsidRPr="00813548">
        <w:rPr>
          <w:rFonts w:ascii="Arial" w:eastAsia="Times New Roman" w:hAnsi="Arial" w:cs="Arial"/>
          <w:sz w:val="20"/>
          <w:szCs w:val="20"/>
        </w:rPr>
        <w:t>re-look</w:t>
      </w:r>
      <w:proofErr w:type="gramEnd"/>
      <w:r w:rsidRPr="00813548">
        <w:rPr>
          <w:rFonts w:ascii="Arial" w:eastAsia="Times New Roman" w:hAnsi="Arial" w:cs="Arial"/>
          <w:sz w:val="20"/>
          <w:szCs w:val="20"/>
        </w:rPr>
        <w:t xml:space="preserve"> at insurance. When buying insurance, keep one thing in mind: Look to </w:t>
      </w:r>
      <w:proofErr w:type="spellStart"/>
      <w:r w:rsidRPr="00813548">
        <w:rPr>
          <w:rFonts w:ascii="Arial" w:eastAsia="Times New Roman" w:hAnsi="Arial" w:cs="Arial"/>
          <w:sz w:val="20"/>
          <w:szCs w:val="20"/>
        </w:rPr>
        <w:t>maximise</w:t>
      </w:r>
      <w:proofErr w:type="spellEnd"/>
      <w:r w:rsidRPr="00813548">
        <w:rPr>
          <w:rFonts w:ascii="Arial" w:eastAsia="Times New Roman" w:hAnsi="Arial" w:cs="Arial"/>
          <w:sz w:val="20"/>
          <w:szCs w:val="20"/>
        </w:rPr>
        <w:t xml:space="preserve"> your cover, not returns.</w:t>
      </w:r>
    </w:p>
    <w:p w:rsidR="00813548" w:rsidRPr="00813548" w:rsidRDefault="00813548" w:rsidP="00813548">
      <w:pPr>
        <w:numPr>
          <w:ilvl w:val="0"/>
          <w:numId w:val="6"/>
        </w:numPr>
        <w:spacing w:before="100" w:beforeAutospacing="1" w:after="100" w:afterAutospacing="1" w:line="240" w:lineRule="auto"/>
        <w:ind w:left="795"/>
        <w:rPr>
          <w:rFonts w:ascii="Arial" w:eastAsia="Times New Roman" w:hAnsi="Arial" w:cs="Arial"/>
          <w:sz w:val="18"/>
          <w:szCs w:val="18"/>
        </w:rPr>
      </w:pPr>
      <w:r w:rsidRPr="00813548">
        <w:rPr>
          <w:rFonts w:ascii="Arial" w:eastAsia="Times New Roman" w:hAnsi="Arial" w:cs="Arial"/>
          <w:sz w:val="20"/>
          <w:szCs w:val="20"/>
        </w:rPr>
        <w:t>Maximum investment: It all depends on the terms of the policy. The total premium paid has to be within the Rs 70,000 limit of rebate under Section 88.</w:t>
      </w:r>
      <w:r w:rsidRPr="00813548">
        <w:rPr>
          <w:rFonts w:ascii="Arial" w:eastAsia="Times New Roman" w:hAnsi="Arial" w:cs="Arial"/>
          <w:sz w:val="18"/>
          <w:szCs w:val="18"/>
        </w:rPr>
        <w:t xml:space="preserve"> </w:t>
      </w:r>
    </w:p>
    <w:p w:rsidR="00813548" w:rsidRPr="00813548" w:rsidRDefault="00813548" w:rsidP="00813548">
      <w:pPr>
        <w:numPr>
          <w:ilvl w:val="0"/>
          <w:numId w:val="6"/>
        </w:numPr>
        <w:spacing w:before="100" w:beforeAutospacing="1" w:after="100" w:afterAutospacing="1" w:line="240" w:lineRule="auto"/>
        <w:ind w:left="795"/>
        <w:rPr>
          <w:rFonts w:ascii="Arial" w:eastAsia="Times New Roman" w:hAnsi="Arial" w:cs="Arial"/>
          <w:sz w:val="18"/>
          <w:szCs w:val="18"/>
        </w:rPr>
      </w:pPr>
      <w:r w:rsidRPr="00813548">
        <w:rPr>
          <w:rFonts w:ascii="Arial" w:eastAsia="Times New Roman" w:hAnsi="Arial" w:cs="Arial"/>
          <w:sz w:val="20"/>
          <w:szCs w:val="20"/>
        </w:rPr>
        <w:t>Lock-in period: Depends on the scheme opted for.</w:t>
      </w:r>
      <w:r w:rsidRPr="00813548">
        <w:rPr>
          <w:rFonts w:ascii="Arial" w:eastAsia="Times New Roman" w:hAnsi="Arial" w:cs="Arial"/>
          <w:sz w:val="18"/>
          <w:szCs w:val="18"/>
        </w:rPr>
        <w:t xml:space="preserve"> </w:t>
      </w:r>
    </w:p>
    <w:p w:rsidR="00813548" w:rsidRPr="00813548" w:rsidRDefault="00813548" w:rsidP="00813548">
      <w:pPr>
        <w:numPr>
          <w:ilvl w:val="0"/>
          <w:numId w:val="6"/>
        </w:numPr>
        <w:spacing w:before="100" w:beforeAutospacing="1" w:after="100" w:afterAutospacing="1" w:line="240" w:lineRule="auto"/>
        <w:ind w:left="795"/>
        <w:rPr>
          <w:rFonts w:ascii="Arial" w:eastAsia="Times New Roman" w:hAnsi="Arial" w:cs="Arial"/>
          <w:sz w:val="18"/>
          <w:szCs w:val="18"/>
        </w:rPr>
      </w:pPr>
      <w:r w:rsidRPr="00813548">
        <w:rPr>
          <w:rFonts w:ascii="Arial" w:eastAsia="Times New Roman" w:hAnsi="Arial" w:cs="Arial"/>
          <w:sz w:val="20"/>
          <w:szCs w:val="20"/>
        </w:rPr>
        <w:t>Return: Depends on the policy being purchased and the tenure you opt for.</w:t>
      </w:r>
    </w:p>
    <w:p w:rsidR="00813548" w:rsidRPr="00813548" w:rsidRDefault="00813548" w:rsidP="00813548">
      <w:pPr>
        <w:spacing w:after="150" w:line="336" w:lineRule="atLeast"/>
        <w:jc w:val="both"/>
        <w:rPr>
          <w:rFonts w:ascii="Arial" w:eastAsia="Times New Roman" w:hAnsi="Arial" w:cs="Arial"/>
          <w:sz w:val="18"/>
          <w:szCs w:val="18"/>
        </w:rPr>
      </w:pPr>
      <w:r w:rsidRPr="00813548">
        <w:rPr>
          <w:rFonts w:ascii="Arial" w:eastAsia="Times New Roman" w:hAnsi="Arial" w:cs="Arial"/>
          <w:sz w:val="20"/>
          <w:szCs w:val="20"/>
        </w:rPr>
        <w:t>This policy is a unique whole-life-cum-money-back policy.</w:t>
      </w:r>
      <w:r w:rsidR="00630220">
        <w:rPr>
          <w:rFonts w:ascii="Arial" w:eastAsia="Times New Roman" w:hAnsi="Arial" w:cs="Arial"/>
          <w:sz w:val="20"/>
          <w:szCs w:val="20"/>
        </w:rPr>
        <w:t xml:space="preserve"> </w:t>
      </w:r>
      <w:r w:rsidRPr="00813548">
        <w:rPr>
          <w:rFonts w:ascii="Arial" w:eastAsia="Times New Roman" w:hAnsi="Arial" w:cs="Arial"/>
          <w:sz w:val="20"/>
          <w:szCs w:val="20"/>
        </w:rPr>
        <w:t xml:space="preserve"> In this policy:</w:t>
      </w:r>
    </w:p>
    <w:p w:rsidR="00813548" w:rsidRPr="00813548" w:rsidRDefault="00813548" w:rsidP="00813548">
      <w:pPr>
        <w:numPr>
          <w:ilvl w:val="0"/>
          <w:numId w:val="7"/>
        </w:numPr>
        <w:spacing w:before="100" w:beforeAutospacing="1" w:after="100" w:afterAutospacing="1" w:line="240" w:lineRule="auto"/>
        <w:ind w:left="795"/>
        <w:rPr>
          <w:rFonts w:ascii="Arial" w:eastAsia="Times New Roman" w:hAnsi="Arial" w:cs="Arial"/>
          <w:sz w:val="18"/>
          <w:szCs w:val="18"/>
        </w:rPr>
      </w:pPr>
      <w:r w:rsidRPr="00813548">
        <w:rPr>
          <w:rFonts w:ascii="Arial" w:eastAsia="Times New Roman" w:hAnsi="Arial" w:cs="Arial"/>
          <w:sz w:val="20"/>
          <w:szCs w:val="20"/>
        </w:rPr>
        <w:t>You get a guaranteed return (10% of sum assured) every five years. This return is tax free.</w:t>
      </w:r>
      <w:r w:rsidRPr="00813548">
        <w:rPr>
          <w:rFonts w:ascii="Arial" w:eastAsia="Times New Roman" w:hAnsi="Arial" w:cs="Arial"/>
          <w:sz w:val="18"/>
          <w:szCs w:val="18"/>
        </w:rPr>
        <w:t xml:space="preserve"> </w:t>
      </w:r>
    </w:p>
    <w:p w:rsidR="00813548" w:rsidRPr="00813548" w:rsidRDefault="00813548" w:rsidP="00813548">
      <w:pPr>
        <w:numPr>
          <w:ilvl w:val="0"/>
          <w:numId w:val="7"/>
        </w:numPr>
        <w:spacing w:before="100" w:beforeAutospacing="1" w:after="100" w:afterAutospacing="1" w:line="240" w:lineRule="auto"/>
        <w:ind w:left="795"/>
        <w:rPr>
          <w:rFonts w:ascii="Arial" w:eastAsia="Times New Roman" w:hAnsi="Arial" w:cs="Arial"/>
          <w:sz w:val="18"/>
          <w:szCs w:val="18"/>
        </w:rPr>
      </w:pPr>
      <w:r w:rsidRPr="00813548">
        <w:rPr>
          <w:rFonts w:ascii="Arial" w:eastAsia="Times New Roman" w:hAnsi="Arial" w:cs="Arial"/>
          <w:sz w:val="20"/>
          <w:szCs w:val="20"/>
        </w:rPr>
        <w:t>On death, the entire amount is given to the beneficiary (tax free).</w:t>
      </w:r>
      <w:r w:rsidRPr="00813548">
        <w:rPr>
          <w:rFonts w:ascii="Arial" w:eastAsia="Times New Roman" w:hAnsi="Arial" w:cs="Arial"/>
          <w:sz w:val="18"/>
          <w:szCs w:val="18"/>
        </w:rPr>
        <w:t xml:space="preserve"> </w:t>
      </w:r>
    </w:p>
    <w:p w:rsidR="00813548" w:rsidRPr="00813548" w:rsidRDefault="00813548" w:rsidP="00813548">
      <w:pPr>
        <w:numPr>
          <w:ilvl w:val="0"/>
          <w:numId w:val="7"/>
        </w:numPr>
        <w:spacing w:before="100" w:beforeAutospacing="1" w:after="100" w:afterAutospacing="1" w:line="240" w:lineRule="auto"/>
        <w:ind w:left="795"/>
        <w:rPr>
          <w:rFonts w:ascii="Arial" w:eastAsia="Times New Roman" w:hAnsi="Arial" w:cs="Arial"/>
          <w:sz w:val="18"/>
          <w:szCs w:val="18"/>
        </w:rPr>
      </w:pPr>
      <w:r w:rsidRPr="00813548">
        <w:rPr>
          <w:rFonts w:ascii="Arial" w:eastAsia="Times New Roman" w:hAnsi="Arial" w:cs="Arial"/>
          <w:sz w:val="20"/>
          <w:szCs w:val="20"/>
        </w:rPr>
        <w:t>You get a guaranteed risk cover for life.</w:t>
      </w:r>
      <w:r w:rsidRPr="00813548">
        <w:rPr>
          <w:rFonts w:ascii="Arial" w:eastAsia="Times New Roman" w:hAnsi="Arial" w:cs="Arial"/>
          <w:sz w:val="18"/>
          <w:szCs w:val="18"/>
        </w:rPr>
        <w:t xml:space="preserve"> </w:t>
      </w:r>
    </w:p>
    <w:p w:rsidR="00813548" w:rsidRPr="00813548" w:rsidRDefault="00813548" w:rsidP="00813548">
      <w:pPr>
        <w:numPr>
          <w:ilvl w:val="0"/>
          <w:numId w:val="7"/>
        </w:numPr>
        <w:spacing w:before="100" w:beforeAutospacing="1" w:after="100" w:afterAutospacing="1" w:line="240" w:lineRule="auto"/>
        <w:ind w:left="795"/>
        <w:rPr>
          <w:rFonts w:ascii="Arial" w:eastAsia="Times New Roman" w:hAnsi="Arial" w:cs="Arial"/>
          <w:sz w:val="18"/>
          <w:szCs w:val="18"/>
        </w:rPr>
      </w:pPr>
      <w:r w:rsidRPr="00813548">
        <w:rPr>
          <w:rFonts w:ascii="Arial" w:eastAsia="Times New Roman" w:hAnsi="Arial" w:cs="Arial"/>
          <w:sz w:val="20"/>
          <w:szCs w:val="20"/>
        </w:rPr>
        <w:t>If you enter young, you get it really cheap.</w:t>
      </w:r>
    </w:p>
    <w:p w:rsidR="00BD12F9" w:rsidRDefault="00BD12F9" w:rsidP="00813548">
      <w:pPr>
        <w:spacing w:after="150" w:line="336" w:lineRule="atLeast"/>
        <w:jc w:val="both"/>
        <w:rPr>
          <w:rFonts w:ascii="Arial" w:eastAsia="Times New Roman" w:hAnsi="Arial" w:cs="Arial"/>
          <w:b/>
          <w:bCs/>
          <w:color w:val="FF0000"/>
          <w:sz w:val="20"/>
          <w:szCs w:val="20"/>
        </w:rPr>
      </w:pPr>
    </w:p>
    <w:p w:rsidR="00813548" w:rsidRPr="00813548" w:rsidRDefault="00813548" w:rsidP="00813548">
      <w:pPr>
        <w:spacing w:after="150" w:line="336" w:lineRule="atLeast"/>
        <w:jc w:val="both"/>
        <w:rPr>
          <w:rFonts w:ascii="Arial" w:eastAsia="Times New Roman" w:hAnsi="Arial" w:cs="Arial"/>
          <w:color w:val="FF0000"/>
          <w:sz w:val="18"/>
          <w:szCs w:val="18"/>
        </w:rPr>
      </w:pPr>
      <w:r w:rsidRPr="00813548">
        <w:rPr>
          <w:rFonts w:ascii="Arial" w:eastAsia="Times New Roman" w:hAnsi="Arial" w:cs="Arial"/>
          <w:b/>
          <w:bCs/>
          <w:color w:val="FF0000"/>
          <w:sz w:val="20"/>
          <w:szCs w:val="20"/>
        </w:rPr>
        <w:t>Medical Insurance Schemes (Section 80 D)</w:t>
      </w:r>
    </w:p>
    <w:p w:rsidR="00813548" w:rsidRPr="00813548" w:rsidRDefault="00813548" w:rsidP="00813548">
      <w:pPr>
        <w:spacing w:after="150" w:line="336" w:lineRule="atLeast"/>
        <w:jc w:val="both"/>
        <w:rPr>
          <w:rFonts w:ascii="Arial" w:eastAsia="Times New Roman" w:hAnsi="Arial" w:cs="Arial"/>
          <w:sz w:val="18"/>
          <w:szCs w:val="18"/>
        </w:rPr>
      </w:pPr>
      <w:r w:rsidRPr="00813548">
        <w:rPr>
          <w:rFonts w:ascii="Arial" w:eastAsia="Times New Roman" w:hAnsi="Arial" w:cs="Arial"/>
          <w:sz w:val="20"/>
          <w:szCs w:val="20"/>
        </w:rPr>
        <w:t xml:space="preserve">Even if you are happy that your employer covers your medical expenses, please revisit this aspect. </w:t>
      </w:r>
    </w:p>
    <w:p w:rsidR="00813548" w:rsidRPr="00813548" w:rsidRDefault="00813548" w:rsidP="00813548">
      <w:pPr>
        <w:spacing w:after="150" w:line="336" w:lineRule="atLeast"/>
        <w:jc w:val="both"/>
        <w:rPr>
          <w:rFonts w:ascii="Arial" w:eastAsia="Times New Roman" w:hAnsi="Arial" w:cs="Arial"/>
          <w:sz w:val="18"/>
          <w:szCs w:val="18"/>
        </w:rPr>
      </w:pPr>
      <w:r w:rsidRPr="00813548">
        <w:rPr>
          <w:rFonts w:ascii="Arial" w:eastAsia="Times New Roman" w:hAnsi="Arial" w:cs="Arial"/>
          <w:sz w:val="20"/>
          <w:szCs w:val="20"/>
        </w:rPr>
        <w:t xml:space="preserve">It is possible that you may change jobs and may be between jobs for some time, keeping your medical position open. </w:t>
      </w:r>
    </w:p>
    <w:p w:rsidR="00813548" w:rsidRPr="00813548" w:rsidRDefault="00813548" w:rsidP="00813548">
      <w:pPr>
        <w:spacing w:after="150" w:line="336" w:lineRule="atLeast"/>
        <w:jc w:val="both"/>
        <w:rPr>
          <w:rFonts w:ascii="Arial" w:eastAsia="Times New Roman" w:hAnsi="Arial" w:cs="Arial"/>
          <w:sz w:val="18"/>
          <w:szCs w:val="18"/>
        </w:rPr>
      </w:pPr>
      <w:r w:rsidRPr="00813548">
        <w:rPr>
          <w:rFonts w:ascii="Arial" w:eastAsia="Times New Roman" w:hAnsi="Arial" w:cs="Arial"/>
          <w:sz w:val="20"/>
          <w:szCs w:val="20"/>
        </w:rPr>
        <w:t>This definitely requires you to avail of medical insurance from third party insurance companies to cover this risk even if you do have coverage from your employer.</w:t>
      </w:r>
    </w:p>
    <w:p w:rsidR="00813548" w:rsidRPr="00813548" w:rsidRDefault="00813548" w:rsidP="00813548">
      <w:pPr>
        <w:spacing w:after="150" w:line="336" w:lineRule="atLeast"/>
        <w:jc w:val="both"/>
        <w:rPr>
          <w:rFonts w:ascii="Arial" w:eastAsia="Times New Roman" w:hAnsi="Arial" w:cs="Arial"/>
          <w:sz w:val="18"/>
          <w:szCs w:val="18"/>
        </w:rPr>
      </w:pPr>
      <w:r w:rsidRPr="00813548">
        <w:rPr>
          <w:rFonts w:ascii="Arial" w:eastAsia="Times New Roman" w:hAnsi="Arial" w:cs="Arial"/>
          <w:sz w:val="20"/>
          <w:szCs w:val="20"/>
        </w:rPr>
        <w:t xml:space="preserve">Medical premium payment is covered as deduction from your gross total income, hence knocking of that much income from being taxed. What this means is that the premium paid for towards the </w:t>
      </w:r>
      <w:proofErr w:type="spellStart"/>
      <w:r w:rsidRPr="00813548">
        <w:rPr>
          <w:rFonts w:ascii="Arial" w:eastAsia="Times New Roman" w:hAnsi="Arial" w:cs="Arial"/>
          <w:sz w:val="20"/>
          <w:szCs w:val="20"/>
        </w:rPr>
        <w:t>mediclaim</w:t>
      </w:r>
      <w:proofErr w:type="spellEnd"/>
      <w:r w:rsidRPr="00813548">
        <w:rPr>
          <w:rFonts w:ascii="Arial" w:eastAsia="Times New Roman" w:hAnsi="Arial" w:cs="Arial"/>
          <w:sz w:val="20"/>
          <w:szCs w:val="20"/>
        </w:rPr>
        <w:t xml:space="preserve"> policy is deducted from the income directly. </w:t>
      </w:r>
    </w:p>
    <w:p w:rsidR="00813548" w:rsidRPr="00813548" w:rsidRDefault="00813548" w:rsidP="00813548">
      <w:pPr>
        <w:spacing w:after="150" w:line="336" w:lineRule="atLeast"/>
        <w:jc w:val="both"/>
        <w:rPr>
          <w:rFonts w:ascii="Arial" w:eastAsia="Times New Roman" w:hAnsi="Arial" w:cs="Arial"/>
          <w:sz w:val="18"/>
          <w:szCs w:val="18"/>
        </w:rPr>
      </w:pPr>
      <w:r w:rsidRPr="00813548">
        <w:rPr>
          <w:rFonts w:ascii="Arial" w:eastAsia="Times New Roman" w:hAnsi="Arial" w:cs="Arial"/>
          <w:sz w:val="20"/>
          <w:szCs w:val="20"/>
        </w:rPr>
        <w:t xml:space="preserve">So first your gross total income is calculated. Then this amount is deducted, to finally arrive at the next taxable income. </w:t>
      </w:r>
    </w:p>
    <w:p w:rsidR="00813548" w:rsidRPr="00813548" w:rsidRDefault="00813548" w:rsidP="00813548">
      <w:pPr>
        <w:spacing w:after="150" w:line="336" w:lineRule="atLeast"/>
        <w:jc w:val="both"/>
        <w:rPr>
          <w:rFonts w:ascii="Arial" w:eastAsia="Times New Roman" w:hAnsi="Arial" w:cs="Arial"/>
          <w:sz w:val="18"/>
          <w:szCs w:val="18"/>
        </w:rPr>
      </w:pPr>
      <w:r w:rsidRPr="00813548">
        <w:rPr>
          <w:rFonts w:ascii="Arial" w:eastAsia="Times New Roman" w:hAnsi="Arial" w:cs="Arial"/>
          <w:sz w:val="20"/>
          <w:szCs w:val="20"/>
        </w:rPr>
        <w:t>The maximum amount of premium paid to be considered for deduction is Rs 10,000. And in the case of a senior citizen (above 65 years of age) in the family, the maximum amount eligible is Rs 15,000.</w:t>
      </w:r>
    </w:p>
    <w:p w:rsidR="00813548" w:rsidRPr="00813548" w:rsidRDefault="00813548" w:rsidP="00813548">
      <w:pPr>
        <w:numPr>
          <w:ilvl w:val="0"/>
          <w:numId w:val="8"/>
        </w:numPr>
        <w:spacing w:before="100" w:beforeAutospacing="1" w:after="100" w:afterAutospacing="1" w:line="240" w:lineRule="auto"/>
        <w:ind w:left="795"/>
        <w:rPr>
          <w:rFonts w:ascii="Arial" w:eastAsia="Times New Roman" w:hAnsi="Arial" w:cs="Arial"/>
          <w:sz w:val="18"/>
          <w:szCs w:val="18"/>
        </w:rPr>
      </w:pPr>
      <w:r w:rsidRPr="00813548">
        <w:rPr>
          <w:rFonts w:ascii="Arial" w:eastAsia="Times New Roman" w:hAnsi="Arial" w:cs="Arial"/>
          <w:sz w:val="20"/>
          <w:szCs w:val="20"/>
        </w:rPr>
        <w:t>Maximum investment: Depends on the cover you want and need.</w:t>
      </w:r>
      <w:r w:rsidRPr="00813548">
        <w:rPr>
          <w:rFonts w:ascii="Arial" w:eastAsia="Times New Roman" w:hAnsi="Arial" w:cs="Arial"/>
          <w:sz w:val="18"/>
          <w:szCs w:val="18"/>
        </w:rPr>
        <w:t xml:space="preserve"> </w:t>
      </w:r>
    </w:p>
    <w:p w:rsidR="00813548" w:rsidRPr="00813548" w:rsidRDefault="00813548" w:rsidP="00813548">
      <w:pPr>
        <w:numPr>
          <w:ilvl w:val="0"/>
          <w:numId w:val="8"/>
        </w:numPr>
        <w:spacing w:before="100" w:beforeAutospacing="1" w:after="100" w:afterAutospacing="1" w:line="240" w:lineRule="auto"/>
        <w:ind w:left="795"/>
        <w:rPr>
          <w:rFonts w:ascii="Arial" w:eastAsia="Times New Roman" w:hAnsi="Arial" w:cs="Arial"/>
          <w:sz w:val="18"/>
          <w:szCs w:val="18"/>
        </w:rPr>
      </w:pPr>
      <w:r w:rsidRPr="00813548">
        <w:rPr>
          <w:rFonts w:ascii="Arial" w:eastAsia="Times New Roman" w:hAnsi="Arial" w:cs="Arial"/>
          <w:sz w:val="20"/>
          <w:szCs w:val="20"/>
        </w:rPr>
        <w:t>Lock-in period: Premium paid on yearly basis. Policy would be live till premium is paid.</w:t>
      </w:r>
      <w:r w:rsidRPr="00813548">
        <w:rPr>
          <w:rFonts w:ascii="Arial" w:eastAsia="Times New Roman" w:hAnsi="Arial" w:cs="Arial"/>
          <w:sz w:val="18"/>
          <w:szCs w:val="18"/>
        </w:rPr>
        <w:t xml:space="preserve"> </w:t>
      </w:r>
    </w:p>
    <w:p w:rsidR="00813548" w:rsidRPr="00813548" w:rsidRDefault="00813548" w:rsidP="00813548">
      <w:pPr>
        <w:numPr>
          <w:ilvl w:val="0"/>
          <w:numId w:val="8"/>
        </w:numPr>
        <w:spacing w:before="100" w:beforeAutospacing="1" w:after="100" w:afterAutospacing="1" w:line="240" w:lineRule="auto"/>
        <w:ind w:left="795"/>
        <w:rPr>
          <w:rFonts w:ascii="Arial" w:eastAsia="Times New Roman" w:hAnsi="Arial" w:cs="Arial"/>
          <w:sz w:val="18"/>
          <w:szCs w:val="18"/>
        </w:rPr>
      </w:pPr>
      <w:r w:rsidRPr="00813548">
        <w:rPr>
          <w:rFonts w:ascii="Arial" w:eastAsia="Times New Roman" w:hAnsi="Arial" w:cs="Arial"/>
          <w:sz w:val="20"/>
          <w:szCs w:val="20"/>
        </w:rPr>
        <w:t>Return: Coverage of the entire medical expense risk.</w:t>
      </w:r>
    </w:p>
    <w:p w:rsidR="00813548" w:rsidRPr="00C1284E" w:rsidRDefault="00813548" w:rsidP="00813548">
      <w:pPr>
        <w:spacing w:after="150" w:line="336" w:lineRule="atLeast"/>
        <w:jc w:val="both"/>
        <w:rPr>
          <w:rFonts w:ascii="Arial" w:eastAsia="Times New Roman" w:hAnsi="Arial" w:cs="Arial"/>
          <w:color w:val="FF0000"/>
          <w:sz w:val="18"/>
          <w:szCs w:val="18"/>
          <w:u w:val="single"/>
        </w:rPr>
      </w:pPr>
      <w:r w:rsidRPr="00C1284E">
        <w:rPr>
          <w:rFonts w:ascii="Arial" w:eastAsia="Times New Roman" w:hAnsi="Arial" w:cs="Arial"/>
          <w:b/>
          <w:bCs/>
          <w:color w:val="FF0000"/>
          <w:sz w:val="20"/>
          <w:u w:val="single"/>
        </w:rPr>
        <w:t>Pension Plans (Section 80 CCC)</w:t>
      </w:r>
    </w:p>
    <w:p w:rsidR="00813548" w:rsidRPr="00813548" w:rsidRDefault="00813548" w:rsidP="00813548">
      <w:pPr>
        <w:spacing w:after="150" w:line="336" w:lineRule="atLeast"/>
        <w:jc w:val="both"/>
        <w:rPr>
          <w:rFonts w:ascii="Arial" w:eastAsia="Times New Roman" w:hAnsi="Arial" w:cs="Arial"/>
          <w:sz w:val="18"/>
          <w:szCs w:val="18"/>
        </w:rPr>
      </w:pPr>
      <w:r w:rsidRPr="00813548">
        <w:rPr>
          <w:rFonts w:ascii="Arial" w:eastAsia="Times New Roman" w:hAnsi="Arial" w:cs="Arial"/>
          <w:sz w:val="20"/>
          <w:szCs w:val="20"/>
        </w:rPr>
        <w:t xml:space="preserve">This is a must in every portfolio -- it enforces disciplined investing for a prolonged period of time thereby allowing the power of compounding to work its magic. </w:t>
      </w:r>
    </w:p>
    <w:p w:rsidR="00813548" w:rsidRPr="00813548" w:rsidRDefault="00813548" w:rsidP="00813548">
      <w:pPr>
        <w:spacing w:after="150" w:line="336" w:lineRule="atLeast"/>
        <w:jc w:val="both"/>
        <w:rPr>
          <w:rFonts w:ascii="Arial" w:eastAsia="Times New Roman" w:hAnsi="Arial" w:cs="Arial"/>
          <w:sz w:val="18"/>
          <w:szCs w:val="18"/>
        </w:rPr>
      </w:pPr>
      <w:r w:rsidRPr="00813548">
        <w:rPr>
          <w:rFonts w:ascii="Arial" w:eastAsia="Times New Roman" w:hAnsi="Arial" w:cs="Arial"/>
          <w:sz w:val="20"/>
          <w:szCs w:val="20"/>
        </w:rPr>
        <w:t xml:space="preserve">Also it is one of the few </w:t>
      </w:r>
      <w:proofErr w:type="gramStart"/>
      <w:r w:rsidRPr="00813548">
        <w:rPr>
          <w:rFonts w:ascii="Arial" w:eastAsia="Times New Roman" w:hAnsi="Arial" w:cs="Arial"/>
          <w:sz w:val="20"/>
          <w:szCs w:val="20"/>
        </w:rPr>
        <w:t>tax</w:t>
      </w:r>
      <w:proofErr w:type="gramEnd"/>
      <w:r w:rsidRPr="00813548">
        <w:rPr>
          <w:rFonts w:ascii="Arial" w:eastAsia="Times New Roman" w:hAnsi="Arial" w:cs="Arial"/>
          <w:sz w:val="20"/>
          <w:szCs w:val="20"/>
        </w:rPr>
        <w:t xml:space="preserve"> saving </w:t>
      </w:r>
      <w:r w:rsidR="00C1284E" w:rsidRPr="00C1284E">
        <w:rPr>
          <w:rFonts w:ascii="Arial" w:eastAsia="Times New Roman" w:hAnsi="Arial" w:cs="Arial"/>
          <w:sz w:val="20"/>
          <w:szCs w:val="20"/>
        </w:rPr>
        <w:t>All-in-the-Family-Full-Incest-</w:t>
      </w:r>
      <w:proofErr w:type="spellStart"/>
      <w:r w:rsidR="00C1284E" w:rsidRPr="00C1284E">
        <w:rPr>
          <w:rFonts w:ascii="Arial" w:eastAsia="Times New Roman" w:hAnsi="Arial" w:cs="Arial"/>
          <w:sz w:val="20"/>
          <w:szCs w:val="20"/>
        </w:rPr>
        <w:t>Movie</w:t>
      </w:r>
      <w:r w:rsidRPr="00813548">
        <w:rPr>
          <w:rFonts w:ascii="Arial" w:eastAsia="Times New Roman" w:hAnsi="Arial" w:cs="Arial"/>
          <w:sz w:val="20"/>
          <w:szCs w:val="20"/>
        </w:rPr>
        <w:t>avenues</w:t>
      </w:r>
      <w:proofErr w:type="spellEnd"/>
      <w:r w:rsidRPr="00813548">
        <w:rPr>
          <w:rFonts w:ascii="Arial" w:eastAsia="Times New Roman" w:hAnsi="Arial" w:cs="Arial"/>
          <w:sz w:val="20"/>
          <w:szCs w:val="20"/>
        </w:rPr>
        <w:t xml:space="preserve"> available for people in the high </w:t>
      </w:r>
      <w:r w:rsidR="002F281C" w:rsidRPr="00813548">
        <w:rPr>
          <w:rFonts w:ascii="Arial" w:eastAsia="Times New Roman" w:hAnsi="Arial" w:cs="Arial"/>
          <w:sz w:val="20"/>
          <w:szCs w:val="20"/>
        </w:rPr>
        <w:t>net worth</w:t>
      </w:r>
      <w:r w:rsidRPr="00813548">
        <w:rPr>
          <w:rFonts w:ascii="Arial" w:eastAsia="Times New Roman" w:hAnsi="Arial" w:cs="Arial"/>
          <w:sz w:val="20"/>
          <w:szCs w:val="20"/>
        </w:rPr>
        <w:t xml:space="preserve"> bracket. </w:t>
      </w:r>
    </w:p>
    <w:p w:rsidR="00813548" w:rsidRPr="00813548" w:rsidRDefault="00813548" w:rsidP="00813548">
      <w:pPr>
        <w:spacing w:after="150" w:line="336" w:lineRule="atLeast"/>
        <w:jc w:val="both"/>
        <w:rPr>
          <w:rFonts w:ascii="Arial" w:eastAsia="Times New Roman" w:hAnsi="Arial" w:cs="Arial"/>
          <w:sz w:val="18"/>
          <w:szCs w:val="18"/>
        </w:rPr>
      </w:pPr>
      <w:r w:rsidRPr="00813548">
        <w:rPr>
          <w:rFonts w:ascii="Arial" w:eastAsia="Times New Roman" w:hAnsi="Arial" w:cs="Arial"/>
          <w:sz w:val="20"/>
          <w:szCs w:val="20"/>
        </w:rPr>
        <w:t xml:space="preserve">But remember that the tax saving in a pension plan is mere deferment of taxes -- when you receive the pension later, the same would be taxable. </w:t>
      </w:r>
    </w:p>
    <w:p w:rsidR="00813548" w:rsidRPr="00813548" w:rsidRDefault="00813548" w:rsidP="00813548">
      <w:pPr>
        <w:spacing w:after="150" w:line="336" w:lineRule="atLeast"/>
        <w:jc w:val="both"/>
        <w:rPr>
          <w:rFonts w:ascii="Arial" w:eastAsia="Times New Roman" w:hAnsi="Arial" w:cs="Arial"/>
          <w:sz w:val="18"/>
          <w:szCs w:val="18"/>
        </w:rPr>
      </w:pPr>
      <w:r w:rsidRPr="00813548">
        <w:rPr>
          <w:rFonts w:ascii="Arial" w:eastAsia="Times New Roman" w:hAnsi="Arial" w:cs="Arial"/>
          <w:sz w:val="20"/>
          <w:szCs w:val="20"/>
        </w:rPr>
        <w:t xml:space="preserve">There are several plans available </w:t>
      </w:r>
      <w:r w:rsidR="002F281C" w:rsidRPr="00813548">
        <w:rPr>
          <w:rFonts w:ascii="Arial" w:eastAsia="Times New Roman" w:hAnsi="Arial" w:cs="Arial"/>
          <w:sz w:val="20"/>
          <w:szCs w:val="20"/>
        </w:rPr>
        <w:t>today;</w:t>
      </w:r>
      <w:r w:rsidRPr="00813548">
        <w:rPr>
          <w:rFonts w:ascii="Arial" w:eastAsia="Times New Roman" w:hAnsi="Arial" w:cs="Arial"/>
          <w:sz w:val="20"/>
          <w:szCs w:val="20"/>
        </w:rPr>
        <w:t xml:space="preserve"> especially the unit-linked ones offered by the private operators. These plans offer a lot of flexibility and can be </w:t>
      </w:r>
      <w:proofErr w:type="gramStart"/>
      <w:r w:rsidRPr="00813548">
        <w:rPr>
          <w:rFonts w:ascii="Arial" w:eastAsia="Times New Roman" w:hAnsi="Arial" w:cs="Arial"/>
          <w:sz w:val="20"/>
          <w:szCs w:val="20"/>
        </w:rPr>
        <w:t xml:space="preserve">tailored </w:t>
      </w:r>
      <w:r w:rsidR="00177F0B">
        <w:rPr>
          <w:rFonts w:ascii="Arial" w:eastAsia="Times New Roman" w:hAnsi="Arial" w:cs="Arial"/>
          <w:sz w:val="20"/>
          <w:szCs w:val="20"/>
        </w:rPr>
        <w:t xml:space="preserve"> </w:t>
      </w:r>
      <w:r w:rsidRPr="00813548">
        <w:rPr>
          <w:rFonts w:ascii="Arial" w:eastAsia="Times New Roman" w:hAnsi="Arial" w:cs="Arial"/>
          <w:sz w:val="20"/>
          <w:szCs w:val="20"/>
        </w:rPr>
        <w:t>to</w:t>
      </w:r>
      <w:proofErr w:type="gramEnd"/>
      <w:r w:rsidRPr="00813548">
        <w:rPr>
          <w:rFonts w:ascii="Arial" w:eastAsia="Times New Roman" w:hAnsi="Arial" w:cs="Arial"/>
          <w:sz w:val="20"/>
          <w:szCs w:val="20"/>
        </w:rPr>
        <w:t xml:space="preserve"> suit your </w:t>
      </w:r>
      <w:r w:rsidR="00177F0B">
        <w:rPr>
          <w:rFonts w:ascii="Arial" w:eastAsia="Times New Roman" w:hAnsi="Arial" w:cs="Arial"/>
          <w:sz w:val="20"/>
          <w:szCs w:val="20"/>
        </w:rPr>
        <w:t xml:space="preserve"> </w:t>
      </w:r>
      <w:r w:rsidRPr="00813548">
        <w:rPr>
          <w:rFonts w:ascii="Arial" w:eastAsia="Times New Roman" w:hAnsi="Arial" w:cs="Arial"/>
          <w:sz w:val="20"/>
          <w:szCs w:val="20"/>
        </w:rPr>
        <w:t xml:space="preserve">risk-return appetite. </w:t>
      </w:r>
    </w:p>
    <w:p w:rsidR="00813548" w:rsidRPr="00813548" w:rsidRDefault="00813548" w:rsidP="00813548">
      <w:pPr>
        <w:spacing w:after="150" w:line="336" w:lineRule="atLeast"/>
        <w:jc w:val="both"/>
        <w:rPr>
          <w:rFonts w:ascii="Arial" w:eastAsia="Times New Roman" w:hAnsi="Arial" w:cs="Arial"/>
          <w:sz w:val="18"/>
          <w:szCs w:val="18"/>
        </w:rPr>
      </w:pPr>
      <w:r w:rsidRPr="00813548">
        <w:rPr>
          <w:rFonts w:ascii="Arial" w:eastAsia="Times New Roman" w:hAnsi="Arial" w:cs="Arial"/>
          <w:sz w:val="20"/>
          <w:szCs w:val="20"/>
        </w:rPr>
        <w:t>Just as you pay medical premiums, the same working principle applies: the investment you make in a pension plan makes you eligible for deduction from your gross total income.</w:t>
      </w:r>
    </w:p>
    <w:p w:rsidR="00813548" w:rsidRPr="00813548" w:rsidRDefault="00813548" w:rsidP="00813548">
      <w:pPr>
        <w:numPr>
          <w:ilvl w:val="0"/>
          <w:numId w:val="9"/>
        </w:numPr>
        <w:spacing w:before="100" w:beforeAutospacing="1" w:after="100" w:afterAutospacing="1" w:line="240" w:lineRule="auto"/>
        <w:ind w:left="795"/>
        <w:rPr>
          <w:rFonts w:ascii="Arial" w:eastAsia="Times New Roman" w:hAnsi="Arial" w:cs="Arial"/>
          <w:sz w:val="18"/>
          <w:szCs w:val="18"/>
        </w:rPr>
      </w:pPr>
      <w:r w:rsidRPr="00813548">
        <w:rPr>
          <w:rFonts w:ascii="Arial" w:eastAsia="Times New Roman" w:hAnsi="Arial" w:cs="Arial"/>
          <w:sz w:val="20"/>
          <w:szCs w:val="20"/>
        </w:rPr>
        <w:t>Maximum investment: There is no specific cap, but tax deduction is available for maximum investment of Rs 10,000.</w:t>
      </w:r>
      <w:r w:rsidRPr="00813548">
        <w:rPr>
          <w:rFonts w:ascii="Arial" w:eastAsia="Times New Roman" w:hAnsi="Arial" w:cs="Arial"/>
          <w:sz w:val="18"/>
          <w:szCs w:val="18"/>
        </w:rPr>
        <w:t xml:space="preserve"> </w:t>
      </w:r>
    </w:p>
    <w:p w:rsidR="00813548" w:rsidRPr="00813548" w:rsidRDefault="00813548" w:rsidP="00813548">
      <w:pPr>
        <w:numPr>
          <w:ilvl w:val="0"/>
          <w:numId w:val="9"/>
        </w:numPr>
        <w:spacing w:before="100" w:beforeAutospacing="1" w:after="100" w:afterAutospacing="1" w:line="240" w:lineRule="auto"/>
        <w:ind w:left="795"/>
        <w:rPr>
          <w:rFonts w:ascii="Arial" w:eastAsia="Times New Roman" w:hAnsi="Arial" w:cs="Arial"/>
          <w:sz w:val="18"/>
          <w:szCs w:val="18"/>
        </w:rPr>
      </w:pPr>
      <w:r w:rsidRPr="00813548">
        <w:rPr>
          <w:rFonts w:ascii="Arial" w:eastAsia="Times New Roman" w:hAnsi="Arial" w:cs="Arial"/>
          <w:sz w:val="20"/>
          <w:szCs w:val="20"/>
        </w:rPr>
        <w:t>Lock-in period: Funds cannot be withdrawn till one attains the age of 50.</w:t>
      </w:r>
      <w:r w:rsidRPr="00813548">
        <w:rPr>
          <w:rFonts w:ascii="Arial" w:eastAsia="Times New Roman" w:hAnsi="Arial" w:cs="Arial"/>
          <w:sz w:val="18"/>
          <w:szCs w:val="18"/>
        </w:rPr>
        <w:t xml:space="preserve"> </w:t>
      </w:r>
    </w:p>
    <w:p w:rsidR="00813548" w:rsidRPr="00813548" w:rsidRDefault="00813548" w:rsidP="00813548">
      <w:pPr>
        <w:numPr>
          <w:ilvl w:val="0"/>
          <w:numId w:val="9"/>
        </w:numPr>
        <w:spacing w:before="100" w:beforeAutospacing="1" w:after="100" w:afterAutospacing="1" w:line="240" w:lineRule="auto"/>
        <w:ind w:left="795"/>
        <w:rPr>
          <w:rFonts w:ascii="Arial" w:eastAsia="Times New Roman" w:hAnsi="Arial" w:cs="Arial"/>
          <w:sz w:val="18"/>
          <w:szCs w:val="18"/>
        </w:rPr>
      </w:pPr>
      <w:r w:rsidRPr="00813548">
        <w:rPr>
          <w:rFonts w:ascii="Arial" w:eastAsia="Times New Roman" w:hAnsi="Arial" w:cs="Arial"/>
          <w:sz w:val="20"/>
          <w:szCs w:val="20"/>
        </w:rPr>
        <w:t xml:space="preserve">Return: Performance not guaranteed. Pension received is fully </w:t>
      </w:r>
      <w:proofErr w:type="gramStart"/>
      <w:r w:rsidRPr="00813548">
        <w:rPr>
          <w:rFonts w:ascii="Arial" w:eastAsia="Times New Roman" w:hAnsi="Arial" w:cs="Arial"/>
          <w:sz w:val="20"/>
          <w:szCs w:val="20"/>
        </w:rPr>
        <w:t>taxable</w:t>
      </w:r>
      <w:r w:rsidR="00D74572">
        <w:rPr>
          <w:rFonts w:ascii="Arial" w:eastAsia="Times New Roman" w:hAnsi="Arial" w:cs="Arial"/>
          <w:sz w:val="20"/>
          <w:szCs w:val="20"/>
        </w:rPr>
        <w:t xml:space="preserve">  </w:t>
      </w:r>
      <w:r w:rsidRPr="00813548">
        <w:rPr>
          <w:rFonts w:ascii="Arial" w:eastAsia="Times New Roman" w:hAnsi="Arial" w:cs="Arial"/>
          <w:sz w:val="20"/>
          <w:szCs w:val="20"/>
        </w:rPr>
        <w:t>.</w:t>
      </w:r>
      <w:proofErr w:type="gramEnd"/>
      <w:r w:rsidRPr="00813548">
        <w:rPr>
          <w:rFonts w:ascii="Arial" w:eastAsia="Times New Roman" w:hAnsi="Arial" w:cs="Arial"/>
          <w:sz w:val="20"/>
          <w:szCs w:val="20"/>
        </w:rPr>
        <w:t xml:space="preserve"> </w:t>
      </w:r>
    </w:p>
    <w:p w:rsidR="00813548" w:rsidRDefault="00813548" w:rsidP="00813548">
      <w:pPr>
        <w:spacing w:before="100" w:beforeAutospacing="1" w:after="100" w:afterAutospacing="1" w:line="240" w:lineRule="auto"/>
        <w:rPr>
          <w:rFonts w:ascii="Arial" w:eastAsia="Times New Roman" w:hAnsi="Arial" w:cs="Arial"/>
          <w:sz w:val="20"/>
          <w:szCs w:val="20"/>
        </w:rPr>
      </w:pPr>
    </w:p>
    <w:p w:rsidR="00813548" w:rsidRDefault="00813548" w:rsidP="00813548">
      <w:pPr>
        <w:spacing w:before="100" w:beforeAutospacing="1" w:after="100" w:afterAutospacing="1" w:line="240" w:lineRule="auto"/>
        <w:rPr>
          <w:rFonts w:ascii="Arial" w:eastAsia="Times New Roman" w:hAnsi="Arial" w:cs="Arial"/>
          <w:sz w:val="20"/>
          <w:szCs w:val="20"/>
        </w:rPr>
      </w:pPr>
    </w:p>
    <w:p w:rsidR="00813548" w:rsidRPr="00FF285B" w:rsidRDefault="00813548" w:rsidP="00813548">
      <w:pPr>
        <w:spacing w:before="100" w:beforeAutospacing="1" w:after="100" w:afterAutospacing="1" w:line="240" w:lineRule="auto"/>
        <w:rPr>
          <w:rFonts w:ascii="Arial" w:eastAsia="Times New Roman" w:hAnsi="Arial" w:cs="Arial"/>
          <w:b/>
          <w:color w:val="FF0000"/>
          <w:sz w:val="20"/>
          <w:szCs w:val="20"/>
          <w:u w:val="single"/>
        </w:rPr>
      </w:pPr>
      <w:r w:rsidRPr="00FF285B">
        <w:rPr>
          <w:rFonts w:ascii="Arial" w:eastAsia="Times New Roman" w:hAnsi="Arial" w:cs="Arial"/>
          <w:b/>
          <w:color w:val="FF0000"/>
          <w:sz w:val="20"/>
          <w:szCs w:val="20"/>
          <w:u w:val="single"/>
        </w:rPr>
        <w:t>FIXED DEPOSITS</w:t>
      </w:r>
    </w:p>
    <w:p w:rsidR="00D74572" w:rsidRDefault="00C201AF" w:rsidP="00813548">
      <w:pPr>
        <w:spacing w:before="100" w:beforeAutospacing="1" w:after="100" w:afterAutospacing="1" w:line="240" w:lineRule="auto"/>
        <w:rPr>
          <w:rFonts w:ascii="Arial" w:eastAsia="Times New Roman" w:hAnsi="Arial" w:cs="Arial"/>
          <w:sz w:val="20"/>
          <w:szCs w:val="20"/>
        </w:rPr>
      </w:pPr>
      <w:proofErr w:type="gramStart"/>
      <w:r>
        <w:rPr>
          <w:rFonts w:ascii="Arial" w:eastAsia="Times New Roman" w:hAnsi="Arial" w:cs="Arial"/>
          <w:sz w:val="20"/>
          <w:szCs w:val="20"/>
        </w:rPr>
        <w:t>F</w:t>
      </w:r>
      <w:r w:rsidR="00BD12F9">
        <w:rPr>
          <w:rFonts w:ascii="Arial" w:eastAsia="Times New Roman" w:hAnsi="Arial" w:cs="Arial"/>
          <w:sz w:val="20"/>
          <w:szCs w:val="20"/>
        </w:rPr>
        <w:t xml:space="preserve"> </w:t>
      </w:r>
      <w:r>
        <w:rPr>
          <w:rFonts w:ascii="Arial" w:eastAsia="Times New Roman" w:hAnsi="Arial" w:cs="Arial"/>
          <w:sz w:val="20"/>
          <w:szCs w:val="20"/>
        </w:rPr>
        <w:t>.D.</w:t>
      </w:r>
      <w:proofErr w:type="gramEnd"/>
      <w:r>
        <w:rPr>
          <w:rFonts w:ascii="Arial" w:eastAsia="Times New Roman" w:hAnsi="Arial" w:cs="Arial"/>
          <w:sz w:val="20"/>
          <w:szCs w:val="20"/>
        </w:rPr>
        <w:t xml:space="preserve">  QUALIFY For   </w:t>
      </w:r>
      <w:proofErr w:type="spellStart"/>
      <w:r>
        <w:rPr>
          <w:rFonts w:ascii="Arial" w:eastAsia="Times New Roman" w:hAnsi="Arial" w:cs="Arial"/>
          <w:sz w:val="20"/>
          <w:szCs w:val="20"/>
        </w:rPr>
        <w:t>deductns</w:t>
      </w:r>
      <w:proofErr w:type="spellEnd"/>
      <w:r w:rsidR="00BD12F9">
        <w:rPr>
          <w:rFonts w:ascii="Arial" w:eastAsia="Times New Roman" w:hAnsi="Arial" w:cs="Arial"/>
          <w:sz w:val="20"/>
          <w:szCs w:val="20"/>
        </w:rPr>
        <w:t xml:space="preserve"> </w:t>
      </w:r>
      <w:r>
        <w:rPr>
          <w:rFonts w:ascii="Arial" w:eastAsia="Times New Roman" w:hAnsi="Arial" w:cs="Arial"/>
          <w:sz w:val="20"/>
          <w:szCs w:val="20"/>
        </w:rPr>
        <w:t xml:space="preserve"> </w:t>
      </w:r>
      <w:r w:rsidR="00FF285B">
        <w:rPr>
          <w:rFonts w:ascii="Arial" w:eastAsia="Times New Roman" w:hAnsi="Arial" w:cs="Arial"/>
          <w:sz w:val="20"/>
          <w:szCs w:val="20"/>
        </w:rPr>
        <w:t xml:space="preserve"> </w:t>
      </w:r>
      <w:r>
        <w:rPr>
          <w:rFonts w:ascii="Arial" w:eastAsia="Times New Roman" w:hAnsi="Arial" w:cs="Arial"/>
          <w:sz w:val="20"/>
          <w:szCs w:val="20"/>
        </w:rPr>
        <w:t xml:space="preserve">u/s 80 </w:t>
      </w:r>
      <w:r w:rsidR="00BD12F9">
        <w:rPr>
          <w:rFonts w:ascii="Arial" w:eastAsia="Times New Roman" w:hAnsi="Arial" w:cs="Arial"/>
          <w:sz w:val="20"/>
          <w:szCs w:val="20"/>
        </w:rPr>
        <w:t>c head,</w:t>
      </w:r>
      <w:r>
        <w:rPr>
          <w:rFonts w:ascii="Arial" w:eastAsia="Times New Roman" w:hAnsi="Arial" w:cs="Arial"/>
          <w:sz w:val="20"/>
          <w:szCs w:val="20"/>
        </w:rPr>
        <w:t xml:space="preserve"> but note </w:t>
      </w:r>
      <w:r w:rsidR="00BD12F9">
        <w:rPr>
          <w:rFonts w:ascii="Arial" w:eastAsia="Times New Roman" w:hAnsi="Arial" w:cs="Arial"/>
          <w:sz w:val="20"/>
          <w:szCs w:val="20"/>
        </w:rPr>
        <w:t xml:space="preserve">these are special tax </w:t>
      </w:r>
      <w:r w:rsidR="002F281C">
        <w:rPr>
          <w:rFonts w:ascii="Arial" w:eastAsia="Times New Roman" w:hAnsi="Arial" w:cs="Arial"/>
          <w:sz w:val="20"/>
          <w:szCs w:val="20"/>
        </w:rPr>
        <w:t>saver F.D.</w:t>
      </w:r>
      <w:r>
        <w:rPr>
          <w:rFonts w:ascii="Arial" w:eastAsia="Times New Roman" w:hAnsi="Arial" w:cs="Arial"/>
          <w:sz w:val="20"/>
          <w:szCs w:val="20"/>
        </w:rPr>
        <w:t xml:space="preserve">    , they </w:t>
      </w:r>
      <w:r w:rsidR="00BD12F9">
        <w:rPr>
          <w:rFonts w:ascii="Arial" w:eastAsia="Times New Roman" w:hAnsi="Arial" w:cs="Arial"/>
          <w:sz w:val="20"/>
          <w:szCs w:val="20"/>
        </w:rPr>
        <w:t xml:space="preserve">have </w:t>
      </w:r>
      <w:r w:rsidR="002F281C">
        <w:rPr>
          <w:rFonts w:ascii="Arial" w:eastAsia="Times New Roman" w:hAnsi="Arial" w:cs="Arial"/>
          <w:sz w:val="20"/>
          <w:szCs w:val="20"/>
        </w:rPr>
        <w:t>locked</w:t>
      </w:r>
      <w:r>
        <w:rPr>
          <w:rFonts w:ascii="Arial" w:eastAsia="Times New Roman" w:hAnsi="Arial" w:cs="Arial"/>
          <w:sz w:val="20"/>
          <w:szCs w:val="20"/>
        </w:rPr>
        <w:t xml:space="preserve"> in period of 5 </w:t>
      </w:r>
      <w:r w:rsidR="00BD12F9">
        <w:rPr>
          <w:rFonts w:ascii="Arial" w:eastAsia="Times New Roman" w:hAnsi="Arial" w:cs="Arial"/>
          <w:sz w:val="20"/>
          <w:szCs w:val="20"/>
        </w:rPr>
        <w:t>yrs and</w:t>
      </w:r>
      <w:r>
        <w:rPr>
          <w:rFonts w:ascii="Arial" w:eastAsia="Times New Roman" w:hAnsi="Arial" w:cs="Arial"/>
          <w:sz w:val="20"/>
          <w:szCs w:val="20"/>
        </w:rPr>
        <w:t xml:space="preserve"> rate o</w:t>
      </w:r>
      <w:r w:rsidR="00FF285B">
        <w:rPr>
          <w:rFonts w:ascii="Arial" w:eastAsia="Times New Roman" w:hAnsi="Arial" w:cs="Arial"/>
          <w:sz w:val="20"/>
          <w:szCs w:val="20"/>
        </w:rPr>
        <w:t>f interest offered in these F.D.</w:t>
      </w:r>
      <w:r>
        <w:rPr>
          <w:rFonts w:ascii="Arial" w:eastAsia="Times New Roman" w:hAnsi="Arial" w:cs="Arial"/>
          <w:sz w:val="20"/>
          <w:szCs w:val="20"/>
        </w:rPr>
        <w:t xml:space="preserve">  </w:t>
      </w:r>
      <w:proofErr w:type="gramStart"/>
      <w:r w:rsidR="00BD12F9">
        <w:rPr>
          <w:rFonts w:ascii="Arial" w:eastAsia="Times New Roman" w:hAnsi="Arial" w:cs="Arial"/>
          <w:sz w:val="20"/>
          <w:szCs w:val="20"/>
        </w:rPr>
        <w:t>Is</w:t>
      </w:r>
      <w:r>
        <w:rPr>
          <w:rFonts w:ascii="Arial" w:eastAsia="Times New Roman" w:hAnsi="Arial" w:cs="Arial"/>
          <w:sz w:val="20"/>
          <w:szCs w:val="20"/>
        </w:rPr>
        <w:t xml:space="preserve"> somewhat lower than normal fixed </w:t>
      </w:r>
      <w:r w:rsidR="002F281C">
        <w:rPr>
          <w:rFonts w:ascii="Arial" w:eastAsia="Times New Roman" w:hAnsi="Arial" w:cs="Arial"/>
          <w:sz w:val="20"/>
          <w:szCs w:val="20"/>
        </w:rPr>
        <w:t>deposits.</w:t>
      </w:r>
      <w:proofErr w:type="gramEnd"/>
      <w:r w:rsidR="002F281C">
        <w:rPr>
          <w:rFonts w:ascii="Arial" w:eastAsia="Times New Roman" w:hAnsi="Arial" w:cs="Arial"/>
          <w:sz w:val="20"/>
          <w:szCs w:val="20"/>
        </w:rPr>
        <w:t xml:space="preserve"> </w:t>
      </w:r>
      <w:r w:rsidR="00D74572">
        <w:rPr>
          <w:rFonts w:ascii="Arial" w:eastAsia="Times New Roman" w:hAnsi="Arial" w:cs="Arial"/>
          <w:sz w:val="20"/>
          <w:szCs w:val="20"/>
        </w:rPr>
        <w:t xml:space="preserve"> </w:t>
      </w:r>
    </w:p>
    <w:p w:rsidR="00D74572" w:rsidRDefault="00D74572" w:rsidP="00813548">
      <w:pPr>
        <w:spacing w:before="100" w:beforeAutospacing="1" w:after="100" w:afterAutospacing="1" w:line="240" w:lineRule="auto"/>
        <w:rPr>
          <w:rFonts w:ascii="Arial" w:eastAsia="Times New Roman" w:hAnsi="Arial" w:cs="Arial"/>
          <w:b/>
          <w:u w:val="single"/>
        </w:rPr>
      </w:pPr>
      <w:r w:rsidRPr="00D74572">
        <w:rPr>
          <w:rFonts w:ascii="Arial" w:eastAsia="Times New Roman" w:hAnsi="Arial" w:cs="Arial"/>
          <w:b/>
          <w:u w:val="single"/>
        </w:rPr>
        <w:t>CAPITAL GAIN</w:t>
      </w:r>
    </w:p>
    <w:p w:rsidR="00A33EE5" w:rsidRDefault="00D74572" w:rsidP="00813548">
      <w:pPr>
        <w:spacing w:before="100" w:beforeAutospacing="1" w:after="100" w:afterAutospacing="1" w:line="240" w:lineRule="auto"/>
        <w:rPr>
          <w:rFonts w:ascii="Arial" w:eastAsia="Times New Roman" w:hAnsi="Arial" w:cs="Arial"/>
          <w:sz w:val="20"/>
          <w:szCs w:val="20"/>
        </w:rPr>
      </w:pPr>
      <w:r>
        <w:rPr>
          <w:rFonts w:ascii="Arial" w:eastAsia="Times New Roman" w:hAnsi="Arial" w:cs="Arial"/>
          <w:b/>
          <w:u w:val="single"/>
        </w:rPr>
        <w:t>In</w:t>
      </w:r>
      <w:r>
        <w:rPr>
          <w:rFonts w:ascii="Arial" w:eastAsia="Times New Roman" w:hAnsi="Arial" w:cs="Arial"/>
        </w:rPr>
        <w:t xml:space="preserve">  case  of the shares are </w:t>
      </w:r>
      <w:r>
        <w:rPr>
          <w:rFonts w:ascii="Arial" w:eastAsia="Times New Roman" w:hAnsi="Arial" w:cs="Arial"/>
          <w:b/>
          <w:i/>
        </w:rPr>
        <w:t xml:space="preserve"> gifted  ,</w:t>
      </w:r>
      <w:r>
        <w:rPr>
          <w:rFonts w:ascii="Arial" w:eastAsia="Times New Roman" w:hAnsi="Arial" w:cs="Arial"/>
        </w:rPr>
        <w:t xml:space="preserve"> then COA   is taken of previous owner and the period of h</w:t>
      </w:r>
      <w:r w:rsidR="00680709">
        <w:rPr>
          <w:rFonts w:ascii="Arial" w:eastAsia="Times New Roman" w:hAnsi="Arial" w:cs="Arial"/>
        </w:rPr>
        <w:t>olding is taken of previous own</w:t>
      </w:r>
      <w:r>
        <w:rPr>
          <w:rFonts w:ascii="Arial" w:eastAsia="Times New Roman" w:hAnsi="Arial" w:cs="Arial"/>
        </w:rPr>
        <w:t>er</w:t>
      </w:r>
      <w:r w:rsidR="00A33EE5">
        <w:rPr>
          <w:rFonts w:ascii="Arial" w:eastAsia="Times New Roman" w:hAnsi="Arial" w:cs="Arial"/>
        </w:rPr>
        <w:t xml:space="preserve"> and date of acquisition </w:t>
      </w:r>
      <w:r w:rsidR="002F281C">
        <w:rPr>
          <w:rFonts w:ascii="Arial" w:eastAsia="Times New Roman" w:hAnsi="Arial" w:cs="Arial"/>
          <w:sz w:val="20"/>
          <w:szCs w:val="20"/>
        </w:rPr>
        <w:t xml:space="preserve">  </w:t>
      </w:r>
      <w:r w:rsidR="00A33EE5">
        <w:rPr>
          <w:rFonts w:ascii="Arial" w:eastAsia="Times New Roman" w:hAnsi="Arial" w:cs="Arial"/>
          <w:sz w:val="20"/>
          <w:szCs w:val="20"/>
        </w:rPr>
        <w:t xml:space="preserve">is taken on the date of gift received by </w:t>
      </w:r>
      <w:proofErr w:type="spellStart"/>
      <w:r w:rsidR="00A33EE5">
        <w:rPr>
          <w:rFonts w:ascii="Arial" w:eastAsia="Times New Roman" w:hAnsi="Arial" w:cs="Arial"/>
          <w:sz w:val="20"/>
          <w:szCs w:val="20"/>
        </w:rPr>
        <w:t>mee</w:t>
      </w:r>
      <w:proofErr w:type="spellEnd"/>
      <w:r w:rsidR="00A33EE5">
        <w:rPr>
          <w:rFonts w:ascii="Arial" w:eastAsia="Times New Roman" w:hAnsi="Arial" w:cs="Arial"/>
          <w:sz w:val="20"/>
          <w:szCs w:val="20"/>
        </w:rPr>
        <w:t xml:space="preserve"> .</w:t>
      </w:r>
    </w:p>
    <w:p w:rsidR="00A33EE5" w:rsidRDefault="00A33EE5" w:rsidP="00813548">
      <w:pPr>
        <w:spacing w:before="100" w:beforeAutospacing="1" w:after="100" w:afterAutospacing="1" w:line="240" w:lineRule="auto"/>
        <w:rPr>
          <w:rFonts w:ascii="Arial" w:eastAsia="Times New Roman" w:hAnsi="Arial" w:cs="Arial"/>
          <w:sz w:val="20"/>
          <w:szCs w:val="20"/>
        </w:rPr>
      </w:pPr>
      <w:r>
        <w:rPr>
          <w:rFonts w:ascii="Arial" w:eastAsia="Times New Roman" w:hAnsi="Arial" w:cs="Arial"/>
          <w:sz w:val="20"/>
          <w:szCs w:val="20"/>
        </w:rPr>
        <w:t xml:space="preserve">If the period </w:t>
      </w:r>
      <w:proofErr w:type="gramStart"/>
      <w:r>
        <w:rPr>
          <w:rFonts w:ascii="Arial" w:eastAsia="Times New Roman" w:hAnsi="Arial" w:cs="Arial"/>
          <w:sz w:val="20"/>
          <w:szCs w:val="20"/>
        </w:rPr>
        <w:t>of  holding</w:t>
      </w:r>
      <w:proofErr w:type="gramEnd"/>
      <w:r>
        <w:rPr>
          <w:rFonts w:ascii="Arial" w:eastAsia="Times New Roman" w:hAnsi="Arial" w:cs="Arial"/>
          <w:sz w:val="20"/>
          <w:szCs w:val="20"/>
        </w:rPr>
        <w:t xml:space="preserve"> is less than </w:t>
      </w:r>
      <w:r w:rsidRPr="004121F0">
        <w:rPr>
          <w:rFonts w:ascii="Arial" w:eastAsia="Times New Roman" w:hAnsi="Arial" w:cs="Arial"/>
          <w:b/>
          <w:sz w:val="20"/>
          <w:szCs w:val="20"/>
        </w:rPr>
        <w:t xml:space="preserve">12 </w:t>
      </w:r>
      <w:proofErr w:type="spellStart"/>
      <w:r w:rsidRPr="004121F0">
        <w:rPr>
          <w:rFonts w:ascii="Arial" w:eastAsia="Times New Roman" w:hAnsi="Arial" w:cs="Arial"/>
          <w:b/>
          <w:sz w:val="20"/>
          <w:szCs w:val="20"/>
        </w:rPr>
        <w:t>mnths</w:t>
      </w:r>
      <w:proofErr w:type="spellEnd"/>
      <w:r>
        <w:rPr>
          <w:rFonts w:ascii="Arial" w:eastAsia="Times New Roman" w:hAnsi="Arial" w:cs="Arial"/>
          <w:sz w:val="20"/>
          <w:szCs w:val="20"/>
        </w:rPr>
        <w:t xml:space="preserve"> then </w:t>
      </w:r>
      <w:proofErr w:type="spellStart"/>
      <w:r>
        <w:rPr>
          <w:rFonts w:ascii="Arial" w:eastAsia="Times New Roman" w:hAnsi="Arial" w:cs="Arial"/>
          <w:sz w:val="20"/>
          <w:szCs w:val="20"/>
        </w:rPr>
        <w:t>stcg</w:t>
      </w:r>
      <w:proofErr w:type="spellEnd"/>
      <w:r>
        <w:rPr>
          <w:rFonts w:ascii="Arial" w:eastAsia="Times New Roman" w:hAnsi="Arial" w:cs="Arial"/>
          <w:sz w:val="20"/>
          <w:szCs w:val="20"/>
        </w:rPr>
        <w:t xml:space="preserve"> charged and tax rate is 15%   .</w:t>
      </w:r>
    </w:p>
    <w:p w:rsidR="00A33EE5" w:rsidRDefault="00A33EE5" w:rsidP="00813548">
      <w:pPr>
        <w:spacing w:before="100" w:beforeAutospacing="1" w:after="100" w:afterAutospacing="1" w:line="240" w:lineRule="auto"/>
        <w:rPr>
          <w:rFonts w:ascii="Arial" w:eastAsia="Times New Roman" w:hAnsi="Arial" w:cs="Arial"/>
          <w:sz w:val="20"/>
          <w:szCs w:val="20"/>
        </w:rPr>
      </w:pPr>
      <w:r>
        <w:rPr>
          <w:rFonts w:ascii="Arial" w:eastAsia="Times New Roman" w:hAnsi="Arial" w:cs="Arial"/>
          <w:sz w:val="20"/>
          <w:szCs w:val="20"/>
        </w:rPr>
        <w:t xml:space="preserve">In case of </w:t>
      </w:r>
      <w:proofErr w:type="spellStart"/>
      <w:r>
        <w:rPr>
          <w:rFonts w:ascii="Arial" w:eastAsia="Times New Roman" w:hAnsi="Arial" w:cs="Arial"/>
          <w:sz w:val="20"/>
          <w:szCs w:val="20"/>
        </w:rPr>
        <w:t>ltcg</w:t>
      </w:r>
      <w:proofErr w:type="spellEnd"/>
      <w:r>
        <w:rPr>
          <w:rFonts w:ascii="Arial" w:eastAsia="Times New Roman" w:hAnsi="Arial" w:cs="Arial"/>
          <w:sz w:val="20"/>
          <w:szCs w:val="20"/>
        </w:rPr>
        <w:t xml:space="preserve"> the tax is exempted on listed </w:t>
      </w:r>
      <w:proofErr w:type="gramStart"/>
      <w:r>
        <w:rPr>
          <w:rFonts w:ascii="Arial" w:eastAsia="Times New Roman" w:hAnsi="Arial" w:cs="Arial"/>
          <w:sz w:val="20"/>
          <w:szCs w:val="20"/>
        </w:rPr>
        <w:t>shares  .</w:t>
      </w:r>
      <w:proofErr w:type="gramEnd"/>
    </w:p>
    <w:p w:rsidR="00C201AF" w:rsidRDefault="00A33EE5" w:rsidP="00813548">
      <w:pPr>
        <w:spacing w:before="100" w:beforeAutospacing="1" w:after="100" w:afterAutospacing="1" w:line="240" w:lineRule="auto"/>
        <w:rPr>
          <w:rFonts w:ascii="Arial" w:eastAsia="Times New Roman" w:hAnsi="Arial" w:cs="Arial"/>
          <w:sz w:val="20"/>
          <w:szCs w:val="20"/>
        </w:rPr>
      </w:pPr>
      <w:r>
        <w:rPr>
          <w:rFonts w:ascii="Arial" w:eastAsia="Times New Roman" w:hAnsi="Arial" w:cs="Arial"/>
          <w:sz w:val="20"/>
          <w:szCs w:val="20"/>
        </w:rPr>
        <w:t xml:space="preserve">In case </w:t>
      </w:r>
      <w:proofErr w:type="gramStart"/>
      <w:r>
        <w:rPr>
          <w:rFonts w:ascii="Arial" w:eastAsia="Times New Roman" w:hAnsi="Arial" w:cs="Arial"/>
          <w:sz w:val="20"/>
          <w:szCs w:val="20"/>
        </w:rPr>
        <w:t xml:space="preserve">of </w:t>
      </w:r>
      <w:r w:rsidR="002F281C">
        <w:rPr>
          <w:rFonts w:ascii="Arial" w:eastAsia="Times New Roman" w:hAnsi="Arial" w:cs="Arial"/>
          <w:sz w:val="20"/>
          <w:szCs w:val="20"/>
        </w:rPr>
        <w:t xml:space="preserve"> </w:t>
      </w:r>
      <w:proofErr w:type="spellStart"/>
      <w:r w:rsidR="004121F0" w:rsidRPr="004121F0">
        <w:rPr>
          <w:rFonts w:ascii="Arial" w:eastAsia="Times New Roman" w:hAnsi="Arial" w:cs="Arial"/>
          <w:b/>
          <w:i/>
        </w:rPr>
        <w:t>ltcl</w:t>
      </w:r>
      <w:proofErr w:type="spellEnd"/>
      <w:proofErr w:type="gramEnd"/>
      <w:r w:rsidR="004121F0">
        <w:rPr>
          <w:rFonts w:ascii="Arial" w:eastAsia="Times New Roman" w:hAnsi="Arial" w:cs="Arial"/>
          <w:sz w:val="20"/>
          <w:szCs w:val="20"/>
        </w:rPr>
        <w:t xml:space="preserve">   ,  it can be set off against    </w:t>
      </w:r>
      <w:proofErr w:type="spellStart"/>
      <w:r w:rsidR="004121F0">
        <w:rPr>
          <w:rFonts w:ascii="Arial" w:eastAsia="Times New Roman" w:hAnsi="Arial" w:cs="Arial"/>
          <w:sz w:val="20"/>
          <w:szCs w:val="20"/>
        </w:rPr>
        <w:t>ltcg</w:t>
      </w:r>
      <w:proofErr w:type="spellEnd"/>
      <w:r w:rsidR="004121F0">
        <w:rPr>
          <w:rFonts w:ascii="Arial" w:eastAsia="Times New Roman" w:hAnsi="Arial" w:cs="Arial"/>
          <w:sz w:val="20"/>
          <w:szCs w:val="20"/>
        </w:rPr>
        <w:t xml:space="preserve">  only . </w:t>
      </w:r>
    </w:p>
    <w:p w:rsidR="004121F0" w:rsidRDefault="004121F0" w:rsidP="004121F0">
      <w:pPr>
        <w:spacing w:after="0" w:line="240" w:lineRule="auto"/>
        <w:rPr>
          <w:rFonts w:ascii="Calibri" w:eastAsia="Times New Roman" w:hAnsi="Calibri" w:cs="Times New Roman"/>
          <w:color w:val="000000"/>
        </w:rPr>
      </w:pPr>
      <w:r>
        <w:rPr>
          <w:rFonts w:ascii="Calibri" w:eastAsia="Times New Roman" w:hAnsi="Calibri" w:cs="Times New Roman"/>
          <w:color w:val="000000"/>
        </w:rPr>
        <w:t>I</w:t>
      </w:r>
      <w:r w:rsidRPr="004121F0">
        <w:rPr>
          <w:rFonts w:ascii="Calibri" w:eastAsia="Times New Roman" w:hAnsi="Calibri" w:cs="Times New Roman"/>
          <w:color w:val="000000"/>
        </w:rPr>
        <w:t>n case of</w:t>
      </w:r>
      <w:r w:rsidR="00680709">
        <w:rPr>
          <w:rFonts w:ascii="Calibri" w:eastAsia="Times New Roman" w:hAnsi="Calibri" w:cs="Times New Roman"/>
          <w:color w:val="000000"/>
        </w:rPr>
        <w:t xml:space="preserve"> </w:t>
      </w:r>
      <w:r w:rsidRPr="004121F0">
        <w:rPr>
          <w:rFonts w:ascii="Calibri" w:eastAsia="Times New Roman" w:hAnsi="Calibri" w:cs="Times New Roman"/>
          <w:color w:val="000000"/>
        </w:rPr>
        <w:t xml:space="preserve"> </w:t>
      </w:r>
      <w:r>
        <w:rPr>
          <w:rFonts w:ascii="Calibri" w:eastAsia="Times New Roman" w:hAnsi="Calibri" w:cs="Times New Roman"/>
          <w:color w:val="000000"/>
        </w:rPr>
        <w:t xml:space="preserve"> </w:t>
      </w:r>
      <w:proofErr w:type="gramStart"/>
      <w:r w:rsidRPr="004121F0">
        <w:rPr>
          <w:rFonts w:ascii="Calibri" w:eastAsia="Times New Roman" w:hAnsi="Calibri" w:cs="Times New Roman"/>
          <w:b/>
          <w:color w:val="000000"/>
          <w:u w:val="single"/>
        </w:rPr>
        <w:t>bonus  shares</w:t>
      </w:r>
      <w:proofErr w:type="gramEnd"/>
      <w:r w:rsidRPr="004121F0">
        <w:rPr>
          <w:rFonts w:ascii="Calibri" w:eastAsia="Times New Roman" w:hAnsi="Calibri" w:cs="Times New Roman"/>
          <w:b/>
          <w:color w:val="000000"/>
          <w:u w:val="single"/>
        </w:rPr>
        <w:t xml:space="preserve"> </w:t>
      </w:r>
      <w:r>
        <w:rPr>
          <w:rFonts w:ascii="Calibri" w:eastAsia="Times New Roman" w:hAnsi="Calibri" w:cs="Times New Roman"/>
          <w:b/>
          <w:color w:val="000000"/>
          <w:u w:val="single"/>
        </w:rPr>
        <w:t xml:space="preserve">   </w:t>
      </w:r>
      <w:r w:rsidRPr="004121F0">
        <w:rPr>
          <w:rFonts w:ascii="Calibri" w:eastAsia="Times New Roman" w:hAnsi="Calibri" w:cs="Times New Roman"/>
          <w:color w:val="000000"/>
        </w:rPr>
        <w:t xml:space="preserve">the , </w:t>
      </w:r>
      <w:proofErr w:type="spellStart"/>
      <w:r w:rsidRPr="004121F0">
        <w:rPr>
          <w:rFonts w:ascii="Calibri" w:eastAsia="Times New Roman" w:hAnsi="Calibri" w:cs="Times New Roman"/>
          <w:color w:val="000000"/>
        </w:rPr>
        <w:t>coa</w:t>
      </w:r>
      <w:proofErr w:type="spellEnd"/>
      <w:r w:rsidRPr="004121F0">
        <w:rPr>
          <w:rFonts w:ascii="Calibri" w:eastAsia="Times New Roman" w:hAnsi="Calibri" w:cs="Times New Roman"/>
          <w:color w:val="000000"/>
        </w:rPr>
        <w:t xml:space="preserve">  is  nil</w:t>
      </w:r>
      <w:r>
        <w:rPr>
          <w:rFonts w:ascii="Calibri" w:eastAsia="Times New Roman" w:hAnsi="Calibri" w:cs="Times New Roman"/>
          <w:color w:val="000000"/>
        </w:rPr>
        <w:t xml:space="preserve">  .</w:t>
      </w:r>
      <w:r w:rsidR="00177F0B">
        <w:rPr>
          <w:rFonts w:ascii="Calibri" w:eastAsia="Times New Roman" w:hAnsi="Calibri" w:cs="Times New Roman"/>
          <w:color w:val="000000"/>
        </w:rPr>
        <w:t xml:space="preserve"> </w:t>
      </w:r>
    </w:p>
    <w:p w:rsidR="004121F0" w:rsidRDefault="004121F0" w:rsidP="004121F0">
      <w:pPr>
        <w:spacing w:after="0" w:line="240" w:lineRule="auto"/>
        <w:rPr>
          <w:rFonts w:ascii="Calibri" w:eastAsia="Times New Roman" w:hAnsi="Calibri" w:cs="Times New Roman"/>
          <w:color w:val="000000"/>
        </w:rPr>
      </w:pPr>
    </w:p>
    <w:p w:rsidR="004121F0" w:rsidRDefault="004121F0" w:rsidP="004121F0">
      <w:pPr>
        <w:spacing w:after="0" w:line="240" w:lineRule="auto"/>
        <w:rPr>
          <w:rFonts w:ascii="Calibri" w:eastAsia="Times New Roman" w:hAnsi="Calibri" w:cs="Times New Roman"/>
          <w:color w:val="000000"/>
        </w:rPr>
      </w:pPr>
    </w:p>
    <w:tbl>
      <w:tblPr>
        <w:tblW w:w="13812" w:type="dxa"/>
        <w:tblInd w:w="-342" w:type="dxa"/>
        <w:tblLook w:val="04A0"/>
      </w:tblPr>
      <w:tblGrid>
        <w:gridCol w:w="8138"/>
        <w:gridCol w:w="222"/>
        <w:gridCol w:w="1412"/>
        <w:gridCol w:w="1412"/>
        <w:gridCol w:w="1412"/>
        <w:gridCol w:w="1216"/>
      </w:tblGrid>
      <w:tr w:rsidR="004121F0" w:rsidRPr="004121F0" w:rsidTr="00B20FEE">
        <w:trPr>
          <w:trHeight w:val="300"/>
        </w:trPr>
        <w:tc>
          <w:tcPr>
            <w:tcW w:w="8360" w:type="dxa"/>
            <w:gridSpan w:val="2"/>
            <w:tcBorders>
              <w:top w:val="nil"/>
              <w:left w:val="nil"/>
              <w:bottom w:val="nil"/>
              <w:right w:val="nil"/>
            </w:tcBorders>
            <w:shd w:val="clear" w:color="auto" w:fill="auto"/>
            <w:noWrap/>
            <w:vAlign w:val="bottom"/>
            <w:hideMark/>
          </w:tcPr>
          <w:p w:rsidR="004121F0" w:rsidRPr="004121F0" w:rsidRDefault="004121F0" w:rsidP="004121F0">
            <w:pPr>
              <w:spacing w:after="0" w:line="240" w:lineRule="auto"/>
              <w:rPr>
                <w:rFonts w:ascii="Calibri" w:eastAsia="Times New Roman" w:hAnsi="Calibri" w:cs="Times New Roman"/>
                <w:color w:val="000000"/>
              </w:rPr>
            </w:pPr>
          </w:p>
        </w:tc>
        <w:tc>
          <w:tcPr>
            <w:tcW w:w="4236" w:type="dxa"/>
            <w:gridSpan w:val="3"/>
            <w:tcBorders>
              <w:top w:val="nil"/>
              <w:left w:val="nil"/>
              <w:bottom w:val="nil"/>
              <w:right w:val="nil"/>
            </w:tcBorders>
            <w:shd w:val="clear" w:color="auto" w:fill="auto"/>
            <w:noWrap/>
            <w:vAlign w:val="bottom"/>
            <w:hideMark/>
          </w:tcPr>
          <w:p w:rsidR="004121F0" w:rsidRPr="004121F0" w:rsidRDefault="004121F0" w:rsidP="004121F0">
            <w:pPr>
              <w:spacing w:after="0" w:line="240" w:lineRule="auto"/>
              <w:rPr>
                <w:rFonts w:ascii="Calibri" w:eastAsia="Times New Roman" w:hAnsi="Calibri" w:cs="Times New Roman"/>
                <w:color w:val="000000"/>
              </w:rPr>
            </w:pPr>
          </w:p>
        </w:tc>
        <w:tc>
          <w:tcPr>
            <w:tcW w:w="1216" w:type="dxa"/>
            <w:tcBorders>
              <w:top w:val="nil"/>
              <w:left w:val="nil"/>
              <w:bottom w:val="nil"/>
              <w:right w:val="nil"/>
            </w:tcBorders>
            <w:shd w:val="clear" w:color="auto" w:fill="auto"/>
            <w:noWrap/>
            <w:vAlign w:val="bottom"/>
            <w:hideMark/>
          </w:tcPr>
          <w:p w:rsidR="004121F0" w:rsidRPr="004121F0" w:rsidRDefault="004121F0" w:rsidP="004121F0">
            <w:pPr>
              <w:spacing w:after="0" w:line="240" w:lineRule="auto"/>
              <w:rPr>
                <w:rFonts w:ascii="Calibri" w:eastAsia="Times New Roman" w:hAnsi="Calibri" w:cs="Times New Roman"/>
                <w:color w:val="000000"/>
              </w:rPr>
            </w:pPr>
            <w:r w:rsidRPr="004121F0">
              <w:rPr>
                <w:rFonts w:ascii="Calibri" w:eastAsia="Times New Roman" w:hAnsi="Calibri" w:cs="Times New Roman"/>
                <w:color w:val="000000"/>
              </w:rPr>
              <w:t>on day basis</w:t>
            </w:r>
          </w:p>
        </w:tc>
      </w:tr>
      <w:tr w:rsidR="004121F0" w:rsidRPr="004121F0" w:rsidTr="00B20FEE">
        <w:trPr>
          <w:trHeight w:val="300"/>
        </w:trPr>
        <w:tc>
          <w:tcPr>
            <w:tcW w:w="8138" w:type="dxa"/>
            <w:tcBorders>
              <w:top w:val="nil"/>
              <w:left w:val="nil"/>
              <w:bottom w:val="nil"/>
              <w:right w:val="nil"/>
            </w:tcBorders>
            <w:shd w:val="clear" w:color="auto" w:fill="auto"/>
            <w:noWrap/>
            <w:vAlign w:val="bottom"/>
            <w:hideMark/>
          </w:tcPr>
          <w:p w:rsidR="004121F0" w:rsidRPr="004121F0" w:rsidRDefault="004121F0" w:rsidP="004121F0">
            <w:pPr>
              <w:spacing w:after="0" w:line="240" w:lineRule="auto"/>
              <w:rPr>
                <w:rFonts w:ascii="Calibri" w:eastAsia="Times New Roman" w:hAnsi="Calibri" w:cs="Times New Roman"/>
                <w:color w:val="000000"/>
              </w:rPr>
            </w:pPr>
          </w:p>
        </w:tc>
        <w:tc>
          <w:tcPr>
            <w:tcW w:w="222" w:type="dxa"/>
            <w:tcBorders>
              <w:top w:val="nil"/>
              <w:left w:val="nil"/>
              <w:bottom w:val="nil"/>
              <w:right w:val="nil"/>
            </w:tcBorders>
            <w:shd w:val="clear" w:color="auto" w:fill="auto"/>
            <w:noWrap/>
            <w:vAlign w:val="bottom"/>
            <w:hideMark/>
          </w:tcPr>
          <w:p w:rsidR="004121F0" w:rsidRPr="004121F0" w:rsidRDefault="004121F0" w:rsidP="004121F0">
            <w:pPr>
              <w:spacing w:after="0" w:line="240" w:lineRule="auto"/>
              <w:rPr>
                <w:rFonts w:ascii="Calibri" w:eastAsia="Times New Roman" w:hAnsi="Calibri" w:cs="Times New Roman"/>
                <w:color w:val="000000"/>
              </w:rPr>
            </w:pPr>
          </w:p>
        </w:tc>
        <w:tc>
          <w:tcPr>
            <w:tcW w:w="1412" w:type="dxa"/>
            <w:tcBorders>
              <w:top w:val="nil"/>
              <w:left w:val="nil"/>
              <w:bottom w:val="nil"/>
              <w:right w:val="nil"/>
            </w:tcBorders>
            <w:shd w:val="clear" w:color="auto" w:fill="auto"/>
            <w:noWrap/>
            <w:vAlign w:val="bottom"/>
            <w:hideMark/>
          </w:tcPr>
          <w:p w:rsidR="004121F0" w:rsidRPr="004121F0" w:rsidRDefault="004121F0" w:rsidP="004121F0">
            <w:pPr>
              <w:spacing w:after="0" w:line="240" w:lineRule="auto"/>
              <w:rPr>
                <w:rFonts w:ascii="Calibri" w:eastAsia="Times New Roman" w:hAnsi="Calibri" w:cs="Times New Roman"/>
                <w:color w:val="000000"/>
              </w:rPr>
            </w:pPr>
          </w:p>
        </w:tc>
        <w:tc>
          <w:tcPr>
            <w:tcW w:w="1412" w:type="dxa"/>
            <w:tcBorders>
              <w:top w:val="nil"/>
              <w:left w:val="nil"/>
              <w:bottom w:val="nil"/>
              <w:right w:val="nil"/>
            </w:tcBorders>
            <w:shd w:val="clear" w:color="auto" w:fill="auto"/>
            <w:noWrap/>
            <w:vAlign w:val="bottom"/>
            <w:hideMark/>
          </w:tcPr>
          <w:p w:rsidR="004121F0" w:rsidRPr="004121F0" w:rsidRDefault="004121F0" w:rsidP="004121F0">
            <w:pPr>
              <w:spacing w:after="0" w:line="240" w:lineRule="auto"/>
              <w:rPr>
                <w:rFonts w:ascii="Calibri" w:eastAsia="Times New Roman" w:hAnsi="Calibri" w:cs="Times New Roman"/>
                <w:color w:val="000000"/>
              </w:rPr>
            </w:pPr>
          </w:p>
        </w:tc>
        <w:tc>
          <w:tcPr>
            <w:tcW w:w="1412" w:type="dxa"/>
            <w:tcBorders>
              <w:top w:val="nil"/>
              <w:left w:val="nil"/>
              <w:bottom w:val="nil"/>
              <w:right w:val="nil"/>
            </w:tcBorders>
            <w:shd w:val="clear" w:color="auto" w:fill="auto"/>
            <w:noWrap/>
            <w:vAlign w:val="bottom"/>
            <w:hideMark/>
          </w:tcPr>
          <w:p w:rsidR="004121F0" w:rsidRPr="004121F0" w:rsidRDefault="004121F0" w:rsidP="004121F0">
            <w:pPr>
              <w:spacing w:after="0" w:line="240" w:lineRule="auto"/>
              <w:rPr>
                <w:rFonts w:ascii="Calibri" w:eastAsia="Times New Roman" w:hAnsi="Calibri" w:cs="Times New Roman"/>
                <w:color w:val="000000"/>
              </w:rPr>
            </w:pPr>
          </w:p>
        </w:tc>
        <w:tc>
          <w:tcPr>
            <w:tcW w:w="1216" w:type="dxa"/>
            <w:tcBorders>
              <w:top w:val="nil"/>
              <w:left w:val="nil"/>
              <w:bottom w:val="nil"/>
              <w:right w:val="nil"/>
            </w:tcBorders>
            <w:shd w:val="clear" w:color="auto" w:fill="auto"/>
            <w:noWrap/>
            <w:vAlign w:val="bottom"/>
            <w:hideMark/>
          </w:tcPr>
          <w:p w:rsidR="004121F0" w:rsidRPr="004121F0" w:rsidRDefault="004121F0" w:rsidP="004121F0">
            <w:pPr>
              <w:spacing w:after="0" w:line="240" w:lineRule="auto"/>
              <w:rPr>
                <w:rFonts w:ascii="Calibri" w:eastAsia="Times New Roman" w:hAnsi="Calibri" w:cs="Times New Roman"/>
                <w:color w:val="000000"/>
              </w:rPr>
            </w:pPr>
          </w:p>
        </w:tc>
      </w:tr>
      <w:tr w:rsidR="004121F0" w:rsidRPr="004121F0" w:rsidTr="00B20FEE">
        <w:trPr>
          <w:trHeight w:val="300"/>
        </w:trPr>
        <w:tc>
          <w:tcPr>
            <w:tcW w:w="8138" w:type="dxa"/>
            <w:tcBorders>
              <w:top w:val="nil"/>
              <w:left w:val="nil"/>
              <w:bottom w:val="nil"/>
              <w:right w:val="nil"/>
            </w:tcBorders>
            <w:shd w:val="clear" w:color="auto" w:fill="auto"/>
            <w:noWrap/>
            <w:vAlign w:val="bottom"/>
            <w:hideMark/>
          </w:tcPr>
          <w:p w:rsidR="004121F0" w:rsidRPr="004121F0" w:rsidRDefault="004121F0" w:rsidP="004121F0">
            <w:pPr>
              <w:spacing w:after="0" w:line="240" w:lineRule="auto"/>
              <w:rPr>
                <w:rFonts w:ascii="Calibri" w:eastAsia="Times New Roman" w:hAnsi="Calibri" w:cs="Times New Roman"/>
                <w:color w:val="000000"/>
              </w:rPr>
            </w:pPr>
          </w:p>
        </w:tc>
        <w:tc>
          <w:tcPr>
            <w:tcW w:w="222" w:type="dxa"/>
            <w:tcBorders>
              <w:top w:val="nil"/>
              <w:left w:val="nil"/>
              <w:bottom w:val="nil"/>
              <w:right w:val="nil"/>
            </w:tcBorders>
            <w:shd w:val="clear" w:color="auto" w:fill="auto"/>
            <w:noWrap/>
            <w:vAlign w:val="bottom"/>
            <w:hideMark/>
          </w:tcPr>
          <w:p w:rsidR="004121F0" w:rsidRPr="004121F0" w:rsidRDefault="004121F0" w:rsidP="004121F0">
            <w:pPr>
              <w:spacing w:after="0" w:line="240" w:lineRule="auto"/>
              <w:rPr>
                <w:rFonts w:ascii="Calibri" w:eastAsia="Times New Roman" w:hAnsi="Calibri" w:cs="Times New Roman"/>
                <w:color w:val="000000"/>
              </w:rPr>
            </w:pPr>
          </w:p>
        </w:tc>
        <w:tc>
          <w:tcPr>
            <w:tcW w:w="1412" w:type="dxa"/>
            <w:tcBorders>
              <w:top w:val="nil"/>
              <w:left w:val="nil"/>
              <w:bottom w:val="nil"/>
              <w:right w:val="nil"/>
            </w:tcBorders>
            <w:shd w:val="clear" w:color="auto" w:fill="auto"/>
            <w:noWrap/>
            <w:vAlign w:val="bottom"/>
            <w:hideMark/>
          </w:tcPr>
          <w:p w:rsidR="004121F0" w:rsidRPr="004121F0" w:rsidRDefault="004121F0" w:rsidP="004121F0">
            <w:pPr>
              <w:spacing w:after="0" w:line="240" w:lineRule="auto"/>
              <w:rPr>
                <w:rFonts w:ascii="Calibri" w:eastAsia="Times New Roman" w:hAnsi="Calibri" w:cs="Times New Roman"/>
                <w:color w:val="000000"/>
              </w:rPr>
            </w:pPr>
          </w:p>
        </w:tc>
        <w:tc>
          <w:tcPr>
            <w:tcW w:w="1412" w:type="dxa"/>
            <w:tcBorders>
              <w:top w:val="nil"/>
              <w:left w:val="nil"/>
              <w:bottom w:val="nil"/>
              <w:right w:val="nil"/>
            </w:tcBorders>
            <w:shd w:val="clear" w:color="auto" w:fill="auto"/>
            <w:noWrap/>
            <w:vAlign w:val="bottom"/>
            <w:hideMark/>
          </w:tcPr>
          <w:p w:rsidR="004121F0" w:rsidRPr="004121F0" w:rsidRDefault="004121F0" w:rsidP="004121F0">
            <w:pPr>
              <w:spacing w:after="0" w:line="240" w:lineRule="auto"/>
              <w:rPr>
                <w:rFonts w:ascii="Calibri" w:eastAsia="Times New Roman" w:hAnsi="Calibri" w:cs="Times New Roman"/>
                <w:color w:val="000000"/>
              </w:rPr>
            </w:pPr>
          </w:p>
        </w:tc>
        <w:tc>
          <w:tcPr>
            <w:tcW w:w="1412" w:type="dxa"/>
            <w:tcBorders>
              <w:top w:val="nil"/>
              <w:left w:val="nil"/>
              <w:bottom w:val="nil"/>
              <w:right w:val="nil"/>
            </w:tcBorders>
            <w:shd w:val="clear" w:color="auto" w:fill="auto"/>
            <w:noWrap/>
            <w:vAlign w:val="bottom"/>
            <w:hideMark/>
          </w:tcPr>
          <w:p w:rsidR="004121F0" w:rsidRPr="004121F0" w:rsidRDefault="004121F0" w:rsidP="004121F0">
            <w:pPr>
              <w:spacing w:after="0" w:line="240" w:lineRule="auto"/>
              <w:rPr>
                <w:rFonts w:ascii="Calibri" w:eastAsia="Times New Roman" w:hAnsi="Calibri" w:cs="Times New Roman"/>
                <w:color w:val="000000"/>
              </w:rPr>
            </w:pPr>
          </w:p>
        </w:tc>
        <w:tc>
          <w:tcPr>
            <w:tcW w:w="1216" w:type="dxa"/>
            <w:tcBorders>
              <w:top w:val="nil"/>
              <w:left w:val="nil"/>
              <w:bottom w:val="nil"/>
              <w:right w:val="nil"/>
            </w:tcBorders>
            <w:shd w:val="clear" w:color="auto" w:fill="auto"/>
            <w:noWrap/>
            <w:vAlign w:val="bottom"/>
            <w:hideMark/>
          </w:tcPr>
          <w:p w:rsidR="004121F0" w:rsidRPr="004121F0" w:rsidRDefault="004121F0" w:rsidP="004121F0">
            <w:pPr>
              <w:spacing w:after="0" w:line="240" w:lineRule="auto"/>
              <w:rPr>
                <w:rFonts w:ascii="Calibri" w:eastAsia="Times New Roman" w:hAnsi="Calibri" w:cs="Times New Roman"/>
                <w:color w:val="000000"/>
              </w:rPr>
            </w:pPr>
          </w:p>
        </w:tc>
      </w:tr>
      <w:tr w:rsidR="004121F0" w:rsidRPr="004121F0" w:rsidTr="00B20FEE">
        <w:trPr>
          <w:trHeight w:val="300"/>
        </w:trPr>
        <w:tc>
          <w:tcPr>
            <w:tcW w:w="8138" w:type="dxa"/>
            <w:tcBorders>
              <w:top w:val="nil"/>
              <w:left w:val="nil"/>
              <w:bottom w:val="nil"/>
              <w:right w:val="nil"/>
            </w:tcBorders>
            <w:shd w:val="clear" w:color="auto" w:fill="auto"/>
            <w:noWrap/>
            <w:vAlign w:val="bottom"/>
            <w:hideMark/>
          </w:tcPr>
          <w:p w:rsidR="004121F0" w:rsidRPr="004121F0" w:rsidRDefault="004121F0" w:rsidP="004121F0">
            <w:pPr>
              <w:spacing w:after="0" w:line="240" w:lineRule="auto"/>
              <w:rPr>
                <w:rFonts w:ascii="Calibri" w:eastAsia="Times New Roman" w:hAnsi="Calibri" w:cs="Times New Roman"/>
                <w:color w:val="000000"/>
              </w:rPr>
            </w:pPr>
          </w:p>
        </w:tc>
        <w:tc>
          <w:tcPr>
            <w:tcW w:w="222" w:type="dxa"/>
            <w:tcBorders>
              <w:top w:val="nil"/>
              <w:left w:val="nil"/>
              <w:bottom w:val="nil"/>
              <w:right w:val="nil"/>
            </w:tcBorders>
            <w:shd w:val="clear" w:color="auto" w:fill="auto"/>
            <w:noWrap/>
            <w:vAlign w:val="bottom"/>
            <w:hideMark/>
          </w:tcPr>
          <w:p w:rsidR="004121F0" w:rsidRPr="004121F0" w:rsidRDefault="004121F0" w:rsidP="004121F0">
            <w:pPr>
              <w:spacing w:after="0" w:line="240" w:lineRule="auto"/>
              <w:rPr>
                <w:rFonts w:ascii="Calibri" w:eastAsia="Times New Roman" w:hAnsi="Calibri" w:cs="Times New Roman"/>
                <w:color w:val="000000"/>
              </w:rPr>
            </w:pPr>
          </w:p>
        </w:tc>
        <w:tc>
          <w:tcPr>
            <w:tcW w:w="1412" w:type="dxa"/>
            <w:tcBorders>
              <w:top w:val="nil"/>
              <w:left w:val="nil"/>
              <w:bottom w:val="nil"/>
              <w:right w:val="nil"/>
            </w:tcBorders>
            <w:shd w:val="clear" w:color="auto" w:fill="auto"/>
            <w:noWrap/>
            <w:vAlign w:val="bottom"/>
            <w:hideMark/>
          </w:tcPr>
          <w:p w:rsidR="004121F0" w:rsidRPr="004121F0" w:rsidRDefault="004121F0" w:rsidP="004121F0">
            <w:pPr>
              <w:spacing w:after="0" w:line="240" w:lineRule="auto"/>
              <w:rPr>
                <w:rFonts w:ascii="Calibri" w:eastAsia="Times New Roman" w:hAnsi="Calibri" w:cs="Times New Roman"/>
                <w:color w:val="000000"/>
              </w:rPr>
            </w:pPr>
          </w:p>
        </w:tc>
        <w:tc>
          <w:tcPr>
            <w:tcW w:w="1412" w:type="dxa"/>
            <w:tcBorders>
              <w:top w:val="nil"/>
              <w:left w:val="nil"/>
              <w:bottom w:val="nil"/>
              <w:right w:val="nil"/>
            </w:tcBorders>
            <w:shd w:val="clear" w:color="auto" w:fill="auto"/>
            <w:noWrap/>
            <w:vAlign w:val="bottom"/>
            <w:hideMark/>
          </w:tcPr>
          <w:p w:rsidR="004121F0" w:rsidRPr="004121F0" w:rsidRDefault="004121F0" w:rsidP="004121F0">
            <w:pPr>
              <w:spacing w:after="0" w:line="240" w:lineRule="auto"/>
              <w:rPr>
                <w:rFonts w:ascii="Calibri" w:eastAsia="Times New Roman" w:hAnsi="Calibri" w:cs="Times New Roman"/>
                <w:color w:val="000000"/>
              </w:rPr>
            </w:pPr>
          </w:p>
        </w:tc>
        <w:tc>
          <w:tcPr>
            <w:tcW w:w="1412" w:type="dxa"/>
            <w:tcBorders>
              <w:top w:val="nil"/>
              <w:left w:val="nil"/>
              <w:bottom w:val="nil"/>
              <w:right w:val="nil"/>
            </w:tcBorders>
            <w:shd w:val="clear" w:color="auto" w:fill="auto"/>
            <w:noWrap/>
            <w:vAlign w:val="bottom"/>
            <w:hideMark/>
          </w:tcPr>
          <w:p w:rsidR="004121F0" w:rsidRPr="004121F0" w:rsidRDefault="004121F0" w:rsidP="004121F0">
            <w:pPr>
              <w:spacing w:after="0" w:line="240" w:lineRule="auto"/>
              <w:rPr>
                <w:rFonts w:ascii="Calibri" w:eastAsia="Times New Roman" w:hAnsi="Calibri" w:cs="Times New Roman"/>
                <w:color w:val="000000"/>
              </w:rPr>
            </w:pPr>
          </w:p>
        </w:tc>
        <w:tc>
          <w:tcPr>
            <w:tcW w:w="1216" w:type="dxa"/>
            <w:tcBorders>
              <w:top w:val="nil"/>
              <w:left w:val="nil"/>
              <w:bottom w:val="nil"/>
              <w:right w:val="nil"/>
            </w:tcBorders>
            <w:shd w:val="clear" w:color="auto" w:fill="auto"/>
            <w:noWrap/>
            <w:vAlign w:val="bottom"/>
            <w:hideMark/>
          </w:tcPr>
          <w:p w:rsidR="004121F0" w:rsidRPr="004121F0" w:rsidRDefault="004121F0" w:rsidP="004121F0">
            <w:pPr>
              <w:spacing w:after="0" w:line="240" w:lineRule="auto"/>
              <w:rPr>
                <w:rFonts w:ascii="Calibri" w:eastAsia="Times New Roman" w:hAnsi="Calibri" w:cs="Times New Roman"/>
                <w:color w:val="000000"/>
              </w:rPr>
            </w:pPr>
          </w:p>
        </w:tc>
      </w:tr>
      <w:tr w:rsidR="004121F0" w:rsidRPr="004121F0" w:rsidTr="00B20FEE">
        <w:trPr>
          <w:trHeight w:val="300"/>
        </w:trPr>
        <w:tc>
          <w:tcPr>
            <w:tcW w:w="8138" w:type="dxa"/>
            <w:tcBorders>
              <w:top w:val="nil"/>
              <w:left w:val="nil"/>
              <w:bottom w:val="nil"/>
              <w:right w:val="nil"/>
            </w:tcBorders>
            <w:shd w:val="clear" w:color="auto" w:fill="auto"/>
            <w:noWrap/>
            <w:vAlign w:val="bottom"/>
            <w:hideMark/>
          </w:tcPr>
          <w:p w:rsidR="004121F0" w:rsidRDefault="00B20FEE" w:rsidP="004121F0">
            <w:pPr>
              <w:spacing w:after="0" w:line="240" w:lineRule="auto"/>
              <w:rPr>
                <w:rFonts w:ascii="Calibri" w:eastAsia="Times New Roman" w:hAnsi="Calibri" w:cs="Times New Roman"/>
                <w:color w:val="000000"/>
              </w:rPr>
            </w:pPr>
            <w:proofErr w:type="gramStart"/>
            <w:r w:rsidRPr="00B20FEE">
              <w:rPr>
                <w:rFonts w:ascii="Calibri" w:eastAsia="Times New Roman" w:hAnsi="Calibri" w:cs="Times New Roman"/>
                <w:b/>
                <w:color w:val="000000"/>
                <w:sz w:val="24"/>
                <w:u w:val="single"/>
              </w:rPr>
              <w:t>T</w:t>
            </w:r>
            <w:r w:rsidR="004121F0" w:rsidRPr="004121F0">
              <w:rPr>
                <w:rFonts w:ascii="Calibri" w:eastAsia="Times New Roman" w:hAnsi="Calibri" w:cs="Times New Roman"/>
                <w:b/>
                <w:color w:val="000000"/>
                <w:sz w:val="24"/>
                <w:u w:val="single"/>
              </w:rPr>
              <w:t>he</w:t>
            </w:r>
            <w:r w:rsidR="00F0667D">
              <w:rPr>
                <w:rFonts w:ascii="Calibri" w:eastAsia="Times New Roman" w:hAnsi="Calibri" w:cs="Times New Roman"/>
                <w:b/>
                <w:color w:val="000000"/>
                <w:sz w:val="24"/>
                <w:u w:val="single"/>
              </w:rPr>
              <w:t xml:space="preserve"> </w:t>
            </w:r>
            <w:r w:rsidR="004121F0" w:rsidRPr="004121F0">
              <w:rPr>
                <w:rFonts w:ascii="Calibri" w:eastAsia="Times New Roman" w:hAnsi="Calibri" w:cs="Times New Roman"/>
                <w:b/>
                <w:color w:val="000000"/>
                <w:sz w:val="24"/>
                <w:u w:val="single"/>
              </w:rPr>
              <w:t xml:space="preserve"> return</w:t>
            </w:r>
            <w:proofErr w:type="gramEnd"/>
            <w:r w:rsidR="004121F0" w:rsidRPr="004121F0">
              <w:rPr>
                <w:rFonts w:ascii="Calibri" w:eastAsia="Times New Roman" w:hAnsi="Calibri" w:cs="Times New Roman"/>
                <w:b/>
                <w:color w:val="000000"/>
                <w:sz w:val="24"/>
                <w:u w:val="single"/>
              </w:rPr>
              <w:t xml:space="preserve"> </w:t>
            </w:r>
            <w:r w:rsidR="004121F0" w:rsidRPr="004121F0">
              <w:rPr>
                <w:rFonts w:ascii="Calibri" w:eastAsia="Times New Roman" w:hAnsi="Calibri" w:cs="Times New Roman"/>
                <w:color w:val="000000"/>
              </w:rPr>
              <w:t>can b</w:t>
            </w:r>
            <w:r w:rsidR="00F0667D">
              <w:rPr>
                <w:rFonts w:ascii="Calibri" w:eastAsia="Times New Roman" w:hAnsi="Calibri" w:cs="Times New Roman"/>
                <w:color w:val="000000"/>
              </w:rPr>
              <w:t xml:space="preserve"> </w:t>
            </w:r>
            <w:r w:rsidR="004121F0" w:rsidRPr="004121F0">
              <w:rPr>
                <w:rFonts w:ascii="Calibri" w:eastAsia="Times New Roman" w:hAnsi="Calibri" w:cs="Times New Roman"/>
                <w:color w:val="000000"/>
              </w:rPr>
              <w:t xml:space="preserve"> filed  </w:t>
            </w:r>
            <w:proofErr w:type="spellStart"/>
            <w:r w:rsidR="004121F0" w:rsidRPr="004121F0">
              <w:rPr>
                <w:rFonts w:ascii="Calibri" w:eastAsia="Times New Roman" w:hAnsi="Calibri" w:cs="Times New Roman"/>
                <w:color w:val="000000"/>
              </w:rPr>
              <w:t>manuallly</w:t>
            </w:r>
            <w:proofErr w:type="spellEnd"/>
            <w:r w:rsidR="004121F0" w:rsidRPr="004121F0">
              <w:rPr>
                <w:rFonts w:ascii="Calibri" w:eastAsia="Times New Roman" w:hAnsi="Calibri" w:cs="Times New Roman"/>
                <w:color w:val="000000"/>
              </w:rPr>
              <w:t xml:space="preserve"> and</w:t>
            </w:r>
            <w:r>
              <w:rPr>
                <w:rFonts w:ascii="Calibri" w:eastAsia="Times New Roman" w:hAnsi="Calibri" w:cs="Times New Roman"/>
                <w:color w:val="000000"/>
              </w:rPr>
              <w:t xml:space="preserve">   </w:t>
            </w:r>
            <w:r w:rsidR="004121F0" w:rsidRPr="004121F0">
              <w:rPr>
                <w:rFonts w:ascii="Calibri" w:eastAsia="Times New Roman" w:hAnsi="Calibri" w:cs="Times New Roman"/>
                <w:color w:val="000000"/>
              </w:rPr>
              <w:t xml:space="preserve"> e</w:t>
            </w:r>
            <w:r>
              <w:rPr>
                <w:rFonts w:ascii="Calibri" w:eastAsia="Times New Roman" w:hAnsi="Calibri" w:cs="Times New Roman"/>
                <w:color w:val="000000"/>
              </w:rPr>
              <w:t xml:space="preserve"> </w:t>
            </w:r>
            <w:r w:rsidR="004121F0" w:rsidRPr="004121F0">
              <w:rPr>
                <w:rFonts w:ascii="Calibri" w:eastAsia="Times New Roman" w:hAnsi="Calibri" w:cs="Times New Roman"/>
                <w:color w:val="000000"/>
              </w:rPr>
              <w:t>filing ways</w:t>
            </w:r>
            <w:r>
              <w:rPr>
                <w:rFonts w:ascii="Calibri" w:eastAsia="Times New Roman" w:hAnsi="Calibri" w:cs="Times New Roman"/>
                <w:color w:val="000000"/>
              </w:rPr>
              <w:t xml:space="preserve">   .</w:t>
            </w:r>
          </w:p>
          <w:p w:rsidR="00B20FEE" w:rsidRPr="004121F0" w:rsidRDefault="00B20FEE" w:rsidP="004121F0">
            <w:pPr>
              <w:spacing w:after="0" w:line="240" w:lineRule="auto"/>
              <w:rPr>
                <w:rFonts w:ascii="Calibri" w:eastAsia="Times New Roman" w:hAnsi="Calibri" w:cs="Times New Roman"/>
                <w:color w:val="000000"/>
              </w:rPr>
            </w:pPr>
          </w:p>
        </w:tc>
        <w:tc>
          <w:tcPr>
            <w:tcW w:w="222" w:type="dxa"/>
            <w:tcBorders>
              <w:top w:val="nil"/>
              <w:left w:val="nil"/>
              <w:bottom w:val="nil"/>
              <w:right w:val="nil"/>
            </w:tcBorders>
            <w:shd w:val="clear" w:color="auto" w:fill="auto"/>
            <w:noWrap/>
            <w:vAlign w:val="bottom"/>
            <w:hideMark/>
          </w:tcPr>
          <w:p w:rsidR="004121F0" w:rsidRPr="004121F0" w:rsidRDefault="004121F0" w:rsidP="004121F0">
            <w:pPr>
              <w:spacing w:after="0" w:line="240" w:lineRule="auto"/>
              <w:rPr>
                <w:rFonts w:ascii="Calibri" w:eastAsia="Times New Roman" w:hAnsi="Calibri" w:cs="Times New Roman"/>
                <w:color w:val="000000"/>
              </w:rPr>
            </w:pPr>
          </w:p>
        </w:tc>
        <w:tc>
          <w:tcPr>
            <w:tcW w:w="1412" w:type="dxa"/>
            <w:tcBorders>
              <w:top w:val="nil"/>
              <w:left w:val="nil"/>
              <w:bottom w:val="nil"/>
              <w:right w:val="nil"/>
            </w:tcBorders>
            <w:shd w:val="clear" w:color="auto" w:fill="auto"/>
            <w:noWrap/>
            <w:vAlign w:val="bottom"/>
            <w:hideMark/>
          </w:tcPr>
          <w:p w:rsidR="004121F0" w:rsidRPr="004121F0" w:rsidRDefault="004121F0" w:rsidP="004121F0">
            <w:pPr>
              <w:spacing w:after="0" w:line="240" w:lineRule="auto"/>
              <w:rPr>
                <w:rFonts w:ascii="Calibri" w:eastAsia="Times New Roman" w:hAnsi="Calibri" w:cs="Times New Roman"/>
                <w:color w:val="000000"/>
              </w:rPr>
            </w:pPr>
          </w:p>
        </w:tc>
        <w:tc>
          <w:tcPr>
            <w:tcW w:w="1412" w:type="dxa"/>
            <w:tcBorders>
              <w:top w:val="nil"/>
              <w:left w:val="nil"/>
              <w:bottom w:val="nil"/>
              <w:right w:val="nil"/>
            </w:tcBorders>
            <w:shd w:val="clear" w:color="auto" w:fill="auto"/>
            <w:noWrap/>
            <w:vAlign w:val="bottom"/>
            <w:hideMark/>
          </w:tcPr>
          <w:p w:rsidR="004121F0" w:rsidRPr="004121F0" w:rsidRDefault="004121F0" w:rsidP="004121F0">
            <w:pPr>
              <w:spacing w:after="0" w:line="240" w:lineRule="auto"/>
              <w:rPr>
                <w:rFonts w:ascii="Calibri" w:eastAsia="Times New Roman" w:hAnsi="Calibri" w:cs="Times New Roman"/>
                <w:color w:val="000000"/>
              </w:rPr>
            </w:pPr>
          </w:p>
        </w:tc>
        <w:tc>
          <w:tcPr>
            <w:tcW w:w="1412" w:type="dxa"/>
            <w:tcBorders>
              <w:top w:val="nil"/>
              <w:left w:val="nil"/>
              <w:bottom w:val="nil"/>
              <w:right w:val="nil"/>
            </w:tcBorders>
            <w:shd w:val="clear" w:color="auto" w:fill="auto"/>
            <w:noWrap/>
            <w:vAlign w:val="bottom"/>
            <w:hideMark/>
          </w:tcPr>
          <w:p w:rsidR="004121F0" w:rsidRPr="004121F0" w:rsidRDefault="004121F0" w:rsidP="004121F0">
            <w:pPr>
              <w:spacing w:after="0" w:line="240" w:lineRule="auto"/>
              <w:rPr>
                <w:rFonts w:ascii="Calibri" w:eastAsia="Times New Roman" w:hAnsi="Calibri" w:cs="Times New Roman"/>
                <w:color w:val="000000"/>
              </w:rPr>
            </w:pPr>
          </w:p>
        </w:tc>
        <w:tc>
          <w:tcPr>
            <w:tcW w:w="1216" w:type="dxa"/>
            <w:tcBorders>
              <w:top w:val="nil"/>
              <w:left w:val="nil"/>
              <w:bottom w:val="nil"/>
              <w:right w:val="nil"/>
            </w:tcBorders>
            <w:shd w:val="clear" w:color="auto" w:fill="auto"/>
            <w:noWrap/>
            <w:vAlign w:val="bottom"/>
            <w:hideMark/>
          </w:tcPr>
          <w:p w:rsidR="004121F0" w:rsidRPr="004121F0" w:rsidRDefault="004121F0" w:rsidP="004121F0">
            <w:pPr>
              <w:spacing w:after="0" w:line="240" w:lineRule="auto"/>
              <w:rPr>
                <w:rFonts w:ascii="Calibri" w:eastAsia="Times New Roman" w:hAnsi="Calibri" w:cs="Times New Roman"/>
                <w:color w:val="000000"/>
              </w:rPr>
            </w:pPr>
          </w:p>
        </w:tc>
      </w:tr>
      <w:tr w:rsidR="004121F0" w:rsidRPr="004121F0" w:rsidTr="00B20FEE">
        <w:trPr>
          <w:trHeight w:val="300"/>
        </w:trPr>
        <w:tc>
          <w:tcPr>
            <w:tcW w:w="8360" w:type="dxa"/>
            <w:gridSpan w:val="2"/>
            <w:tcBorders>
              <w:top w:val="nil"/>
              <w:left w:val="nil"/>
              <w:bottom w:val="nil"/>
              <w:right w:val="nil"/>
            </w:tcBorders>
            <w:shd w:val="clear" w:color="auto" w:fill="auto"/>
            <w:noWrap/>
            <w:vAlign w:val="bottom"/>
            <w:hideMark/>
          </w:tcPr>
          <w:p w:rsidR="004121F0" w:rsidRDefault="00B20FEE" w:rsidP="004121F0">
            <w:pPr>
              <w:spacing w:after="0" w:line="240" w:lineRule="auto"/>
              <w:rPr>
                <w:rFonts w:ascii="Calibri" w:eastAsia="Times New Roman" w:hAnsi="Calibri" w:cs="Times New Roman"/>
                <w:color w:val="000000"/>
              </w:rPr>
            </w:pPr>
            <w:r>
              <w:rPr>
                <w:rFonts w:ascii="Calibri" w:eastAsia="Times New Roman" w:hAnsi="Calibri" w:cs="Times New Roman"/>
                <w:color w:val="000000"/>
              </w:rPr>
              <w:t>T</w:t>
            </w:r>
            <w:r w:rsidR="004121F0" w:rsidRPr="004121F0">
              <w:rPr>
                <w:rFonts w:ascii="Calibri" w:eastAsia="Times New Roman" w:hAnsi="Calibri" w:cs="Times New Roman"/>
                <w:color w:val="000000"/>
              </w:rPr>
              <w:t>he problem in e filing is the delay in  refund of  excess taxes</w:t>
            </w:r>
            <w:r w:rsidR="00F0667D">
              <w:rPr>
                <w:rFonts w:ascii="Calibri" w:eastAsia="Times New Roman" w:hAnsi="Calibri" w:cs="Times New Roman"/>
                <w:color w:val="000000"/>
              </w:rPr>
              <w:t xml:space="preserve">  </w:t>
            </w:r>
            <w:r w:rsidR="004121F0" w:rsidRPr="004121F0">
              <w:rPr>
                <w:rFonts w:ascii="Calibri" w:eastAsia="Times New Roman" w:hAnsi="Calibri" w:cs="Times New Roman"/>
                <w:color w:val="000000"/>
              </w:rPr>
              <w:t xml:space="preserve"> </w:t>
            </w:r>
            <w:r w:rsidR="00F0667D">
              <w:rPr>
                <w:rFonts w:ascii="Calibri" w:eastAsia="Times New Roman" w:hAnsi="Calibri" w:cs="Times New Roman"/>
                <w:color w:val="000000"/>
              </w:rPr>
              <w:t xml:space="preserve">xvideos.com </w:t>
            </w:r>
            <w:r w:rsidR="004121F0" w:rsidRPr="004121F0">
              <w:rPr>
                <w:rFonts w:ascii="Calibri" w:eastAsia="Times New Roman" w:hAnsi="Calibri" w:cs="Times New Roman"/>
                <w:color w:val="000000"/>
              </w:rPr>
              <w:t xml:space="preserve"> paid by you</w:t>
            </w:r>
          </w:p>
          <w:p w:rsidR="00B20FEE" w:rsidRPr="004121F0" w:rsidRDefault="00B20FEE" w:rsidP="004121F0">
            <w:pPr>
              <w:spacing w:after="0" w:line="240" w:lineRule="auto"/>
              <w:rPr>
                <w:rFonts w:ascii="Calibri" w:eastAsia="Times New Roman" w:hAnsi="Calibri" w:cs="Times New Roman"/>
                <w:color w:val="000000"/>
              </w:rPr>
            </w:pPr>
          </w:p>
        </w:tc>
        <w:tc>
          <w:tcPr>
            <w:tcW w:w="1412" w:type="dxa"/>
            <w:tcBorders>
              <w:top w:val="nil"/>
              <w:left w:val="nil"/>
              <w:bottom w:val="nil"/>
              <w:right w:val="nil"/>
            </w:tcBorders>
            <w:shd w:val="clear" w:color="auto" w:fill="auto"/>
            <w:noWrap/>
            <w:vAlign w:val="bottom"/>
            <w:hideMark/>
          </w:tcPr>
          <w:p w:rsidR="00B20FEE" w:rsidRPr="004121F0" w:rsidRDefault="00B20FEE" w:rsidP="004121F0">
            <w:pPr>
              <w:spacing w:after="0" w:line="240" w:lineRule="auto"/>
              <w:rPr>
                <w:rFonts w:ascii="Calibri" w:eastAsia="Times New Roman" w:hAnsi="Calibri" w:cs="Times New Roman"/>
                <w:color w:val="000000"/>
              </w:rPr>
            </w:pPr>
          </w:p>
        </w:tc>
        <w:tc>
          <w:tcPr>
            <w:tcW w:w="1412" w:type="dxa"/>
            <w:tcBorders>
              <w:top w:val="nil"/>
              <w:left w:val="nil"/>
              <w:bottom w:val="nil"/>
              <w:right w:val="nil"/>
            </w:tcBorders>
            <w:shd w:val="clear" w:color="auto" w:fill="auto"/>
            <w:noWrap/>
            <w:vAlign w:val="bottom"/>
            <w:hideMark/>
          </w:tcPr>
          <w:p w:rsidR="004121F0" w:rsidRPr="004121F0" w:rsidRDefault="004121F0" w:rsidP="004121F0">
            <w:pPr>
              <w:spacing w:after="0" w:line="240" w:lineRule="auto"/>
              <w:rPr>
                <w:rFonts w:ascii="Calibri" w:eastAsia="Times New Roman" w:hAnsi="Calibri" w:cs="Times New Roman"/>
                <w:color w:val="000000"/>
              </w:rPr>
            </w:pPr>
          </w:p>
        </w:tc>
        <w:tc>
          <w:tcPr>
            <w:tcW w:w="1412" w:type="dxa"/>
            <w:tcBorders>
              <w:top w:val="nil"/>
              <w:left w:val="nil"/>
              <w:bottom w:val="nil"/>
              <w:right w:val="nil"/>
            </w:tcBorders>
            <w:shd w:val="clear" w:color="auto" w:fill="auto"/>
            <w:noWrap/>
            <w:vAlign w:val="bottom"/>
            <w:hideMark/>
          </w:tcPr>
          <w:p w:rsidR="004121F0" w:rsidRPr="004121F0" w:rsidRDefault="004121F0" w:rsidP="004121F0">
            <w:pPr>
              <w:spacing w:after="0" w:line="240" w:lineRule="auto"/>
              <w:rPr>
                <w:rFonts w:ascii="Calibri" w:eastAsia="Times New Roman" w:hAnsi="Calibri" w:cs="Times New Roman"/>
                <w:color w:val="000000"/>
              </w:rPr>
            </w:pPr>
          </w:p>
        </w:tc>
        <w:tc>
          <w:tcPr>
            <w:tcW w:w="1216" w:type="dxa"/>
            <w:tcBorders>
              <w:top w:val="nil"/>
              <w:left w:val="nil"/>
              <w:bottom w:val="nil"/>
              <w:right w:val="nil"/>
            </w:tcBorders>
            <w:shd w:val="clear" w:color="auto" w:fill="auto"/>
            <w:noWrap/>
            <w:vAlign w:val="bottom"/>
            <w:hideMark/>
          </w:tcPr>
          <w:p w:rsidR="004121F0" w:rsidRPr="004121F0" w:rsidRDefault="004121F0" w:rsidP="004121F0">
            <w:pPr>
              <w:spacing w:after="0" w:line="240" w:lineRule="auto"/>
              <w:rPr>
                <w:rFonts w:ascii="Calibri" w:eastAsia="Times New Roman" w:hAnsi="Calibri" w:cs="Times New Roman"/>
                <w:color w:val="000000"/>
              </w:rPr>
            </w:pPr>
          </w:p>
        </w:tc>
      </w:tr>
      <w:tr w:rsidR="004121F0" w:rsidRPr="004121F0" w:rsidTr="00B20FEE">
        <w:trPr>
          <w:trHeight w:val="300"/>
        </w:trPr>
        <w:tc>
          <w:tcPr>
            <w:tcW w:w="8138" w:type="dxa"/>
            <w:tcBorders>
              <w:top w:val="nil"/>
              <w:left w:val="nil"/>
              <w:bottom w:val="nil"/>
              <w:right w:val="nil"/>
            </w:tcBorders>
            <w:shd w:val="clear" w:color="auto" w:fill="auto"/>
            <w:noWrap/>
            <w:vAlign w:val="bottom"/>
            <w:hideMark/>
          </w:tcPr>
          <w:p w:rsidR="004121F0" w:rsidRDefault="00B20FEE" w:rsidP="004121F0">
            <w:pPr>
              <w:spacing w:after="0" w:line="240" w:lineRule="auto"/>
              <w:rPr>
                <w:rFonts w:ascii="Calibri" w:eastAsia="Times New Roman" w:hAnsi="Calibri" w:cs="Times New Roman"/>
                <w:color w:val="000000"/>
              </w:rPr>
            </w:pPr>
            <w:proofErr w:type="gramStart"/>
            <w:r>
              <w:rPr>
                <w:rFonts w:ascii="Calibri" w:eastAsia="Times New Roman" w:hAnsi="Calibri" w:cs="Times New Roman"/>
                <w:color w:val="000000"/>
              </w:rPr>
              <w:t>F</w:t>
            </w:r>
            <w:r w:rsidR="004121F0" w:rsidRPr="004121F0">
              <w:rPr>
                <w:rFonts w:ascii="Calibri" w:eastAsia="Times New Roman" w:hAnsi="Calibri" w:cs="Times New Roman"/>
                <w:color w:val="000000"/>
              </w:rPr>
              <w:t>or</w:t>
            </w:r>
            <w:r>
              <w:rPr>
                <w:rFonts w:ascii="Calibri" w:eastAsia="Times New Roman" w:hAnsi="Calibri" w:cs="Times New Roman"/>
                <w:color w:val="000000"/>
              </w:rPr>
              <w:t xml:space="preserve"> </w:t>
            </w:r>
            <w:r w:rsidR="004121F0" w:rsidRPr="004121F0">
              <w:rPr>
                <w:rFonts w:ascii="Calibri" w:eastAsia="Times New Roman" w:hAnsi="Calibri" w:cs="Times New Roman"/>
                <w:color w:val="000000"/>
              </w:rPr>
              <w:t xml:space="preserve"> the</w:t>
            </w:r>
            <w:proofErr w:type="gramEnd"/>
            <w:r>
              <w:rPr>
                <w:rFonts w:ascii="Calibri" w:eastAsia="Times New Roman" w:hAnsi="Calibri" w:cs="Times New Roman"/>
                <w:color w:val="000000"/>
              </w:rPr>
              <w:t xml:space="preserve"> </w:t>
            </w:r>
            <w:r w:rsidR="004121F0" w:rsidRPr="004121F0">
              <w:rPr>
                <w:rFonts w:ascii="Calibri" w:eastAsia="Times New Roman" w:hAnsi="Calibri" w:cs="Times New Roman"/>
                <w:b/>
                <w:color w:val="000000"/>
              </w:rPr>
              <w:t xml:space="preserve"> companies </w:t>
            </w:r>
            <w:r>
              <w:rPr>
                <w:rFonts w:ascii="Calibri" w:eastAsia="Times New Roman" w:hAnsi="Calibri" w:cs="Times New Roman"/>
                <w:b/>
                <w:color w:val="000000"/>
              </w:rPr>
              <w:t xml:space="preserve">        </w:t>
            </w:r>
            <w:r w:rsidR="004121F0" w:rsidRPr="004121F0">
              <w:rPr>
                <w:rFonts w:ascii="Calibri" w:eastAsia="Times New Roman" w:hAnsi="Calibri" w:cs="Times New Roman"/>
                <w:color w:val="000000"/>
                <w:u w:val="single"/>
              </w:rPr>
              <w:t xml:space="preserve">the  return is to b </w:t>
            </w:r>
            <w:r>
              <w:rPr>
                <w:rFonts w:ascii="Calibri" w:eastAsia="Times New Roman" w:hAnsi="Calibri" w:cs="Times New Roman"/>
                <w:color w:val="000000"/>
                <w:u w:val="single"/>
              </w:rPr>
              <w:t xml:space="preserve"> </w:t>
            </w:r>
            <w:r w:rsidR="004121F0" w:rsidRPr="004121F0">
              <w:rPr>
                <w:rFonts w:ascii="Calibri" w:eastAsia="Times New Roman" w:hAnsi="Calibri" w:cs="Times New Roman"/>
                <w:color w:val="000000"/>
                <w:u w:val="single"/>
              </w:rPr>
              <w:t>filed</w:t>
            </w:r>
            <w:r>
              <w:rPr>
                <w:rFonts w:ascii="Calibri" w:eastAsia="Times New Roman" w:hAnsi="Calibri" w:cs="Times New Roman"/>
                <w:color w:val="000000"/>
                <w:u w:val="single"/>
              </w:rPr>
              <w:t xml:space="preserve"> </w:t>
            </w:r>
            <w:r w:rsidR="004121F0" w:rsidRPr="004121F0">
              <w:rPr>
                <w:rFonts w:ascii="Calibri" w:eastAsia="Times New Roman" w:hAnsi="Calibri" w:cs="Times New Roman"/>
                <w:color w:val="000000"/>
                <w:u w:val="single"/>
              </w:rPr>
              <w:t xml:space="preserve"> electronically</w:t>
            </w:r>
            <w:r w:rsidR="004121F0" w:rsidRPr="004121F0">
              <w:rPr>
                <w:rFonts w:ascii="Calibri" w:eastAsia="Times New Roman" w:hAnsi="Calibri" w:cs="Times New Roman"/>
                <w:color w:val="000000"/>
              </w:rPr>
              <w:t xml:space="preserve"> mandatorily</w:t>
            </w:r>
            <w:r>
              <w:rPr>
                <w:rFonts w:ascii="Calibri" w:eastAsia="Times New Roman" w:hAnsi="Calibri" w:cs="Times New Roman"/>
                <w:color w:val="000000"/>
              </w:rPr>
              <w:t xml:space="preserve">  .</w:t>
            </w:r>
          </w:p>
          <w:p w:rsidR="00B20FEE" w:rsidRPr="004121F0" w:rsidRDefault="00B20FEE" w:rsidP="004121F0">
            <w:pPr>
              <w:spacing w:after="0" w:line="240" w:lineRule="auto"/>
              <w:rPr>
                <w:rFonts w:ascii="Calibri" w:eastAsia="Times New Roman" w:hAnsi="Calibri" w:cs="Times New Roman"/>
                <w:color w:val="000000"/>
              </w:rPr>
            </w:pPr>
          </w:p>
        </w:tc>
        <w:tc>
          <w:tcPr>
            <w:tcW w:w="222" w:type="dxa"/>
            <w:tcBorders>
              <w:top w:val="nil"/>
              <w:left w:val="nil"/>
              <w:bottom w:val="nil"/>
              <w:right w:val="nil"/>
            </w:tcBorders>
            <w:shd w:val="clear" w:color="auto" w:fill="auto"/>
            <w:noWrap/>
            <w:vAlign w:val="bottom"/>
            <w:hideMark/>
          </w:tcPr>
          <w:p w:rsidR="004121F0" w:rsidRPr="004121F0" w:rsidRDefault="004121F0" w:rsidP="004121F0">
            <w:pPr>
              <w:spacing w:after="0" w:line="240" w:lineRule="auto"/>
              <w:rPr>
                <w:rFonts w:ascii="Calibri" w:eastAsia="Times New Roman" w:hAnsi="Calibri" w:cs="Times New Roman"/>
                <w:color w:val="000000"/>
              </w:rPr>
            </w:pPr>
          </w:p>
        </w:tc>
        <w:tc>
          <w:tcPr>
            <w:tcW w:w="1412" w:type="dxa"/>
            <w:tcBorders>
              <w:top w:val="nil"/>
              <w:left w:val="nil"/>
              <w:bottom w:val="nil"/>
              <w:right w:val="nil"/>
            </w:tcBorders>
            <w:shd w:val="clear" w:color="auto" w:fill="auto"/>
            <w:noWrap/>
            <w:vAlign w:val="bottom"/>
            <w:hideMark/>
          </w:tcPr>
          <w:p w:rsidR="004121F0" w:rsidRPr="004121F0" w:rsidRDefault="004121F0" w:rsidP="004121F0">
            <w:pPr>
              <w:spacing w:after="0" w:line="240" w:lineRule="auto"/>
              <w:rPr>
                <w:rFonts w:ascii="Calibri" w:eastAsia="Times New Roman" w:hAnsi="Calibri" w:cs="Times New Roman"/>
                <w:color w:val="000000"/>
              </w:rPr>
            </w:pPr>
          </w:p>
        </w:tc>
        <w:tc>
          <w:tcPr>
            <w:tcW w:w="1412" w:type="dxa"/>
            <w:tcBorders>
              <w:top w:val="nil"/>
              <w:left w:val="nil"/>
              <w:bottom w:val="nil"/>
              <w:right w:val="nil"/>
            </w:tcBorders>
            <w:shd w:val="clear" w:color="auto" w:fill="auto"/>
            <w:noWrap/>
            <w:vAlign w:val="bottom"/>
            <w:hideMark/>
          </w:tcPr>
          <w:p w:rsidR="004121F0" w:rsidRPr="004121F0" w:rsidRDefault="004121F0" w:rsidP="004121F0">
            <w:pPr>
              <w:spacing w:after="0" w:line="240" w:lineRule="auto"/>
              <w:rPr>
                <w:rFonts w:ascii="Calibri" w:eastAsia="Times New Roman" w:hAnsi="Calibri" w:cs="Times New Roman"/>
                <w:color w:val="000000"/>
              </w:rPr>
            </w:pPr>
          </w:p>
        </w:tc>
        <w:tc>
          <w:tcPr>
            <w:tcW w:w="1412" w:type="dxa"/>
            <w:tcBorders>
              <w:top w:val="nil"/>
              <w:left w:val="nil"/>
              <w:bottom w:val="nil"/>
              <w:right w:val="nil"/>
            </w:tcBorders>
            <w:shd w:val="clear" w:color="auto" w:fill="auto"/>
            <w:noWrap/>
            <w:vAlign w:val="bottom"/>
            <w:hideMark/>
          </w:tcPr>
          <w:p w:rsidR="004121F0" w:rsidRPr="004121F0" w:rsidRDefault="004121F0" w:rsidP="004121F0">
            <w:pPr>
              <w:spacing w:after="0" w:line="240" w:lineRule="auto"/>
              <w:rPr>
                <w:rFonts w:ascii="Calibri" w:eastAsia="Times New Roman" w:hAnsi="Calibri" w:cs="Times New Roman"/>
                <w:color w:val="000000"/>
              </w:rPr>
            </w:pPr>
          </w:p>
        </w:tc>
        <w:tc>
          <w:tcPr>
            <w:tcW w:w="1216" w:type="dxa"/>
            <w:tcBorders>
              <w:top w:val="nil"/>
              <w:left w:val="nil"/>
              <w:bottom w:val="nil"/>
              <w:right w:val="nil"/>
            </w:tcBorders>
            <w:shd w:val="clear" w:color="auto" w:fill="auto"/>
            <w:noWrap/>
            <w:vAlign w:val="bottom"/>
            <w:hideMark/>
          </w:tcPr>
          <w:p w:rsidR="004121F0" w:rsidRPr="004121F0" w:rsidRDefault="004121F0" w:rsidP="004121F0">
            <w:pPr>
              <w:spacing w:after="0" w:line="240" w:lineRule="auto"/>
              <w:rPr>
                <w:rFonts w:ascii="Calibri" w:eastAsia="Times New Roman" w:hAnsi="Calibri" w:cs="Times New Roman"/>
                <w:color w:val="000000"/>
              </w:rPr>
            </w:pPr>
          </w:p>
        </w:tc>
      </w:tr>
      <w:tr w:rsidR="004121F0" w:rsidRPr="004121F0" w:rsidTr="00B20FEE">
        <w:trPr>
          <w:trHeight w:val="300"/>
        </w:trPr>
        <w:tc>
          <w:tcPr>
            <w:tcW w:w="11184" w:type="dxa"/>
            <w:gridSpan w:val="4"/>
            <w:tcBorders>
              <w:top w:val="nil"/>
              <w:left w:val="nil"/>
              <w:bottom w:val="nil"/>
              <w:right w:val="nil"/>
            </w:tcBorders>
            <w:shd w:val="clear" w:color="auto" w:fill="auto"/>
            <w:noWrap/>
            <w:vAlign w:val="bottom"/>
            <w:hideMark/>
          </w:tcPr>
          <w:p w:rsidR="004121F0" w:rsidRDefault="00B20FEE" w:rsidP="004121F0">
            <w:pPr>
              <w:spacing w:after="0" w:line="240" w:lineRule="auto"/>
              <w:rPr>
                <w:rFonts w:ascii="Calibri" w:eastAsia="Times New Roman" w:hAnsi="Calibri" w:cs="Times New Roman"/>
                <w:color w:val="000000"/>
              </w:rPr>
            </w:pPr>
            <w:r w:rsidRPr="00B20FEE">
              <w:rPr>
                <w:rFonts w:ascii="Calibri" w:eastAsia="Times New Roman" w:hAnsi="Calibri" w:cs="Times New Roman"/>
                <w:b/>
                <w:color w:val="000000"/>
                <w:u w:val="single"/>
              </w:rPr>
              <w:t xml:space="preserve">TO CHECK   </w:t>
            </w:r>
            <w:proofErr w:type="gramStart"/>
            <w:r w:rsidRPr="00B20FEE">
              <w:rPr>
                <w:rFonts w:ascii="Calibri" w:eastAsia="Times New Roman" w:hAnsi="Calibri" w:cs="Times New Roman"/>
                <w:b/>
                <w:color w:val="000000"/>
                <w:u w:val="single"/>
              </w:rPr>
              <w:t>LOAN</w:t>
            </w:r>
            <w:r w:rsidR="004121F0" w:rsidRPr="004121F0">
              <w:rPr>
                <w:rFonts w:ascii="Calibri" w:eastAsia="Times New Roman" w:hAnsi="Calibri" w:cs="Times New Roman"/>
                <w:color w:val="000000"/>
              </w:rPr>
              <w:t xml:space="preserve"> </w:t>
            </w:r>
            <w:r>
              <w:rPr>
                <w:rFonts w:ascii="Calibri" w:eastAsia="Times New Roman" w:hAnsi="Calibri" w:cs="Times New Roman"/>
                <w:color w:val="000000"/>
              </w:rPr>
              <w:t xml:space="preserve"> given</w:t>
            </w:r>
            <w:proofErr w:type="gramEnd"/>
            <w:r>
              <w:rPr>
                <w:rFonts w:ascii="Calibri" w:eastAsia="Times New Roman" w:hAnsi="Calibri" w:cs="Times New Roman"/>
                <w:color w:val="000000"/>
              </w:rPr>
              <w:t xml:space="preserve"> or received by  </w:t>
            </w:r>
            <w:r w:rsidR="004121F0" w:rsidRPr="004121F0">
              <w:rPr>
                <w:rFonts w:ascii="Calibri" w:eastAsia="Times New Roman" w:hAnsi="Calibri" w:cs="Times New Roman"/>
                <w:color w:val="000000"/>
              </w:rPr>
              <w:t xml:space="preserve"> </w:t>
            </w:r>
            <w:proofErr w:type="spellStart"/>
            <w:r w:rsidR="004121F0" w:rsidRPr="004121F0">
              <w:rPr>
                <w:rFonts w:ascii="Calibri" w:eastAsia="Times New Roman" w:hAnsi="Calibri" w:cs="Times New Roman"/>
                <w:color w:val="000000"/>
              </w:rPr>
              <w:t>assessee</w:t>
            </w:r>
            <w:proofErr w:type="spellEnd"/>
            <w:r w:rsidR="004121F0" w:rsidRPr="004121F0">
              <w:rPr>
                <w:rFonts w:ascii="Calibri" w:eastAsia="Times New Roman" w:hAnsi="Calibri" w:cs="Times New Roman"/>
                <w:color w:val="000000"/>
              </w:rPr>
              <w:t xml:space="preserve"> we </w:t>
            </w:r>
            <w:r>
              <w:rPr>
                <w:rFonts w:ascii="Calibri" w:eastAsia="Times New Roman" w:hAnsi="Calibri" w:cs="Times New Roman"/>
                <w:color w:val="000000"/>
              </w:rPr>
              <w:t xml:space="preserve"> </w:t>
            </w:r>
            <w:proofErr w:type="spellStart"/>
            <w:r w:rsidR="004121F0" w:rsidRPr="004121F0">
              <w:rPr>
                <w:rFonts w:ascii="Calibri" w:eastAsia="Times New Roman" w:hAnsi="Calibri" w:cs="Times New Roman"/>
                <w:color w:val="000000"/>
              </w:rPr>
              <w:t>shuld</w:t>
            </w:r>
            <w:proofErr w:type="spellEnd"/>
            <w:r w:rsidR="004121F0" w:rsidRPr="004121F0">
              <w:rPr>
                <w:rFonts w:ascii="Calibri" w:eastAsia="Times New Roman" w:hAnsi="Calibri" w:cs="Times New Roman"/>
                <w:color w:val="000000"/>
              </w:rPr>
              <w:t xml:space="preserve"> </w:t>
            </w:r>
            <w:r>
              <w:rPr>
                <w:rFonts w:ascii="Calibri" w:eastAsia="Times New Roman" w:hAnsi="Calibri" w:cs="Times New Roman"/>
                <w:color w:val="000000"/>
              </w:rPr>
              <w:t xml:space="preserve"> </w:t>
            </w:r>
            <w:r w:rsidR="004121F0" w:rsidRPr="004121F0">
              <w:rPr>
                <w:rFonts w:ascii="Calibri" w:eastAsia="Times New Roman" w:hAnsi="Calibri" w:cs="Times New Roman"/>
                <w:color w:val="000000"/>
              </w:rPr>
              <w:t>tally the bank stat</w:t>
            </w:r>
            <w:r w:rsidR="00C01443">
              <w:rPr>
                <w:rFonts w:ascii="Calibri" w:eastAsia="Times New Roman" w:hAnsi="Calibri" w:cs="Times New Roman"/>
                <w:color w:val="000000"/>
              </w:rPr>
              <w:t>ements and the ledger of party .</w:t>
            </w:r>
          </w:p>
          <w:p w:rsidR="00C01443" w:rsidRDefault="00C01443" w:rsidP="004121F0">
            <w:pPr>
              <w:spacing w:after="0" w:line="240" w:lineRule="auto"/>
              <w:rPr>
                <w:rFonts w:ascii="Calibri" w:eastAsia="Times New Roman" w:hAnsi="Calibri" w:cs="Times New Roman"/>
                <w:color w:val="000000"/>
              </w:rPr>
            </w:pPr>
          </w:p>
          <w:p w:rsidR="00B20FEE" w:rsidRDefault="00B20FEE" w:rsidP="004121F0">
            <w:pPr>
              <w:spacing w:after="0" w:line="240" w:lineRule="auto"/>
              <w:rPr>
                <w:rFonts w:ascii="Calibri" w:eastAsia="Times New Roman" w:hAnsi="Calibri" w:cs="Times New Roman"/>
                <w:color w:val="000000"/>
              </w:rPr>
            </w:pPr>
          </w:p>
          <w:p w:rsidR="00B20FEE" w:rsidRPr="004121F0" w:rsidRDefault="00B20FEE" w:rsidP="004121F0">
            <w:pPr>
              <w:spacing w:after="0" w:line="240" w:lineRule="auto"/>
              <w:rPr>
                <w:rFonts w:ascii="Calibri" w:eastAsia="Times New Roman" w:hAnsi="Calibri" w:cs="Times New Roman"/>
                <w:color w:val="000000"/>
              </w:rPr>
            </w:pPr>
          </w:p>
        </w:tc>
        <w:tc>
          <w:tcPr>
            <w:tcW w:w="1412" w:type="dxa"/>
            <w:tcBorders>
              <w:top w:val="nil"/>
              <w:left w:val="nil"/>
              <w:bottom w:val="nil"/>
              <w:right w:val="nil"/>
            </w:tcBorders>
            <w:shd w:val="clear" w:color="auto" w:fill="auto"/>
            <w:noWrap/>
            <w:vAlign w:val="bottom"/>
            <w:hideMark/>
          </w:tcPr>
          <w:p w:rsidR="004121F0" w:rsidRPr="004121F0" w:rsidRDefault="004121F0" w:rsidP="004121F0">
            <w:pPr>
              <w:spacing w:after="0" w:line="240" w:lineRule="auto"/>
              <w:rPr>
                <w:rFonts w:ascii="Calibri" w:eastAsia="Times New Roman" w:hAnsi="Calibri" w:cs="Times New Roman"/>
                <w:color w:val="000000"/>
              </w:rPr>
            </w:pPr>
          </w:p>
        </w:tc>
        <w:tc>
          <w:tcPr>
            <w:tcW w:w="1216" w:type="dxa"/>
            <w:tcBorders>
              <w:top w:val="nil"/>
              <w:left w:val="nil"/>
              <w:bottom w:val="nil"/>
              <w:right w:val="nil"/>
            </w:tcBorders>
            <w:shd w:val="clear" w:color="auto" w:fill="auto"/>
            <w:noWrap/>
            <w:vAlign w:val="bottom"/>
            <w:hideMark/>
          </w:tcPr>
          <w:p w:rsidR="004121F0" w:rsidRPr="004121F0" w:rsidRDefault="004121F0" w:rsidP="004121F0">
            <w:pPr>
              <w:spacing w:after="0" w:line="240" w:lineRule="auto"/>
              <w:rPr>
                <w:rFonts w:ascii="Calibri" w:eastAsia="Times New Roman" w:hAnsi="Calibri" w:cs="Times New Roman"/>
                <w:color w:val="000000"/>
              </w:rPr>
            </w:pPr>
          </w:p>
        </w:tc>
      </w:tr>
      <w:tr w:rsidR="004121F0" w:rsidRPr="004121F0" w:rsidTr="00B20FEE">
        <w:trPr>
          <w:trHeight w:val="300"/>
        </w:trPr>
        <w:tc>
          <w:tcPr>
            <w:tcW w:w="8360" w:type="dxa"/>
            <w:gridSpan w:val="2"/>
            <w:tcBorders>
              <w:top w:val="nil"/>
              <w:left w:val="nil"/>
              <w:bottom w:val="nil"/>
              <w:right w:val="nil"/>
            </w:tcBorders>
            <w:shd w:val="clear" w:color="auto" w:fill="auto"/>
            <w:noWrap/>
            <w:vAlign w:val="bottom"/>
            <w:hideMark/>
          </w:tcPr>
          <w:p w:rsidR="004121F0" w:rsidRPr="004121F0" w:rsidRDefault="004121F0" w:rsidP="004121F0">
            <w:pPr>
              <w:spacing w:after="0" w:line="240" w:lineRule="auto"/>
              <w:rPr>
                <w:rFonts w:ascii="Calibri" w:eastAsia="Times New Roman" w:hAnsi="Calibri" w:cs="Times New Roman"/>
                <w:color w:val="000000"/>
              </w:rPr>
            </w:pPr>
          </w:p>
        </w:tc>
        <w:tc>
          <w:tcPr>
            <w:tcW w:w="1412" w:type="dxa"/>
            <w:tcBorders>
              <w:top w:val="nil"/>
              <w:left w:val="nil"/>
              <w:bottom w:val="nil"/>
              <w:right w:val="nil"/>
            </w:tcBorders>
            <w:shd w:val="clear" w:color="auto" w:fill="auto"/>
            <w:noWrap/>
            <w:vAlign w:val="bottom"/>
            <w:hideMark/>
          </w:tcPr>
          <w:p w:rsidR="004121F0" w:rsidRPr="004121F0" w:rsidRDefault="004121F0" w:rsidP="004121F0">
            <w:pPr>
              <w:spacing w:after="0" w:line="240" w:lineRule="auto"/>
              <w:rPr>
                <w:rFonts w:ascii="Calibri" w:eastAsia="Times New Roman" w:hAnsi="Calibri" w:cs="Times New Roman"/>
                <w:color w:val="000000"/>
              </w:rPr>
            </w:pPr>
          </w:p>
        </w:tc>
        <w:tc>
          <w:tcPr>
            <w:tcW w:w="1412" w:type="dxa"/>
            <w:tcBorders>
              <w:top w:val="nil"/>
              <w:left w:val="nil"/>
              <w:bottom w:val="nil"/>
              <w:right w:val="nil"/>
            </w:tcBorders>
            <w:shd w:val="clear" w:color="auto" w:fill="auto"/>
            <w:noWrap/>
            <w:vAlign w:val="bottom"/>
            <w:hideMark/>
          </w:tcPr>
          <w:p w:rsidR="004121F0" w:rsidRPr="004121F0" w:rsidRDefault="004121F0" w:rsidP="004121F0">
            <w:pPr>
              <w:spacing w:after="0" w:line="240" w:lineRule="auto"/>
              <w:rPr>
                <w:rFonts w:ascii="Calibri" w:eastAsia="Times New Roman" w:hAnsi="Calibri" w:cs="Times New Roman"/>
                <w:color w:val="000000"/>
              </w:rPr>
            </w:pPr>
          </w:p>
        </w:tc>
        <w:tc>
          <w:tcPr>
            <w:tcW w:w="1412" w:type="dxa"/>
            <w:tcBorders>
              <w:top w:val="nil"/>
              <w:left w:val="nil"/>
              <w:bottom w:val="nil"/>
              <w:right w:val="nil"/>
            </w:tcBorders>
            <w:shd w:val="clear" w:color="auto" w:fill="auto"/>
            <w:noWrap/>
            <w:vAlign w:val="bottom"/>
            <w:hideMark/>
          </w:tcPr>
          <w:p w:rsidR="004121F0" w:rsidRPr="004121F0" w:rsidRDefault="004121F0" w:rsidP="004121F0">
            <w:pPr>
              <w:spacing w:after="0" w:line="240" w:lineRule="auto"/>
              <w:rPr>
                <w:rFonts w:ascii="Calibri" w:eastAsia="Times New Roman" w:hAnsi="Calibri" w:cs="Times New Roman"/>
                <w:color w:val="000000"/>
              </w:rPr>
            </w:pPr>
          </w:p>
        </w:tc>
        <w:tc>
          <w:tcPr>
            <w:tcW w:w="1216" w:type="dxa"/>
            <w:tcBorders>
              <w:top w:val="nil"/>
              <w:left w:val="nil"/>
              <w:bottom w:val="nil"/>
              <w:right w:val="nil"/>
            </w:tcBorders>
            <w:shd w:val="clear" w:color="auto" w:fill="auto"/>
            <w:noWrap/>
            <w:vAlign w:val="bottom"/>
            <w:hideMark/>
          </w:tcPr>
          <w:p w:rsidR="004121F0" w:rsidRPr="004121F0" w:rsidRDefault="004121F0" w:rsidP="004121F0">
            <w:pPr>
              <w:spacing w:after="0" w:line="240" w:lineRule="auto"/>
              <w:rPr>
                <w:rFonts w:ascii="Calibri" w:eastAsia="Times New Roman" w:hAnsi="Calibri" w:cs="Times New Roman"/>
                <w:color w:val="000000"/>
              </w:rPr>
            </w:pPr>
          </w:p>
        </w:tc>
      </w:tr>
    </w:tbl>
    <w:p w:rsidR="004121F0" w:rsidRDefault="004121F0" w:rsidP="004121F0">
      <w:pPr>
        <w:spacing w:after="0" w:line="240" w:lineRule="auto"/>
        <w:rPr>
          <w:rFonts w:ascii="Calibri" w:eastAsia="Times New Roman" w:hAnsi="Calibri" w:cs="Times New Roman"/>
          <w:color w:val="000000"/>
        </w:rPr>
      </w:pPr>
    </w:p>
    <w:p w:rsidR="004121F0" w:rsidRDefault="004121F0" w:rsidP="004121F0">
      <w:pPr>
        <w:spacing w:after="0" w:line="240" w:lineRule="auto"/>
        <w:rPr>
          <w:rFonts w:ascii="Calibri" w:eastAsia="Times New Roman" w:hAnsi="Calibri" w:cs="Times New Roman"/>
          <w:color w:val="000000"/>
        </w:rPr>
      </w:pPr>
    </w:p>
    <w:p w:rsidR="004121F0" w:rsidRPr="004121F0" w:rsidRDefault="004121F0" w:rsidP="004121F0">
      <w:pPr>
        <w:spacing w:after="0" w:line="240" w:lineRule="auto"/>
        <w:rPr>
          <w:rFonts w:ascii="Calibri" w:eastAsia="Times New Roman" w:hAnsi="Calibri" w:cs="Times New Roman"/>
          <w:color w:val="000000"/>
        </w:rPr>
      </w:pPr>
    </w:p>
    <w:p w:rsidR="004121F0" w:rsidRDefault="004121F0" w:rsidP="00813548">
      <w:pPr>
        <w:spacing w:before="100" w:beforeAutospacing="1" w:after="100" w:afterAutospacing="1" w:line="240" w:lineRule="auto"/>
        <w:rPr>
          <w:rFonts w:ascii="Arial" w:eastAsia="Times New Roman" w:hAnsi="Arial" w:cs="Arial"/>
          <w:sz w:val="20"/>
          <w:szCs w:val="20"/>
        </w:rPr>
      </w:pPr>
    </w:p>
    <w:p w:rsidR="004121F0" w:rsidRDefault="004121F0" w:rsidP="00813548">
      <w:pPr>
        <w:spacing w:before="100" w:beforeAutospacing="1" w:after="100" w:afterAutospacing="1" w:line="240" w:lineRule="auto"/>
        <w:rPr>
          <w:rFonts w:ascii="Arial" w:eastAsia="Times New Roman" w:hAnsi="Arial" w:cs="Arial"/>
          <w:sz w:val="20"/>
          <w:szCs w:val="20"/>
        </w:rPr>
      </w:pPr>
    </w:p>
    <w:p w:rsidR="004121F0" w:rsidRDefault="004121F0" w:rsidP="00813548">
      <w:pPr>
        <w:spacing w:before="100" w:beforeAutospacing="1" w:after="100" w:afterAutospacing="1" w:line="240" w:lineRule="auto"/>
        <w:rPr>
          <w:rFonts w:ascii="Arial" w:eastAsia="Times New Roman" w:hAnsi="Arial" w:cs="Arial"/>
          <w:sz w:val="20"/>
          <w:szCs w:val="20"/>
        </w:rPr>
      </w:pPr>
    </w:p>
    <w:p w:rsidR="00C201AF" w:rsidRPr="00C201AF" w:rsidRDefault="00C201AF" w:rsidP="00C201AF">
      <w:pPr>
        <w:shd w:val="clear" w:color="auto" w:fill="E0DFE0"/>
        <w:spacing w:after="0" w:line="240" w:lineRule="auto"/>
        <w:rPr>
          <w:rFonts w:ascii="Arial" w:eastAsia="Times New Roman" w:hAnsi="Arial" w:cs="Arial"/>
          <w:vanish/>
          <w:sz w:val="18"/>
          <w:szCs w:val="18"/>
        </w:rPr>
      </w:pPr>
      <w:r w:rsidRPr="00C201AF">
        <w:rPr>
          <w:rFonts w:ascii="Arial" w:eastAsia="Times New Roman" w:hAnsi="Arial" w:cs="Arial"/>
          <w:b/>
          <w:bCs/>
          <w:vanish/>
          <w:sz w:val="18"/>
          <w:szCs w:val="18"/>
        </w:rPr>
        <w:t>Stars spotted</w:t>
      </w:r>
      <w:r w:rsidRPr="00C201AF">
        <w:rPr>
          <w:rFonts w:ascii="Arial" w:eastAsia="Times New Roman" w:hAnsi="Arial" w:cs="Arial"/>
          <w:vanish/>
          <w:sz w:val="18"/>
          <w:szCs w:val="18"/>
        </w:rPr>
        <w:br/>
        <w:t xml:space="preserve">Met a celebrity? Email the photo or video to </w:t>
      </w:r>
      <w:hyperlink r:id="rId6" w:history="1">
        <w:r w:rsidRPr="00C201AF">
          <w:rPr>
            <w:rFonts w:ascii="Times New Roman" w:eastAsia="Times New Roman" w:hAnsi="Times New Roman" w:cs="Times New Roman"/>
            <w:vanish/>
            <w:color w:val="0055CC"/>
            <w:sz w:val="18"/>
          </w:rPr>
          <w:t>moviesreview@rediff.co.in</w:t>
        </w:r>
      </w:hyperlink>
      <w:r w:rsidRPr="00C201AF">
        <w:rPr>
          <w:rFonts w:ascii="Arial" w:eastAsia="Times New Roman" w:hAnsi="Arial" w:cs="Arial"/>
          <w:vanish/>
          <w:sz w:val="18"/>
          <w:szCs w:val="18"/>
        </w:rPr>
        <w:t xml:space="preserve"> and get featured here</w:t>
      </w:r>
    </w:p>
    <w:p w:rsidR="00C201AF" w:rsidRPr="00C201AF" w:rsidRDefault="00C201AF" w:rsidP="00C201AF">
      <w:pPr>
        <w:spacing w:after="0" w:line="240" w:lineRule="auto"/>
        <w:rPr>
          <w:rFonts w:ascii="Arial" w:eastAsia="Times New Roman" w:hAnsi="Arial" w:cs="Arial"/>
          <w:vanish/>
          <w:sz w:val="18"/>
          <w:szCs w:val="18"/>
        </w:rPr>
      </w:pPr>
      <w:r>
        <w:rPr>
          <w:rFonts w:ascii="Arial" w:eastAsia="Times New Roman" w:hAnsi="Arial" w:cs="Arial"/>
          <w:noProof/>
          <w:vanish/>
          <w:color w:val="0055CC"/>
          <w:sz w:val="18"/>
          <w:szCs w:val="18"/>
        </w:rPr>
        <w:drawing>
          <wp:inline distT="0" distB="0" distL="0" distR="0">
            <wp:extent cx="9525" cy="9525"/>
            <wp:effectExtent l="0" t="0" r="0" b="0"/>
            <wp:docPr id="1" name="Picture 1" descr="http://imads.rediff.com/0/default/empty.gif">
              <a:hlinkClick xmlns:a="http://schemas.openxmlformats.org/drawingml/2006/main" r:id="rId7" tgtFrame="_top"/>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ads.rediff.com/0/default/empty.gif">
                      <a:hlinkClick r:id="rId7" tgtFrame="_top"/>
                    </pic:cNvPr>
                    <pic:cNvPicPr>
                      <a:picLocks noChangeAspect="1" noChangeArrowheads="1"/>
                    </pic:cNvPicPr>
                  </pic:nvPicPr>
                  <pic:blipFill>
                    <a:blip r:embed="rId8"/>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C201AF" w:rsidRPr="00813548" w:rsidRDefault="00C201AF" w:rsidP="00813548">
      <w:pPr>
        <w:spacing w:before="100" w:beforeAutospacing="1" w:after="100" w:afterAutospacing="1" w:line="240" w:lineRule="auto"/>
        <w:rPr>
          <w:rFonts w:ascii="Arial" w:eastAsia="Times New Roman" w:hAnsi="Arial" w:cs="Arial"/>
          <w:sz w:val="18"/>
          <w:szCs w:val="18"/>
        </w:rPr>
      </w:pPr>
    </w:p>
    <w:p w:rsidR="00813548" w:rsidRPr="00813548" w:rsidRDefault="00813548" w:rsidP="00813548">
      <w:pPr>
        <w:spacing w:before="100" w:beforeAutospacing="1" w:after="100" w:afterAutospacing="1" w:line="240" w:lineRule="auto"/>
        <w:rPr>
          <w:rFonts w:ascii="Times New Roman" w:eastAsia="Times New Roman" w:hAnsi="Times New Roman" w:cs="Times New Roman"/>
          <w:sz w:val="28"/>
          <w:szCs w:val="28"/>
        </w:rPr>
      </w:pPr>
    </w:p>
    <w:p w:rsidR="00AB4669" w:rsidRPr="00AB4669" w:rsidRDefault="00AB4669" w:rsidP="00AB4669">
      <w:pPr>
        <w:spacing w:before="100" w:beforeAutospacing="1" w:after="100" w:afterAutospacing="1" w:line="240" w:lineRule="auto"/>
        <w:ind w:left="795"/>
        <w:rPr>
          <w:rFonts w:ascii="Arial" w:eastAsia="Times New Roman" w:hAnsi="Arial" w:cs="Arial"/>
          <w:sz w:val="18"/>
          <w:szCs w:val="18"/>
        </w:rPr>
      </w:pPr>
    </w:p>
    <w:p w:rsidR="00AB4669" w:rsidRPr="00AB4669" w:rsidRDefault="00AB4669" w:rsidP="00AB4669">
      <w:pPr>
        <w:rPr>
          <w:rFonts w:ascii="Arial Narrow" w:hAnsi="Arial Narrow"/>
        </w:rPr>
      </w:pPr>
    </w:p>
    <w:p w:rsidR="00386232" w:rsidRDefault="00386232" w:rsidP="00386232">
      <w:pPr>
        <w:rPr>
          <w:rFonts w:ascii="Arial Narrow" w:hAnsi="Arial Narrow"/>
        </w:rPr>
      </w:pPr>
    </w:p>
    <w:p w:rsidR="00386232" w:rsidRDefault="00386232" w:rsidP="00386232">
      <w:pPr>
        <w:rPr>
          <w:rFonts w:ascii="Arial Narrow" w:hAnsi="Arial Narrow"/>
        </w:rPr>
      </w:pPr>
    </w:p>
    <w:p w:rsidR="00386232" w:rsidRDefault="00386232" w:rsidP="00386232">
      <w:pPr>
        <w:rPr>
          <w:rFonts w:ascii="Arial Narrow" w:hAnsi="Arial Narrow"/>
        </w:rPr>
      </w:pPr>
    </w:p>
    <w:p w:rsidR="00386232" w:rsidRDefault="00386232" w:rsidP="00386232">
      <w:pPr>
        <w:rPr>
          <w:rFonts w:ascii="Arial Narrow" w:hAnsi="Arial Narrow"/>
        </w:rPr>
      </w:pPr>
    </w:p>
    <w:p w:rsidR="00386232" w:rsidRDefault="00386232" w:rsidP="00386232">
      <w:pPr>
        <w:rPr>
          <w:rFonts w:ascii="Arial Narrow" w:hAnsi="Arial Narrow"/>
        </w:rPr>
      </w:pPr>
    </w:p>
    <w:p w:rsidR="00386232" w:rsidRPr="00386232" w:rsidRDefault="00386232" w:rsidP="00386232">
      <w:pPr>
        <w:rPr>
          <w:rFonts w:ascii="Arial Narrow" w:hAnsi="Arial Narrow"/>
        </w:rPr>
      </w:pPr>
    </w:p>
    <w:p w:rsidR="00386232" w:rsidRPr="002F281C" w:rsidRDefault="00386232" w:rsidP="002F281C">
      <w:pPr>
        <w:ind w:left="360"/>
        <w:rPr>
          <w:rFonts w:ascii="Arial Narrow" w:hAnsi="Arial Narrow"/>
        </w:rPr>
      </w:pPr>
    </w:p>
    <w:sectPr w:rsidR="00386232" w:rsidRPr="002F281C" w:rsidSect="00154211">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B0268"/>
    <w:multiLevelType w:val="multilevel"/>
    <w:tmpl w:val="F2B47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B66479"/>
    <w:multiLevelType w:val="multilevel"/>
    <w:tmpl w:val="8006E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3E788D"/>
    <w:multiLevelType w:val="multilevel"/>
    <w:tmpl w:val="36249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6A4DA8"/>
    <w:multiLevelType w:val="multilevel"/>
    <w:tmpl w:val="BA8AB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A147740"/>
    <w:multiLevelType w:val="multilevel"/>
    <w:tmpl w:val="22882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D657CE6"/>
    <w:multiLevelType w:val="multilevel"/>
    <w:tmpl w:val="D1A2B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79867E9"/>
    <w:multiLevelType w:val="multilevel"/>
    <w:tmpl w:val="4074F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D000493"/>
    <w:multiLevelType w:val="multilevel"/>
    <w:tmpl w:val="763AF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65C1F07"/>
    <w:multiLevelType w:val="hybridMultilevel"/>
    <w:tmpl w:val="80D61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43B5C46"/>
    <w:multiLevelType w:val="multilevel"/>
    <w:tmpl w:val="5FE2D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68E73A0"/>
    <w:multiLevelType w:val="multilevel"/>
    <w:tmpl w:val="0F20C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4"/>
  </w:num>
  <w:num w:numId="3">
    <w:abstractNumId w:val="3"/>
  </w:num>
  <w:num w:numId="4">
    <w:abstractNumId w:val="7"/>
  </w:num>
  <w:num w:numId="5">
    <w:abstractNumId w:val="10"/>
  </w:num>
  <w:num w:numId="6">
    <w:abstractNumId w:val="5"/>
  </w:num>
  <w:num w:numId="7">
    <w:abstractNumId w:val="9"/>
  </w:num>
  <w:num w:numId="8">
    <w:abstractNumId w:val="2"/>
  </w:num>
  <w:num w:numId="9">
    <w:abstractNumId w:val="1"/>
  </w:num>
  <w:num w:numId="10">
    <w:abstractNumId w:val="6"/>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154211"/>
    <w:rsid w:val="000D0028"/>
    <w:rsid w:val="000F38E9"/>
    <w:rsid w:val="00120701"/>
    <w:rsid w:val="00154211"/>
    <w:rsid w:val="00177F0B"/>
    <w:rsid w:val="002F281C"/>
    <w:rsid w:val="002F4F0C"/>
    <w:rsid w:val="003059DE"/>
    <w:rsid w:val="00386232"/>
    <w:rsid w:val="004121F0"/>
    <w:rsid w:val="00520B8E"/>
    <w:rsid w:val="00531E57"/>
    <w:rsid w:val="005678BA"/>
    <w:rsid w:val="00630220"/>
    <w:rsid w:val="00680709"/>
    <w:rsid w:val="00813548"/>
    <w:rsid w:val="009F478B"/>
    <w:rsid w:val="00A33EE5"/>
    <w:rsid w:val="00A41F95"/>
    <w:rsid w:val="00AA1A7E"/>
    <w:rsid w:val="00AB4669"/>
    <w:rsid w:val="00B00B5B"/>
    <w:rsid w:val="00B01064"/>
    <w:rsid w:val="00B20FEE"/>
    <w:rsid w:val="00B5568B"/>
    <w:rsid w:val="00B6697D"/>
    <w:rsid w:val="00BD12F9"/>
    <w:rsid w:val="00C01443"/>
    <w:rsid w:val="00C1284E"/>
    <w:rsid w:val="00C201AF"/>
    <w:rsid w:val="00C66D98"/>
    <w:rsid w:val="00D21694"/>
    <w:rsid w:val="00D74572"/>
    <w:rsid w:val="00D817F5"/>
    <w:rsid w:val="00D87D0F"/>
    <w:rsid w:val="00D9496D"/>
    <w:rsid w:val="00DA482F"/>
    <w:rsid w:val="00EC18EF"/>
    <w:rsid w:val="00F0667D"/>
    <w:rsid w:val="00F50EEA"/>
    <w:rsid w:val="00FC23B0"/>
    <w:rsid w:val="00FF285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59DE"/>
  </w:style>
  <w:style w:type="paragraph" w:styleId="Heading1">
    <w:name w:val="heading 1"/>
    <w:basedOn w:val="Normal"/>
    <w:link w:val="Heading1Char"/>
    <w:uiPriority w:val="9"/>
    <w:qFormat/>
    <w:rsid w:val="00C201AF"/>
    <w:pPr>
      <w:spacing w:after="0" w:line="240" w:lineRule="auto"/>
      <w:outlineLvl w:val="0"/>
    </w:pPr>
    <w:rPr>
      <w:rFonts w:ascii="Arial" w:eastAsia="Times New Roman" w:hAnsi="Arial" w:cs="Arial"/>
      <w:kern w:val="36"/>
      <w:sz w:val="27"/>
      <w:szCs w:val="27"/>
    </w:rPr>
  </w:style>
  <w:style w:type="paragraph" w:styleId="Heading2">
    <w:name w:val="heading 2"/>
    <w:basedOn w:val="Normal"/>
    <w:link w:val="Heading2Char"/>
    <w:uiPriority w:val="9"/>
    <w:qFormat/>
    <w:rsid w:val="00C201AF"/>
    <w:pPr>
      <w:spacing w:after="0" w:line="240" w:lineRule="auto"/>
      <w:outlineLvl w:val="1"/>
    </w:pPr>
    <w:rPr>
      <w:rFonts w:ascii="Arial" w:eastAsia="Times New Roman"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4211"/>
    <w:pPr>
      <w:ind w:left="720"/>
      <w:contextualSpacing/>
    </w:pPr>
  </w:style>
  <w:style w:type="character" w:styleId="Strong">
    <w:name w:val="Strong"/>
    <w:basedOn w:val="DefaultParagraphFont"/>
    <w:uiPriority w:val="22"/>
    <w:qFormat/>
    <w:rsid w:val="00813548"/>
    <w:rPr>
      <w:b/>
      <w:bCs/>
    </w:rPr>
  </w:style>
  <w:style w:type="character" w:customStyle="1" w:styleId="sm11">
    <w:name w:val="sm11"/>
    <w:basedOn w:val="DefaultParagraphFont"/>
    <w:rsid w:val="00813548"/>
    <w:rPr>
      <w:sz w:val="17"/>
      <w:szCs w:val="17"/>
    </w:rPr>
  </w:style>
  <w:style w:type="character" w:customStyle="1" w:styleId="Heading1Char">
    <w:name w:val="Heading 1 Char"/>
    <w:basedOn w:val="DefaultParagraphFont"/>
    <w:link w:val="Heading1"/>
    <w:uiPriority w:val="9"/>
    <w:rsid w:val="00C201AF"/>
    <w:rPr>
      <w:rFonts w:ascii="Arial" w:eastAsia="Times New Roman" w:hAnsi="Arial" w:cs="Arial"/>
      <w:kern w:val="36"/>
      <w:sz w:val="27"/>
      <w:szCs w:val="27"/>
    </w:rPr>
  </w:style>
  <w:style w:type="character" w:customStyle="1" w:styleId="Heading2Char">
    <w:name w:val="Heading 2 Char"/>
    <w:basedOn w:val="DefaultParagraphFont"/>
    <w:link w:val="Heading2"/>
    <w:uiPriority w:val="9"/>
    <w:rsid w:val="00C201AF"/>
    <w:rPr>
      <w:rFonts w:ascii="Arial" w:eastAsia="Times New Roman" w:hAnsi="Arial" w:cs="Arial"/>
      <w:b/>
      <w:bCs/>
      <w:sz w:val="24"/>
      <w:szCs w:val="24"/>
    </w:rPr>
  </w:style>
  <w:style w:type="character" w:styleId="Hyperlink">
    <w:name w:val="Hyperlink"/>
    <w:basedOn w:val="DefaultParagraphFont"/>
    <w:uiPriority w:val="99"/>
    <w:semiHidden/>
    <w:unhideWhenUsed/>
    <w:rsid w:val="00C201AF"/>
    <w:rPr>
      <w:strike w:val="0"/>
      <w:dstrike w:val="0"/>
      <w:color w:val="0055CC"/>
      <w:u w:val="none"/>
      <w:effect w:val="none"/>
    </w:rPr>
  </w:style>
  <w:style w:type="paragraph" w:styleId="z-TopofForm">
    <w:name w:val="HTML Top of Form"/>
    <w:basedOn w:val="Normal"/>
    <w:next w:val="Normal"/>
    <w:link w:val="z-TopofFormChar"/>
    <w:hidden/>
    <w:uiPriority w:val="99"/>
    <w:semiHidden/>
    <w:unhideWhenUsed/>
    <w:rsid w:val="00C201AF"/>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C201AF"/>
    <w:rPr>
      <w:rFonts w:ascii="Arial" w:eastAsia="Times New Roman" w:hAnsi="Arial" w:cs="Arial"/>
      <w:vanish/>
      <w:sz w:val="16"/>
      <w:szCs w:val="16"/>
    </w:rPr>
  </w:style>
  <w:style w:type="character" w:customStyle="1" w:styleId="vmiddle1">
    <w:name w:val="vmiddle1"/>
    <w:basedOn w:val="DefaultParagraphFont"/>
    <w:rsid w:val="00C201AF"/>
  </w:style>
  <w:style w:type="paragraph" w:styleId="z-BottomofForm">
    <w:name w:val="HTML Bottom of Form"/>
    <w:basedOn w:val="Normal"/>
    <w:next w:val="Normal"/>
    <w:link w:val="z-BottomofFormChar"/>
    <w:hidden/>
    <w:uiPriority w:val="99"/>
    <w:semiHidden/>
    <w:unhideWhenUsed/>
    <w:rsid w:val="00C201AF"/>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C201AF"/>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C201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01A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9253745">
      <w:bodyDiv w:val="1"/>
      <w:marLeft w:val="0"/>
      <w:marRight w:val="0"/>
      <w:marTop w:val="0"/>
      <w:marBottom w:val="0"/>
      <w:divBdr>
        <w:top w:val="none" w:sz="0" w:space="0" w:color="auto"/>
        <w:left w:val="none" w:sz="0" w:space="0" w:color="auto"/>
        <w:bottom w:val="none" w:sz="0" w:space="0" w:color="auto"/>
        <w:right w:val="none" w:sz="0" w:space="0" w:color="auto"/>
      </w:divBdr>
    </w:div>
    <w:div w:id="681469090">
      <w:bodyDiv w:val="1"/>
      <w:marLeft w:val="0"/>
      <w:marRight w:val="0"/>
      <w:marTop w:val="0"/>
      <w:marBottom w:val="0"/>
      <w:divBdr>
        <w:top w:val="none" w:sz="0" w:space="0" w:color="auto"/>
        <w:left w:val="none" w:sz="0" w:space="0" w:color="auto"/>
        <w:bottom w:val="none" w:sz="0" w:space="0" w:color="auto"/>
        <w:right w:val="none" w:sz="0" w:space="0" w:color="auto"/>
      </w:divBdr>
      <w:divsChild>
        <w:div w:id="388500582">
          <w:marLeft w:val="75"/>
          <w:marRight w:val="0"/>
          <w:marTop w:val="0"/>
          <w:marBottom w:val="0"/>
          <w:divBdr>
            <w:top w:val="none" w:sz="0" w:space="0" w:color="auto"/>
            <w:left w:val="none" w:sz="0" w:space="0" w:color="auto"/>
            <w:bottom w:val="none" w:sz="0" w:space="0" w:color="auto"/>
            <w:right w:val="none" w:sz="0" w:space="0" w:color="auto"/>
          </w:divBdr>
          <w:divsChild>
            <w:div w:id="810639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846145">
      <w:bodyDiv w:val="1"/>
      <w:marLeft w:val="0"/>
      <w:marRight w:val="0"/>
      <w:marTop w:val="0"/>
      <w:marBottom w:val="0"/>
      <w:divBdr>
        <w:top w:val="none" w:sz="0" w:space="0" w:color="auto"/>
        <w:left w:val="none" w:sz="0" w:space="0" w:color="auto"/>
        <w:bottom w:val="none" w:sz="0" w:space="0" w:color="auto"/>
        <w:right w:val="none" w:sz="0" w:space="0" w:color="auto"/>
      </w:divBdr>
    </w:div>
    <w:div w:id="1263149330">
      <w:bodyDiv w:val="1"/>
      <w:marLeft w:val="0"/>
      <w:marRight w:val="0"/>
      <w:marTop w:val="0"/>
      <w:marBottom w:val="0"/>
      <w:divBdr>
        <w:top w:val="none" w:sz="0" w:space="0" w:color="auto"/>
        <w:left w:val="none" w:sz="0" w:space="0" w:color="auto"/>
        <w:bottom w:val="none" w:sz="0" w:space="0" w:color="auto"/>
        <w:right w:val="none" w:sz="0" w:space="0" w:color="auto"/>
      </w:divBdr>
    </w:div>
    <w:div w:id="1849327609">
      <w:bodyDiv w:val="1"/>
      <w:marLeft w:val="0"/>
      <w:marRight w:val="0"/>
      <w:marTop w:val="0"/>
      <w:marBottom w:val="0"/>
      <w:divBdr>
        <w:top w:val="none" w:sz="0" w:space="0" w:color="auto"/>
        <w:left w:val="none" w:sz="0" w:space="0" w:color="auto"/>
        <w:bottom w:val="none" w:sz="0" w:space="0" w:color="auto"/>
        <w:right w:val="none" w:sz="0" w:space="0" w:color="auto"/>
      </w:divBdr>
      <w:divsChild>
        <w:div w:id="178665622">
          <w:marLeft w:val="0"/>
          <w:marRight w:val="0"/>
          <w:marTop w:val="0"/>
          <w:marBottom w:val="0"/>
          <w:divBdr>
            <w:top w:val="none" w:sz="0" w:space="0" w:color="auto"/>
            <w:left w:val="none" w:sz="0" w:space="0" w:color="auto"/>
            <w:bottom w:val="none" w:sz="0" w:space="0" w:color="auto"/>
            <w:right w:val="none" w:sz="0" w:space="0" w:color="auto"/>
          </w:divBdr>
        </w:div>
        <w:div w:id="1657831316">
          <w:marLeft w:val="0"/>
          <w:marRight w:val="0"/>
          <w:marTop w:val="0"/>
          <w:marBottom w:val="0"/>
          <w:divBdr>
            <w:top w:val="none" w:sz="0" w:space="0" w:color="auto"/>
            <w:left w:val="none" w:sz="0" w:space="0" w:color="auto"/>
            <w:bottom w:val="none" w:sz="0" w:space="0" w:color="auto"/>
            <w:right w:val="none" w:sz="0" w:space="0" w:color="auto"/>
          </w:divBdr>
        </w:div>
        <w:div w:id="1988243309">
          <w:marLeft w:val="0"/>
          <w:marRight w:val="0"/>
          <w:marTop w:val="0"/>
          <w:marBottom w:val="0"/>
          <w:divBdr>
            <w:top w:val="none" w:sz="0" w:space="0" w:color="auto"/>
            <w:left w:val="none" w:sz="0" w:space="0" w:color="auto"/>
            <w:bottom w:val="none" w:sz="0" w:space="0" w:color="auto"/>
            <w:right w:val="none" w:sz="0" w:space="0" w:color="auto"/>
          </w:divBdr>
        </w:div>
        <w:div w:id="1824352245">
          <w:marLeft w:val="0"/>
          <w:marRight w:val="0"/>
          <w:marTop w:val="0"/>
          <w:marBottom w:val="0"/>
          <w:divBdr>
            <w:top w:val="none" w:sz="0" w:space="0" w:color="auto"/>
            <w:left w:val="none" w:sz="0" w:space="0" w:color="auto"/>
            <w:bottom w:val="none" w:sz="0" w:space="0" w:color="auto"/>
            <w:right w:val="none" w:sz="0" w:space="0" w:color="auto"/>
          </w:divBdr>
        </w:div>
        <w:div w:id="172688085">
          <w:marLeft w:val="0"/>
          <w:marRight w:val="0"/>
          <w:marTop w:val="315"/>
          <w:marBottom w:val="0"/>
          <w:divBdr>
            <w:top w:val="none" w:sz="0" w:space="0" w:color="auto"/>
            <w:left w:val="none" w:sz="0" w:space="0" w:color="auto"/>
            <w:bottom w:val="none" w:sz="0" w:space="0" w:color="auto"/>
            <w:right w:val="none" w:sz="0" w:space="0" w:color="auto"/>
          </w:divBdr>
        </w:div>
        <w:div w:id="459036953">
          <w:marLeft w:val="0"/>
          <w:marRight w:val="0"/>
          <w:marTop w:val="120"/>
          <w:marBottom w:val="0"/>
          <w:divBdr>
            <w:top w:val="none" w:sz="0" w:space="0" w:color="auto"/>
            <w:left w:val="none" w:sz="0" w:space="0" w:color="auto"/>
            <w:bottom w:val="none" w:sz="0" w:space="0" w:color="auto"/>
            <w:right w:val="none" w:sz="0" w:space="0" w:color="auto"/>
          </w:divBdr>
        </w:div>
        <w:div w:id="2029090986">
          <w:marLeft w:val="0"/>
          <w:marRight w:val="0"/>
          <w:marTop w:val="150"/>
          <w:marBottom w:val="0"/>
          <w:divBdr>
            <w:top w:val="none" w:sz="0" w:space="0" w:color="auto"/>
            <w:left w:val="none" w:sz="0" w:space="0" w:color="auto"/>
            <w:bottom w:val="none" w:sz="0" w:space="0" w:color="auto"/>
            <w:right w:val="none" w:sz="0" w:space="0" w:color="auto"/>
          </w:divBdr>
          <w:divsChild>
            <w:div w:id="945581170">
              <w:marLeft w:val="0"/>
              <w:marRight w:val="0"/>
              <w:marTop w:val="0"/>
              <w:marBottom w:val="0"/>
              <w:divBdr>
                <w:top w:val="none" w:sz="0" w:space="0" w:color="auto"/>
                <w:left w:val="none" w:sz="0" w:space="0" w:color="auto"/>
                <w:bottom w:val="none" w:sz="0" w:space="0" w:color="auto"/>
                <w:right w:val="none" w:sz="0" w:space="0" w:color="auto"/>
              </w:divBdr>
            </w:div>
            <w:div w:id="92895747">
              <w:marLeft w:val="1200"/>
              <w:marRight w:val="0"/>
              <w:marTop w:val="0"/>
              <w:marBottom w:val="0"/>
              <w:divBdr>
                <w:top w:val="none" w:sz="0" w:space="0" w:color="auto"/>
                <w:left w:val="none" w:sz="0" w:space="0" w:color="auto"/>
                <w:bottom w:val="none" w:sz="0" w:space="0" w:color="auto"/>
                <w:right w:val="none" w:sz="0" w:space="0" w:color="auto"/>
              </w:divBdr>
            </w:div>
          </w:divsChild>
        </w:div>
        <w:div w:id="1840122390">
          <w:marLeft w:val="0"/>
          <w:marRight w:val="0"/>
          <w:marTop w:val="0"/>
          <w:marBottom w:val="0"/>
          <w:divBdr>
            <w:top w:val="none" w:sz="0" w:space="0" w:color="auto"/>
            <w:left w:val="none" w:sz="0" w:space="0" w:color="auto"/>
            <w:bottom w:val="none" w:sz="0" w:space="0" w:color="auto"/>
            <w:right w:val="none" w:sz="0" w:space="0" w:color="auto"/>
          </w:divBdr>
          <w:divsChild>
            <w:div w:id="971254156">
              <w:marLeft w:val="0"/>
              <w:marRight w:val="0"/>
              <w:marTop w:val="0"/>
              <w:marBottom w:val="0"/>
              <w:divBdr>
                <w:top w:val="none" w:sz="0" w:space="0" w:color="auto"/>
                <w:left w:val="none" w:sz="0" w:space="0" w:color="auto"/>
                <w:bottom w:val="none" w:sz="0" w:space="0" w:color="auto"/>
                <w:right w:val="none" w:sz="0" w:space="0" w:color="auto"/>
              </w:divBdr>
            </w:div>
          </w:divsChild>
        </w:div>
        <w:div w:id="1769885470">
          <w:marLeft w:val="4950"/>
          <w:marRight w:val="0"/>
          <w:marTop w:val="1050"/>
          <w:marBottom w:val="0"/>
          <w:divBdr>
            <w:top w:val="none" w:sz="0" w:space="0" w:color="auto"/>
            <w:left w:val="none" w:sz="0" w:space="0" w:color="auto"/>
            <w:bottom w:val="none" w:sz="0" w:space="0" w:color="auto"/>
            <w:right w:val="none" w:sz="0" w:space="0" w:color="auto"/>
          </w:divBdr>
        </w:div>
        <w:div w:id="407964309">
          <w:marLeft w:val="75"/>
          <w:marRight w:val="0"/>
          <w:marTop w:val="0"/>
          <w:marBottom w:val="0"/>
          <w:divBdr>
            <w:top w:val="none" w:sz="0" w:space="0" w:color="auto"/>
            <w:left w:val="none" w:sz="0" w:space="0" w:color="auto"/>
            <w:bottom w:val="none" w:sz="0" w:space="0" w:color="auto"/>
            <w:right w:val="none" w:sz="0" w:space="0" w:color="auto"/>
          </w:divBdr>
          <w:divsChild>
            <w:div w:id="1091006237">
              <w:marLeft w:val="0"/>
              <w:marRight w:val="0"/>
              <w:marTop w:val="0"/>
              <w:marBottom w:val="0"/>
              <w:divBdr>
                <w:top w:val="none" w:sz="0" w:space="0" w:color="auto"/>
                <w:left w:val="none" w:sz="0" w:space="0" w:color="auto"/>
                <w:bottom w:val="none" w:sz="0" w:space="0" w:color="auto"/>
                <w:right w:val="none" w:sz="0" w:space="0" w:color="auto"/>
              </w:divBdr>
            </w:div>
            <w:div w:id="1465807736">
              <w:marLeft w:val="0"/>
              <w:marRight w:val="0"/>
              <w:marTop w:val="0"/>
              <w:marBottom w:val="0"/>
              <w:divBdr>
                <w:top w:val="none" w:sz="0" w:space="0" w:color="auto"/>
                <w:left w:val="none" w:sz="0" w:space="0" w:color="auto"/>
                <w:bottom w:val="none" w:sz="0" w:space="0" w:color="auto"/>
                <w:right w:val="none" w:sz="0" w:space="0" w:color="auto"/>
              </w:divBdr>
            </w:div>
            <w:div w:id="2036736643">
              <w:marLeft w:val="0"/>
              <w:marRight w:val="0"/>
              <w:marTop w:val="0"/>
              <w:marBottom w:val="120"/>
              <w:divBdr>
                <w:top w:val="none" w:sz="0" w:space="0" w:color="auto"/>
                <w:left w:val="none" w:sz="0" w:space="0" w:color="auto"/>
                <w:bottom w:val="none" w:sz="0" w:space="0" w:color="auto"/>
                <w:right w:val="none" w:sz="0" w:space="0" w:color="auto"/>
              </w:divBdr>
              <w:divsChild>
                <w:div w:id="2034721136">
                  <w:marLeft w:val="0"/>
                  <w:marRight w:val="225"/>
                  <w:marTop w:val="150"/>
                  <w:marBottom w:val="150"/>
                  <w:divBdr>
                    <w:top w:val="none" w:sz="0" w:space="0" w:color="auto"/>
                    <w:left w:val="none" w:sz="0" w:space="0" w:color="auto"/>
                    <w:bottom w:val="none" w:sz="0" w:space="0" w:color="auto"/>
                    <w:right w:val="none" w:sz="0" w:space="0" w:color="auto"/>
                  </w:divBdr>
                </w:div>
                <w:div w:id="1029136686">
                  <w:marLeft w:val="0"/>
                  <w:marRight w:val="225"/>
                  <w:marTop w:val="150"/>
                  <w:marBottom w:val="150"/>
                  <w:divBdr>
                    <w:top w:val="none" w:sz="0" w:space="0" w:color="auto"/>
                    <w:left w:val="none" w:sz="0" w:space="0" w:color="auto"/>
                    <w:bottom w:val="none" w:sz="0" w:space="0" w:color="auto"/>
                    <w:right w:val="none" w:sz="0" w:space="0" w:color="auto"/>
                  </w:divBdr>
                </w:div>
                <w:div w:id="1339043234">
                  <w:marLeft w:val="0"/>
                  <w:marRight w:val="225"/>
                  <w:marTop w:val="150"/>
                  <w:marBottom w:val="150"/>
                  <w:divBdr>
                    <w:top w:val="none" w:sz="0" w:space="0" w:color="auto"/>
                    <w:left w:val="none" w:sz="0" w:space="0" w:color="auto"/>
                    <w:bottom w:val="none" w:sz="0" w:space="0" w:color="auto"/>
                    <w:right w:val="none" w:sz="0" w:space="0" w:color="auto"/>
                  </w:divBdr>
                </w:div>
                <w:div w:id="887374826">
                  <w:marLeft w:val="0"/>
                  <w:marRight w:val="225"/>
                  <w:marTop w:val="150"/>
                  <w:marBottom w:val="150"/>
                  <w:divBdr>
                    <w:top w:val="none" w:sz="0" w:space="0" w:color="auto"/>
                    <w:left w:val="none" w:sz="0" w:space="0" w:color="auto"/>
                    <w:bottom w:val="none" w:sz="0" w:space="0" w:color="auto"/>
                    <w:right w:val="none" w:sz="0" w:space="0" w:color="auto"/>
                  </w:divBdr>
                </w:div>
              </w:divsChild>
            </w:div>
            <w:div w:id="143316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284093">
      <w:bodyDiv w:val="1"/>
      <w:marLeft w:val="0"/>
      <w:marRight w:val="0"/>
      <w:marTop w:val="0"/>
      <w:marBottom w:val="0"/>
      <w:divBdr>
        <w:top w:val="none" w:sz="0" w:space="0" w:color="auto"/>
        <w:left w:val="none" w:sz="0" w:space="0" w:color="auto"/>
        <w:bottom w:val="none" w:sz="0" w:space="0" w:color="auto"/>
        <w:right w:val="none" w:sz="0" w:space="0" w:color="auto"/>
      </w:divBdr>
      <w:divsChild>
        <w:div w:id="2118021538">
          <w:marLeft w:val="75"/>
          <w:marRight w:val="0"/>
          <w:marTop w:val="0"/>
          <w:marBottom w:val="0"/>
          <w:divBdr>
            <w:top w:val="none" w:sz="0" w:space="0" w:color="auto"/>
            <w:left w:val="none" w:sz="0" w:space="0" w:color="auto"/>
            <w:bottom w:val="none" w:sz="0" w:space="0" w:color="auto"/>
            <w:right w:val="none" w:sz="0" w:space="0" w:color="auto"/>
          </w:divBdr>
          <w:divsChild>
            <w:div w:id="79187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hyperlink" Target="http://ads.rediff.com/5c/ingetaheadA.rediff.com/getahead-article.htm/224969747/TopRight/default/empty.gif/64667863456b33324f4763414139534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oviesreview@rediff.co.in"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E951F4-F7D4-425F-9B9D-5170F18E3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502</TotalTime>
  <Pages>1</Pages>
  <Words>1087</Words>
  <Characters>6197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rounak</dc:creator>
  <cp:keywords/>
  <dc:description/>
  <cp:lastModifiedBy>rounak</cp:lastModifiedBy>
  <cp:revision>23</cp:revision>
  <dcterms:created xsi:type="dcterms:W3CDTF">2011-06-12T17:00:00Z</dcterms:created>
  <dcterms:modified xsi:type="dcterms:W3CDTF">2011-07-12T20:16:00Z</dcterms:modified>
</cp:coreProperties>
</file>