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125" w:type="dxa"/>
        <w:jc w:val="center"/>
        <w:tblCellSpacing w:w="0" w:type="dxa"/>
        <w:tblCellMar>
          <w:left w:w="0" w:type="dxa"/>
          <w:right w:w="0" w:type="dxa"/>
        </w:tblCellMar>
        <w:tblLook w:val="04A0"/>
      </w:tblPr>
      <w:tblGrid>
        <w:gridCol w:w="7125"/>
      </w:tblGrid>
      <w:tr w:rsidR="00EC1CB6" w:rsidRPr="00EC1CB6" w:rsidTr="00EC1CB6">
        <w:trPr>
          <w:tblCellSpacing w:w="0" w:type="dxa"/>
          <w:jc w:val="center"/>
        </w:trPr>
        <w:tc>
          <w:tcPr>
            <w:tcW w:w="0" w:type="auto"/>
            <w:vAlign w:val="center"/>
            <w:hideMark/>
          </w:tcPr>
          <w:p w:rsidR="00EC1CB6" w:rsidRPr="00EC1CB6" w:rsidRDefault="00EC1CB6" w:rsidP="00EC1CB6">
            <w:pPr>
              <w:spacing w:after="0" w:line="240" w:lineRule="auto"/>
              <w:rPr>
                <w:rFonts w:ascii="Times New Roman" w:eastAsia="Times New Roman" w:hAnsi="Times New Roman" w:cs="Times New Roman"/>
                <w:sz w:val="24"/>
                <w:szCs w:val="24"/>
              </w:rPr>
            </w:pPr>
            <w:r w:rsidRPr="00EC1CB6">
              <w:rPr>
                <w:rFonts w:ascii="Times New Roman" w:eastAsia="Times New Roman" w:hAnsi="Times New Roman" w:cs="Times New Roman"/>
                <w:b/>
                <w:bCs/>
                <w:sz w:val="24"/>
                <w:szCs w:val="24"/>
              </w:rPr>
              <w:t xml:space="preserve">Circular Text : [2011] 333 ITR(Stat) 0081 </w:t>
            </w:r>
          </w:p>
        </w:tc>
      </w:tr>
      <w:tr w:rsidR="00EC1CB6" w:rsidRPr="00EC1CB6" w:rsidTr="00EC1CB6">
        <w:trPr>
          <w:tblCellSpacing w:w="0" w:type="dxa"/>
          <w:jc w:val="center"/>
        </w:trPr>
        <w:tc>
          <w:tcPr>
            <w:tcW w:w="0" w:type="auto"/>
            <w:vAlign w:val="center"/>
            <w:hideMark/>
          </w:tcPr>
          <w:p w:rsidR="00EC1CB6" w:rsidRPr="00EC1CB6" w:rsidRDefault="00EC1CB6" w:rsidP="00EC1CB6">
            <w:pPr>
              <w:spacing w:after="0" w:line="240" w:lineRule="auto"/>
              <w:rPr>
                <w:rFonts w:ascii="Times New Roman" w:eastAsia="Times New Roman" w:hAnsi="Times New Roman" w:cs="Times New Roman"/>
                <w:sz w:val="24"/>
                <w:szCs w:val="24"/>
              </w:rPr>
            </w:pPr>
          </w:p>
        </w:tc>
      </w:tr>
      <w:tr w:rsidR="00EC1CB6" w:rsidRPr="00EC1CB6" w:rsidTr="00EC1CB6">
        <w:trPr>
          <w:tblCellSpacing w:w="0" w:type="dxa"/>
          <w:jc w:val="center"/>
        </w:trPr>
        <w:tc>
          <w:tcPr>
            <w:tcW w:w="0" w:type="auto"/>
            <w:vAlign w:val="center"/>
            <w:hideMark/>
          </w:tcPr>
          <w:p w:rsidR="00EC1CB6" w:rsidRPr="00EC1CB6" w:rsidRDefault="00EC1CB6" w:rsidP="00EC1CB6">
            <w:pPr>
              <w:spacing w:after="0" w:line="240" w:lineRule="auto"/>
              <w:rPr>
                <w:rFonts w:ascii="Times New Roman" w:eastAsia="Times New Roman" w:hAnsi="Times New Roman" w:cs="Times New Roman"/>
                <w:sz w:val="24"/>
                <w:szCs w:val="24"/>
              </w:rPr>
            </w:pPr>
            <w:r w:rsidRPr="00EC1CB6">
              <w:rPr>
                <w:rFonts w:ascii="Times New Roman" w:eastAsia="Times New Roman" w:hAnsi="Times New Roman" w:cs="Times New Roman"/>
                <w:b/>
                <w:bCs/>
                <w:sz w:val="24"/>
                <w:szCs w:val="24"/>
              </w:rPr>
              <w:t xml:space="preserve">Procedure for regulating refund of excess amount of TDS deducted and/or </w:t>
            </w:r>
            <w:proofErr w:type="spellStart"/>
            <w:r w:rsidRPr="00EC1CB6">
              <w:rPr>
                <w:rFonts w:ascii="Times New Roman" w:eastAsia="Times New Roman" w:hAnsi="Times New Roman" w:cs="Times New Roman"/>
                <w:b/>
                <w:bCs/>
                <w:sz w:val="24"/>
                <w:szCs w:val="24"/>
              </w:rPr>
              <w:t>paid¿Regarding</w:t>
            </w:r>
            <w:proofErr w:type="spellEnd"/>
            <w:r w:rsidRPr="00EC1CB6">
              <w:rPr>
                <w:rFonts w:ascii="Times New Roman" w:eastAsia="Times New Roman" w:hAnsi="Times New Roman" w:cs="Times New Roman"/>
                <w:b/>
                <w:bCs/>
                <w:sz w:val="24"/>
                <w:szCs w:val="24"/>
              </w:rPr>
              <w:t xml:space="preserve">. </w:t>
            </w:r>
          </w:p>
        </w:tc>
      </w:tr>
      <w:tr w:rsidR="00EC1CB6" w:rsidRPr="00EC1CB6" w:rsidTr="00EC1CB6">
        <w:trPr>
          <w:tblCellSpacing w:w="0" w:type="dxa"/>
          <w:jc w:val="center"/>
        </w:trPr>
        <w:tc>
          <w:tcPr>
            <w:tcW w:w="0" w:type="auto"/>
            <w:vAlign w:val="center"/>
            <w:hideMark/>
          </w:tcPr>
          <w:p w:rsidR="00EC1CB6" w:rsidRPr="00EC1CB6" w:rsidRDefault="00EC1CB6" w:rsidP="00EC1CB6">
            <w:pPr>
              <w:spacing w:after="0" w:line="240" w:lineRule="auto"/>
              <w:rPr>
                <w:rFonts w:ascii="Times New Roman" w:eastAsia="Times New Roman" w:hAnsi="Times New Roman" w:cs="Times New Roman"/>
                <w:sz w:val="24"/>
                <w:szCs w:val="24"/>
              </w:rPr>
            </w:pPr>
          </w:p>
        </w:tc>
      </w:tr>
      <w:tr w:rsidR="00EC1CB6" w:rsidRPr="00EC1CB6" w:rsidTr="00EC1CB6">
        <w:trPr>
          <w:tblCellSpacing w:w="0" w:type="dxa"/>
          <w:jc w:val="center"/>
        </w:trPr>
        <w:tc>
          <w:tcPr>
            <w:tcW w:w="0" w:type="auto"/>
            <w:vAlign w:val="center"/>
            <w:hideMark/>
          </w:tcPr>
          <w:p w:rsidR="00EC1CB6" w:rsidRPr="00EC1CB6" w:rsidRDefault="00EC1CB6" w:rsidP="00EC1CB6">
            <w:pPr>
              <w:spacing w:after="0" w:line="240" w:lineRule="auto"/>
              <w:rPr>
                <w:rFonts w:ascii="Times New Roman" w:eastAsia="Times New Roman" w:hAnsi="Times New Roman" w:cs="Times New Roman"/>
                <w:sz w:val="24"/>
                <w:szCs w:val="24"/>
              </w:rPr>
            </w:pPr>
            <w:r w:rsidRPr="00EC1CB6">
              <w:rPr>
                <w:rFonts w:ascii="Times New Roman" w:eastAsia="Times New Roman" w:hAnsi="Times New Roman" w:cs="Times New Roman"/>
                <w:color w:val="000000"/>
                <w:sz w:val="24"/>
                <w:szCs w:val="24"/>
              </w:rPr>
              <w:t>Circular No. 2 of 2011, dated 27th April, 2011</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r>
            <w:proofErr w:type="gramStart"/>
            <w:r w:rsidRPr="00EC1CB6">
              <w:rPr>
                <w:rFonts w:ascii="Times New Roman" w:eastAsia="Times New Roman" w:hAnsi="Times New Roman" w:cs="Times New Roman"/>
                <w:color w:val="000000"/>
                <w:sz w:val="24"/>
                <w:szCs w:val="24"/>
              </w:rPr>
              <w:t>Subject :</w:t>
            </w:r>
            <w:proofErr w:type="gramEnd"/>
            <w:r w:rsidRPr="00EC1CB6">
              <w:rPr>
                <w:rFonts w:ascii="Times New Roman" w:eastAsia="Times New Roman" w:hAnsi="Times New Roman" w:cs="Times New Roman"/>
                <w:color w:val="000000"/>
                <w:sz w:val="24"/>
                <w:szCs w:val="24"/>
              </w:rPr>
              <w:t xml:space="preserve"> Procedure for regulating refund of excess amount of TDS deducted and/or paid—Regarding.</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The procedure for regulating refund of amount paid by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in excess of the tax deducted at source (TDS) and/or deductible is governed by Board circular No. 285, dated 21-10-1980.</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2. Subsequent to issue of Circular No. 285, new sections have been inserted under Chapter XVII-B of the Income-tax Act, 1961. References have been received by the Board regarding inclusion of these sections also for the purpose of issue of refund of excess amount of the TDS deducted/deductible.</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3. In consideration of the above and in supersession of the circular No. 285, dated 21-10-1980, the Board prescribes the following procedure for regulating refund of amount paid in excess of tax deducted and/or deductible in respect of TDS on residents covered under sections 192 to 194LA of the Income-tax Act, 1961. This circular will not be applicable to TDS on non-residents falling under sections 192, 194E and 195 which are covered by Circular No. 7 of 2007* issued by the Board.</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4. The excess payment to be refunded would be the difference between</w:t>
            </w:r>
            <w:proofErr w:type="gramStart"/>
            <w:r w:rsidRPr="00EC1CB6">
              <w:rPr>
                <w:rFonts w:ascii="Times New Roman" w:eastAsia="Times New Roman" w:hAnsi="Times New Roman" w:cs="Times New Roman"/>
                <w:color w:val="000000"/>
                <w:sz w:val="24"/>
                <w:szCs w:val="24"/>
              </w:rPr>
              <w:t>:</w:t>
            </w:r>
            <w:proofErr w:type="gramEnd"/>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w:t>
            </w:r>
            <w:proofErr w:type="spellStart"/>
            <w:r w:rsidRPr="00EC1CB6">
              <w:rPr>
                <w:rFonts w:ascii="Times New Roman" w:eastAsia="Times New Roman" w:hAnsi="Times New Roman" w:cs="Times New Roman"/>
                <w:color w:val="000000"/>
                <w:sz w:val="24"/>
                <w:szCs w:val="24"/>
              </w:rPr>
              <w:t>i</w:t>
            </w:r>
            <w:proofErr w:type="spellEnd"/>
            <w:r w:rsidRPr="00EC1CB6">
              <w:rPr>
                <w:rFonts w:ascii="Times New Roman" w:eastAsia="Times New Roman" w:hAnsi="Times New Roman" w:cs="Times New Roman"/>
                <w:color w:val="000000"/>
                <w:sz w:val="24"/>
                <w:szCs w:val="24"/>
              </w:rPr>
              <w:t xml:space="preserve">) the actual payment made by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to the credit of the Central Government ; and</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(ii) the tax deductible at source.</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4.1 In case such excess payment is discovered by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during the financial year concerned, the present system permits credit of the excess payment in the quarterly statement of TDS of the next quarter during the financial year.</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4.2 In case, the detection of such excess amount is made beyond the financial year concerned, such claim can be made to the Assessing Officer (TDS) concerned. However no claim of refund can be made after two years from the end of financial year in which tax was deductible at source.</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5. However, to avoid double claim of TDS by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as well as by the </w:t>
            </w:r>
            <w:proofErr w:type="spellStart"/>
            <w:r w:rsidRPr="00EC1CB6">
              <w:rPr>
                <w:rFonts w:ascii="Times New Roman" w:eastAsia="Times New Roman" w:hAnsi="Times New Roman" w:cs="Times New Roman"/>
                <w:color w:val="000000"/>
                <w:sz w:val="24"/>
                <w:szCs w:val="24"/>
              </w:rPr>
              <w:t>deductee</w:t>
            </w:r>
            <w:proofErr w:type="spellEnd"/>
            <w:r w:rsidRPr="00EC1CB6">
              <w:rPr>
                <w:rFonts w:ascii="Times New Roman" w:eastAsia="Times New Roman" w:hAnsi="Times New Roman" w:cs="Times New Roman"/>
                <w:color w:val="000000"/>
                <w:sz w:val="24"/>
                <w:szCs w:val="24"/>
              </w:rPr>
              <w:t xml:space="preserve">, the following safeguards must be exercised by the </w:t>
            </w:r>
            <w:r w:rsidRPr="00EC1CB6">
              <w:rPr>
                <w:rFonts w:ascii="Times New Roman" w:eastAsia="Times New Roman" w:hAnsi="Times New Roman" w:cs="Times New Roman"/>
                <w:color w:val="000000"/>
                <w:sz w:val="24"/>
                <w:szCs w:val="24"/>
              </w:rPr>
              <w:lastRenderedPageBreak/>
              <w:t>Assessing Officer concerned :</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5.1 The applicant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shall establish before the Assessing Officer that :</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w:t>
            </w:r>
            <w:proofErr w:type="spellStart"/>
            <w:r w:rsidRPr="00EC1CB6">
              <w:rPr>
                <w:rFonts w:ascii="Times New Roman" w:eastAsia="Times New Roman" w:hAnsi="Times New Roman" w:cs="Times New Roman"/>
                <w:color w:val="000000"/>
                <w:sz w:val="24"/>
                <w:szCs w:val="24"/>
              </w:rPr>
              <w:t>i</w:t>
            </w:r>
            <w:proofErr w:type="spellEnd"/>
            <w:r w:rsidRPr="00EC1CB6">
              <w:rPr>
                <w:rFonts w:ascii="Times New Roman" w:eastAsia="Times New Roman" w:hAnsi="Times New Roman" w:cs="Times New Roman"/>
                <w:color w:val="000000"/>
                <w:sz w:val="24"/>
                <w:szCs w:val="24"/>
              </w:rPr>
              <w:t>) it is a case of genuine error and that the error had occurred inadvertently ;</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(ii) that the TDS certificate for the refund amount requested has not been issued to the </w:t>
            </w:r>
            <w:proofErr w:type="spellStart"/>
            <w:r w:rsidRPr="00EC1CB6">
              <w:rPr>
                <w:rFonts w:ascii="Times New Roman" w:eastAsia="Times New Roman" w:hAnsi="Times New Roman" w:cs="Times New Roman"/>
                <w:color w:val="000000"/>
                <w:sz w:val="24"/>
                <w:szCs w:val="24"/>
              </w:rPr>
              <w:t>deductee</w:t>
            </w:r>
            <w:proofErr w:type="spellEnd"/>
            <w:r w:rsidRPr="00EC1CB6">
              <w:rPr>
                <w:rFonts w:ascii="Times New Roman" w:eastAsia="Times New Roman" w:hAnsi="Times New Roman" w:cs="Times New Roman"/>
                <w:color w:val="000000"/>
                <w:sz w:val="24"/>
                <w:szCs w:val="24"/>
              </w:rPr>
              <w:t>(s) ; and</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(iii) that the credit for the excess amount has not been claimed by the </w:t>
            </w:r>
            <w:proofErr w:type="spellStart"/>
            <w:r w:rsidRPr="00EC1CB6">
              <w:rPr>
                <w:rFonts w:ascii="Times New Roman" w:eastAsia="Times New Roman" w:hAnsi="Times New Roman" w:cs="Times New Roman"/>
                <w:color w:val="000000"/>
                <w:sz w:val="24"/>
                <w:szCs w:val="24"/>
              </w:rPr>
              <w:t>deductee</w:t>
            </w:r>
            <w:proofErr w:type="spellEnd"/>
            <w:r w:rsidRPr="00EC1CB6">
              <w:rPr>
                <w:rFonts w:ascii="Times New Roman" w:eastAsia="Times New Roman" w:hAnsi="Times New Roman" w:cs="Times New Roman"/>
                <w:color w:val="000000"/>
                <w:sz w:val="24"/>
                <w:szCs w:val="24"/>
              </w:rPr>
              <w:t xml:space="preserve">(s) in the return of income or the </w:t>
            </w:r>
            <w:proofErr w:type="spellStart"/>
            <w:r w:rsidRPr="00EC1CB6">
              <w:rPr>
                <w:rFonts w:ascii="Times New Roman" w:eastAsia="Times New Roman" w:hAnsi="Times New Roman" w:cs="Times New Roman"/>
                <w:color w:val="000000"/>
                <w:sz w:val="24"/>
                <w:szCs w:val="24"/>
              </w:rPr>
              <w:t>deductee</w:t>
            </w:r>
            <w:proofErr w:type="spellEnd"/>
            <w:r w:rsidRPr="00EC1CB6">
              <w:rPr>
                <w:rFonts w:ascii="Times New Roman" w:eastAsia="Times New Roman" w:hAnsi="Times New Roman" w:cs="Times New Roman"/>
                <w:color w:val="000000"/>
                <w:sz w:val="24"/>
                <w:szCs w:val="24"/>
              </w:rPr>
              <w:t>(s) undertakes not to claim such credit.</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5.2 Prior administrative approval of the Additional Commissioner or the Commissioner (TDS) concerned shall be obtained, depending upon the quantum of refund claimed in excess of rupees one </w:t>
            </w:r>
            <w:proofErr w:type="spellStart"/>
            <w:r w:rsidRPr="00EC1CB6">
              <w:rPr>
                <w:rFonts w:ascii="Times New Roman" w:eastAsia="Times New Roman" w:hAnsi="Times New Roman" w:cs="Times New Roman"/>
                <w:color w:val="000000"/>
                <w:sz w:val="24"/>
                <w:szCs w:val="24"/>
              </w:rPr>
              <w:t>lakh</w:t>
            </w:r>
            <w:proofErr w:type="spellEnd"/>
            <w:r w:rsidRPr="00EC1CB6">
              <w:rPr>
                <w:rFonts w:ascii="Times New Roman" w:eastAsia="Times New Roman" w:hAnsi="Times New Roman" w:cs="Times New Roman"/>
                <w:color w:val="000000"/>
                <w:sz w:val="24"/>
                <w:szCs w:val="24"/>
              </w:rPr>
              <w:t xml:space="preserve"> and rupees ten </w:t>
            </w:r>
            <w:proofErr w:type="spellStart"/>
            <w:r w:rsidRPr="00EC1CB6">
              <w:rPr>
                <w:rFonts w:ascii="Times New Roman" w:eastAsia="Times New Roman" w:hAnsi="Times New Roman" w:cs="Times New Roman"/>
                <w:color w:val="000000"/>
                <w:sz w:val="24"/>
                <w:szCs w:val="24"/>
              </w:rPr>
              <w:t>lakh</w:t>
            </w:r>
            <w:proofErr w:type="spellEnd"/>
            <w:r w:rsidRPr="00EC1CB6">
              <w:rPr>
                <w:rFonts w:ascii="Times New Roman" w:eastAsia="Times New Roman" w:hAnsi="Times New Roman" w:cs="Times New Roman"/>
                <w:color w:val="000000"/>
                <w:sz w:val="24"/>
                <w:szCs w:val="24"/>
              </w:rPr>
              <w:t xml:space="preserve"> respectively.</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5.3 After meeting any existing tax liability of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 xml:space="preserve">, the balance amount may be refunded to the </w:t>
            </w:r>
            <w:proofErr w:type="spellStart"/>
            <w:r w:rsidRPr="00EC1CB6">
              <w:rPr>
                <w:rFonts w:ascii="Times New Roman" w:eastAsia="Times New Roman" w:hAnsi="Times New Roman" w:cs="Times New Roman"/>
                <w:color w:val="000000"/>
                <w:sz w:val="24"/>
                <w:szCs w:val="24"/>
              </w:rPr>
              <w:t>deductor</w:t>
            </w:r>
            <w:proofErr w:type="spellEnd"/>
            <w:r w:rsidRPr="00EC1CB6">
              <w:rPr>
                <w:rFonts w:ascii="Times New Roman" w:eastAsia="Times New Roman" w:hAnsi="Times New Roman" w:cs="Times New Roman"/>
                <w:color w:val="000000"/>
                <w:sz w:val="24"/>
                <w:szCs w:val="24"/>
              </w:rPr>
              <w:t>.</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6. In view of provisions of section 200A of the Income-tax Act prescribing processing of statement of TDS and issue of refund with effect from 1-4-2010, this circular will be applicable for claim of refunds for the period </w:t>
            </w:r>
            <w:proofErr w:type="spellStart"/>
            <w:r w:rsidRPr="00EC1CB6">
              <w:rPr>
                <w:rFonts w:ascii="Times New Roman" w:eastAsia="Times New Roman" w:hAnsi="Times New Roman" w:cs="Times New Roman"/>
                <w:color w:val="000000"/>
                <w:sz w:val="24"/>
                <w:szCs w:val="24"/>
              </w:rPr>
              <w:t>upto</w:t>
            </w:r>
            <w:proofErr w:type="spellEnd"/>
            <w:r w:rsidRPr="00EC1CB6">
              <w:rPr>
                <w:rFonts w:ascii="Times New Roman" w:eastAsia="Times New Roman" w:hAnsi="Times New Roman" w:cs="Times New Roman"/>
                <w:color w:val="000000"/>
                <w:sz w:val="24"/>
                <w:szCs w:val="24"/>
              </w:rPr>
              <w:t xml:space="preserve"> 31-3-2010.</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xml:space="preserve">(Sd.) . . . . . . . . . . . </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r>
            <w:proofErr w:type="spellStart"/>
            <w:r w:rsidRPr="00EC1CB6">
              <w:rPr>
                <w:rFonts w:ascii="Times New Roman" w:eastAsia="Times New Roman" w:hAnsi="Times New Roman" w:cs="Times New Roman"/>
                <w:color w:val="000000"/>
                <w:sz w:val="24"/>
                <w:szCs w:val="24"/>
              </w:rPr>
              <w:t>Tejbir</w:t>
            </w:r>
            <w:proofErr w:type="spellEnd"/>
            <w:r w:rsidRPr="00EC1CB6">
              <w:rPr>
                <w:rFonts w:ascii="Times New Roman" w:eastAsia="Times New Roman" w:hAnsi="Times New Roman" w:cs="Times New Roman"/>
                <w:color w:val="000000"/>
                <w:sz w:val="24"/>
                <w:szCs w:val="24"/>
              </w:rPr>
              <w:t xml:space="preserve"> Singh</w:t>
            </w:r>
            <w:proofErr w:type="gramStart"/>
            <w:r w:rsidRPr="00EC1CB6">
              <w:rPr>
                <w:rFonts w:ascii="Times New Roman" w:eastAsia="Times New Roman" w:hAnsi="Times New Roman" w:cs="Times New Roman"/>
                <w:color w:val="000000"/>
                <w:sz w:val="24"/>
                <w:szCs w:val="24"/>
              </w:rPr>
              <w:t>,</w:t>
            </w:r>
            <w:proofErr w:type="gramEnd"/>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Under Secretary (IT-Budget)</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[F. No. 385/25/2010-IT(B)]</w:t>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r>
            <w:r w:rsidRPr="00EC1CB6">
              <w:rPr>
                <w:rFonts w:ascii="Times New Roman" w:eastAsia="Times New Roman" w:hAnsi="Times New Roman" w:cs="Times New Roman"/>
                <w:color w:val="000000"/>
                <w:sz w:val="24"/>
                <w:szCs w:val="24"/>
              </w:rPr>
              <w:br/>
              <w:t>* See [2007] 294 ITR (St.) 32.</w:t>
            </w:r>
          </w:p>
        </w:tc>
      </w:tr>
    </w:tbl>
    <w:p w:rsidR="006528A0" w:rsidRDefault="006528A0"/>
    <w:sectPr w:rsidR="006528A0" w:rsidSect="006528A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C1CB6"/>
    <w:rsid w:val="006528A0"/>
    <w:rsid w:val="00EC1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8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2808</Characters>
  <Application>Microsoft Office Word</Application>
  <DocSecurity>0</DocSecurity>
  <Lines>23</Lines>
  <Paragraphs>6</Paragraphs>
  <ScaleCrop>false</ScaleCrop>
  <Company>Grizli777</Company>
  <LinksUpToDate>false</LinksUpToDate>
  <CharactersWithSpaces>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dc:creator>
  <cp:lastModifiedBy>sj</cp:lastModifiedBy>
  <cp:revision>1</cp:revision>
  <dcterms:created xsi:type="dcterms:W3CDTF">2011-06-13T03:24:00Z</dcterms:created>
  <dcterms:modified xsi:type="dcterms:W3CDTF">2011-06-13T03:25:00Z</dcterms:modified>
</cp:coreProperties>
</file>