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459" w:rsidRPr="000D0459" w:rsidRDefault="000D0459" w:rsidP="000D0459">
      <w:pPr>
        <w:spacing w:before="100" w:beforeAutospacing="1" w:after="100" w:afterAutospacing="1" w:line="240" w:lineRule="auto"/>
        <w:jc w:val="both"/>
        <w:rPr>
          <w:rFonts w:eastAsia="Times New Roman" w:cstheme="minorHAnsi"/>
          <w:sz w:val="24"/>
          <w:szCs w:val="24"/>
        </w:rPr>
      </w:pPr>
      <w:r w:rsidRPr="000D0459">
        <w:rPr>
          <w:rFonts w:eastAsia="Times New Roman" w:cstheme="minorHAnsi"/>
          <w:sz w:val="24"/>
          <w:szCs w:val="24"/>
        </w:rPr>
        <w:t>Unfortunately in our country, many honest tax-payers have pending income tax refunds. Whether it’s the Income Tax (I-T) department’s lethargy or the growing number of tax payers, delayed refunds remain high on the list of complaints against the department. One of the challenges for any tax payer is getting a refund, because it is a lengthy and time-consuming process.</w:t>
      </w:r>
    </w:p>
    <w:p w:rsidR="000D0459" w:rsidRPr="000D0459" w:rsidRDefault="000D0459" w:rsidP="000D0459">
      <w:pPr>
        <w:spacing w:before="100" w:beforeAutospacing="1" w:after="100" w:afterAutospacing="1" w:line="240" w:lineRule="auto"/>
        <w:jc w:val="both"/>
        <w:rPr>
          <w:rFonts w:eastAsia="Times New Roman" w:cstheme="minorHAnsi"/>
          <w:sz w:val="24"/>
          <w:szCs w:val="24"/>
        </w:rPr>
      </w:pPr>
      <w:r w:rsidRPr="000D0459">
        <w:rPr>
          <w:rFonts w:eastAsia="Times New Roman" w:cstheme="minorHAnsi"/>
          <w:sz w:val="24"/>
          <w:szCs w:val="24"/>
        </w:rPr>
        <w:t xml:space="preserve">Ideally, once you file your returns, the I-T department has to verify the information and any excess tax paid is supposed to be automatically processed and refunded. A </w:t>
      </w:r>
      <w:proofErr w:type="spellStart"/>
      <w:r w:rsidRPr="000D0459">
        <w:rPr>
          <w:rFonts w:eastAsia="Times New Roman" w:cstheme="minorHAnsi"/>
          <w:sz w:val="24"/>
          <w:szCs w:val="24"/>
        </w:rPr>
        <w:t>cheque</w:t>
      </w:r>
      <w:proofErr w:type="spellEnd"/>
      <w:r w:rsidRPr="000D0459">
        <w:rPr>
          <w:rFonts w:eastAsia="Times New Roman" w:cstheme="minorHAnsi"/>
          <w:sz w:val="24"/>
          <w:szCs w:val="24"/>
        </w:rPr>
        <w:t xml:space="preserve"> is supposed to be sent to the </w:t>
      </w:r>
      <w:proofErr w:type="spellStart"/>
      <w:r w:rsidRPr="000D0459">
        <w:rPr>
          <w:rFonts w:eastAsia="Times New Roman" w:cstheme="minorHAnsi"/>
          <w:sz w:val="24"/>
          <w:szCs w:val="24"/>
        </w:rPr>
        <w:t>assessee’s</w:t>
      </w:r>
      <w:proofErr w:type="spellEnd"/>
      <w:r w:rsidRPr="000D0459">
        <w:rPr>
          <w:rFonts w:eastAsia="Times New Roman" w:cstheme="minorHAnsi"/>
          <w:sz w:val="24"/>
          <w:szCs w:val="24"/>
        </w:rPr>
        <w:t xml:space="preserve"> address in four months. The amount can also be credited to his bank account (through electronic clearing system or ECS), if he has chosen the option.</w:t>
      </w:r>
    </w:p>
    <w:p w:rsidR="000D0459" w:rsidRPr="000D0459" w:rsidRDefault="000D0459" w:rsidP="000D0459">
      <w:pPr>
        <w:spacing w:before="100" w:beforeAutospacing="1" w:after="100" w:afterAutospacing="1" w:line="240" w:lineRule="auto"/>
        <w:jc w:val="both"/>
        <w:rPr>
          <w:rFonts w:eastAsia="Times New Roman" w:cstheme="minorHAnsi"/>
          <w:sz w:val="24"/>
          <w:szCs w:val="24"/>
        </w:rPr>
      </w:pPr>
      <w:r w:rsidRPr="000D0459">
        <w:rPr>
          <w:rFonts w:eastAsia="Times New Roman" w:cstheme="minorHAnsi"/>
          <w:sz w:val="24"/>
          <w:szCs w:val="24"/>
        </w:rPr>
        <w:t xml:space="preserve">However, the ECS option, which was introduced under the Refund Banker Scheme in 2007 to implement speedy </w:t>
      </w:r>
      <w:proofErr w:type="spellStart"/>
      <w:r w:rsidRPr="000D0459">
        <w:rPr>
          <w:rFonts w:eastAsia="Times New Roman" w:cstheme="minorHAnsi"/>
          <w:sz w:val="24"/>
          <w:szCs w:val="24"/>
        </w:rPr>
        <w:t>redressals</w:t>
      </w:r>
      <w:proofErr w:type="spellEnd"/>
      <w:r w:rsidRPr="000D0459">
        <w:rPr>
          <w:rFonts w:eastAsia="Times New Roman" w:cstheme="minorHAnsi"/>
          <w:sz w:val="24"/>
          <w:szCs w:val="24"/>
        </w:rPr>
        <w:t xml:space="preserve"> of refund issues, does not cover the salaried tax-payer in Mumbai, though it covers 14 other cities.</w:t>
      </w:r>
    </w:p>
    <w:p w:rsidR="000D0459" w:rsidRPr="000D0459" w:rsidRDefault="000D0459" w:rsidP="000D0459">
      <w:pPr>
        <w:spacing w:before="100" w:beforeAutospacing="1" w:after="100" w:afterAutospacing="1" w:line="240" w:lineRule="auto"/>
        <w:jc w:val="both"/>
        <w:rPr>
          <w:rFonts w:eastAsia="Times New Roman" w:cstheme="minorHAnsi"/>
          <w:sz w:val="24"/>
          <w:szCs w:val="24"/>
        </w:rPr>
      </w:pPr>
      <w:r w:rsidRPr="000D0459">
        <w:rPr>
          <w:rFonts w:eastAsia="Times New Roman" w:cstheme="minorHAnsi"/>
          <w:sz w:val="24"/>
          <w:szCs w:val="24"/>
        </w:rPr>
        <w:t>The problem arises when the four-month period – as prescribed by the Central Board of Direct Taxes – stretches to, well, years. In fact, even the interest penalty (calculated at six per cent from April 1 onwards) for any delay has not helped matters.</w:t>
      </w:r>
    </w:p>
    <w:p w:rsidR="000D0459" w:rsidRPr="000D0459" w:rsidRDefault="000D0459" w:rsidP="000D0459">
      <w:pPr>
        <w:spacing w:before="100" w:beforeAutospacing="1" w:after="100" w:afterAutospacing="1" w:line="240" w:lineRule="auto"/>
        <w:jc w:val="both"/>
        <w:rPr>
          <w:rFonts w:eastAsia="Times New Roman" w:cstheme="minorHAnsi"/>
          <w:sz w:val="24"/>
          <w:szCs w:val="24"/>
        </w:rPr>
      </w:pPr>
      <w:r w:rsidRPr="000D0459">
        <w:rPr>
          <w:rFonts w:eastAsia="Times New Roman" w:cstheme="minorHAnsi"/>
          <w:sz w:val="24"/>
          <w:szCs w:val="24"/>
        </w:rPr>
        <w:t>I-T officials plead not guilty. “The technical problems relating to our systems actually cause the delays. At times, wrong computation of tax or even an incorrect address can lead to delays,” said an official.</w:t>
      </w:r>
    </w:p>
    <w:p w:rsidR="000D0459" w:rsidRPr="000D0459" w:rsidRDefault="000D0459" w:rsidP="000D0459">
      <w:pPr>
        <w:spacing w:before="100" w:beforeAutospacing="1" w:after="100" w:afterAutospacing="1" w:line="240" w:lineRule="auto"/>
        <w:jc w:val="both"/>
        <w:rPr>
          <w:rFonts w:eastAsia="Times New Roman" w:cstheme="minorHAnsi"/>
          <w:sz w:val="24"/>
          <w:szCs w:val="24"/>
        </w:rPr>
      </w:pPr>
      <w:r w:rsidRPr="000D0459">
        <w:rPr>
          <w:rFonts w:eastAsia="Times New Roman" w:cstheme="minorHAnsi"/>
          <w:sz w:val="24"/>
          <w:szCs w:val="24"/>
        </w:rPr>
        <w:t>Since high technology fails to live up to the promise of speedy refunds, you must resort to the good, old letter-writing art, and hope the postal route (a registered post) can make up for the technical snag.</w:t>
      </w:r>
    </w:p>
    <w:p w:rsidR="000D0459" w:rsidRPr="000D0459" w:rsidRDefault="000D0459" w:rsidP="000D0459">
      <w:pPr>
        <w:spacing w:before="100" w:beforeAutospacing="1" w:after="100" w:afterAutospacing="1" w:line="240" w:lineRule="auto"/>
        <w:jc w:val="both"/>
        <w:rPr>
          <w:rFonts w:eastAsia="Times New Roman" w:cstheme="minorHAnsi"/>
          <w:sz w:val="24"/>
          <w:szCs w:val="24"/>
        </w:rPr>
      </w:pPr>
      <w:r w:rsidRPr="000D0459">
        <w:rPr>
          <w:rFonts w:eastAsia="Times New Roman" w:cstheme="minorHAnsi"/>
          <w:sz w:val="24"/>
          <w:szCs w:val="24"/>
        </w:rPr>
        <w:t>But before you pick up the pen, you can go to the tax department, or NSDL-TIN (National Securities Depository Limited-Tax Information Network) websites. Alternatively, you could use the help desk of State Bank of India.</w:t>
      </w:r>
    </w:p>
    <w:p w:rsidR="000D0459" w:rsidRPr="000D0459" w:rsidRDefault="000D0459" w:rsidP="000D0459">
      <w:pPr>
        <w:spacing w:before="100" w:beforeAutospacing="1" w:after="100" w:afterAutospacing="1" w:line="240" w:lineRule="auto"/>
        <w:jc w:val="both"/>
        <w:rPr>
          <w:rFonts w:eastAsia="Times New Roman" w:cstheme="minorHAnsi"/>
          <w:sz w:val="24"/>
          <w:szCs w:val="24"/>
        </w:rPr>
      </w:pPr>
      <w:r w:rsidRPr="000D0459">
        <w:rPr>
          <w:rFonts w:eastAsia="Times New Roman" w:cstheme="minorHAnsi"/>
          <w:b/>
          <w:bCs/>
          <w:sz w:val="24"/>
          <w:szCs w:val="24"/>
        </w:rPr>
        <w:t>Here are a few things to do:</w:t>
      </w:r>
    </w:p>
    <w:p w:rsidR="000D0459" w:rsidRPr="000D0459" w:rsidRDefault="000D0459" w:rsidP="000D0459">
      <w:pPr>
        <w:numPr>
          <w:ilvl w:val="0"/>
          <w:numId w:val="1"/>
        </w:numPr>
        <w:spacing w:before="100" w:beforeAutospacing="1" w:after="100" w:afterAutospacing="1" w:line="240" w:lineRule="auto"/>
        <w:jc w:val="both"/>
        <w:rPr>
          <w:rFonts w:eastAsia="Times New Roman" w:cstheme="minorHAnsi"/>
          <w:sz w:val="24"/>
          <w:szCs w:val="24"/>
        </w:rPr>
      </w:pPr>
      <w:r w:rsidRPr="000D0459">
        <w:rPr>
          <w:rFonts w:eastAsia="Times New Roman" w:cstheme="minorHAnsi"/>
          <w:sz w:val="24"/>
          <w:szCs w:val="24"/>
        </w:rPr>
        <w:t>Any defective filing from your/I-T’s side has to be solved by a rectification letter. If the issue is cleared, you will get your pending refund.</w:t>
      </w:r>
    </w:p>
    <w:p w:rsidR="000D0459" w:rsidRPr="000D0459" w:rsidRDefault="000D0459" w:rsidP="000D0459">
      <w:pPr>
        <w:numPr>
          <w:ilvl w:val="0"/>
          <w:numId w:val="1"/>
        </w:numPr>
        <w:spacing w:before="100" w:beforeAutospacing="1" w:after="100" w:afterAutospacing="1" w:line="240" w:lineRule="auto"/>
        <w:jc w:val="both"/>
        <w:rPr>
          <w:rFonts w:eastAsia="Times New Roman" w:cstheme="minorHAnsi"/>
          <w:sz w:val="24"/>
          <w:szCs w:val="24"/>
        </w:rPr>
      </w:pPr>
      <w:r w:rsidRPr="000D0459">
        <w:rPr>
          <w:rFonts w:eastAsia="Times New Roman" w:cstheme="minorHAnsi"/>
          <w:sz w:val="24"/>
          <w:szCs w:val="24"/>
        </w:rPr>
        <w:t>If there are no defects, you need to write a letter, along with copies of returns, to your Assessing Officer (AO), informing him.</w:t>
      </w:r>
    </w:p>
    <w:p w:rsidR="000D0459" w:rsidRPr="000D0459" w:rsidRDefault="000D0459" w:rsidP="000D0459">
      <w:pPr>
        <w:numPr>
          <w:ilvl w:val="0"/>
          <w:numId w:val="1"/>
        </w:numPr>
        <w:spacing w:before="100" w:beforeAutospacing="1" w:after="100" w:afterAutospacing="1" w:line="240" w:lineRule="auto"/>
        <w:jc w:val="both"/>
        <w:rPr>
          <w:rFonts w:eastAsia="Times New Roman" w:cstheme="minorHAnsi"/>
          <w:sz w:val="24"/>
          <w:szCs w:val="24"/>
        </w:rPr>
      </w:pPr>
      <w:r w:rsidRPr="000D0459">
        <w:rPr>
          <w:rFonts w:eastAsia="Times New Roman" w:cstheme="minorHAnsi"/>
          <w:sz w:val="24"/>
          <w:szCs w:val="24"/>
        </w:rPr>
        <w:t>No response in 10 days? Write another one. This time, to the Additional Commissioner of Income Tax (A-CIT). Attach a copy of the earlier letter to the AO.</w:t>
      </w:r>
    </w:p>
    <w:p w:rsidR="000D0459" w:rsidRPr="000D0459" w:rsidRDefault="000D0459" w:rsidP="000D0459">
      <w:pPr>
        <w:numPr>
          <w:ilvl w:val="0"/>
          <w:numId w:val="1"/>
        </w:numPr>
        <w:spacing w:before="100" w:beforeAutospacing="1" w:after="100" w:afterAutospacing="1" w:line="240" w:lineRule="auto"/>
        <w:jc w:val="both"/>
        <w:rPr>
          <w:rFonts w:eastAsia="Times New Roman" w:cstheme="minorHAnsi"/>
          <w:sz w:val="24"/>
          <w:szCs w:val="24"/>
        </w:rPr>
      </w:pPr>
      <w:r w:rsidRPr="000D0459">
        <w:rPr>
          <w:rFonts w:eastAsia="Times New Roman" w:cstheme="minorHAnsi"/>
          <w:sz w:val="24"/>
          <w:szCs w:val="24"/>
        </w:rPr>
        <w:t>Write another letter to the Grievance Department, with copies of letters to both AO and A-CIT.</w:t>
      </w:r>
    </w:p>
    <w:p w:rsidR="000D0459" w:rsidRPr="000D0459" w:rsidRDefault="000D0459" w:rsidP="000D0459">
      <w:pPr>
        <w:numPr>
          <w:ilvl w:val="0"/>
          <w:numId w:val="1"/>
        </w:numPr>
        <w:spacing w:before="100" w:beforeAutospacing="1" w:after="100" w:afterAutospacing="1" w:line="240" w:lineRule="auto"/>
        <w:jc w:val="both"/>
        <w:rPr>
          <w:rFonts w:eastAsia="Times New Roman" w:cstheme="minorHAnsi"/>
          <w:sz w:val="24"/>
          <w:szCs w:val="24"/>
        </w:rPr>
      </w:pPr>
      <w:r w:rsidRPr="000D0459">
        <w:rPr>
          <w:rFonts w:eastAsia="Times New Roman" w:cstheme="minorHAnsi"/>
          <w:sz w:val="24"/>
          <w:szCs w:val="24"/>
        </w:rPr>
        <w:t>Sometimes, a visit to the officers concerned may help sort matters earlier.</w:t>
      </w:r>
    </w:p>
    <w:p w:rsidR="000D0459" w:rsidRPr="000D0459" w:rsidRDefault="000D0459" w:rsidP="000D0459">
      <w:pPr>
        <w:spacing w:before="100" w:beforeAutospacing="1" w:after="100" w:afterAutospacing="1" w:line="240" w:lineRule="auto"/>
        <w:jc w:val="both"/>
        <w:rPr>
          <w:rFonts w:eastAsia="Times New Roman" w:cstheme="minorHAnsi"/>
          <w:sz w:val="24"/>
          <w:szCs w:val="24"/>
        </w:rPr>
      </w:pPr>
      <w:r w:rsidRPr="000D0459">
        <w:rPr>
          <w:rFonts w:eastAsia="Times New Roman" w:cstheme="minorHAnsi"/>
          <w:sz w:val="24"/>
          <w:szCs w:val="24"/>
        </w:rPr>
        <w:lastRenderedPageBreak/>
        <w:t>Cases are normally sorted within a month. If not, approach the nearest I-T Ombudsman’s office. The Ombudsman will write a letter directly to the I-T Commissioner, seeking details of your case.</w:t>
      </w:r>
    </w:p>
    <w:p w:rsidR="00E5269C" w:rsidRPr="000D0459" w:rsidRDefault="000D0459" w:rsidP="000D0459">
      <w:pPr>
        <w:rPr>
          <w:rFonts w:eastAsia="Times New Roman" w:cstheme="minorHAnsi"/>
          <w:sz w:val="24"/>
          <w:szCs w:val="24"/>
        </w:rPr>
      </w:pPr>
      <w:r w:rsidRPr="000D0459">
        <w:rPr>
          <w:rFonts w:eastAsia="Times New Roman" w:cstheme="minorHAnsi"/>
          <w:sz w:val="24"/>
          <w:szCs w:val="24"/>
        </w:rPr>
        <w:t>This measure works most of the time, with results within a month or three at the most. The Ombudsman has had a record of solving about 75-80 per cent of issues till date, says an officer from there in Mumbai.</w:t>
      </w:r>
    </w:p>
    <w:p w:rsidR="000D0459" w:rsidRPr="000D0459" w:rsidRDefault="000D0459" w:rsidP="000D0459">
      <w:pPr>
        <w:spacing w:before="100" w:beforeAutospacing="1" w:after="100" w:afterAutospacing="1" w:line="240" w:lineRule="auto"/>
        <w:jc w:val="both"/>
        <w:rPr>
          <w:rFonts w:eastAsia="Times New Roman" w:cstheme="minorHAnsi"/>
          <w:sz w:val="24"/>
          <w:szCs w:val="24"/>
        </w:rPr>
      </w:pPr>
      <w:r w:rsidRPr="000D0459">
        <w:rPr>
          <w:rFonts w:eastAsia="Times New Roman" w:cstheme="minorHAnsi"/>
          <w:sz w:val="24"/>
          <w:szCs w:val="24"/>
        </w:rPr>
        <w:t>Even after the letters, if no action is taken, then another quick remedy is to file a RTI Application with the PIO of the ITO from where your refund is to be processed and ask for the following information:</w:t>
      </w:r>
    </w:p>
    <w:p w:rsidR="000D0459" w:rsidRPr="000D0459" w:rsidRDefault="000D0459" w:rsidP="000D0459">
      <w:pPr>
        <w:spacing w:before="100" w:beforeAutospacing="1" w:after="100" w:afterAutospacing="1" w:line="240" w:lineRule="auto"/>
        <w:jc w:val="both"/>
        <w:rPr>
          <w:rFonts w:eastAsia="Times New Roman" w:cstheme="minorHAnsi"/>
          <w:sz w:val="24"/>
          <w:szCs w:val="24"/>
        </w:rPr>
      </w:pPr>
      <w:r w:rsidRPr="000D0459">
        <w:rPr>
          <w:rFonts w:eastAsia="Times New Roman" w:cstheme="minorHAnsi"/>
          <w:sz w:val="24"/>
          <w:szCs w:val="24"/>
        </w:rPr>
        <w:t xml:space="preserve">Please file RTI Application with the PIO of the concerned Public Authority. While filing RTI Application detailing the problem being faced by you and quoted therein your all previous references of letter/telephone/personal visits to the office of the Public Authority and ask for the following information (Please use all or some points as suited to you. Point No. 6-9 below is essential for quick and positive action): </w:t>
      </w:r>
    </w:p>
    <w:p w:rsidR="000D0459" w:rsidRDefault="000D0459" w:rsidP="000D0459">
      <w:pPr>
        <w:pStyle w:val="ListParagraph"/>
        <w:numPr>
          <w:ilvl w:val="0"/>
          <w:numId w:val="2"/>
        </w:numPr>
        <w:jc w:val="both"/>
        <w:rPr>
          <w:rFonts w:eastAsia="Times New Roman" w:cstheme="minorHAnsi"/>
          <w:sz w:val="24"/>
          <w:szCs w:val="24"/>
        </w:rPr>
      </w:pPr>
      <w:r w:rsidRPr="000D0459">
        <w:rPr>
          <w:rFonts w:eastAsia="Times New Roman" w:cstheme="minorHAnsi"/>
          <w:sz w:val="24"/>
          <w:szCs w:val="24"/>
        </w:rPr>
        <w:t>Inform me the day to day action taken on my various requests made earlier (give date wise detail of your letters/visits/phone calls).</w:t>
      </w:r>
    </w:p>
    <w:p w:rsidR="000D0459" w:rsidRDefault="000D0459" w:rsidP="000D0459">
      <w:pPr>
        <w:pStyle w:val="ListParagraph"/>
        <w:numPr>
          <w:ilvl w:val="0"/>
          <w:numId w:val="2"/>
        </w:numPr>
        <w:jc w:val="both"/>
        <w:rPr>
          <w:rFonts w:eastAsia="Times New Roman" w:cstheme="minorHAnsi"/>
          <w:sz w:val="24"/>
          <w:szCs w:val="24"/>
        </w:rPr>
      </w:pPr>
      <w:r w:rsidRPr="000D0459">
        <w:rPr>
          <w:rFonts w:eastAsia="Times New Roman" w:cstheme="minorHAnsi"/>
          <w:sz w:val="24"/>
          <w:szCs w:val="24"/>
        </w:rPr>
        <w:t>Inform me the time needed as per law to finalize the required action.</w:t>
      </w:r>
    </w:p>
    <w:p w:rsidR="000D0459" w:rsidRDefault="000D0459" w:rsidP="000D0459">
      <w:pPr>
        <w:pStyle w:val="ListParagraph"/>
        <w:numPr>
          <w:ilvl w:val="0"/>
          <w:numId w:val="2"/>
        </w:numPr>
        <w:jc w:val="both"/>
        <w:rPr>
          <w:rFonts w:eastAsia="Times New Roman" w:cstheme="minorHAnsi"/>
          <w:sz w:val="24"/>
          <w:szCs w:val="24"/>
        </w:rPr>
      </w:pPr>
      <w:r w:rsidRPr="000D0459">
        <w:rPr>
          <w:rFonts w:eastAsia="Times New Roman" w:cstheme="minorHAnsi"/>
          <w:sz w:val="24"/>
          <w:szCs w:val="24"/>
        </w:rPr>
        <w:t>Inform me latest status of your request.</w:t>
      </w:r>
    </w:p>
    <w:p w:rsidR="000D0459" w:rsidRPr="000D0459" w:rsidRDefault="000D0459" w:rsidP="000D0459">
      <w:pPr>
        <w:pStyle w:val="ListParagraph"/>
        <w:numPr>
          <w:ilvl w:val="0"/>
          <w:numId w:val="2"/>
        </w:numPr>
        <w:rPr>
          <w:rFonts w:eastAsia="Times New Roman" w:cstheme="minorHAnsi"/>
          <w:sz w:val="24"/>
          <w:szCs w:val="24"/>
        </w:rPr>
      </w:pPr>
      <w:r w:rsidRPr="000D0459">
        <w:rPr>
          <w:rFonts w:eastAsia="Times New Roman" w:cstheme="minorHAnsi"/>
          <w:sz w:val="24"/>
          <w:szCs w:val="24"/>
        </w:rPr>
        <w:t>Provide me the certified copies of the</w:t>
      </w:r>
      <w:proofErr w:type="gramStart"/>
      <w:r>
        <w:rPr>
          <w:rFonts w:eastAsia="Times New Roman" w:cstheme="minorHAnsi"/>
          <w:sz w:val="24"/>
          <w:szCs w:val="24"/>
        </w:rPr>
        <w:t>:</w:t>
      </w:r>
      <w:proofErr w:type="gramEnd"/>
      <w:r w:rsidRPr="000D0459">
        <w:rPr>
          <w:rFonts w:eastAsia="Times New Roman" w:cstheme="minorHAnsi"/>
          <w:sz w:val="24"/>
          <w:szCs w:val="24"/>
        </w:rPr>
        <w:br/>
        <w:t xml:space="preserve">a. File </w:t>
      </w:r>
      <w:proofErr w:type="spellStart"/>
      <w:r w:rsidRPr="000D0459">
        <w:rPr>
          <w:rFonts w:eastAsia="Times New Roman" w:cstheme="minorHAnsi"/>
          <w:sz w:val="24"/>
          <w:szCs w:val="24"/>
        </w:rPr>
        <w:t>Notings</w:t>
      </w:r>
      <w:proofErr w:type="spellEnd"/>
      <w:r w:rsidRPr="000D0459">
        <w:rPr>
          <w:rFonts w:eastAsia="Times New Roman" w:cstheme="minorHAnsi"/>
          <w:sz w:val="24"/>
          <w:szCs w:val="24"/>
        </w:rPr>
        <w:t xml:space="preserve"> relating to this matter from </w:t>
      </w:r>
      <w:proofErr w:type="spellStart"/>
      <w:r>
        <w:rPr>
          <w:rFonts w:eastAsia="Times New Roman" w:cstheme="minorHAnsi"/>
          <w:sz w:val="24"/>
          <w:szCs w:val="24"/>
        </w:rPr>
        <w:t>dd</w:t>
      </w:r>
      <w:proofErr w:type="spellEnd"/>
      <w:r w:rsidRPr="000D0459">
        <w:rPr>
          <w:rFonts w:eastAsia="Times New Roman" w:cstheme="minorHAnsi"/>
          <w:sz w:val="24"/>
          <w:szCs w:val="24"/>
        </w:rPr>
        <w:t>/</w:t>
      </w:r>
      <w:r>
        <w:rPr>
          <w:rFonts w:eastAsia="Times New Roman" w:cstheme="minorHAnsi"/>
          <w:sz w:val="24"/>
          <w:szCs w:val="24"/>
        </w:rPr>
        <w:t>mm</w:t>
      </w:r>
      <w:r w:rsidRPr="000D0459">
        <w:rPr>
          <w:rFonts w:eastAsia="Times New Roman" w:cstheme="minorHAnsi"/>
          <w:sz w:val="24"/>
          <w:szCs w:val="24"/>
        </w:rPr>
        <w:t>/</w:t>
      </w:r>
      <w:proofErr w:type="spellStart"/>
      <w:r>
        <w:rPr>
          <w:rFonts w:eastAsia="Times New Roman" w:cstheme="minorHAnsi"/>
          <w:sz w:val="24"/>
          <w:szCs w:val="24"/>
        </w:rPr>
        <w:t>yyyy</w:t>
      </w:r>
      <w:proofErr w:type="spellEnd"/>
      <w:r w:rsidRPr="000D0459">
        <w:rPr>
          <w:rFonts w:eastAsia="Times New Roman" w:cstheme="minorHAnsi"/>
          <w:sz w:val="24"/>
          <w:szCs w:val="24"/>
        </w:rPr>
        <w:t xml:space="preserve"> to </w:t>
      </w:r>
      <w:proofErr w:type="spellStart"/>
      <w:r>
        <w:rPr>
          <w:rFonts w:eastAsia="Times New Roman" w:cstheme="minorHAnsi"/>
          <w:sz w:val="24"/>
          <w:szCs w:val="24"/>
        </w:rPr>
        <w:t>dd</w:t>
      </w:r>
      <w:proofErr w:type="spellEnd"/>
      <w:r w:rsidRPr="000D0459">
        <w:rPr>
          <w:rFonts w:eastAsia="Times New Roman" w:cstheme="minorHAnsi"/>
          <w:sz w:val="24"/>
          <w:szCs w:val="24"/>
        </w:rPr>
        <w:t>/</w:t>
      </w:r>
      <w:r>
        <w:rPr>
          <w:rFonts w:eastAsia="Times New Roman" w:cstheme="minorHAnsi"/>
          <w:sz w:val="24"/>
          <w:szCs w:val="24"/>
        </w:rPr>
        <w:t>mm</w:t>
      </w:r>
      <w:r w:rsidRPr="000D0459">
        <w:rPr>
          <w:rFonts w:eastAsia="Times New Roman" w:cstheme="minorHAnsi"/>
          <w:sz w:val="24"/>
          <w:szCs w:val="24"/>
        </w:rPr>
        <w:t>/</w:t>
      </w:r>
      <w:proofErr w:type="spellStart"/>
      <w:r>
        <w:rPr>
          <w:rFonts w:eastAsia="Times New Roman" w:cstheme="minorHAnsi"/>
          <w:sz w:val="24"/>
          <w:szCs w:val="24"/>
        </w:rPr>
        <w:t>yyyy</w:t>
      </w:r>
      <w:proofErr w:type="spellEnd"/>
      <w:r w:rsidRPr="000D0459">
        <w:rPr>
          <w:rFonts w:eastAsia="Times New Roman" w:cstheme="minorHAnsi"/>
          <w:sz w:val="24"/>
          <w:szCs w:val="24"/>
        </w:rPr>
        <w:t>.</w:t>
      </w:r>
      <w:r w:rsidRPr="000D0459">
        <w:rPr>
          <w:rFonts w:eastAsia="Times New Roman" w:cstheme="minorHAnsi"/>
          <w:sz w:val="24"/>
          <w:szCs w:val="24"/>
        </w:rPr>
        <w:br/>
        <w:t xml:space="preserve">b. Day-to-day moment of File relating to this matter from </w:t>
      </w:r>
      <w:proofErr w:type="spellStart"/>
      <w:r>
        <w:rPr>
          <w:rFonts w:eastAsia="Times New Roman" w:cstheme="minorHAnsi"/>
          <w:sz w:val="24"/>
          <w:szCs w:val="24"/>
        </w:rPr>
        <w:t>dd</w:t>
      </w:r>
      <w:proofErr w:type="spellEnd"/>
      <w:r w:rsidRPr="000D0459">
        <w:rPr>
          <w:rFonts w:eastAsia="Times New Roman" w:cstheme="minorHAnsi"/>
          <w:sz w:val="24"/>
          <w:szCs w:val="24"/>
        </w:rPr>
        <w:t>/</w:t>
      </w:r>
      <w:r>
        <w:rPr>
          <w:rFonts w:eastAsia="Times New Roman" w:cstheme="minorHAnsi"/>
          <w:sz w:val="24"/>
          <w:szCs w:val="24"/>
        </w:rPr>
        <w:t>mm</w:t>
      </w:r>
      <w:r w:rsidRPr="000D0459">
        <w:rPr>
          <w:rFonts w:eastAsia="Times New Roman" w:cstheme="minorHAnsi"/>
          <w:sz w:val="24"/>
          <w:szCs w:val="24"/>
        </w:rPr>
        <w:t>/</w:t>
      </w:r>
      <w:proofErr w:type="spellStart"/>
      <w:r>
        <w:rPr>
          <w:rFonts w:eastAsia="Times New Roman" w:cstheme="minorHAnsi"/>
          <w:sz w:val="24"/>
          <w:szCs w:val="24"/>
        </w:rPr>
        <w:t>yyyy</w:t>
      </w:r>
      <w:proofErr w:type="spellEnd"/>
      <w:r w:rsidRPr="000D0459">
        <w:rPr>
          <w:rFonts w:eastAsia="Times New Roman" w:cstheme="minorHAnsi"/>
          <w:sz w:val="24"/>
          <w:szCs w:val="24"/>
        </w:rPr>
        <w:t xml:space="preserve"> to </w:t>
      </w:r>
      <w:proofErr w:type="spellStart"/>
      <w:r>
        <w:rPr>
          <w:rFonts w:eastAsia="Times New Roman" w:cstheme="minorHAnsi"/>
          <w:sz w:val="24"/>
          <w:szCs w:val="24"/>
        </w:rPr>
        <w:t>dd</w:t>
      </w:r>
      <w:proofErr w:type="spellEnd"/>
      <w:r w:rsidRPr="000D0459">
        <w:rPr>
          <w:rFonts w:eastAsia="Times New Roman" w:cstheme="minorHAnsi"/>
          <w:sz w:val="24"/>
          <w:szCs w:val="24"/>
        </w:rPr>
        <w:t>/</w:t>
      </w:r>
      <w:r>
        <w:rPr>
          <w:rFonts w:eastAsia="Times New Roman" w:cstheme="minorHAnsi"/>
          <w:sz w:val="24"/>
          <w:szCs w:val="24"/>
        </w:rPr>
        <w:t>mm</w:t>
      </w:r>
      <w:r w:rsidRPr="000D0459">
        <w:rPr>
          <w:rFonts w:eastAsia="Times New Roman" w:cstheme="minorHAnsi"/>
          <w:sz w:val="24"/>
          <w:szCs w:val="24"/>
        </w:rPr>
        <w:t>/</w:t>
      </w:r>
      <w:proofErr w:type="spellStart"/>
      <w:r>
        <w:rPr>
          <w:rFonts w:eastAsia="Times New Roman" w:cstheme="minorHAnsi"/>
          <w:sz w:val="24"/>
          <w:szCs w:val="24"/>
        </w:rPr>
        <w:t>yyyy</w:t>
      </w:r>
      <w:proofErr w:type="spellEnd"/>
      <w:r w:rsidRPr="000D0459">
        <w:rPr>
          <w:rFonts w:eastAsia="Times New Roman" w:cstheme="minorHAnsi"/>
          <w:sz w:val="24"/>
          <w:szCs w:val="24"/>
        </w:rPr>
        <w:t xml:space="preserve">. </w:t>
      </w:r>
    </w:p>
    <w:p w:rsidR="000D0459" w:rsidRDefault="000D0459" w:rsidP="000D0459">
      <w:pPr>
        <w:pStyle w:val="ListParagraph"/>
        <w:numPr>
          <w:ilvl w:val="0"/>
          <w:numId w:val="2"/>
        </w:numPr>
        <w:jc w:val="both"/>
        <w:rPr>
          <w:rFonts w:eastAsia="Times New Roman" w:cstheme="minorHAnsi"/>
          <w:sz w:val="24"/>
          <w:szCs w:val="24"/>
        </w:rPr>
      </w:pPr>
      <w:r w:rsidRPr="000D0459">
        <w:rPr>
          <w:rFonts w:eastAsia="Times New Roman" w:cstheme="minorHAnsi"/>
          <w:sz w:val="24"/>
          <w:szCs w:val="24"/>
        </w:rPr>
        <w:t>Inform me reasons for the delay</w:t>
      </w:r>
      <w:r>
        <w:rPr>
          <w:rFonts w:eastAsia="Times New Roman" w:cstheme="minorHAnsi"/>
          <w:sz w:val="24"/>
          <w:szCs w:val="24"/>
        </w:rPr>
        <w:t>.</w:t>
      </w:r>
    </w:p>
    <w:p w:rsidR="000D0459" w:rsidRDefault="000D0459" w:rsidP="000D0459">
      <w:pPr>
        <w:pStyle w:val="ListParagraph"/>
        <w:numPr>
          <w:ilvl w:val="0"/>
          <w:numId w:val="2"/>
        </w:numPr>
        <w:jc w:val="both"/>
        <w:rPr>
          <w:rFonts w:eastAsia="Times New Roman" w:cstheme="minorHAnsi"/>
          <w:sz w:val="24"/>
          <w:szCs w:val="24"/>
        </w:rPr>
      </w:pPr>
      <w:r w:rsidRPr="000D0459">
        <w:rPr>
          <w:rFonts w:eastAsia="Times New Roman" w:cstheme="minorHAnsi"/>
          <w:sz w:val="24"/>
          <w:szCs w:val="24"/>
        </w:rPr>
        <w:t>Inform me Name &amp; Designation of the officers/Officials responsible for taking action on your request.</w:t>
      </w:r>
    </w:p>
    <w:p w:rsidR="000D0459" w:rsidRDefault="000D0459" w:rsidP="000D0459">
      <w:pPr>
        <w:pStyle w:val="ListParagraph"/>
        <w:numPr>
          <w:ilvl w:val="0"/>
          <w:numId w:val="2"/>
        </w:numPr>
        <w:jc w:val="both"/>
        <w:rPr>
          <w:rFonts w:eastAsia="Times New Roman" w:cstheme="minorHAnsi"/>
          <w:sz w:val="24"/>
          <w:szCs w:val="24"/>
        </w:rPr>
      </w:pPr>
      <w:r w:rsidRPr="000D0459">
        <w:rPr>
          <w:rFonts w:eastAsia="Times New Roman" w:cstheme="minorHAnsi"/>
          <w:sz w:val="24"/>
          <w:szCs w:val="24"/>
        </w:rPr>
        <w:t>Inform me Name &amp; Designation of the officers/Officials responsible for causing delay on your request.</w:t>
      </w:r>
    </w:p>
    <w:p w:rsidR="000D0459" w:rsidRDefault="000D0459" w:rsidP="000D0459">
      <w:pPr>
        <w:pStyle w:val="ListParagraph"/>
        <w:numPr>
          <w:ilvl w:val="0"/>
          <w:numId w:val="2"/>
        </w:numPr>
        <w:jc w:val="both"/>
        <w:rPr>
          <w:rFonts w:eastAsia="Times New Roman" w:cstheme="minorHAnsi"/>
          <w:sz w:val="24"/>
          <w:szCs w:val="24"/>
        </w:rPr>
      </w:pPr>
      <w:r w:rsidRPr="000D0459">
        <w:rPr>
          <w:rFonts w:eastAsia="Times New Roman" w:cstheme="minorHAnsi"/>
          <w:sz w:val="24"/>
          <w:szCs w:val="24"/>
        </w:rPr>
        <w:t>This application may also be treated as a Notice u/s 80 CPC and the action taken there</w:t>
      </w:r>
      <w:r>
        <w:rPr>
          <w:rFonts w:eastAsia="Times New Roman" w:cstheme="minorHAnsi"/>
          <w:sz w:val="24"/>
          <w:szCs w:val="24"/>
        </w:rPr>
        <w:t xml:space="preserve"> </w:t>
      </w:r>
      <w:r w:rsidRPr="000D0459">
        <w:rPr>
          <w:rFonts w:eastAsia="Times New Roman" w:cstheme="minorHAnsi"/>
          <w:sz w:val="24"/>
          <w:szCs w:val="24"/>
        </w:rPr>
        <w:t>under may also be inform to me in due course.</w:t>
      </w:r>
    </w:p>
    <w:p w:rsidR="000D0459" w:rsidRDefault="000D0459" w:rsidP="000D0459">
      <w:pPr>
        <w:pStyle w:val="ListParagraph"/>
        <w:numPr>
          <w:ilvl w:val="0"/>
          <w:numId w:val="2"/>
        </w:numPr>
        <w:jc w:val="both"/>
        <w:rPr>
          <w:rFonts w:eastAsia="Times New Roman" w:cstheme="minorHAnsi"/>
          <w:sz w:val="24"/>
          <w:szCs w:val="24"/>
        </w:rPr>
      </w:pPr>
      <w:r w:rsidRPr="000D0459">
        <w:rPr>
          <w:rFonts w:eastAsia="Times New Roman" w:cstheme="minorHAnsi"/>
          <w:sz w:val="24"/>
          <w:szCs w:val="24"/>
        </w:rPr>
        <w:t xml:space="preserve">I have paid fee for the purpose. I am a consumer. The delay is a deficient service. Moreover I am being harassed. What compensation is proposed to </w:t>
      </w:r>
      <w:r w:rsidR="004F54B9">
        <w:rPr>
          <w:rFonts w:eastAsia="Times New Roman" w:cstheme="minorHAnsi"/>
          <w:sz w:val="24"/>
          <w:szCs w:val="24"/>
        </w:rPr>
        <w:t xml:space="preserve">be </w:t>
      </w:r>
      <w:r w:rsidRPr="000D0459">
        <w:rPr>
          <w:rFonts w:eastAsia="Times New Roman" w:cstheme="minorHAnsi"/>
          <w:sz w:val="24"/>
          <w:szCs w:val="24"/>
        </w:rPr>
        <w:t>paid to me</w:t>
      </w:r>
      <w:r w:rsidR="004F54B9">
        <w:rPr>
          <w:rFonts w:eastAsia="Times New Roman" w:cstheme="minorHAnsi"/>
          <w:sz w:val="24"/>
          <w:szCs w:val="24"/>
        </w:rPr>
        <w:t>,</w:t>
      </w:r>
      <w:r w:rsidRPr="000D0459">
        <w:rPr>
          <w:rFonts w:eastAsia="Times New Roman" w:cstheme="minorHAnsi"/>
          <w:sz w:val="24"/>
          <w:szCs w:val="24"/>
        </w:rPr>
        <w:t xml:space="preserve"> if </w:t>
      </w:r>
      <w:r w:rsidR="004F54B9">
        <w:rPr>
          <w:rFonts w:eastAsia="Times New Roman" w:cstheme="minorHAnsi"/>
          <w:sz w:val="24"/>
          <w:szCs w:val="24"/>
        </w:rPr>
        <w:t>nothing, t</w:t>
      </w:r>
      <w:r w:rsidRPr="000D0459">
        <w:rPr>
          <w:rFonts w:eastAsia="Times New Roman" w:cstheme="minorHAnsi"/>
          <w:sz w:val="24"/>
          <w:szCs w:val="24"/>
        </w:rPr>
        <w:t>his may please be treated as a Notice under the Consumer Protection Act, 1986.</w:t>
      </w:r>
    </w:p>
    <w:p w:rsidR="000D0459" w:rsidRDefault="000D0459" w:rsidP="000D0459">
      <w:pPr>
        <w:pStyle w:val="ListParagraph"/>
        <w:numPr>
          <w:ilvl w:val="0"/>
          <w:numId w:val="2"/>
        </w:numPr>
        <w:jc w:val="both"/>
        <w:rPr>
          <w:rFonts w:eastAsia="Times New Roman" w:cstheme="minorHAnsi"/>
          <w:sz w:val="24"/>
          <w:szCs w:val="24"/>
        </w:rPr>
      </w:pPr>
      <w:r w:rsidRPr="000D0459">
        <w:rPr>
          <w:rFonts w:eastAsia="Times New Roman" w:cstheme="minorHAnsi"/>
          <w:sz w:val="24"/>
          <w:szCs w:val="24"/>
        </w:rPr>
        <w:t>Inform me the manner in which the PA is proposing to compensate you for the mental agony and deficient service.</w:t>
      </w:r>
    </w:p>
    <w:p w:rsidR="000D0459" w:rsidRPr="000D0459" w:rsidRDefault="000D0459" w:rsidP="000D0459">
      <w:pPr>
        <w:pStyle w:val="ListParagraph"/>
        <w:numPr>
          <w:ilvl w:val="0"/>
          <w:numId w:val="2"/>
        </w:numPr>
        <w:jc w:val="both"/>
        <w:rPr>
          <w:rFonts w:eastAsia="Times New Roman" w:cstheme="minorHAnsi"/>
          <w:sz w:val="24"/>
          <w:szCs w:val="24"/>
        </w:rPr>
      </w:pPr>
      <w:r w:rsidRPr="000D0459">
        <w:rPr>
          <w:rFonts w:eastAsia="Times New Roman" w:cstheme="minorHAnsi"/>
          <w:sz w:val="24"/>
          <w:szCs w:val="24"/>
        </w:rPr>
        <w:t>Any other point on your mind (Think Hard).</w:t>
      </w:r>
    </w:p>
    <w:sectPr w:rsidR="000D0459" w:rsidRPr="000D0459" w:rsidSect="00907CF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E2A71"/>
    <w:multiLevelType w:val="hybridMultilevel"/>
    <w:tmpl w:val="FC142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57722E9"/>
    <w:multiLevelType w:val="multilevel"/>
    <w:tmpl w:val="093C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D0459"/>
    <w:rsid w:val="000D0459"/>
    <w:rsid w:val="00215A5B"/>
    <w:rsid w:val="004F54B9"/>
    <w:rsid w:val="00890775"/>
    <w:rsid w:val="00907CF6"/>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459"/>
    <w:rPr>
      <w:rFonts w:eastAsiaTheme="minorEastAsia"/>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45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704</Words>
  <Characters>4018</Characters>
  <Application>Microsoft Office Word</Application>
  <DocSecurity>0</DocSecurity>
  <Lines>33</Lines>
  <Paragraphs>9</Paragraphs>
  <ScaleCrop>false</ScaleCrop>
  <Company/>
  <LinksUpToDate>false</LinksUpToDate>
  <CharactersWithSpaces>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Devendra</dc:creator>
  <cp:lastModifiedBy>Devendra</cp:lastModifiedBy>
  <cp:revision>2</cp:revision>
  <dcterms:created xsi:type="dcterms:W3CDTF">2011-04-23T18:27:00Z</dcterms:created>
  <dcterms:modified xsi:type="dcterms:W3CDTF">2011-04-23T18:38:00Z</dcterms:modified>
</cp:coreProperties>
</file>