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In bonus stripping, investors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buy shares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of companies which have announced bonus issues, and subsequently, sell the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original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holding at a loss once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the stock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becomes ex-bonus. This loss can be adjusted against their capital gains on other holdings.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When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bonus shares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are sold, the cost of such shares will be considered to be nil. If such bonus shares are held for more than 12 months and sold on a stock exchange, the capital gains are exempt from tax (subject to payment of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securities transaction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tax). If sold within the 12-month period, the capital gains are taxable at 15% (plus surcharge). The cost price of the original shares is not adjusted pursuant to the bonus issue.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Bonus stripping in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company shares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is still in practice, though it’s not allowed for mutual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fund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units under section 94(8) of the Income Tax Act, 1961.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en-IN"/>
        </w:rPr>
        <w:t>Example of Bonus Stripping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Imagine you invest in Company </w:t>
      </w:r>
      <w:proofErr w:type="gram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A</w:t>
      </w:r>
      <w:proofErr w:type="gram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 Rs 100000 (1000 shares @ Rs 100 per share) and It declares bonus in the ratio of a 1:1.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After the record date you get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100 shares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as bonus and thus you will have 200 shares.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Since no money was paid for the bonus shares thus the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total cost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of investment remains Rs 1</w:t>
      </w:r>
      <w:proofErr w:type="gram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,00,000</w:t>
      </w:r>
      <w:proofErr w:type="gram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. However the average cost of per share now becomes Rs 1</w:t>
      </w:r>
      <w:proofErr w:type="gram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,00,000</w:t>
      </w:r>
      <w:proofErr w:type="gram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/ 200 shares = Rs 500 Per share. (For the sake of simplicity brokerage, Delivery Charges </w:t>
      </w:r>
      <w:proofErr w:type="spell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etc</w:t>
      </w:r>
      <w:proofErr w:type="spell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 has not been considered in the example).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We also assume that Ruling Market Price of the Share after Bonus issue is Rs 550.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Herein the cost of the shares would be as follows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a) Shares bought by you - first 100 shares - Rs 1000 per share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b) Shares received as bonus - Cost is nil.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So the following 2 scenarios could arise.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en-IN"/>
        </w:rPr>
        <w:t>Scenario 1 -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All shares sold at Rs 550 within one year from date of purchase.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This will not lead to any savings in tax. The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calculation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will be as follows:-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a) On shares bought - Short term Capital loss (Rs 550 - Rs 1000) X 100 shares = Rs (45,000)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b) On bonus shares - Short term Capital gain (Rs 550 - Rs Nil) X 100 shares = Rs 55,000/-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c)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  Net capital gain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(</w:t>
      </w:r>
      <w:proofErr w:type="spell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a+b</w:t>
      </w:r>
      <w:proofErr w:type="spell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)</w:t>
      </w:r>
      <w:proofErr w:type="gram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  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=</w:t>
      </w:r>
      <w:proofErr w:type="gram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 Rs 10,000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d) Tax payable (c X 15%) = Rs 1500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</w:t>
      </w:r>
    </w:p>
    <w:p w:rsidR="00E62582" w:rsidRPr="00E62582" w:rsidRDefault="00E62582" w:rsidP="00E62582">
      <w:pPr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en-IN"/>
        </w:rPr>
        <w:t>Scenario 2 -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 First 100 shares sold at Rs 550 within one year from date of purchase and rest 100 shares sold after 1 year from the date </w:t>
      </w:r>
      <w:proofErr w:type="spell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of</w:t>
      </w: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allotment</w:t>
      </w:r>
      <w:proofErr w:type="spell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 of bonus shares (please note that in case of bonus shares 1 year is calculated from the date of allotment and not purchase </w:t>
      </w:r>
      <w:proofErr w:type="spell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oforiginal</w:t>
      </w:r>
      <w:proofErr w:type="spell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 shares)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This arrangement will lead to savings in tax. The calculation will be as follows.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 xml:space="preserve">a) On shares </w:t>
      </w:r>
      <w:bookmarkStart w:id="0" w:name="_GoBack"/>
      <w:bookmarkEnd w:id="0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bought - Short term Capital loss (Rs 550 - Rs 1000) X 100 shares = Rs (45,000)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lastRenderedPageBreak/>
        <w:t>Since the bonus shares will be sold after 1 year, hence no tax would need to be paid on the same. </w:t>
      </w:r>
    </w:p>
    <w:p w:rsidR="00E62582" w:rsidRPr="00E62582" w:rsidRDefault="00E62582" w:rsidP="00E62582">
      <w:pPr>
        <w:spacing w:after="225" w:line="28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This loss of Rs 45,000 can be set off against the other short term capital gains during the year. It thus leads to a saving of 15% of Rs 45,000 = Rs 6750 on the tax outgo front. </w:t>
      </w:r>
    </w:p>
    <w:p w:rsidR="007E138D" w:rsidRPr="00E62582" w:rsidRDefault="00E62582" w:rsidP="00E62582">
      <w:pPr>
        <w:rPr>
          <w:sz w:val="24"/>
          <w:szCs w:val="24"/>
        </w:rPr>
      </w:pPr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 xml:space="preserve">Please note that this scheme works only if the bonus shares are held for a period of more than one year from the date </w:t>
      </w:r>
      <w:proofErr w:type="spellStart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ofallotment</w:t>
      </w:r>
      <w:proofErr w:type="spellEnd"/>
      <w:r w:rsidRPr="00E6258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en-IN"/>
        </w:rPr>
        <w:t>.</w:t>
      </w:r>
    </w:p>
    <w:sectPr w:rsidR="007E138D" w:rsidRPr="00E62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16"/>
    <w:rsid w:val="006308F5"/>
    <w:rsid w:val="00685A16"/>
    <w:rsid w:val="00AF0696"/>
    <w:rsid w:val="00E6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62582"/>
  </w:style>
  <w:style w:type="character" w:customStyle="1" w:styleId="apple-converted-space">
    <w:name w:val="apple-converted-space"/>
    <w:basedOn w:val="DefaultParagraphFont"/>
    <w:rsid w:val="00E62582"/>
  </w:style>
  <w:style w:type="character" w:customStyle="1" w:styleId="ilad">
    <w:name w:val="il_ad"/>
    <w:basedOn w:val="DefaultParagraphFont"/>
    <w:rsid w:val="00E62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62582"/>
  </w:style>
  <w:style w:type="character" w:customStyle="1" w:styleId="apple-converted-space">
    <w:name w:val="apple-converted-space"/>
    <w:basedOn w:val="DefaultParagraphFont"/>
    <w:rsid w:val="00E62582"/>
  </w:style>
  <w:style w:type="character" w:customStyle="1" w:styleId="ilad">
    <w:name w:val="il_ad"/>
    <w:basedOn w:val="DefaultParagraphFont"/>
    <w:rsid w:val="00E6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SRINATHJI</dc:creator>
  <cp:keywords/>
  <dc:description/>
  <cp:lastModifiedBy>SRINATHJI</cp:lastModifiedBy>
  <cp:revision>2</cp:revision>
  <dcterms:created xsi:type="dcterms:W3CDTF">2011-01-24T08:30:00Z</dcterms:created>
  <dcterms:modified xsi:type="dcterms:W3CDTF">2011-01-24T08:31:00Z</dcterms:modified>
</cp:coreProperties>
</file>