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BA0" w:rsidRPr="00DF78C6" w:rsidRDefault="00E21314" w:rsidP="00E21314">
      <w:pPr>
        <w:jc w:val="center"/>
      </w:pPr>
      <w:r w:rsidRPr="00DF78C6">
        <w:rPr>
          <w:u w:val="single"/>
        </w:rPr>
        <w:t>SOME POINTS/ ISSUES REG. INTIMATION U/S 200A</w:t>
      </w:r>
    </w:p>
    <w:p w:rsidR="000A2BA0" w:rsidRPr="00DF78C6" w:rsidRDefault="000A2BA0"/>
    <w:p w:rsidR="000A2BA0" w:rsidRPr="00DF78C6" w:rsidRDefault="000A2BA0" w:rsidP="004D2A42">
      <w:pPr>
        <w:spacing w:line="360" w:lineRule="auto"/>
        <w:jc w:val="both"/>
      </w:pPr>
      <w:r w:rsidRPr="00DF78C6">
        <w:tab/>
        <w:t xml:space="preserve">TDS &amp; TCS is a major mode of recovery of taxes at the initial point of a transaction.  The </w:t>
      </w:r>
      <w:proofErr w:type="spellStart"/>
      <w:r w:rsidRPr="00DF78C6">
        <w:t>deductor</w:t>
      </w:r>
      <w:proofErr w:type="spellEnd"/>
      <w:r w:rsidRPr="00DF78C6">
        <w:t xml:space="preserve"> or collector acts as an agent of the Government in recovering the taxes at the time of payment in case of expenditure incurred and in case of certain receipts.  </w:t>
      </w:r>
      <w:r w:rsidR="005C5129" w:rsidRPr="00DF78C6">
        <w:t>These taxes so recovered need to be give credit in the hands of the person from whom such recovery is made.  The recoverie</w:t>
      </w:r>
      <w:r w:rsidR="002D5A77" w:rsidRPr="00DF78C6">
        <w:t>s</w:t>
      </w:r>
      <w:r w:rsidR="005C5129" w:rsidRPr="00DF78C6">
        <w:t xml:space="preserve"> are classified into taxes on salaries, taxes on non-salary payments to residents, taxes on payments to non-residents and taxes collected at sou</w:t>
      </w:r>
      <w:r w:rsidR="00FF002A" w:rsidRPr="00DF78C6">
        <w:t>rce in respect of certain items.  The payment on salaries is given the benefit of deduction at average rate as against specified rate of taxes in respect of other transactions keeping in view the fact that only a component of profit or income is e</w:t>
      </w:r>
      <w:r w:rsidR="00DC4C7E" w:rsidRPr="00DF78C6">
        <w:t>mbedded in these transactions.</w:t>
      </w:r>
    </w:p>
    <w:p w:rsidR="00DC4C7E" w:rsidRPr="00DF78C6" w:rsidRDefault="00DC4C7E" w:rsidP="004D2A42">
      <w:pPr>
        <w:spacing w:line="360" w:lineRule="auto"/>
        <w:jc w:val="both"/>
      </w:pPr>
    </w:p>
    <w:p w:rsidR="00DC4C7E" w:rsidRPr="00DF78C6" w:rsidRDefault="00DC4C7E" w:rsidP="004D2A42">
      <w:pPr>
        <w:spacing w:line="360" w:lineRule="auto"/>
        <w:jc w:val="both"/>
      </w:pPr>
      <w:r w:rsidRPr="00DF78C6">
        <w:t>2.</w:t>
      </w:r>
      <w:r w:rsidRPr="00DF78C6">
        <w:tab/>
        <w:t xml:space="preserve">The person from whom such a recovery is made needs an acknowledgement and the same is issued by the </w:t>
      </w:r>
      <w:proofErr w:type="spellStart"/>
      <w:r w:rsidRPr="00DF78C6">
        <w:t>deductor</w:t>
      </w:r>
      <w:proofErr w:type="spellEnd"/>
      <w:r w:rsidRPr="00DF78C6">
        <w:t xml:space="preserve"> or collector in the form of certificate in the prescribed form.  In order to issue such a certificate, it is necessary and expedient that the person who recovered the taxes has remitted the s</w:t>
      </w:r>
      <w:r w:rsidR="00E038B8" w:rsidRPr="00DF78C6">
        <w:t xml:space="preserve">ame to the Government account within the stipulated time.  It is in this context that forms such as 24Q, 26Q, 27Q and 27EQ are to be prepared and filed by such agents giving the details of the person from whom taxes have been recovered at source </w:t>
      </w:r>
      <w:r w:rsidR="004E0B77" w:rsidRPr="00DF78C6">
        <w:t xml:space="preserve"> as well as the details of the </w:t>
      </w:r>
      <w:proofErr w:type="spellStart"/>
      <w:r w:rsidR="004E0B77" w:rsidRPr="00DF78C6">
        <w:t>challans</w:t>
      </w:r>
      <w:proofErr w:type="spellEnd"/>
      <w:r w:rsidR="004E0B77" w:rsidRPr="00DF78C6">
        <w:t xml:space="preserve"> in whic</w:t>
      </w:r>
      <w:r w:rsidR="00BD0253" w:rsidRPr="00DF78C6">
        <w:t>h such payments are contained.</w:t>
      </w:r>
    </w:p>
    <w:p w:rsidR="00BD0253" w:rsidRPr="00DF78C6" w:rsidRDefault="00BD0253" w:rsidP="004D2A42">
      <w:pPr>
        <w:spacing w:line="360" w:lineRule="auto"/>
        <w:jc w:val="both"/>
      </w:pPr>
    </w:p>
    <w:p w:rsidR="00BD0253" w:rsidRPr="00DF78C6" w:rsidRDefault="00BD0253" w:rsidP="004D2A42">
      <w:pPr>
        <w:spacing w:line="360" w:lineRule="auto"/>
        <w:jc w:val="both"/>
      </w:pPr>
      <w:r w:rsidRPr="00DF78C6">
        <w:t>3.</w:t>
      </w:r>
      <w:r w:rsidRPr="00DF78C6">
        <w:tab/>
        <w:t xml:space="preserve">Initially these returns were filed manually and the e-filing of these returns has been made mandatory and the TIN facilitation </w:t>
      </w:r>
      <w:r w:rsidR="00DF1DF3" w:rsidRPr="00DF78C6">
        <w:t>centers</w:t>
      </w:r>
      <w:r w:rsidRPr="00DF78C6">
        <w:t xml:space="preserve"> are entrusted the job of assisting the persons who do not have the wherewithal or the infrastructure to upload returns electronically.  These returns are transmitted to NSDL</w:t>
      </w:r>
      <w:r w:rsidR="00C875FC" w:rsidRPr="00DF78C6">
        <w:t xml:space="preserve"> which posts these data on the basis of the permanent account number of the </w:t>
      </w:r>
      <w:proofErr w:type="spellStart"/>
      <w:r w:rsidR="00C875FC" w:rsidRPr="00DF78C6">
        <w:t>deductee</w:t>
      </w:r>
      <w:proofErr w:type="spellEnd"/>
      <w:r w:rsidR="00C875FC" w:rsidRPr="00DF78C6">
        <w:t xml:space="preserve"> in their 26AS statements.  The data is then transmitted to the Department to facilitate the credit of taxes to the account of the </w:t>
      </w:r>
      <w:proofErr w:type="spellStart"/>
      <w:r w:rsidR="00C875FC" w:rsidRPr="00DF78C6">
        <w:t>deductee</w:t>
      </w:r>
      <w:proofErr w:type="spellEnd"/>
      <w:r w:rsidR="00C875FC" w:rsidRPr="00DF78C6">
        <w:t>.</w:t>
      </w:r>
    </w:p>
    <w:p w:rsidR="00C875FC" w:rsidRPr="00DF78C6" w:rsidRDefault="00C875FC" w:rsidP="004D2A42">
      <w:pPr>
        <w:spacing w:line="360" w:lineRule="auto"/>
        <w:jc w:val="both"/>
      </w:pPr>
    </w:p>
    <w:p w:rsidR="00C875FC" w:rsidRPr="00DF78C6" w:rsidRDefault="00C875FC" w:rsidP="004D2A42">
      <w:pPr>
        <w:spacing w:line="360" w:lineRule="auto"/>
        <w:jc w:val="both"/>
      </w:pPr>
      <w:r w:rsidRPr="00DF78C6">
        <w:t>4.</w:t>
      </w:r>
      <w:r w:rsidRPr="00DF78C6">
        <w:tab/>
        <w:t xml:space="preserve">The Department act on these returns in two different sectors.  The regular Assessing Officer proceeds to provide credit to the </w:t>
      </w:r>
      <w:proofErr w:type="spellStart"/>
      <w:r w:rsidRPr="00DF78C6">
        <w:t>deductee</w:t>
      </w:r>
      <w:proofErr w:type="spellEnd"/>
      <w:r w:rsidRPr="00DF78C6">
        <w:t xml:space="preserve"> on the basis of the data contained in these returns matched with the claims made by them in their returns of income.  The TDS Assessing Officer acts on the return to ascertain the level of compliance of the </w:t>
      </w:r>
      <w:proofErr w:type="spellStart"/>
      <w:r w:rsidRPr="00DF78C6">
        <w:t>deductor</w:t>
      </w:r>
      <w:proofErr w:type="spellEnd"/>
      <w:r w:rsidRPr="00DF78C6">
        <w:t xml:space="preserve"> with respect to the TDS provisions of the Act.  </w:t>
      </w:r>
      <w:r w:rsidR="002E7B08" w:rsidRPr="00DF78C6">
        <w:t xml:space="preserve">In case of any shortfall, notices u/s 201 are issued and incase of delayed payments the </w:t>
      </w:r>
      <w:proofErr w:type="spellStart"/>
      <w:r w:rsidR="002E7B08" w:rsidRPr="00DF78C6">
        <w:t>deductor</w:t>
      </w:r>
      <w:proofErr w:type="spellEnd"/>
      <w:r w:rsidR="002E7B08" w:rsidRPr="00DF78C6">
        <w:t xml:space="preserve"> is called upon to remit the interest due u/s 201(1A).</w:t>
      </w:r>
    </w:p>
    <w:p w:rsidR="002E7B08" w:rsidRPr="00DF78C6" w:rsidRDefault="002E7B08" w:rsidP="004D2A42">
      <w:pPr>
        <w:spacing w:line="360" w:lineRule="auto"/>
        <w:jc w:val="both"/>
      </w:pPr>
    </w:p>
    <w:p w:rsidR="00863FD0" w:rsidRPr="00DF78C6" w:rsidRDefault="002E7B08" w:rsidP="004D2A42">
      <w:pPr>
        <w:spacing w:line="360" w:lineRule="auto"/>
        <w:jc w:val="both"/>
      </w:pPr>
      <w:r w:rsidRPr="00DF78C6">
        <w:t>5.</w:t>
      </w:r>
      <w:r w:rsidRPr="00DF78C6">
        <w:tab/>
        <w:t>The returns filed during the F.Y. 2009-10 are being initiated for processing during this fiscal</w:t>
      </w:r>
      <w:r w:rsidR="00473168" w:rsidRPr="00DF78C6">
        <w:t xml:space="preserve"> year</w:t>
      </w:r>
      <w:r w:rsidRPr="00DF78C6">
        <w:t xml:space="preserve">.  </w:t>
      </w:r>
      <w:r w:rsidR="00FB12B7" w:rsidRPr="00DF78C6">
        <w:rPr>
          <w:u w:val="single"/>
        </w:rPr>
        <w:t xml:space="preserve">With effect from 01-04-2010 a new provision of Sec. 200A has been incorporated by which the TDS statements are processed and intimations issued to the </w:t>
      </w:r>
      <w:proofErr w:type="spellStart"/>
      <w:r w:rsidR="00FB12B7" w:rsidRPr="00DF78C6">
        <w:rPr>
          <w:u w:val="single"/>
        </w:rPr>
        <w:t>deductor</w:t>
      </w:r>
      <w:proofErr w:type="spellEnd"/>
      <w:r w:rsidR="00FB12B7" w:rsidRPr="00DF78C6">
        <w:rPr>
          <w:u w:val="single"/>
        </w:rPr>
        <w:t>.</w:t>
      </w:r>
      <w:r w:rsidR="00FB12B7" w:rsidRPr="00DF78C6">
        <w:t xml:space="preserve">  </w:t>
      </w:r>
      <w:r w:rsidR="00863FD0" w:rsidRPr="00DF78C6">
        <w:t xml:space="preserve">Section 200A reads as </w:t>
      </w:r>
      <w:proofErr w:type="gramStart"/>
      <w:r w:rsidR="00863FD0" w:rsidRPr="00DF78C6">
        <w:t>under :</w:t>
      </w:r>
      <w:proofErr w:type="gramEnd"/>
      <w:r w:rsidR="00863FD0" w:rsidRPr="00DF78C6">
        <w:t>-</w:t>
      </w:r>
    </w:p>
    <w:p w:rsidR="00863FD0" w:rsidRPr="00DF78C6" w:rsidRDefault="00863FD0" w:rsidP="00473168">
      <w:pPr>
        <w:jc w:val="both"/>
      </w:pPr>
    </w:p>
    <w:p w:rsidR="00863FD0" w:rsidRPr="00DF78C6" w:rsidRDefault="00863FD0" w:rsidP="00863FD0">
      <w:pPr>
        <w:ind w:left="360"/>
        <w:jc w:val="both"/>
      </w:pPr>
      <w:r w:rsidRPr="00DF78C6">
        <w:t>“</w:t>
      </w:r>
      <w:r w:rsidRPr="00DF78C6">
        <w:rPr>
          <w:u w:val="single"/>
        </w:rPr>
        <w:t>200A.</w:t>
      </w:r>
      <w:r w:rsidRPr="00DF78C6">
        <w:t xml:space="preserve"> (1) Where a statement of tax deduction at source has been made by a person deducting any sum (hereafter referred to in this section as </w:t>
      </w:r>
      <w:proofErr w:type="spellStart"/>
      <w:r w:rsidRPr="00DF78C6">
        <w:t>deductor</w:t>
      </w:r>
      <w:proofErr w:type="spellEnd"/>
      <w:r w:rsidRPr="00DF78C6">
        <w:t xml:space="preserve">) under section 200, such statement shall be processed in the following manner, </w:t>
      </w:r>
      <w:proofErr w:type="gramStart"/>
      <w:r w:rsidRPr="00DF78C6">
        <w:t>namely :</w:t>
      </w:r>
      <w:proofErr w:type="gramEnd"/>
      <w:r w:rsidRPr="00DF78C6">
        <w:t>-</w:t>
      </w:r>
    </w:p>
    <w:p w:rsidR="00863FD0" w:rsidRPr="00DF78C6" w:rsidRDefault="00863FD0" w:rsidP="00863FD0">
      <w:pPr>
        <w:pStyle w:val="ListParagraph"/>
        <w:numPr>
          <w:ilvl w:val="0"/>
          <w:numId w:val="1"/>
        </w:numPr>
        <w:spacing w:after="200" w:line="276" w:lineRule="auto"/>
        <w:ind w:left="1080"/>
        <w:contextualSpacing/>
        <w:jc w:val="both"/>
      </w:pPr>
      <w:r w:rsidRPr="00DF78C6">
        <w:t>the sums deductible under this Chapter shall be computed after making the following adjustments, namely:-</w:t>
      </w:r>
    </w:p>
    <w:p w:rsidR="00863FD0" w:rsidRPr="00DF78C6" w:rsidRDefault="00863FD0" w:rsidP="00863FD0">
      <w:pPr>
        <w:pStyle w:val="ListParagraph"/>
        <w:numPr>
          <w:ilvl w:val="0"/>
          <w:numId w:val="2"/>
        </w:numPr>
        <w:spacing w:after="200" w:line="276" w:lineRule="auto"/>
        <w:ind w:left="1800"/>
        <w:contextualSpacing/>
        <w:jc w:val="both"/>
      </w:pPr>
      <w:r w:rsidRPr="00DF78C6">
        <w:t>Any arithmetical error in the statement; or</w:t>
      </w:r>
    </w:p>
    <w:p w:rsidR="00863FD0" w:rsidRPr="00DF78C6" w:rsidRDefault="00863FD0" w:rsidP="00863FD0">
      <w:pPr>
        <w:pStyle w:val="ListParagraph"/>
        <w:numPr>
          <w:ilvl w:val="0"/>
          <w:numId w:val="2"/>
        </w:numPr>
        <w:spacing w:after="200" w:line="276" w:lineRule="auto"/>
        <w:ind w:left="1800"/>
        <w:contextualSpacing/>
        <w:jc w:val="both"/>
      </w:pPr>
      <w:r w:rsidRPr="00DF78C6">
        <w:lastRenderedPageBreak/>
        <w:t>An incorrect claim, apparent from any information in the statement.</w:t>
      </w:r>
    </w:p>
    <w:p w:rsidR="00863FD0" w:rsidRPr="00DF78C6" w:rsidRDefault="00863FD0" w:rsidP="00863FD0">
      <w:pPr>
        <w:pStyle w:val="ListParagraph"/>
        <w:numPr>
          <w:ilvl w:val="0"/>
          <w:numId w:val="1"/>
        </w:numPr>
        <w:spacing w:after="200" w:line="276" w:lineRule="auto"/>
        <w:ind w:left="1080"/>
        <w:contextualSpacing/>
        <w:jc w:val="both"/>
      </w:pPr>
      <w:r w:rsidRPr="00DF78C6">
        <w:t>the interest, if any, shall be computed on the basis of the sums deductible as computed in the statement;</w:t>
      </w:r>
    </w:p>
    <w:p w:rsidR="00863FD0" w:rsidRPr="00DF78C6" w:rsidRDefault="00863FD0" w:rsidP="00863FD0">
      <w:pPr>
        <w:pStyle w:val="ListParagraph"/>
        <w:numPr>
          <w:ilvl w:val="0"/>
          <w:numId w:val="1"/>
        </w:numPr>
        <w:spacing w:after="200" w:line="276" w:lineRule="auto"/>
        <w:ind w:left="1080"/>
        <w:contextualSpacing/>
        <w:jc w:val="both"/>
      </w:pPr>
      <w:r w:rsidRPr="00DF78C6">
        <w:t xml:space="preserve">the sum payable by, or the amount of refund due to, the </w:t>
      </w:r>
      <w:proofErr w:type="spellStart"/>
      <w:r w:rsidRPr="00DF78C6">
        <w:t>deductor</w:t>
      </w:r>
      <w:proofErr w:type="spellEnd"/>
      <w:r w:rsidRPr="00DF78C6">
        <w:t xml:space="preserve"> shall be determined after adjustment of amount computed under clause (b) against any amount paid under section 200 and section 201, and any amount paid otherwise by way of tax or interest;</w:t>
      </w:r>
    </w:p>
    <w:p w:rsidR="00863FD0" w:rsidRPr="00DF78C6" w:rsidRDefault="00863FD0" w:rsidP="00863FD0">
      <w:pPr>
        <w:pStyle w:val="ListParagraph"/>
        <w:numPr>
          <w:ilvl w:val="0"/>
          <w:numId w:val="1"/>
        </w:numPr>
        <w:spacing w:after="200" w:line="276" w:lineRule="auto"/>
        <w:ind w:left="1080"/>
        <w:contextualSpacing/>
        <w:jc w:val="both"/>
      </w:pPr>
      <w:r w:rsidRPr="00DF78C6">
        <w:t xml:space="preserve">an intimation shall be prepared or generated and sent to the </w:t>
      </w:r>
      <w:proofErr w:type="spellStart"/>
      <w:r w:rsidRPr="00DF78C6">
        <w:t>deductor</w:t>
      </w:r>
      <w:proofErr w:type="spellEnd"/>
      <w:r w:rsidRPr="00DF78C6">
        <w:t xml:space="preserve"> specifying the sum determined to be payable by, or the amount of refund due to, him under clause (c); and</w:t>
      </w:r>
    </w:p>
    <w:p w:rsidR="00863FD0" w:rsidRPr="00DF78C6" w:rsidRDefault="00863FD0" w:rsidP="00863FD0">
      <w:pPr>
        <w:pStyle w:val="ListParagraph"/>
        <w:numPr>
          <w:ilvl w:val="0"/>
          <w:numId w:val="1"/>
        </w:numPr>
        <w:spacing w:after="200" w:line="276" w:lineRule="auto"/>
        <w:ind w:left="1080"/>
        <w:contextualSpacing/>
        <w:jc w:val="both"/>
      </w:pPr>
      <w:r w:rsidRPr="00DF78C6">
        <w:t xml:space="preserve">the amount of refund due to the </w:t>
      </w:r>
      <w:proofErr w:type="spellStart"/>
      <w:r w:rsidRPr="00DF78C6">
        <w:t>deductor</w:t>
      </w:r>
      <w:proofErr w:type="spellEnd"/>
      <w:r w:rsidRPr="00DF78C6">
        <w:t xml:space="preserve"> in pursuance of the determination under clause (c) shall be granted to the </w:t>
      </w:r>
      <w:proofErr w:type="spellStart"/>
      <w:r w:rsidRPr="00DF78C6">
        <w:t>deductor</w:t>
      </w:r>
      <w:proofErr w:type="spellEnd"/>
      <w:r w:rsidRPr="00DF78C6">
        <w:t xml:space="preserve"> :</w:t>
      </w:r>
    </w:p>
    <w:p w:rsidR="00863FD0" w:rsidRPr="00DF78C6" w:rsidRDefault="00863FD0" w:rsidP="00863FD0">
      <w:pPr>
        <w:pStyle w:val="ListParagraph"/>
        <w:ind w:left="1080"/>
        <w:jc w:val="both"/>
      </w:pPr>
      <w:r w:rsidRPr="00DF78C6">
        <w:t>Provided that no intimation under this sub-section shall be sent after the expiry of one year from the end of the financial year in which the statement is filed.</w:t>
      </w:r>
    </w:p>
    <w:p w:rsidR="00863FD0" w:rsidRPr="00DF78C6" w:rsidRDefault="00863FD0" w:rsidP="00863FD0">
      <w:pPr>
        <w:pStyle w:val="ListParagraph"/>
        <w:ind w:left="1080"/>
        <w:jc w:val="both"/>
      </w:pPr>
      <w:proofErr w:type="gramStart"/>
      <w:r w:rsidRPr="00DF78C6">
        <w:t>Explanation.</w:t>
      </w:r>
      <w:proofErr w:type="gramEnd"/>
      <w:r w:rsidRPr="00DF78C6">
        <w:t xml:space="preserve"> – For the purpose of this sub-section, “an incorrect claim apparent from any information in the statement” shall mean a claim, on the basis of an entry, in the statement-</w:t>
      </w:r>
    </w:p>
    <w:p w:rsidR="00863FD0" w:rsidRPr="00DF78C6" w:rsidRDefault="00863FD0" w:rsidP="00863FD0">
      <w:pPr>
        <w:pStyle w:val="ListParagraph"/>
        <w:numPr>
          <w:ilvl w:val="0"/>
          <w:numId w:val="3"/>
        </w:numPr>
        <w:spacing w:after="200" w:line="276" w:lineRule="auto"/>
        <w:ind w:left="1800"/>
        <w:contextualSpacing/>
        <w:jc w:val="both"/>
      </w:pPr>
      <w:r w:rsidRPr="00DF78C6">
        <w:t>of an item, which is inconsistent with another entry of the same or some other item in such statements;</w:t>
      </w:r>
    </w:p>
    <w:p w:rsidR="00863FD0" w:rsidRPr="00DF78C6" w:rsidRDefault="00863FD0" w:rsidP="00863FD0">
      <w:pPr>
        <w:pStyle w:val="ListParagraph"/>
        <w:numPr>
          <w:ilvl w:val="0"/>
          <w:numId w:val="3"/>
        </w:numPr>
        <w:spacing w:after="200" w:line="276" w:lineRule="auto"/>
        <w:ind w:left="1800"/>
        <w:contextualSpacing/>
        <w:jc w:val="both"/>
      </w:pPr>
      <w:proofErr w:type="gramStart"/>
      <w:r w:rsidRPr="00DF78C6">
        <w:t>in</w:t>
      </w:r>
      <w:proofErr w:type="gramEnd"/>
      <w:r w:rsidRPr="00DF78C6">
        <w:t xml:space="preserve"> respect of rate of deduction of tax at source, where such rate is not in accordance with the provisions of this Act.</w:t>
      </w:r>
    </w:p>
    <w:p w:rsidR="00863FD0" w:rsidRPr="00DF78C6" w:rsidRDefault="00863FD0" w:rsidP="00863FD0">
      <w:pPr>
        <w:ind w:left="360"/>
        <w:jc w:val="both"/>
      </w:pPr>
      <w:r w:rsidRPr="00DF78C6">
        <w:t>(2)</w:t>
      </w:r>
      <w:r w:rsidRPr="00DF78C6">
        <w:tab/>
        <w:t xml:space="preserve">For the purposes of processing of statements under sub-section(1), the Board may make a scheme for centralized processing of statements of tax deducted at source to expeditiously determine the tax payable by, or the refund due to, the </w:t>
      </w:r>
      <w:proofErr w:type="spellStart"/>
      <w:r w:rsidRPr="00DF78C6">
        <w:t>deductor</w:t>
      </w:r>
      <w:proofErr w:type="spellEnd"/>
      <w:r w:rsidRPr="00DF78C6">
        <w:t xml:space="preserve"> as required under the said sub-section.]</w:t>
      </w:r>
    </w:p>
    <w:p w:rsidR="00863FD0" w:rsidRPr="00DF78C6" w:rsidRDefault="00863FD0" w:rsidP="004D2A42">
      <w:pPr>
        <w:spacing w:line="360" w:lineRule="auto"/>
        <w:jc w:val="both"/>
      </w:pPr>
    </w:p>
    <w:p w:rsidR="00863FD0" w:rsidRPr="00DF78C6" w:rsidRDefault="00863FD0" w:rsidP="004D2A42">
      <w:pPr>
        <w:spacing w:line="360" w:lineRule="auto"/>
        <w:jc w:val="both"/>
      </w:pPr>
    </w:p>
    <w:p w:rsidR="002E7B08" w:rsidRPr="00DF78C6" w:rsidRDefault="00FB12B7" w:rsidP="004D2A42">
      <w:pPr>
        <w:spacing w:line="360" w:lineRule="auto"/>
        <w:jc w:val="both"/>
      </w:pPr>
      <w:r w:rsidRPr="00DF78C6">
        <w:t xml:space="preserve">These intimations virtually raise the demand of shortfall and tax as well as the interest component.  </w:t>
      </w:r>
      <w:r w:rsidR="00ED107A" w:rsidRPr="00DF78C6">
        <w:t>There is no specific need of passing a separate order u/s 201 in respect of these demands.  In the region of Karnataka &amp; Goa, the Department have acted upon and issued over 1</w:t>
      </w:r>
      <w:proofErr w:type="gramStart"/>
      <w:r w:rsidR="00ED107A" w:rsidRPr="00DF78C6">
        <w:t>,50,000</w:t>
      </w:r>
      <w:proofErr w:type="gramEnd"/>
      <w:r w:rsidR="00ED107A" w:rsidRPr="00DF78C6">
        <w:t xml:space="preserve"> notices in respect</w:t>
      </w:r>
      <w:r w:rsidR="00366BCB" w:rsidRPr="00DF78C6">
        <w:t xml:space="preserve"> of the various returns filed.</w:t>
      </w:r>
    </w:p>
    <w:p w:rsidR="00366BCB" w:rsidRPr="00DF78C6" w:rsidRDefault="00366BCB" w:rsidP="004D2A42">
      <w:pPr>
        <w:spacing w:line="360" w:lineRule="auto"/>
        <w:jc w:val="both"/>
      </w:pPr>
    </w:p>
    <w:p w:rsidR="00366BCB" w:rsidRPr="00DF78C6" w:rsidRDefault="00366BCB" w:rsidP="004D2A42">
      <w:pPr>
        <w:spacing w:line="360" w:lineRule="auto"/>
        <w:jc w:val="both"/>
      </w:pPr>
      <w:r w:rsidRPr="00DF78C6">
        <w:t>6.</w:t>
      </w:r>
      <w:r w:rsidRPr="00DF78C6">
        <w:tab/>
        <w:t xml:space="preserve">An in-house analysis of the demand revealed that a large component as high as 90% pertains to data entry error or incorrect representation of the fact in the statements filed.  </w:t>
      </w:r>
      <w:r w:rsidR="0088201F" w:rsidRPr="00DF78C6">
        <w:t xml:space="preserve">The </w:t>
      </w:r>
      <w:proofErr w:type="gramStart"/>
      <w:r w:rsidR="0088201F" w:rsidRPr="00DF78C6">
        <w:t>volume of such transactions were</w:t>
      </w:r>
      <w:proofErr w:type="gramEnd"/>
      <w:r w:rsidR="0088201F" w:rsidRPr="00DF78C6">
        <w:t xml:space="preserve"> very high and accordingly the workings of the defaults identified were made to the </w:t>
      </w:r>
      <w:proofErr w:type="spellStart"/>
      <w:r w:rsidR="0088201F" w:rsidRPr="00DF78C6">
        <w:t>deductor</w:t>
      </w:r>
      <w:proofErr w:type="spellEnd"/>
      <w:r w:rsidR="0088201F" w:rsidRPr="00DF78C6">
        <w:t xml:space="preserve"> based on the mail IDs furnished in the latest TDS returns.  However, most of these notices bounced back revealing the fact that the IDs quoted in these returns were erroneous.  Therefore, the intimations were dispatched by post containing the addresses of the office and telephone number of the offices to facilitate the </w:t>
      </w:r>
      <w:proofErr w:type="spellStart"/>
      <w:r w:rsidR="0088201F" w:rsidRPr="00DF78C6">
        <w:t>deductor</w:t>
      </w:r>
      <w:proofErr w:type="spellEnd"/>
      <w:r w:rsidR="0088201F" w:rsidRPr="00DF78C6">
        <w:t xml:space="preserve"> to furnish its correct mail ID to which such data of workings could be mailed to.  In many cases the </w:t>
      </w:r>
      <w:proofErr w:type="spellStart"/>
      <w:r w:rsidR="0088201F" w:rsidRPr="00DF78C6">
        <w:t>deductors</w:t>
      </w:r>
      <w:proofErr w:type="spellEnd"/>
      <w:r w:rsidR="0088201F" w:rsidRPr="00DF78C6">
        <w:t xml:space="preserve"> chose to respond stating that they had deducted taxes as per law and had remitted the same in time without appreciating the possibility of a data entry error.  </w:t>
      </w:r>
      <w:r w:rsidR="008A61AC" w:rsidRPr="00DF78C6">
        <w:t xml:space="preserve">Accordingly, the notices were dispatched with a note to furnish the correct email ID or obtain the data as a soft copy from the office to </w:t>
      </w:r>
      <w:r w:rsidR="0029689E" w:rsidRPr="00DF78C6">
        <w:t>facilitate dissemination of the information smoothly and at a faster pace.</w:t>
      </w:r>
    </w:p>
    <w:p w:rsidR="0029689E" w:rsidRPr="00DF78C6" w:rsidRDefault="0029689E" w:rsidP="004D2A42">
      <w:pPr>
        <w:spacing w:line="360" w:lineRule="auto"/>
        <w:jc w:val="both"/>
      </w:pPr>
    </w:p>
    <w:p w:rsidR="0029689E" w:rsidRPr="00DF78C6" w:rsidRDefault="0029689E" w:rsidP="004D2A42">
      <w:pPr>
        <w:spacing w:line="360" w:lineRule="auto"/>
        <w:jc w:val="both"/>
      </w:pPr>
      <w:r w:rsidRPr="00DF78C6">
        <w:t>7.</w:t>
      </w:r>
      <w:r w:rsidRPr="00DF78C6">
        <w:tab/>
      </w:r>
      <w:r w:rsidR="008C0C37" w:rsidRPr="00DF78C6">
        <w:t xml:space="preserve">The notices are identifying </w:t>
      </w:r>
      <w:r w:rsidR="008C0C37" w:rsidRPr="00DF78C6">
        <w:rPr>
          <w:u w:val="single"/>
        </w:rPr>
        <w:t xml:space="preserve">three categories of defaults.  The first one relates to short deduction, the second relates to </w:t>
      </w:r>
      <w:proofErr w:type="spellStart"/>
      <w:r w:rsidR="008C0C37" w:rsidRPr="00DF78C6">
        <w:rPr>
          <w:u w:val="single"/>
        </w:rPr>
        <w:t>challan</w:t>
      </w:r>
      <w:proofErr w:type="spellEnd"/>
      <w:r w:rsidR="008C0C37" w:rsidRPr="00DF78C6">
        <w:rPr>
          <w:u w:val="single"/>
        </w:rPr>
        <w:t xml:space="preserve"> which have been claimed but do not find a place in OLTAS and the third pertains to delay in payment.  Each of these issues needs to be addressed by the </w:t>
      </w:r>
      <w:proofErr w:type="spellStart"/>
      <w:r w:rsidR="008C0C37" w:rsidRPr="00DF78C6">
        <w:rPr>
          <w:u w:val="single"/>
        </w:rPr>
        <w:t>deductor</w:t>
      </w:r>
      <w:proofErr w:type="spellEnd"/>
      <w:r w:rsidR="008C0C37" w:rsidRPr="00DF78C6">
        <w:rPr>
          <w:u w:val="single"/>
        </w:rPr>
        <w:t xml:space="preserve"> specifically.</w:t>
      </w:r>
    </w:p>
    <w:p w:rsidR="008C0C37" w:rsidRPr="00DF78C6" w:rsidRDefault="008C0C37" w:rsidP="004D2A42">
      <w:pPr>
        <w:spacing w:line="360" w:lineRule="auto"/>
        <w:jc w:val="both"/>
      </w:pPr>
    </w:p>
    <w:p w:rsidR="008C0C37" w:rsidRPr="00DF78C6" w:rsidRDefault="008C0C37" w:rsidP="004D2A42">
      <w:pPr>
        <w:spacing w:line="360" w:lineRule="auto"/>
        <w:jc w:val="both"/>
      </w:pPr>
      <w:r w:rsidRPr="00DF78C6">
        <w:lastRenderedPageBreak/>
        <w:t>8.</w:t>
      </w:r>
      <w:r w:rsidRPr="00DF78C6">
        <w:tab/>
        <w:t xml:space="preserve">In the case of short deduction, it has been noticed that an employee has been employed by more than one employer and the tax collected by the other employer is not given credit.  Such instances can be brought to the notice of the officer with evidences to enable him to rectify the intimation.  </w:t>
      </w:r>
      <w:r w:rsidR="00334F1A" w:rsidRPr="00DF78C6">
        <w:t xml:space="preserve">In cases wherein there are certificates of lower deduction obtained by the </w:t>
      </w:r>
      <w:proofErr w:type="spellStart"/>
      <w:r w:rsidR="00334F1A" w:rsidRPr="00DF78C6">
        <w:t>deductee</w:t>
      </w:r>
      <w:proofErr w:type="spellEnd"/>
      <w:r w:rsidR="00334F1A" w:rsidRPr="00DF78C6">
        <w:t xml:space="preserve"> and furnished, the </w:t>
      </w:r>
      <w:proofErr w:type="spellStart"/>
      <w:r w:rsidR="00814F59" w:rsidRPr="00DF78C6">
        <w:t>deductor</w:t>
      </w:r>
      <w:proofErr w:type="spellEnd"/>
      <w:r w:rsidR="00814F59" w:rsidRPr="00DF78C6">
        <w:t xml:space="preserve"> has failed to indicate the relevant information in the column provided for this purpose as well as in the column of the rate.  Another set of error that has been noticed is the misquoting of the rate and the category of the </w:t>
      </w:r>
      <w:proofErr w:type="spellStart"/>
      <w:r w:rsidR="00814F59" w:rsidRPr="00DF78C6">
        <w:t>deductee</w:t>
      </w:r>
      <w:proofErr w:type="spellEnd"/>
      <w:r w:rsidR="00814F59" w:rsidRPr="00DF78C6">
        <w:t xml:space="preserve"> in the TDS return.  </w:t>
      </w:r>
      <w:proofErr w:type="gramStart"/>
      <w:r w:rsidR="00814F59" w:rsidRPr="00DF78C6">
        <w:t>These errors largely due to a short deduction being reported by the sy</w:t>
      </w:r>
      <w:r w:rsidR="00D20EDD" w:rsidRPr="00DF78C6">
        <w:t>s</w:t>
      </w:r>
      <w:r w:rsidR="00814F59" w:rsidRPr="00DF78C6">
        <w:t>tem.</w:t>
      </w:r>
      <w:proofErr w:type="gramEnd"/>
      <w:r w:rsidR="00814F59" w:rsidRPr="00DF78C6">
        <w:t xml:space="preserve">  </w:t>
      </w:r>
      <w:r w:rsidR="00D20EDD" w:rsidRPr="00DF78C6">
        <w:t>These errors can be set right by filing a correction statement.</w:t>
      </w:r>
    </w:p>
    <w:p w:rsidR="00D20EDD" w:rsidRPr="00DF78C6" w:rsidRDefault="00D20EDD" w:rsidP="004D2A42">
      <w:pPr>
        <w:spacing w:line="360" w:lineRule="auto"/>
        <w:jc w:val="both"/>
      </w:pPr>
    </w:p>
    <w:p w:rsidR="00D20EDD" w:rsidRPr="00DF78C6" w:rsidRDefault="00D20EDD" w:rsidP="004D2A42">
      <w:pPr>
        <w:spacing w:line="360" w:lineRule="auto"/>
        <w:jc w:val="both"/>
      </w:pPr>
      <w:r w:rsidRPr="00DF78C6">
        <w:t>9.</w:t>
      </w:r>
      <w:r w:rsidRPr="00DF78C6">
        <w:tab/>
        <w:t xml:space="preserve">In the case of amount not found in OLTAS, the error is largely due to the fact that the </w:t>
      </w:r>
      <w:r w:rsidRPr="00DF78C6">
        <w:rPr>
          <w:u w:val="single"/>
        </w:rPr>
        <w:t xml:space="preserve">data entered into TDS returns in respect of a </w:t>
      </w:r>
      <w:proofErr w:type="spellStart"/>
      <w:r w:rsidRPr="00DF78C6">
        <w:rPr>
          <w:u w:val="single"/>
        </w:rPr>
        <w:t>challan</w:t>
      </w:r>
      <w:proofErr w:type="spellEnd"/>
      <w:r w:rsidRPr="00DF78C6">
        <w:rPr>
          <w:u w:val="single"/>
        </w:rPr>
        <w:t xml:space="preserve"> does not match exactly with the data upload</w:t>
      </w:r>
      <w:r w:rsidR="00A76363" w:rsidRPr="00DF78C6">
        <w:rPr>
          <w:u w:val="single"/>
        </w:rPr>
        <w:t xml:space="preserve">ed by the bank.  The </w:t>
      </w:r>
      <w:proofErr w:type="spellStart"/>
      <w:r w:rsidR="00A76363" w:rsidRPr="00DF78C6">
        <w:rPr>
          <w:u w:val="single"/>
        </w:rPr>
        <w:t>deductors</w:t>
      </w:r>
      <w:proofErr w:type="spellEnd"/>
      <w:r w:rsidR="00A76363" w:rsidRPr="00DF78C6">
        <w:rPr>
          <w:u w:val="single"/>
        </w:rPr>
        <w:t xml:space="preserve"> could acce</w:t>
      </w:r>
      <w:r w:rsidR="006109AB" w:rsidRPr="00DF78C6">
        <w:rPr>
          <w:u w:val="single"/>
        </w:rPr>
        <w:t>ss</w:t>
      </w:r>
      <w:r w:rsidR="00A76363" w:rsidRPr="00DF78C6">
        <w:rPr>
          <w:u w:val="single"/>
        </w:rPr>
        <w:t xml:space="preserve"> the OLTAS menu on the NSDL site and incorporate the correct data as uploaded by the bank in its correction statements as well as follow this process </w:t>
      </w:r>
      <w:r w:rsidR="001730C1" w:rsidRPr="00DF78C6">
        <w:rPr>
          <w:u w:val="single"/>
        </w:rPr>
        <w:t>for all future returns to be filed.</w:t>
      </w:r>
      <w:r w:rsidR="001730C1" w:rsidRPr="00DF78C6">
        <w:t xml:space="preserve">  It has also been noticed that the </w:t>
      </w:r>
      <w:proofErr w:type="spellStart"/>
      <w:r w:rsidR="001730C1" w:rsidRPr="00DF78C6">
        <w:t>deductors</w:t>
      </w:r>
      <w:proofErr w:type="spellEnd"/>
      <w:r w:rsidR="001730C1" w:rsidRPr="00DF78C6">
        <w:t xml:space="preserve"> tend to give the breakup of a </w:t>
      </w:r>
      <w:proofErr w:type="spellStart"/>
      <w:r w:rsidR="001730C1" w:rsidRPr="00DF78C6">
        <w:t>challan</w:t>
      </w:r>
      <w:proofErr w:type="spellEnd"/>
      <w:r w:rsidR="001730C1" w:rsidRPr="00DF78C6">
        <w:t xml:space="preserve"> in the </w:t>
      </w:r>
      <w:proofErr w:type="spellStart"/>
      <w:r w:rsidR="001730C1" w:rsidRPr="00DF78C6">
        <w:t>challan</w:t>
      </w:r>
      <w:proofErr w:type="spellEnd"/>
      <w:r w:rsidR="001730C1" w:rsidRPr="00DF78C6">
        <w:t xml:space="preserve"> details.  </w:t>
      </w:r>
      <w:r w:rsidR="006109AB" w:rsidRPr="00DF78C6">
        <w:t xml:space="preserve">This means that instead of giving the particulars of a single </w:t>
      </w:r>
      <w:proofErr w:type="spellStart"/>
      <w:r w:rsidR="006109AB" w:rsidRPr="00DF78C6">
        <w:t>challan</w:t>
      </w:r>
      <w:proofErr w:type="spellEnd"/>
      <w:r w:rsidR="006109AB" w:rsidRPr="00DF78C6">
        <w:t xml:space="preserve"> in respect of the payment made, the </w:t>
      </w:r>
      <w:proofErr w:type="spellStart"/>
      <w:r w:rsidR="006109AB" w:rsidRPr="00DF78C6">
        <w:t>deductor</w:t>
      </w:r>
      <w:proofErr w:type="spellEnd"/>
      <w:r w:rsidR="006109AB" w:rsidRPr="00DF78C6">
        <w:t xml:space="preserve"> </w:t>
      </w:r>
      <w:proofErr w:type="spellStart"/>
      <w:r w:rsidR="006109AB" w:rsidRPr="00DF78C6">
        <w:t>breraks</w:t>
      </w:r>
      <w:proofErr w:type="spellEnd"/>
      <w:r w:rsidR="006109AB" w:rsidRPr="00DF78C6">
        <w:t xml:space="preserve"> up the payments into </w:t>
      </w:r>
      <w:proofErr w:type="spellStart"/>
      <w:r w:rsidR="006109AB" w:rsidRPr="00DF78C6">
        <w:t>deductee</w:t>
      </w:r>
      <w:proofErr w:type="spellEnd"/>
      <w:r w:rsidR="006109AB" w:rsidRPr="00DF78C6">
        <w:t xml:space="preserve"> wise details leading to a mismatch in the </w:t>
      </w:r>
      <w:proofErr w:type="spellStart"/>
      <w:r w:rsidR="006109AB" w:rsidRPr="00DF78C6">
        <w:t>challan</w:t>
      </w:r>
      <w:proofErr w:type="spellEnd"/>
      <w:r w:rsidR="006109AB" w:rsidRPr="00DF78C6">
        <w:t>.  For example, if 3 payments have been effected to 3 different contractors in a single month and TDS amounts of Rs.1</w:t>
      </w:r>
      <w:proofErr w:type="gramStart"/>
      <w:r w:rsidR="006109AB" w:rsidRPr="00DF78C6">
        <w:t>,000</w:t>
      </w:r>
      <w:proofErr w:type="gramEnd"/>
      <w:r w:rsidR="006109AB" w:rsidRPr="00DF78C6">
        <w:t xml:space="preserve">/-, Rs.500/- and Rs.250/- has been deducted and remitted in a single </w:t>
      </w:r>
      <w:proofErr w:type="spellStart"/>
      <w:r w:rsidR="006109AB" w:rsidRPr="00DF78C6">
        <w:t>challan</w:t>
      </w:r>
      <w:proofErr w:type="spellEnd"/>
      <w:r w:rsidR="006109AB" w:rsidRPr="00DF78C6">
        <w:t xml:space="preserve"> of Rs.1,750/-, then the </w:t>
      </w:r>
      <w:proofErr w:type="spellStart"/>
      <w:r w:rsidR="006109AB" w:rsidRPr="00DF78C6">
        <w:t>challan</w:t>
      </w:r>
      <w:proofErr w:type="spellEnd"/>
      <w:r w:rsidR="006109AB" w:rsidRPr="00DF78C6">
        <w:t xml:space="preserve"> details to contain only a single entry and only the annexure shall contain the break up </w:t>
      </w:r>
      <w:proofErr w:type="spellStart"/>
      <w:r w:rsidR="006109AB" w:rsidRPr="00DF78C6">
        <w:t>deductee</w:t>
      </w:r>
      <w:proofErr w:type="spellEnd"/>
      <w:r w:rsidR="006109AB" w:rsidRPr="00DF78C6">
        <w:t xml:space="preserve"> wise referencing to the same </w:t>
      </w:r>
      <w:proofErr w:type="spellStart"/>
      <w:r w:rsidR="006109AB" w:rsidRPr="00DF78C6">
        <w:t>challan</w:t>
      </w:r>
      <w:proofErr w:type="spellEnd"/>
      <w:r w:rsidR="006109AB" w:rsidRPr="00DF78C6">
        <w:t xml:space="preserve">.  </w:t>
      </w:r>
      <w:r w:rsidR="001730C1" w:rsidRPr="00DF78C6">
        <w:t xml:space="preserve">The breakup of the </w:t>
      </w:r>
      <w:proofErr w:type="spellStart"/>
      <w:r w:rsidR="001730C1" w:rsidRPr="00DF78C6">
        <w:t>deductees</w:t>
      </w:r>
      <w:proofErr w:type="spellEnd"/>
      <w:r w:rsidR="001730C1" w:rsidRPr="00DF78C6">
        <w:t xml:space="preserve"> is not necessary in the </w:t>
      </w:r>
      <w:proofErr w:type="spellStart"/>
      <w:r w:rsidR="001730C1" w:rsidRPr="00DF78C6">
        <w:t>challan</w:t>
      </w:r>
      <w:proofErr w:type="spellEnd"/>
      <w:r w:rsidR="001730C1" w:rsidRPr="00DF78C6">
        <w:t xml:space="preserve"> details.  </w:t>
      </w:r>
      <w:r w:rsidR="00161BBB" w:rsidRPr="00DF78C6">
        <w:t xml:space="preserve">It has also been noticed that certain </w:t>
      </w:r>
      <w:proofErr w:type="spellStart"/>
      <w:r w:rsidR="00161BBB" w:rsidRPr="00DF78C6">
        <w:t>deductors</w:t>
      </w:r>
      <w:proofErr w:type="spellEnd"/>
      <w:r w:rsidR="00161BBB" w:rsidRPr="00DF78C6">
        <w:t xml:space="preserve"> have resorted to rounding of the taxes deducted while effecting the payments.  In the above example if the aggregate amount of tax to be remitted was to be Rs.1</w:t>
      </w:r>
      <w:proofErr w:type="gramStart"/>
      <w:r w:rsidR="00161BBB" w:rsidRPr="00DF78C6">
        <w:t>,753</w:t>
      </w:r>
      <w:proofErr w:type="gramEnd"/>
      <w:r w:rsidR="00161BBB" w:rsidRPr="00DF78C6">
        <w:t xml:space="preserve">/-, the </w:t>
      </w:r>
      <w:proofErr w:type="spellStart"/>
      <w:r w:rsidR="00161BBB" w:rsidRPr="00DF78C6">
        <w:t>deductor</w:t>
      </w:r>
      <w:proofErr w:type="spellEnd"/>
      <w:r w:rsidR="00161BBB" w:rsidRPr="00DF78C6">
        <w:t xml:space="preserve"> has chosen to remit Rs.1750/-.  However, in order to match the data of deduction with remittance he enters the amount in </w:t>
      </w:r>
      <w:proofErr w:type="spellStart"/>
      <w:r w:rsidR="00161BBB" w:rsidRPr="00DF78C6">
        <w:t>challan</w:t>
      </w:r>
      <w:proofErr w:type="spellEnd"/>
      <w:r w:rsidR="00161BBB" w:rsidRPr="00DF78C6">
        <w:t xml:space="preserve"> details as Rs.1</w:t>
      </w:r>
      <w:proofErr w:type="gramStart"/>
      <w:r w:rsidR="00161BBB" w:rsidRPr="00DF78C6">
        <w:t>,753</w:t>
      </w:r>
      <w:proofErr w:type="gramEnd"/>
      <w:r w:rsidR="00161BBB" w:rsidRPr="00DF78C6">
        <w:t xml:space="preserve">/- leading to a mismatch in the </w:t>
      </w:r>
      <w:proofErr w:type="spellStart"/>
      <w:r w:rsidR="00161BBB" w:rsidRPr="00DF78C6">
        <w:t>challan</w:t>
      </w:r>
      <w:proofErr w:type="spellEnd"/>
      <w:r w:rsidR="00161BBB" w:rsidRPr="00DF78C6">
        <w:t xml:space="preserve">.  The correct position would be that the </w:t>
      </w:r>
      <w:proofErr w:type="spellStart"/>
      <w:r w:rsidR="00161BBB" w:rsidRPr="00DF78C6">
        <w:t>deductor</w:t>
      </w:r>
      <w:proofErr w:type="spellEnd"/>
      <w:r w:rsidR="00161BBB" w:rsidRPr="00DF78C6">
        <w:t xml:space="preserve"> indicates short deduction of Rs.3/- against one of the </w:t>
      </w:r>
      <w:proofErr w:type="spellStart"/>
      <w:r w:rsidR="00161BBB" w:rsidRPr="00DF78C6">
        <w:t>deductees</w:t>
      </w:r>
      <w:proofErr w:type="spellEnd"/>
      <w:r w:rsidR="00161BBB" w:rsidRPr="00DF78C6">
        <w:t xml:space="preserve"> from whom the short deduction has been effected and remit the same </w:t>
      </w:r>
      <w:proofErr w:type="spellStart"/>
      <w:r w:rsidR="00161BBB" w:rsidRPr="00DF78C6">
        <w:t>alongwith</w:t>
      </w:r>
      <w:proofErr w:type="spellEnd"/>
      <w:r w:rsidR="00161BBB" w:rsidRPr="00DF78C6">
        <w:t xml:space="preserve"> interest.  The third category of error falling under this category is a mismatch due to the </w:t>
      </w:r>
      <w:proofErr w:type="spellStart"/>
      <w:r w:rsidR="00161BBB" w:rsidRPr="00DF78C6">
        <w:t>challan</w:t>
      </w:r>
      <w:proofErr w:type="spellEnd"/>
      <w:r w:rsidR="00161BBB" w:rsidRPr="00DF78C6">
        <w:t xml:space="preserve"> data uploaded by the bank being different from the data available in the </w:t>
      </w:r>
      <w:proofErr w:type="spellStart"/>
      <w:proofErr w:type="gramStart"/>
      <w:r w:rsidR="00161BBB" w:rsidRPr="00DF78C6">
        <w:t>deductors</w:t>
      </w:r>
      <w:proofErr w:type="spellEnd"/>
      <w:proofErr w:type="gramEnd"/>
      <w:r w:rsidR="00161BBB" w:rsidRPr="00DF78C6">
        <w:t xml:space="preserve"> counterfoil.  To overcome this difficulty the </w:t>
      </w:r>
      <w:proofErr w:type="spellStart"/>
      <w:r w:rsidR="00161BBB" w:rsidRPr="00DF78C6">
        <w:t>deductor</w:t>
      </w:r>
      <w:proofErr w:type="spellEnd"/>
      <w:r w:rsidR="00161BBB" w:rsidRPr="00DF78C6">
        <w:t xml:space="preserve"> would be well </w:t>
      </w:r>
      <w:proofErr w:type="spellStart"/>
      <w:r w:rsidR="00161BBB" w:rsidRPr="00DF78C6">
        <w:t>adviced</w:t>
      </w:r>
      <w:proofErr w:type="spellEnd"/>
      <w:r w:rsidR="00161BBB" w:rsidRPr="00DF78C6">
        <w:t xml:space="preserve"> to check the parameters of TAN, BSR Code, </w:t>
      </w:r>
      <w:proofErr w:type="spellStart"/>
      <w:r w:rsidR="00161BBB" w:rsidRPr="00DF78C6">
        <w:t>Challan</w:t>
      </w:r>
      <w:proofErr w:type="spellEnd"/>
      <w:r w:rsidR="00161BBB" w:rsidRPr="00DF78C6">
        <w:t xml:space="preserve"> S</w:t>
      </w:r>
      <w:r w:rsidR="00114B96" w:rsidRPr="00DF78C6">
        <w:t>l</w:t>
      </w:r>
      <w:r w:rsidR="00161BBB" w:rsidRPr="00DF78C6">
        <w:t xml:space="preserve">. No., </w:t>
      </w:r>
      <w:proofErr w:type="gramStart"/>
      <w:r w:rsidR="00161BBB" w:rsidRPr="00DF78C6">
        <w:t>Date</w:t>
      </w:r>
      <w:proofErr w:type="gramEnd"/>
      <w:r w:rsidR="00161BBB" w:rsidRPr="00DF78C6">
        <w:t xml:space="preserve"> of deposit and Amounts from the NSDL website and incorporate the same identically in the </w:t>
      </w:r>
      <w:proofErr w:type="spellStart"/>
      <w:r w:rsidR="00161BBB" w:rsidRPr="00DF78C6">
        <w:t>challan</w:t>
      </w:r>
      <w:proofErr w:type="spellEnd"/>
      <w:r w:rsidR="00161BBB" w:rsidRPr="00DF78C6">
        <w:t xml:space="preserve"> details portion of the TDS returns.   It has also come to the notice of the Department that e-Tax payments effected through a lead bank or after the business hours of the bank also leads to mismatch in data.  The date of deposit in the counterfoil of the </w:t>
      </w:r>
      <w:proofErr w:type="spellStart"/>
      <w:r w:rsidR="00161BBB" w:rsidRPr="00DF78C6">
        <w:t>challan</w:t>
      </w:r>
      <w:proofErr w:type="spellEnd"/>
      <w:r w:rsidR="00161BBB" w:rsidRPr="00DF78C6">
        <w:t xml:space="preserve"> is different from the date of credit to the Central Govt. account</w:t>
      </w:r>
      <w:r w:rsidR="00114B96" w:rsidRPr="00DF78C6">
        <w:t xml:space="preserve">.  In such cases the </w:t>
      </w:r>
      <w:proofErr w:type="spellStart"/>
      <w:r w:rsidR="00114B96" w:rsidRPr="00DF78C6">
        <w:t>deductor</w:t>
      </w:r>
      <w:proofErr w:type="spellEnd"/>
      <w:r w:rsidR="00114B96" w:rsidRPr="00DF78C6">
        <w:t xml:space="preserve"> would have to take the date of credit to the Govt. account to be incorporated in the e-TDS returns for a match.  In case of any delays by the bank, the matter is to be taken up to the bank for </w:t>
      </w:r>
      <w:proofErr w:type="spellStart"/>
      <w:r w:rsidR="00114B96" w:rsidRPr="00DF78C6">
        <w:t>redressal</w:t>
      </w:r>
      <w:proofErr w:type="spellEnd"/>
      <w:r w:rsidR="00114B96" w:rsidRPr="00DF78C6">
        <w:t xml:space="preserve"> of grievance since any late payments could attract the penal interest provisions u/s 201(1A).</w:t>
      </w:r>
      <w:r w:rsidR="00161BBB" w:rsidRPr="00DF78C6">
        <w:t xml:space="preserve">  </w:t>
      </w:r>
      <w:r w:rsidR="002B3F4F" w:rsidRPr="00DF78C6">
        <w:t xml:space="preserve">The cardinal principle for this portion of the return is that there would be a single entry for a single </w:t>
      </w:r>
      <w:proofErr w:type="spellStart"/>
      <w:r w:rsidR="002B3F4F" w:rsidRPr="00DF78C6">
        <w:t>challan</w:t>
      </w:r>
      <w:proofErr w:type="spellEnd"/>
      <w:r w:rsidR="002B3F4F" w:rsidRPr="00DF78C6">
        <w:t xml:space="preserve"> which would match exactly wit</w:t>
      </w:r>
      <w:r w:rsidR="000D149F" w:rsidRPr="00DF78C6">
        <w:t>h the data uploaded by the bank.</w:t>
      </w:r>
    </w:p>
    <w:p w:rsidR="002B3F4F" w:rsidRPr="00DF78C6" w:rsidRDefault="002B3F4F" w:rsidP="004D2A42">
      <w:pPr>
        <w:spacing w:line="360" w:lineRule="auto"/>
        <w:jc w:val="both"/>
      </w:pPr>
    </w:p>
    <w:p w:rsidR="002B3F4F" w:rsidRPr="00DF78C6" w:rsidRDefault="002B3F4F" w:rsidP="004D2A42">
      <w:pPr>
        <w:spacing w:line="360" w:lineRule="auto"/>
        <w:jc w:val="both"/>
      </w:pPr>
      <w:r w:rsidRPr="00DF78C6">
        <w:lastRenderedPageBreak/>
        <w:t>10.</w:t>
      </w:r>
      <w:r w:rsidRPr="00DF78C6">
        <w:tab/>
        <w:t xml:space="preserve">As regards late payments, the interest computed has been largely found to be correct.  </w:t>
      </w:r>
      <w:r w:rsidR="00176734" w:rsidRPr="00DF78C6">
        <w:t xml:space="preserve">The interest payments are to be remitted quarter wise and Section wise.  Thereafter a correction statement is to be filed incorporating these </w:t>
      </w:r>
      <w:proofErr w:type="spellStart"/>
      <w:r w:rsidR="00176734" w:rsidRPr="00DF78C6">
        <w:t>challans</w:t>
      </w:r>
      <w:proofErr w:type="spellEnd"/>
      <w:r w:rsidR="00176734" w:rsidRPr="00DF78C6">
        <w:t xml:space="preserve"> to neutralize the demand.  The exception to this category is where some </w:t>
      </w:r>
      <w:proofErr w:type="spellStart"/>
      <w:r w:rsidR="00176734" w:rsidRPr="00DF78C6">
        <w:t>deductors</w:t>
      </w:r>
      <w:proofErr w:type="spellEnd"/>
      <w:r w:rsidR="00176734" w:rsidRPr="00DF78C6">
        <w:t xml:space="preserve"> have erroneously claimed themselves to be State or Central Government.  </w:t>
      </w:r>
      <w:proofErr w:type="gramStart"/>
      <w:r w:rsidR="00176734" w:rsidRPr="00DF78C6">
        <w:t>Undertaking coming under the Government or set up by the Government</w:t>
      </w:r>
      <w:r w:rsidR="00BB6305" w:rsidRPr="00DF78C6">
        <w:t xml:space="preserve"> do</w:t>
      </w:r>
      <w:proofErr w:type="gramEnd"/>
      <w:r w:rsidR="00BB6305" w:rsidRPr="00DF78C6">
        <w:t xml:space="preserve"> not constitute </w:t>
      </w:r>
      <w:r w:rsidR="007D0E7A" w:rsidRPr="00DF78C6">
        <w:t xml:space="preserve">Government.  If the category of </w:t>
      </w:r>
      <w:proofErr w:type="spellStart"/>
      <w:r w:rsidR="007D0E7A" w:rsidRPr="00DF78C6">
        <w:t>deductor</w:t>
      </w:r>
      <w:proofErr w:type="spellEnd"/>
      <w:r w:rsidR="007D0E7A" w:rsidRPr="00DF78C6">
        <w:t xml:space="preserve">, as evidenced from these reports is incorrect, the same may be taken up with the Assessing Officer.  </w:t>
      </w:r>
      <w:r w:rsidR="00D5253B" w:rsidRPr="00DF78C6">
        <w:t xml:space="preserve">However, delay due to clearing of </w:t>
      </w:r>
      <w:proofErr w:type="spellStart"/>
      <w:r w:rsidR="00D5253B" w:rsidRPr="00DF78C6">
        <w:t>cheques</w:t>
      </w:r>
      <w:proofErr w:type="spellEnd"/>
      <w:r w:rsidR="00D5253B" w:rsidRPr="00DF78C6">
        <w:t xml:space="preserve"> or transmission of data or credit to Government account by the banks would not entail waiver of interest.  </w:t>
      </w:r>
      <w:r w:rsidR="008F4C86" w:rsidRPr="00DF78C6">
        <w:t>The interest levied is mandatory in nature and needs to be remitted or rather should have been remitted at the time of payment of the tax and filing of the return.</w:t>
      </w:r>
      <w:r w:rsidR="003710E2" w:rsidRPr="00DF78C6">
        <w:t xml:space="preserve">  </w:t>
      </w:r>
      <w:r w:rsidR="0061540D" w:rsidRPr="00DF78C6">
        <w:t xml:space="preserve">The </w:t>
      </w:r>
      <w:proofErr w:type="spellStart"/>
      <w:r w:rsidR="0061540D" w:rsidRPr="00DF78C6">
        <w:t>challans</w:t>
      </w:r>
      <w:proofErr w:type="spellEnd"/>
      <w:r w:rsidR="0061540D" w:rsidRPr="00DF78C6">
        <w:t xml:space="preserve"> should explicitly give the breakup of tax and interest sub-Section wise.  </w:t>
      </w:r>
      <w:proofErr w:type="gramStart"/>
      <w:r w:rsidR="0061540D" w:rsidRPr="00DF78C6">
        <w:t>These details has</w:t>
      </w:r>
      <w:proofErr w:type="gramEnd"/>
      <w:r w:rsidR="0061540D" w:rsidRPr="00DF78C6">
        <w:t xml:space="preserve"> to be incorporated in the TDS returns under the specific columns of Ta</w:t>
      </w:r>
      <w:r w:rsidR="00013D79" w:rsidRPr="00DF78C6">
        <w:t>x</w:t>
      </w:r>
      <w:r w:rsidR="0061540D" w:rsidRPr="00DF78C6">
        <w:t xml:space="preserve">, Surcharge, </w:t>
      </w:r>
      <w:proofErr w:type="spellStart"/>
      <w:r w:rsidR="0061540D" w:rsidRPr="00DF78C6">
        <w:t>Cess</w:t>
      </w:r>
      <w:proofErr w:type="spellEnd"/>
      <w:r w:rsidR="0061540D" w:rsidRPr="00DF78C6">
        <w:t>, Interest as the case may be.  In case the amount is not mentioned under the interest column, the amounts would not be set off against interest due resulting in a demand of interest which could be avoided.</w:t>
      </w:r>
    </w:p>
    <w:p w:rsidR="00C4039A" w:rsidRPr="00DF78C6" w:rsidRDefault="00C4039A" w:rsidP="004D2A42">
      <w:pPr>
        <w:spacing w:line="360" w:lineRule="auto"/>
        <w:jc w:val="both"/>
      </w:pPr>
    </w:p>
    <w:p w:rsidR="00C4039A" w:rsidRPr="00DF78C6" w:rsidRDefault="00C4039A" w:rsidP="004D2A42">
      <w:pPr>
        <w:spacing w:line="360" w:lineRule="auto"/>
        <w:jc w:val="both"/>
      </w:pPr>
      <w:r w:rsidRPr="00DF78C6">
        <w:t>11.</w:t>
      </w:r>
      <w:r w:rsidRPr="00DF78C6">
        <w:tab/>
        <w:t>The Department is also initiating action on the returns filed during the financial years 2007-08 and 2008-09.  The errors that have been pointed out in the intimations issued should serve as the guidelines for review of the returns filed for 2007-08 and 2008-09 to preempt any action being initiated by the Department.</w:t>
      </w:r>
    </w:p>
    <w:p w:rsidR="00C4039A" w:rsidRPr="00DF78C6" w:rsidRDefault="00C4039A" w:rsidP="004D2A42">
      <w:pPr>
        <w:spacing w:line="360" w:lineRule="auto"/>
        <w:jc w:val="both"/>
      </w:pPr>
    </w:p>
    <w:p w:rsidR="00C4039A" w:rsidRPr="00DF78C6" w:rsidRDefault="00C4039A" w:rsidP="004D2A42">
      <w:pPr>
        <w:spacing w:line="360" w:lineRule="auto"/>
        <w:jc w:val="both"/>
      </w:pPr>
      <w:r w:rsidRPr="00DF78C6">
        <w:t>12.</w:t>
      </w:r>
      <w:r w:rsidRPr="00DF78C6">
        <w:tab/>
        <w:t xml:space="preserve">Legally the intimation u/s 200A holds the </w:t>
      </w:r>
      <w:proofErr w:type="spellStart"/>
      <w:r w:rsidRPr="00DF78C6">
        <w:t>deductor</w:t>
      </w:r>
      <w:proofErr w:type="spellEnd"/>
      <w:r w:rsidRPr="00DF78C6">
        <w:t xml:space="preserve"> to be an </w:t>
      </w:r>
      <w:proofErr w:type="spellStart"/>
      <w:r w:rsidRPr="00DF78C6">
        <w:t>assessee</w:t>
      </w:r>
      <w:proofErr w:type="spellEnd"/>
      <w:r w:rsidRPr="00DF78C6">
        <w:t xml:space="preserve"> in default.  However, considering the complexities involved, a conscious stand had been taken to use this as a tool to educate the </w:t>
      </w:r>
      <w:proofErr w:type="spellStart"/>
      <w:r w:rsidRPr="00DF78C6">
        <w:t>deductor</w:t>
      </w:r>
      <w:proofErr w:type="spellEnd"/>
      <w:r w:rsidRPr="00DF78C6">
        <w:t xml:space="preserve"> </w:t>
      </w:r>
      <w:r w:rsidR="00044518" w:rsidRPr="00DF78C6">
        <w:t xml:space="preserve">to present the facts correctly and file returns appropriately.  The interest component of the demand is largely undisputed and the </w:t>
      </w:r>
      <w:proofErr w:type="gramStart"/>
      <w:r w:rsidR="00044518" w:rsidRPr="00DF78C6">
        <w:t>collections on this count is</w:t>
      </w:r>
      <w:proofErr w:type="gramEnd"/>
      <w:r w:rsidR="00044518" w:rsidRPr="00DF78C6">
        <w:t xml:space="preserve"> an indicator of the extent of default </w:t>
      </w:r>
      <w:r w:rsidR="0023217B" w:rsidRPr="00DF78C6">
        <w:t xml:space="preserve">which is being closely monitored.  </w:t>
      </w:r>
      <w:proofErr w:type="spellStart"/>
      <w:r w:rsidR="0023217B" w:rsidRPr="00DF78C6">
        <w:t>Deductors</w:t>
      </w:r>
      <w:proofErr w:type="spellEnd"/>
      <w:r w:rsidR="0023217B" w:rsidRPr="00DF78C6">
        <w:t xml:space="preserve"> </w:t>
      </w:r>
      <w:r w:rsidR="00C915F2" w:rsidRPr="00DF78C6">
        <w:t xml:space="preserve">should take up such matters with the bank and the FKCCI could be used as a forum to </w:t>
      </w:r>
      <w:r w:rsidR="00DF1DF3" w:rsidRPr="00DF78C6">
        <w:t>aggregate the errors of banks and represent before the Department to facilitate centralized action to be initiated.</w:t>
      </w:r>
    </w:p>
    <w:sectPr w:rsidR="00C4039A" w:rsidRPr="00DF78C6" w:rsidSect="00DD3C7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4793C"/>
    <w:multiLevelType w:val="hybridMultilevel"/>
    <w:tmpl w:val="16CE1DFE"/>
    <w:lvl w:ilvl="0" w:tplc="EB442E7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8104432"/>
    <w:multiLevelType w:val="hybridMultilevel"/>
    <w:tmpl w:val="82B604F2"/>
    <w:lvl w:ilvl="0" w:tplc="9E6AC16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FF248B3"/>
    <w:multiLevelType w:val="hybridMultilevel"/>
    <w:tmpl w:val="43903C84"/>
    <w:lvl w:ilvl="0" w:tplc="D3FC00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compat/>
  <w:rsids>
    <w:rsidRoot w:val="000A2BA0"/>
    <w:rsid w:val="000054C6"/>
    <w:rsid w:val="00013D79"/>
    <w:rsid w:val="00022606"/>
    <w:rsid w:val="00044518"/>
    <w:rsid w:val="000A2BA0"/>
    <w:rsid w:val="000D149F"/>
    <w:rsid w:val="00114B96"/>
    <w:rsid w:val="00135911"/>
    <w:rsid w:val="00161BBB"/>
    <w:rsid w:val="001730C1"/>
    <w:rsid w:val="00176734"/>
    <w:rsid w:val="0018672E"/>
    <w:rsid w:val="00220B30"/>
    <w:rsid w:val="0023217B"/>
    <w:rsid w:val="0029689E"/>
    <w:rsid w:val="002B3F4F"/>
    <w:rsid w:val="002D5A77"/>
    <w:rsid w:val="002E7B08"/>
    <w:rsid w:val="00334F1A"/>
    <w:rsid w:val="00366BCB"/>
    <w:rsid w:val="003710E2"/>
    <w:rsid w:val="004511D6"/>
    <w:rsid w:val="00473168"/>
    <w:rsid w:val="004A028C"/>
    <w:rsid w:val="004D2A42"/>
    <w:rsid w:val="004D36A9"/>
    <w:rsid w:val="004E0B77"/>
    <w:rsid w:val="004E7570"/>
    <w:rsid w:val="005C5129"/>
    <w:rsid w:val="006109AB"/>
    <w:rsid w:val="0061540D"/>
    <w:rsid w:val="006E751A"/>
    <w:rsid w:val="007B76CA"/>
    <w:rsid w:val="007D0E7A"/>
    <w:rsid w:val="00814F59"/>
    <w:rsid w:val="00823E4E"/>
    <w:rsid w:val="00863FD0"/>
    <w:rsid w:val="0088201F"/>
    <w:rsid w:val="008A61AC"/>
    <w:rsid w:val="008C0C37"/>
    <w:rsid w:val="008F4C86"/>
    <w:rsid w:val="009B4F0E"/>
    <w:rsid w:val="009E4443"/>
    <w:rsid w:val="00A76363"/>
    <w:rsid w:val="00A812D7"/>
    <w:rsid w:val="00B253E1"/>
    <w:rsid w:val="00BB2A3E"/>
    <w:rsid w:val="00BB6305"/>
    <w:rsid w:val="00BD0253"/>
    <w:rsid w:val="00C4039A"/>
    <w:rsid w:val="00C875FC"/>
    <w:rsid w:val="00C915F2"/>
    <w:rsid w:val="00D20EDD"/>
    <w:rsid w:val="00D5253B"/>
    <w:rsid w:val="00D86F7C"/>
    <w:rsid w:val="00D97448"/>
    <w:rsid w:val="00DC4C7E"/>
    <w:rsid w:val="00DC7024"/>
    <w:rsid w:val="00DD3C74"/>
    <w:rsid w:val="00DF1DF3"/>
    <w:rsid w:val="00DF78C6"/>
    <w:rsid w:val="00E038B8"/>
    <w:rsid w:val="00E21314"/>
    <w:rsid w:val="00E52E49"/>
    <w:rsid w:val="00EA26F2"/>
    <w:rsid w:val="00ED107A"/>
    <w:rsid w:val="00F44B85"/>
    <w:rsid w:val="00FB12B7"/>
    <w:rsid w:val="00FF00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2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3E1"/>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1906</Words>
  <Characters>10868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System</cp:lastModifiedBy>
  <cp:revision>14</cp:revision>
  <cp:lastPrinted>2010-10-26T05:40:00Z</cp:lastPrinted>
  <dcterms:created xsi:type="dcterms:W3CDTF">2010-10-14T06:57:00Z</dcterms:created>
  <dcterms:modified xsi:type="dcterms:W3CDTF">2010-10-26T05:44:00Z</dcterms:modified>
</cp:coreProperties>
</file>