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495" w:rsidRPr="00A26495" w:rsidRDefault="00A26495" w:rsidP="00A26495">
      <w:pPr>
        <w:spacing w:after="0" w:line="240" w:lineRule="auto"/>
        <w:jc w:val="both"/>
        <w:outlineLvl w:val="0"/>
        <w:rPr>
          <w:rFonts w:ascii="Verdana" w:eastAsia="Times New Roman" w:hAnsi="Verdana" w:cs="Times New Roman"/>
          <w:b/>
          <w:bCs/>
          <w:kern w:val="36"/>
        </w:rPr>
      </w:pPr>
      <w:r w:rsidRPr="00A26495">
        <w:rPr>
          <w:rFonts w:ascii="Tahoma" w:eastAsia="Times New Roman" w:hAnsi="Tahoma" w:cs="Tahoma"/>
          <w:b/>
          <w:bCs/>
          <w:kern w:val="36"/>
        </w:rPr>
        <w:t>Income Tax Dates</w:t>
      </w:r>
    </w:p>
    <w:p w:rsidR="00A26495" w:rsidRPr="00A26495" w:rsidRDefault="00A26495" w:rsidP="00A26495">
      <w:pPr>
        <w:spacing w:after="0" w:line="240" w:lineRule="auto"/>
        <w:jc w:val="both"/>
        <w:rPr>
          <w:rFonts w:ascii="Verdana" w:eastAsia="Times New Roman" w:hAnsi="Verdana" w:cs="Times New Roman"/>
        </w:rPr>
      </w:pPr>
      <w:r w:rsidRPr="00A26495">
        <w:rPr>
          <w:rFonts w:ascii="Verdana" w:eastAsia="Times New Roman" w:hAnsi="Verdana" w:cs="Times New Roman"/>
        </w:rPr>
        <w:t xml:space="preserve">It is very important to file income tax return before the last date of return filing. Last date for an individual having only salary income is 30th June as well as last date for individual having business income (if auditing not required) is 31st august. For those filing non-auditable accounts. the deadline for filing tax returns has been extended to October 31 from July 31. Salaried class and those deriving income from properties and capital gains will have to file returns by July 31 or pay the interest on taxes due on them. </w:t>
      </w:r>
      <w:r w:rsidRPr="00A26495">
        <w:rPr>
          <w:rFonts w:ascii="Verdana" w:eastAsia="Times New Roman" w:hAnsi="Verdana" w:cs="Times New Roman"/>
        </w:rPr>
        <w:br/>
      </w:r>
      <w:r w:rsidRPr="00A26495">
        <w:rPr>
          <w:rFonts w:ascii="Tahoma" w:eastAsia="Times New Roman" w:hAnsi="Tahoma" w:cs="Tahoma"/>
        </w:rPr>
        <w:br/>
      </w:r>
      <w:r w:rsidRPr="00A26495">
        <w:rPr>
          <w:rFonts w:ascii="Tahoma" w:eastAsia="Times New Roman" w:hAnsi="Tahoma" w:cs="Tahoma"/>
          <w:b/>
          <w:bCs/>
        </w:rPr>
        <w:t>Here is a list of important dates for income tax return filing:</w:t>
      </w:r>
    </w:p>
    <w:p w:rsidR="00A26495" w:rsidRPr="00A26495" w:rsidRDefault="00A26495" w:rsidP="00A26495">
      <w:pPr>
        <w:spacing w:after="0" w:line="240" w:lineRule="auto"/>
        <w:jc w:val="both"/>
        <w:rPr>
          <w:rFonts w:ascii="Verdana" w:eastAsia="Times New Roman" w:hAnsi="Verdana" w:cs="Times New Roman"/>
        </w:rPr>
      </w:pPr>
      <w:r w:rsidRPr="00A26495">
        <w:rPr>
          <w:rFonts w:ascii="Verdana" w:eastAsia="Times New Roman" w:hAnsi="Verdana" w:cs="Times New Roman"/>
        </w:rPr>
        <w:t>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r>
      <w:r w:rsidRPr="00A26495">
        <w:rPr>
          <w:rFonts w:ascii="Tahoma" w:eastAsia="Times New Roman" w:hAnsi="Tahoma" w:cs="Tahoma"/>
          <w:b/>
          <w:bCs/>
        </w:rPr>
        <w:t>14th January</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Submission of tax deduction against interest, dividend or any other amount paid to non-resident during 1st, October - 31st, December. Form No: 27</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15th March</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In case of other than company - Payment of 3rd installment of advance for the financial year In case of a company - Payment of 4th installment of advance for the financial year</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14th April</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Submission of statement of tax deduction against interest, dividend or amount paid to non-resident during 1st, January - 31st, March. Form No: 27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30th April</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(i) Certificates of such taxes which are deducted due to payment given to employees as their salary. From No: 16 </w:t>
      </w:r>
      <w:r w:rsidRPr="00A26495">
        <w:rPr>
          <w:rFonts w:ascii="Tahoma" w:eastAsia="Times New Roman" w:hAnsi="Tahoma" w:cs="Tahoma"/>
        </w:rPr>
        <w:br/>
        <w:t xml:space="preserve">(ii) Certificates of such taxes, which are deducted due to amount, paid as insurance commissions. Form No: 16A </w:t>
      </w:r>
      <w:r w:rsidRPr="00A26495">
        <w:rPr>
          <w:rFonts w:ascii="Tahoma" w:eastAsia="Times New Roman" w:hAnsi="Tahoma" w:cs="Tahoma"/>
        </w:rPr>
        <w:br/>
        <w:t xml:space="preserve">(iii) Certificate of tax deducted other than salary Form No: 16A </w:t>
      </w:r>
      <w:r w:rsidRPr="00A26495">
        <w:rPr>
          <w:rFonts w:ascii="Tahoma" w:eastAsia="Times New Roman" w:hAnsi="Tahoma" w:cs="Tahoma"/>
        </w:rPr>
        <w:br/>
        <w:t xml:space="preserve">(iv) filing annual return of dividend and income in terms of units under section 206 of Income Tax Act 1961. Form No: 26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31st May</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(i) filing of annual return against earning from prize, lottery. Form No: 26B</w:t>
      </w:r>
      <w:r w:rsidRPr="00A26495">
        <w:rPr>
          <w:rFonts w:ascii="Tahoma" w:eastAsia="Times New Roman" w:hAnsi="Tahoma" w:cs="Tahoma"/>
        </w:rPr>
        <w:br/>
        <w:t>(ii) filing of annual return against earning from horse races. Form No: 26BB</w:t>
      </w:r>
      <w:r w:rsidRPr="00A26495">
        <w:rPr>
          <w:rFonts w:ascii="Tahoma" w:eastAsia="Times New Roman" w:hAnsi="Tahoma" w:cs="Tahoma"/>
        </w:rPr>
        <w:br/>
        <w:t>(iii) filing of annual return against salary paid. Form No: 24</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 xml:space="preserve">15th June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In case of company - Payment of 1st installment of advance for the financial year</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30th June</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lastRenderedPageBreak/>
        <w:br/>
        <w:t>(i) filing of income tax return if assessee is not a corporate/ cooperative and having no source of income from business/ profession. Form No: 3/2A</w:t>
      </w:r>
      <w:r w:rsidRPr="00A26495">
        <w:rPr>
          <w:rFonts w:ascii="Tahoma" w:eastAsia="Times New Roman" w:hAnsi="Tahoma" w:cs="Tahoma"/>
        </w:rPr>
        <w:br/>
        <w:t>(ii) filing of income tax return against insurance commissions/ commission paid without deduction of tax. Form No: 26D, 26E</w:t>
      </w:r>
      <w:r w:rsidRPr="00A26495">
        <w:rPr>
          <w:rFonts w:ascii="Tahoma" w:eastAsia="Times New Roman" w:hAnsi="Tahoma" w:cs="Tahoma"/>
        </w:rPr>
        <w:br/>
        <w:t>(iii) filing of income tax return against interest either on securities or on any other. Form No: 25, 26A</w:t>
      </w:r>
      <w:r w:rsidRPr="00A26495">
        <w:rPr>
          <w:rFonts w:ascii="Tahoma" w:eastAsia="Times New Roman" w:hAnsi="Tahoma" w:cs="Tahoma"/>
        </w:rPr>
        <w:br/>
        <w:t xml:space="preserve">(iv) filing of income tax return against payment to contractors Form No: 26C </w:t>
      </w:r>
      <w:r w:rsidRPr="00A26495">
        <w:rPr>
          <w:rFonts w:ascii="Tahoma" w:eastAsia="Times New Roman" w:hAnsi="Tahoma" w:cs="Tahoma"/>
        </w:rPr>
        <w:br/>
        <w:t xml:space="preserve">(v) filing of income tax return against deposits under national saving schemes Form No: 26F </w:t>
      </w:r>
      <w:r w:rsidRPr="00A26495">
        <w:rPr>
          <w:rFonts w:ascii="Tahoma" w:eastAsia="Times New Roman" w:hAnsi="Tahoma" w:cs="Tahoma"/>
        </w:rPr>
        <w:br/>
        <w:t xml:space="preserve">(vi) filing of income tax return against payment for purchasing of Mutual Funds Form No: 26G </w:t>
      </w:r>
      <w:r w:rsidRPr="00A26495">
        <w:rPr>
          <w:rFonts w:ascii="Tahoma" w:eastAsia="Times New Roman" w:hAnsi="Tahoma" w:cs="Tahoma"/>
        </w:rPr>
        <w:br/>
        <w:t xml:space="preserve">(vii) filing of income tax return against payment of commission on sale of lottery Form No: 26H </w:t>
      </w:r>
      <w:r w:rsidRPr="00A26495">
        <w:rPr>
          <w:rFonts w:ascii="Tahoma" w:eastAsia="Times New Roman" w:hAnsi="Tahoma" w:cs="Tahoma"/>
        </w:rPr>
        <w:br/>
        <w:t xml:space="preserve">(viii) filing of income tax return against payment of rent Form No: 26J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14th July</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Submitting date for the statement of tax deducted from interest on amount paid to non residents during 1st, April - 30th, June Form No: 27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 xml:space="preserve">31st August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filing of income tax return if </w:t>
      </w:r>
      <w:r w:rsidRPr="00A26495">
        <w:rPr>
          <w:rFonts w:ascii="Tahoma" w:eastAsia="Times New Roman" w:hAnsi="Tahoma" w:cs="Tahoma"/>
        </w:rPr>
        <w:br/>
        <w:t xml:space="preserve">(i) Assessee is not a corporate/ cooperative </w:t>
      </w:r>
      <w:r w:rsidRPr="00A26495">
        <w:rPr>
          <w:rFonts w:ascii="Tahoma" w:eastAsia="Times New Roman" w:hAnsi="Tahoma" w:cs="Tahoma"/>
        </w:rPr>
        <w:br/>
        <w:t xml:space="preserve">(ii) There is no need of auditing accounts under any law </w:t>
      </w:r>
      <w:r w:rsidRPr="00A26495">
        <w:rPr>
          <w:rFonts w:ascii="Tahoma" w:eastAsia="Times New Roman" w:hAnsi="Tahoma" w:cs="Tahoma"/>
        </w:rPr>
        <w:br/>
        <w:t xml:space="preserve">(iii) Total income includes income through business or other profession. Form No: 2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r>
      <w:r w:rsidRPr="00A26495">
        <w:rPr>
          <w:rFonts w:ascii="Tahoma" w:eastAsia="Times New Roman" w:hAnsi="Tahoma" w:cs="Tahoma"/>
          <w:b/>
          <w:bCs/>
        </w:rPr>
        <w:t>15th September</w:t>
      </w:r>
      <w:r w:rsidRPr="00A26495">
        <w:rPr>
          <w:rFonts w:ascii="Tahoma" w:eastAsia="Times New Roman" w:hAnsi="Tahoma" w:cs="Tahoma"/>
        </w:rPr>
        <w:t xml:space="preserve">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In case of other than company/ corporate: Payment of 1st installment of advance income tax In case of a company/ corporate: Payment of 2nd installment of advance income tax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 xml:space="preserve">14th October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Submitting date for the statement of deduction of tax interest, dividend and other amount paid to non resident during 1st July - 30th September. Form No: 27 </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 xml:space="preserve">31st October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t xml:space="preserve">(i) In case of non corporate: Submitting auditing report under section 44AB of Income Tax Act. Form No: 3CA, 3CB, 3CC, 3CD, 3CE </w:t>
      </w:r>
      <w:r w:rsidRPr="00A26495">
        <w:rPr>
          <w:rFonts w:ascii="Tahoma" w:eastAsia="Times New Roman" w:hAnsi="Tahoma" w:cs="Tahoma"/>
        </w:rPr>
        <w:br/>
        <w:t xml:space="preserve">(ii) In case of cooperative/ non corporate: filing of income tax return of the relevant assessment year if it require to get his account audited under Income Tax Act. Form No: 2 </w:t>
      </w:r>
      <w:r w:rsidRPr="00A26495">
        <w:rPr>
          <w:rFonts w:ascii="Tahoma" w:eastAsia="Times New Roman" w:hAnsi="Tahoma" w:cs="Tahoma"/>
        </w:rPr>
        <w:br/>
      </w:r>
      <w:r w:rsidRPr="00A26495">
        <w:rPr>
          <w:rFonts w:ascii="Tahoma" w:eastAsia="Times New Roman" w:hAnsi="Tahoma" w:cs="Tahoma"/>
        </w:rPr>
        <w:br/>
        <w:t xml:space="preserve">filing of half yearly return against tax collected during 1st April - 30th September Form No: 27EA, 27EB, 27EC, 27ED Date of submission of annual audited account for approved programs under section 35 (2AA) of Income Tax Act 1961.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br/>
      </w:r>
      <w:r w:rsidRPr="00A26495">
        <w:rPr>
          <w:rFonts w:ascii="Tahoma" w:eastAsia="Times New Roman" w:hAnsi="Tahoma" w:cs="Tahoma"/>
          <w:b/>
          <w:bCs/>
        </w:rPr>
        <w:t xml:space="preserve">30th November </w:t>
      </w:r>
    </w:p>
    <w:p w:rsidR="00A26495" w:rsidRPr="00A26495" w:rsidRDefault="00A26495" w:rsidP="00A26495">
      <w:pPr>
        <w:spacing w:after="0" w:line="240" w:lineRule="auto"/>
        <w:jc w:val="both"/>
        <w:rPr>
          <w:rFonts w:ascii="Verdana" w:eastAsia="Times New Roman" w:hAnsi="Verdana" w:cs="Times New Roman"/>
        </w:rPr>
      </w:pPr>
      <w:r w:rsidRPr="00A26495">
        <w:rPr>
          <w:rFonts w:ascii="Tahoma" w:eastAsia="Times New Roman" w:hAnsi="Tahoma" w:cs="Tahoma"/>
        </w:rPr>
        <w:lastRenderedPageBreak/>
        <w:br/>
        <w:t xml:space="preserve">In case of a company - filing of annual return with auditing report under section 44AB </w:t>
      </w:r>
      <w:r w:rsidRPr="00A26495">
        <w:rPr>
          <w:rFonts w:ascii="Tahoma" w:eastAsia="Times New Roman" w:hAnsi="Tahoma" w:cs="Tahoma"/>
        </w:rPr>
        <w:br/>
        <w:t xml:space="preserve">For annual return filing: Form 1 </w:t>
      </w:r>
      <w:r w:rsidRPr="00A26495">
        <w:rPr>
          <w:rFonts w:ascii="Tahoma" w:eastAsia="Times New Roman" w:hAnsi="Tahoma" w:cs="Tahoma"/>
        </w:rPr>
        <w:br/>
        <w:t>For submitting auditing report: Form 3CA &amp; 3CD</w:t>
      </w:r>
      <w:r w:rsidRPr="00A26495">
        <w:rPr>
          <w:rFonts w:ascii="Tahoma" w:eastAsia="Times New Roman" w:hAnsi="Tahoma" w:cs="Tahoma"/>
        </w:rPr>
        <w:br/>
      </w:r>
      <w:r w:rsidRPr="00A26495">
        <w:rPr>
          <w:rFonts w:ascii="Tahoma" w:eastAsia="Times New Roman" w:hAnsi="Tahoma" w:cs="Tahoma"/>
        </w:rPr>
        <w:br/>
      </w:r>
      <w:r w:rsidRPr="00A26495">
        <w:rPr>
          <w:rFonts w:ascii="Tahoma" w:eastAsia="Times New Roman" w:hAnsi="Tahoma" w:cs="Tahoma"/>
          <w:b/>
          <w:bCs/>
        </w:rPr>
        <w:t xml:space="preserve">15th December </w:t>
      </w:r>
    </w:p>
    <w:p w:rsidR="00A26495" w:rsidRPr="00A26495" w:rsidRDefault="00A26495" w:rsidP="00A26495">
      <w:pPr>
        <w:spacing w:after="100" w:line="240" w:lineRule="auto"/>
        <w:jc w:val="both"/>
        <w:rPr>
          <w:rFonts w:ascii="Verdana" w:eastAsia="Times New Roman" w:hAnsi="Verdana" w:cs="Times New Roman"/>
        </w:rPr>
      </w:pPr>
      <w:r w:rsidRPr="00A26495">
        <w:rPr>
          <w:rFonts w:ascii="Tahoma" w:eastAsia="Times New Roman" w:hAnsi="Tahoma" w:cs="Tahoma"/>
        </w:rPr>
        <w:br/>
        <w:t xml:space="preserve">In case of other than company - Payment of 2nd installment of advance for the financial year In case of a company - Payment of 3rd installment of advance for the financial year </w:t>
      </w:r>
    </w:p>
    <w:p w:rsidR="00CA4521" w:rsidRPr="00A26495" w:rsidRDefault="00CA4521"/>
    <w:sectPr w:rsidR="00CA4521" w:rsidRPr="00A26495" w:rsidSect="00CA45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495" w:rsidRDefault="00A26495" w:rsidP="00A26495">
      <w:pPr>
        <w:spacing w:after="0" w:line="240" w:lineRule="auto"/>
      </w:pPr>
      <w:r>
        <w:separator/>
      </w:r>
    </w:p>
  </w:endnote>
  <w:endnote w:type="continuationSeparator" w:id="0">
    <w:p w:rsidR="00A26495" w:rsidRDefault="00A26495" w:rsidP="00A264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495" w:rsidRDefault="00A26495" w:rsidP="00A26495">
      <w:pPr>
        <w:spacing w:after="0" w:line="240" w:lineRule="auto"/>
      </w:pPr>
      <w:r>
        <w:separator/>
      </w:r>
    </w:p>
  </w:footnote>
  <w:footnote w:type="continuationSeparator" w:id="0">
    <w:p w:rsidR="00A26495" w:rsidRDefault="00A26495" w:rsidP="00A2649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A26495"/>
    <w:rsid w:val="00000665"/>
    <w:rsid w:val="00006B9A"/>
    <w:rsid w:val="00007DEA"/>
    <w:rsid w:val="00031CD7"/>
    <w:rsid w:val="00032CDD"/>
    <w:rsid w:val="000353AD"/>
    <w:rsid w:val="00052784"/>
    <w:rsid w:val="00067483"/>
    <w:rsid w:val="00072778"/>
    <w:rsid w:val="00086882"/>
    <w:rsid w:val="00086BD3"/>
    <w:rsid w:val="000E2B23"/>
    <w:rsid w:val="00103E0F"/>
    <w:rsid w:val="001159C1"/>
    <w:rsid w:val="00117E28"/>
    <w:rsid w:val="00123C0D"/>
    <w:rsid w:val="001357E7"/>
    <w:rsid w:val="00156C50"/>
    <w:rsid w:val="00170D86"/>
    <w:rsid w:val="001718AC"/>
    <w:rsid w:val="00185D81"/>
    <w:rsid w:val="001A3174"/>
    <w:rsid w:val="001C6A72"/>
    <w:rsid w:val="001C793B"/>
    <w:rsid w:val="001D0BF7"/>
    <w:rsid w:val="001D412E"/>
    <w:rsid w:val="001E1F99"/>
    <w:rsid w:val="001E3AFD"/>
    <w:rsid w:val="00200E15"/>
    <w:rsid w:val="00211BC5"/>
    <w:rsid w:val="002175B0"/>
    <w:rsid w:val="0023203A"/>
    <w:rsid w:val="00234697"/>
    <w:rsid w:val="00245D10"/>
    <w:rsid w:val="00256031"/>
    <w:rsid w:val="00256380"/>
    <w:rsid w:val="00262A8D"/>
    <w:rsid w:val="002775F4"/>
    <w:rsid w:val="002A0DCB"/>
    <w:rsid w:val="002B64D6"/>
    <w:rsid w:val="002F0E80"/>
    <w:rsid w:val="002F784B"/>
    <w:rsid w:val="00304CEA"/>
    <w:rsid w:val="003147DF"/>
    <w:rsid w:val="00314D1C"/>
    <w:rsid w:val="00321C5D"/>
    <w:rsid w:val="00326B5C"/>
    <w:rsid w:val="00353091"/>
    <w:rsid w:val="00361964"/>
    <w:rsid w:val="003A012F"/>
    <w:rsid w:val="003A5201"/>
    <w:rsid w:val="003B23C1"/>
    <w:rsid w:val="003B5D63"/>
    <w:rsid w:val="003E33E5"/>
    <w:rsid w:val="003E3656"/>
    <w:rsid w:val="00403502"/>
    <w:rsid w:val="00424841"/>
    <w:rsid w:val="00445D59"/>
    <w:rsid w:val="004653DD"/>
    <w:rsid w:val="0047217B"/>
    <w:rsid w:val="00474870"/>
    <w:rsid w:val="004854E7"/>
    <w:rsid w:val="00490CE7"/>
    <w:rsid w:val="004918DF"/>
    <w:rsid w:val="00493E42"/>
    <w:rsid w:val="004B186D"/>
    <w:rsid w:val="004C0390"/>
    <w:rsid w:val="004D0956"/>
    <w:rsid w:val="004E780F"/>
    <w:rsid w:val="005230F0"/>
    <w:rsid w:val="00541B50"/>
    <w:rsid w:val="00557CCE"/>
    <w:rsid w:val="00561D2A"/>
    <w:rsid w:val="005666E2"/>
    <w:rsid w:val="00572507"/>
    <w:rsid w:val="00572CD2"/>
    <w:rsid w:val="005930BA"/>
    <w:rsid w:val="005A073D"/>
    <w:rsid w:val="005A6374"/>
    <w:rsid w:val="005A6E45"/>
    <w:rsid w:val="005D014F"/>
    <w:rsid w:val="005D29B2"/>
    <w:rsid w:val="005D51F9"/>
    <w:rsid w:val="005E3F15"/>
    <w:rsid w:val="005F2F4C"/>
    <w:rsid w:val="005F3D43"/>
    <w:rsid w:val="00600D09"/>
    <w:rsid w:val="00605D82"/>
    <w:rsid w:val="00616728"/>
    <w:rsid w:val="00621E50"/>
    <w:rsid w:val="0064057F"/>
    <w:rsid w:val="00644475"/>
    <w:rsid w:val="006473E8"/>
    <w:rsid w:val="00647DDC"/>
    <w:rsid w:val="00660674"/>
    <w:rsid w:val="0066638A"/>
    <w:rsid w:val="006831E8"/>
    <w:rsid w:val="00683C61"/>
    <w:rsid w:val="006A1AE1"/>
    <w:rsid w:val="006C5448"/>
    <w:rsid w:val="006D2BD1"/>
    <w:rsid w:val="006D3AB5"/>
    <w:rsid w:val="006D76D6"/>
    <w:rsid w:val="006E2B44"/>
    <w:rsid w:val="006E30FD"/>
    <w:rsid w:val="006E54B0"/>
    <w:rsid w:val="007008F3"/>
    <w:rsid w:val="00703D58"/>
    <w:rsid w:val="00720389"/>
    <w:rsid w:val="00732A10"/>
    <w:rsid w:val="00754EF4"/>
    <w:rsid w:val="00766855"/>
    <w:rsid w:val="007720A1"/>
    <w:rsid w:val="00774F60"/>
    <w:rsid w:val="00777890"/>
    <w:rsid w:val="00794D18"/>
    <w:rsid w:val="007D43BC"/>
    <w:rsid w:val="007D6042"/>
    <w:rsid w:val="007E0550"/>
    <w:rsid w:val="007F0F66"/>
    <w:rsid w:val="008016A7"/>
    <w:rsid w:val="008057B7"/>
    <w:rsid w:val="00816E75"/>
    <w:rsid w:val="00843CA8"/>
    <w:rsid w:val="00850909"/>
    <w:rsid w:val="00852137"/>
    <w:rsid w:val="0085610C"/>
    <w:rsid w:val="008623A1"/>
    <w:rsid w:val="00863F2E"/>
    <w:rsid w:val="0088023A"/>
    <w:rsid w:val="008A07C5"/>
    <w:rsid w:val="008A5085"/>
    <w:rsid w:val="008B18C7"/>
    <w:rsid w:val="008B4DD7"/>
    <w:rsid w:val="008C28FD"/>
    <w:rsid w:val="008D56B3"/>
    <w:rsid w:val="00900C0B"/>
    <w:rsid w:val="00920ABC"/>
    <w:rsid w:val="00923F35"/>
    <w:rsid w:val="00930D31"/>
    <w:rsid w:val="00936BC7"/>
    <w:rsid w:val="00960BB5"/>
    <w:rsid w:val="00963D20"/>
    <w:rsid w:val="00964D4D"/>
    <w:rsid w:val="0096548D"/>
    <w:rsid w:val="009669A6"/>
    <w:rsid w:val="009703CC"/>
    <w:rsid w:val="00990579"/>
    <w:rsid w:val="009A2EC9"/>
    <w:rsid w:val="009B42A1"/>
    <w:rsid w:val="009C31D0"/>
    <w:rsid w:val="009D1281"/>
    <w:rsid w:val="009F0B71"/>
    <w:rsid w:val="009F3B05"/>
    <w:rsid w:val="00A01A9E"/>
    <w:rsid w:val="00A26495"/>
    <w:rsid w:val="00A30154"/>
    <w:rsid w:val="00A40F57"/>
    <w:rsid w:val="00A60796"/>
    <w:rsid w:val="00A61FF1"/>
    <w:rsid w:val="00A67F91"/>
    <w:rsid w:val="00A941AD"/>
    <w:rsid w:val="00A97CE4"/>
    <w:rsid w:val="00AB2795"/>
    <w:rsid w:val="00AC4398"/>
    <w:rsid w:val="00AE711C"/>
    <w:rsid w:val="00B0008D"/>
    <w:rsid w:val="00B06F09"/>
    <w:rsid w:val="00B07FC9"/>
    <w:rsid w:val="00B35DD7"/>
    <w:rsid w:val="00B36D2E"/>
    <w:rsid w:val="00B457A4"/>
    <w:rsid w:val="00B45924"/>
    <w:rsid w:val="00B71009"/>
    <w:rsid w:val="00B947CE"/>
    <w:rsid w:val="00BA553B"/>
    <w:rsid w:val="00BE4F89"/>
    <w:rsid w:val="00BF1CB5"/>
    <w:rsid w:val="00C04E9F"/>
    <w:rsid w:val="00C2381B"/>
    <w:rsid w:val="00C92993"/>
    <w:rsid w:val="00C93003"/>
    <w:rsid w:val="00CA4521"/>
    <w:rsid w:val="00CB1263"/>
    <w:rsid w:val="00CC5F82"/>
    <w:rsid w:val="00CD3C26"/>
    <w:rsid w:val="00CD3FD9"/>
    <w:rsid w:val="00D2766D"/>
    <w:rsid w:val="00D50073"/>
    <w:rsid w:val="00D80072"/>
    <w:rsid w:val="00D96CC4"/>
    <w:rsid w:val="00D96E71"/>
    <w:rsid w:val="00DB0B6F"/>
    <w:rsid w:val="00DB4B3C"/>
    <w:rsid w:val="00DC3968"/>
    <w:rsid w:val="00DD7DA2"/>
    <w:rsid w:val="00DE0C16"/>
    <w:rsid w:val="00DE3323"/>
    <w:rsid w:val="00E157C0"/>
    <w:rsid w:val="00E20319"/>
    <w:rsid w:val="00E27CCA"/>
    <w:rsid w:val="00E440B4"/>
    <w:rsid w:val="00E56E0D"/>
    <w:rsid w:val="00E57EFC"/>
    <w:rsid w:val="00E64185"/>
    <w:rsid w:val="00E6702F"/>
    <w:rsid w:val="00EA6BE3"/>
    <w:rsid w:val="00EB1CD6"/>
    <w:rsid w:val="00EB586F"/>
    <w:rsid w:val="00EC4CD9"/>
    <w:rsid w:val="00F050FD"/>
    <w:rsid w:val="00F15C7A"/>
    <w:rsid w:val="00F2185E"/>
    <w:rsid w:val="00F379B4"/>
    <w:rsid w:val="00F51DCA"/>
    <w:rsid w:val="00F57D72"/>
    <w:rsid w:val="00F60C67"/>
    <w:rsid w:val="00F65E01"/>
    <w:rsid w:val="00F74B5B"/>
    <w:rsid w:val="00F81D34"/>
    <w:rsid w:val="00F94D63"/>
    <w:rsid w:val="00FA0A1C"/>
    <w:rsid w:val="00FA0A77"/>
    <w:rsid w:val="00FA4557"/>
    <w:rsid w:val="00FA5B73"/>
    <w:rsid w:val="00FB0DF2"/>
    <w:rsid w:val="00FD0DD3"/>
    <w:rsid w:val="00FE47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21"/>
  </w:style>
  <w:style w:type="paragraph" w:styleId="Heading1">
    <w:name w:val="heading 1"/>
    <w:basedOn w:val="Normal"/>
    <w:link w:val="Heading1Char"/>
    <w:uiPriority w:val="9"/>
    <w:qFormat/>
    <w:rsid w:val="00A26495"/>
    <w:pPr>
      <w:spacing w:after="0"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495"/>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A264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6495"/>
  </w:style>
  <w:style w:type="paragraph" w:styleId="Footer">
    <w:name w:val="footer"/>
    <w:basedOn w:val="Normal"/>
    <w:link w:val="FooterChar"/>
    <w:uiPriority w:val="99"/>
    <w:semiHidden/>
    <w:unhideWhenUsed/>
    <w:rsid w:val="00A264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6495"/>
  </w:style>
</w:styles>
</file>

<file path=word/webSettings.xml><?xml version="1.0" encoding="utf-8"?>
<w:webSettings xmlns:r="http://schemas.openxmlformats.org/officeDocument/2006/relationships" xmlns:w="http://schemas.openxmlformats.org/wordprocessingml/2006/main">
  <w:divs>
    <w:div w:id="514274084">
      <w:bodyDiv w:val="1"/>
      <w:marLeft w:val="0"/>
      <w:marRight w:val="0"/>
      <w:marTop w:val="100"/>
      <w:marBottom w:val="100"/>
      <w:divBdr>
        <w:top w:val="none" w:sz="0" w:space="0" w:color="auto"/>
        <w:left w:val="none" w:sz="0" w:space="0" w:color="auto"/>
        <w:bottom w:val="none" w:sz="0" w:space="0" w:color="auto"/>
        <w:right w:val="none" w:sz="0" w:space="0" w:color="auto"/>
      </w:divBdr>
      <w:divsChild>
        <w:div w:id="265696440">
          <w:marLeft w:val="0"/>
          <w:marRight w:val="0"/>
          <w:marTop w:val="0"/>
          <w:marBottom w:val="0"/>
          <w:divBdr>
            <w:top w:val="none" w:sz="0" w:space="0" w:color="auto"/>
            <w:left w:val="none" w:sz="0" w:space="0" w:color="auto"/>
            <w:bottom w:val="none" w:sz="0" w:space="0" w:color="auto"/>
            <w:right w:val="none" w:sz="0" w:space="0" w:color="auto"/>
          </w:divBdr>
          <w:divsChild>
            <w:div w:id="1497332845">
              <w:marLeft w:val="0"/>
              <w:marRight w:val="0"/>
              <w:marTop w:val="100"/>
              <w:marBottom w:val="100"/>
              <w:divBdr>
                <w:top w:val="none" w:sz="0" w:space="0" w:color="auto"/>
                <w:left w:val="none" w:sz="0" w:space="0" w:color="auto"/>
                <w:bottom w:val="none" w:sz="0" w:space="0" w:color="auto"/>
                <w:right w:val="none" w:sz="0" w:space="0" w:color="auto"/>
              </w:divBdr>
              <w:divsChild>
                <w:div w:id="1342731801">
                  <w:marLeft w:val="0"/>
                  <w:marRight w:val="0"/>
                  <w:marTop w:val="0"/>
                  <w:marBottom w:val="0"/>
                  <w:divBdr>
                    <w:top w:val="none" w:sz="0" w:space="0" w:color="auto"/>
                    <w:left w:val="none" w:sz="0" w:space="0" w:color="auto"/>
                    <w:bottom w:val="none" w:sz="0" w:space="0" w:color="auto"/>
                    <w:right w:val="none" w:sz="0" w:space="0" w:color="auto"/>
                  </w:divBdr>
                </w:div>
                <w:div w:id="1414082312">
                  <w:marLeft w:val="0"/>
                  <w:marRight w:val="0"/>
                  <w:marTop w:val="0"/>
                  <w:marBottom w:val="0"/>
                  <w:divBdr>
                    <w:top w:val="none" w:sz="0" w:space="0" w:color="auto"/>
                    <w:left w:val="none" w:sz="0" w:space="0" w:color="auto"/>
                    <w:bottom w:val="none" w:sz="0" w:space="0" w:color="auto"/>
                    <w:right w:val="none" w:sz="0" w:space="0" w:color="auto"/>
                  </w:divBdr>
                </w:div>
                <w:div w:id="1755004431">
                  <w:marLeft w:val="0"/>
                  <w:marRight w:val="0"/>
                  <w:marTop w:val="0"/>
                  <w:marBottom w:val="0"/>
                  <w:divBdr>
                    <w:top w:val="none" w:sz="0" w:space="0" w:color="auto"/>
                    <w:left w:val="none" w:sz="0" w:space="0" w:color="auto"/>
                    <w:bottom w:val="none" w:sz="0" w:space="0" w:color="auto"/>
                    <w:right w:val="none" w:sz="0" w:space="0" w:color="auto"/>
                  </w:divBdr>
                </w:div>
                <w:div w:id="1630470366">
                  <w:marLeft w:val="0"/>
                  <w:marRight w:val="0"/>
                  <w:marTop w:val="0"/>
                  <w:marBottom w:val="0"/>
                  <w:divBdr>
                    <w:top w:val="none" w:sz="0" w:space="0" w:color="auto"/>
                    <w:left w:val="none" w:sz="0" w:space="0" w:color="auto"/>
                    <w:bottom w:val="none" w:sz="0" w:space="0" w:color="auto"/>
                    <w:right w:val="none" w:sz="0" w:space="0" w:color="auto"/>
                  </w:divBdr>
                </w:div>
                <w:div w:id="1187600442">
                  <w:marLeft w:val="0"/>
                  <w:marRight w:val="0"/>
                  <w:marTop w:val="0"/>
                  <w:marBottom w:val="0"/>
                  <w:divBdr>
                    <w:top w:val="none" w:sz="0" w:space="0" w:color="auto"/>
                    <w:left w:val="none" w:sz="0" w:space="0" w:color="auto"/>
                    <w:bottom w:val="none" w:sz="0" w:space="0" w:color="auto"/>
                    <w:right w:val="none" w:sz="0" w:space="0" w:color="auto"/>
                  </w:divBdr>
                </w:div>
                <w:div w:id="962272312">
                  <w:marLeft w:val="0"/>
                  <w:marRight w:val="0"/>
                  <w:marTop w:val="0"/>
                  <w:marBottom w:val="0"/>
                  <w:divBdr>
                    <w:top w:val="none" w:sz="0" w:space="0" w:color="auto"/>
                    <w:left w:val="none" w:sz="0" w:space="0" w:color="auto"/>
                    <w:bottom w:val="none" w:sz="0" w:space="0" w:color="auto"/>
                    <w:right w:val="none" w:sz="0" w:space="0" w:color="auto"/>
                  </w:divBdr>
                </w:div>
                <w:div w:id="796491073">
                  <w:marLeft w:val="0"/>
                  <w:marRight w:val="0"/>
                  <w:marTop w:val="0"/>
                  <w:marBottom w:val="0"/>
                  <w:divBdr>
                    <w:top w:val="none" w:sz="0" w:space="0" w:color="auto"/>
                    <w:left w:val="none" w:sz="0" w:space="0" w:color="auto"/>
                    <w:bottom w:val="none" w:sz="0" w:space="0" w:color="auto"/>
                    <w:right w:val="none" w:sz="0" w:space="0" w:color="auto"/>
                  </w:divBdr>
                </w:div>
                <w:div w:id="1673072244">
                  <w:marLeft w:val="0"/>
                  <w:marRight w:val="0"/>
                  <w:marTop w:val="0"/>
                  <w:marBottom w:val="0"/>
                  <w:divBdr>
                    <w:top w:val="none" w:sz="0" w:space="0" w:color="auto"/>
                    <w:left w:val="none" w:sz="0" w:space="0" w:color="auto"/>
                    <w:bottom w:val="none" w:sz="0" w:space="0" w:color="auto"/>
                    <w:right w:val="none" w:sz="0" w:space="0" w:color="auto"/>
                  </w:divBdr>
                </w:div>
                <w:div w:id="88308951">
                  <w:marLeft w:val="0"/>
                  <w:marRight w:val="0"/>
                  <w:marTop w:val="0"/>
                  <w:marBottom w:val="0"/>
                  <w:divBdr>
                    <w:top w:val="none" w:sz="0" w:space="0" w:color="auto"/>
                    <w:left w:val="none" w:sz="0" w:space="0" w:color="auto"/>
                    <w:bottom w:val="none" w:sz="0" w:space="0" w:color="auto"/>
                    <w:right w:val="none" w:sz="0" w:space="0" w:color="auto"/>
                  </w:divBdr>
                </w:div>
                <w:div w:id="1819690254">
                  <w:marLeft w:val="0"/>
                  <w:marRight w:val="0"/>
                  <w:marTop w:val="0"/>
                  <w:marBottom w:val="0"/>
                  <w:divBdr>
                    <w:top w:val="none" w:sz="0" w:space="0" w:color="auto"/>
                    <w:left w:val="none" w:sz="0" w:space="0" w:color="auto"/>
                    <w:bottom w:val="none" w:sz="0" w:space="0" w:color="auto"/>
                    <w:right w:val="none" w:sz="0" w:space="0" w:color="auto"/>
                  </w:divBdr>
                </w:div>
                <w:div w:id="1100183914">
                  <w:marLeft w:val="0"/>
                  <w:marRight w:val="0"/>
                  <w:marTop w:val="0"/>
                  <w:marBottom w:val="0"/>
                  <w:divBdr>
                    <w:top w:val="none" w:sz="0" w:space="0" w:color="auto"/>
                    <w:left w:val="none" w:sz="0" w:space="0" w:color="auto"/>
                    <w:bottom w:val="none" w:sz="0" w:space="0" w:color="auto"/>
                    <w:right w:val="none" w:sz="0" w:space="0" w:color="auto"/>
                  </w:divBdr>
                </w:div>
                <w:div w:id="168908570">
                  <w:marLeft w:val="0"/>
                  <w:marRight w:val="0"/>
                  <w:marTop w:val="0"/>
                  <w:marBottom w:val="0"/>
                  <w:divBdr>
                    <w:top w:val="none" w:sz="0" w:space="0" w:color="auto"/>
                    <w:left w:val="none" w:sz="0" w:space="0" w:color="auto"/>
                    <w:bottom w:val="none" w:sz="0" w:space="0" w:color="auto"/>
                    <w:right w:val="none" w:sz="0" w:space="0" w:color="auto"/>
                  </w:divBdr>
                </w:div>
                <w:div w:id="589460811">
                  <w:marLeft w:val="0"/>
                  <w:marRight w:val="0"/>
                  <w:marTop w:val="0"/>
                  <w:marBottom w:val="0"/>
                  <w:divBdr>
                    <w:top w:val="none" w:sz="0" w:space="0" w:color="auto"/>
                    <w:left w:val="none" w:sz="0" w:space="0" w:color="auto"/>
                    <w:bottom w:val="none" w:sz="0" w:space="0" w:color="auto"/>
                    <w:right w:val="none" w:sz="0" w:space="0" w:color="auto"/>
                  </w:divBdr>
                </w:div>
                <w:div w:id="1612014371">
                  <w:marLeft w:val="0"/>
                  <w:marRight w:val="0"/>
                  <w:marTop w:val="0"/>
                  <w:marBottom w:val="0"/>
                  <w:divBdr>
                    <w:top w:val="none" w:sz="0" w:space="0" w:color="auto"/>
                    <w:left w:val="none" w:sz="0" w:space="0" w:color="auto"/>
                    <w:bottom w:val="none" w:sz="0" w:space="0" w:color="auto"/>
                    <w:right w:val="none" w:sz="0" w:space="0" w:color="auto"/>
                  </w:divBdr>
                </w:div>
                <w:div w:id="1801992278">
                  <w:marLeft w:val="0"/>
                  <w:marRight w:val="0"/>
                  <w:marTop w:val="0"/>
                  <w:marBottom w:val="0"/>
                  <w:divBdr>
                    <w:top w:val="none" w:sz="0" w:space="0" w:color="auto"/>
                    <w:left w:val="none" w:sz="0" w:space="0" w:color="auto"/>
                    <w:bottom w:val="none" w:sz="0" w:space="0" w:color="auto"/>
                    <w:right w:val="none" w:sz="0" w:space="0" w:color="auto"/>
                  </w:divBdr>
                </w:div>
                <w:div w:id="1529757835">
                  <w:marLeft w:val="0"/>
                  <w:marRight w:val="0"/>
                  <w:marTop w:val="0"/>
                  <w:marBottom w:val="0"/>
                  <w:divBdr>
                    <w:top w:val="none" w:sz="0" w:space="0" w:color="auto"/>
                    <w:left w:val="none" w:sz="0" w:space="0" w:color="auto"/>
                    <w:bottom w:val="none" w:sz="0" w:space="0" w:color="auto"/>
                    <w:right w:val="none" w:sz="0" w:space="0" w:color="auto"/>
                  </w:divBdr>
                </w:div>
                <w:div w:id="1057046420">
                  <w:marLeft w:val="0"/>
                  <w:marRight w:val="0"/>
                  <w:marTop w:val="0"/>
                  <w:marBottom w:val="0"/>
                  <w:divBdr>
                    <w:top w:val="none" w:sz="0" w:space="0" w:color="auto"/>
                    <w:left w:val="none" w:sz="0" w:space="0" w:color="auto"/>
                    <w:bottom w:val="none" w:sz="0" w:space="0" w:color="auto"/>
                    <w:right w:val="none" w:sz="0" w:space="0" w:color="auto"/>
                  </w:divBdr>
                </w:div>
                <w:div w:id="495263295">
                  <w:marLeft w:val="0"/>
                  <w:marRight w:val="0"/>
                  <w:marTop w:val="0"/>
                  <w:marBottom w:val="0"/>
                  <w:divBdr>
                    <w:top w:val="none" w:sz="0" w:space="0" w:color="auto"/>
                    <w:left w:val="none" w:sz="0" w:space="0" w:color="auto"/>
                    <w:bottom w:val="none" w:sz="0" w:space="0" w:color="auto"/>
                    <w:right w:val="none" w:sz="0" w:space="0" w:color="auto"/>
                  </w:divBdr>
                </w:div>
                <w:div w:id="18930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656</Words>
  <Characters>3741</Characters>
  <Application>Microsoft Office Word</Application>
  <DocSecurity>0</DocSecurity>
  <Lines>31</Lines>
  <Paragraphs>8</Paragraphs>
  <ScaleCrop>false</ScaleCrop>
  <Company>TCS</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217756</dc:creator>
  <cp:keywords/>
  <dc:description/>
  <cp:lastModifiedBy>217756</cp:lastModifiedBy>
  <cp:revision>1</cp:revision>
  <dcterms:created xsi:type="dcterms:W3CDTF">2010-10-23T00:18:00Z</dcterms:created>
  <dcterms:modified xsi:type="dcterms:W3CDTF">2010-10-23T00:20:00Z</dcterms:modified>
</cp:coreProperties>
</file>