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C87" w:rsidRPr="00A30C87" w:rsidRDefault="00A30C87" w:rsidP="00A30C87">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A30C87">
        <w:rPr>
          <w:rFonts w:ascii="Times New Roman" w:eastAsia="Times New Roman" w:hAnsi="Times New Roman" w:cs="Times New Roman"/>
          <w:b/>
          <w:bCs/>
          <w:caps/>
          <w:sz w:val="24"/>
          <w:szCs w:val="18"/>
          <w:lang w:val="en-US" w:eastAsia="en-GB" w:bidi="mr-IN"/>
        </w:rPr>
        <w:t>Ukraine</w:t>
      </w:r>
    </w:p>
    <w:p w:rsidR="00A30C87" w:rsidRPr="00A30C87" w:rsidRDefault="00A30C87" w:rsidP="00A30C87">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b/>
          <w:bCs/>
          <w:sz w:val="24"/>
          <w:szCs w:val="16"/>
          <w:lang w:val="en-US" w:eastAsia="en-GB" w:bidi="mr-IN"/>
        </w:rPr>
        <w:t>55B. Agreement for Avoidance of Double Taxation and Prevention of Fiscal Evasion with Ukraine</w:t>
      </w:r>
    </w:p>
    <w:p w:rsidR="00A30C87" w:rsidRPr="00A30C87" w:rsidRDefault="00A30C87" w:rsidP="00A30C87">
      <w:pPr>
        <w:adjustRightInd w:val="0"/>
        <w:spacing w:after="60" w:line="240" w:lineRule="auto"/>
        <w:jc w:val="both"/>
        <w:rPr>
          <w:rFonts w:ascii="Times New Roman" w:eastAsia="Times New Roman" w:hAnsi="Times New Roman" w:cs="Times New Roman"/>
          <w:i/>
          <w:iCs/>
          <w:sz w:val="24"/>
          <w:szCs w:val="16"/>
          <w:lang w:val="en-US" w:eastAsia="en-GB" w:bidi="mr-IN"/>
        </w:rPr>
      </w:pPr>
      <w:r w:rsidRPr="00A30C87">
        <w:rPr>
          <w:rFonts w:ascii="Times New Roman" w:eastAsia="Times New Roman" w:hAnsi="Times New Roman" w:cs="Times New Roman"/>
          <w:i/>
          <w:iCs/>
          <w:sz w:val="24"/>
          <w:szCs w:val="16"/>
          <w:lang w:val="en-US" w:eastAsia="en-GB" w:bidi="mr-IN"/>
        </w:rPr>
        <w:t>Whereas the annexed Convention between the Government of Republic of India and the Government of Ukraine for the avoidance of double taxation and the prevention of fiscal evasion with respect to taxes on income and on capital shall, enter into force, on the 31st October, 2001, on the date of the later of notifications by each of the Contracting States to each other, of the completion of the procedures required under their respective laws, as required by Article 30 of the said Convention;</w:t>
      </w:r>
    </w:p>
    <w:p w:rsidR="00A30C87" w:rsidRPr="00A30C87" w:rsidRDefault="00A30C87" w:rsidP="00A30C87">
      <w:pPr>
        <w:adjustRightInd w:val="0"/>
        <w:spacing w:after="60" w:line="240" w:lineRule="auto"/>
        <w:jc w:val="both"/>
        <w:rPr>
          <w:rFonts w:ascii="Times New Roman" w:eastAsia="Times New Roman" w:hAnsi="Times New Roman" w:cs="Times New Roman"/>
          <w:i/>
          <w:iCs/>
          <w:sz w:val="24"/>
          <w:szCs w:val="16"/>
          <w:lang w:val="en-US" w:eastAsia="en-GB" w:bidi="mr-IN"/>
        </w:rPr>
      </w:pPr>
      <w:r w:rsidRPr="00A30C87">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the Central Government hereby directs that all the provisions of the said Convention shall be given effect to in the Union of India.</w:t>
      </w:r>
    </w:p>
    <w:p w:rsidR="00A30C87" w:rsidRPr="00A30C87" w:rsidRDefault="00A30C87" w:rsidP="00A30C87">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b/>
          <w:bCs/>
          <w:sz w:val="24"/>
          <w:szCs w:val="16"/>
          <w:lang w:val="en-US" w:eastAsia="en-GB" w:bidi="mr-IN"/>
        </w:rPr>
        <w:t>Notification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GSR 24(E), dated 11-1-2002.</w:t>
      </w:r>
    </w:p>
    <w:p w:rsidR="00A30C87" w:rsidRPr="00A30C87" w:rsidRDefault="00A30C87" w:rsidP="00A30C87">
      <w:pPr>
        <w:adjustRightInd w:val="0"/>
        <w:spacing w:after="60" w:line="240" w:lineRule="auto"/>
        <w:jc w:val="center"/>
        <w:rPr>
          <w:rFonts w:ascii="Times New Roman" w:eastAsia="Times New Roman" w:hAnsi="Times New Roman" w:cs="Times New Roman"/>
          <w:i/>
          <w:iCs/>
          <w:caps/>
          <w:sz w:val="24"/>
          <w:szCs w:val="14"/>
          <w:lang w:val="en-US" w:eastAsia="en-GB" w:bidi="mr-IN"/>
        </w:rPr>
      </w:pPr>
      <w:r w:rsidRPr="00A30C87">
        <w:rPr>
          <w:rFonts w:ascii="Times New Roman" w:eastAsia="Times New Roman" w:hAnsi="Times New Roman" w:cs="Times New Roman"/>
          <w:i/>
          <w:iCs/>
          <w:caps/>
          <w:sz w:val="24"/>
          <w:szCs w:val="14"/>
          <w:lang w:val="en-US" w:eastAsia="en-GB" w:bidi="mr-IN"/>
        </w:rPr>
        <w:t>Annexure</w:t>
      </w:r>
    </w:p>
    <w:p w:rsidR="00A30C87" w:rsidRPr="00A30C87" w:rsidRDefault="00A30C87" w:rsidP="00A30C87">
      <w:pPr>
        <w:adjustRightInd w:val="0"/>
        <w:spacing w:after="60" w:line="240" w:lineRule="auto"/>
        <w:jc w:val="center"/>
        <w:rPr>
          <w:rFonts w:ascii="Times New Roman" w:eastAsia="Times New Roman" w:hAnsi="Times New Roman" w:cs="Times New Roman"/>
          <w:caps/>
          <w:sz w:val="24"/>
          <w:szCs w:val="14"/>
          <w:lang w:val="en-US" w:eastAsia="en-GB" w:bidi="mr-IN"/>
        </w:rPr>
      </w:pPr>
      <w:r w:rsidRPr="00A30C87">
        <w:rPr>
          <w:rFonts w:ascii="Times New Roman" w:eastAsia="Times New Roman" w:hAnsi="Times New Roman" w:cs="Times New Roman"/>
          <w:caps/>
          <w:sz w:val="24"/>
          <w:szCs w:val="14"/>
          <w:lang w:val="en-US" w:eastAsia="en-GB" w:bidi="mr-IN"/>
        </w:rPr>
        <w:t>Convention between the Government of the Republic of India and The Government of Ukraine for the avoidance of double taxation and the prevention of fiscal evasion with respect to taxes on income and on capital</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The Government of the Republic of India and the Government of Ukraine desiring to conclude a Convention for the avoidance of double taxation and prevention of fiscal evasion with respect to taxes on income and on capital and confirming their aspiration for the development and strengthening of bilateral relations have agreed as follows :</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Personal scope</w:t>
      </w:r>
      <w:r w:rsidRPr="00A30C87">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Taxes covered - 1.</w:t>
      </w:r>
      <w:r w:rsidRPr="00A30C87">
        <w:rPr>
          <w:rFonts w:ascii="Times New Roman" w:eastAsia="Times New Roman" w:hAnsi="Times New Roman" w:cs="Times New Roman"/>
          <w:sz w:val="24"/>
          <w:szCs w:val="16"/>
          <w:lang w:val="en-US" w:eastAsia="en-GB" w:bidi="mr-IN"/>
        </w:rPr>
        <w:t xml:space="preserve"> This Convention shall apply to taxes on income and on capital imposed on behalf of a Contracting State or of its political sub-divisions or local authorities, irrespective of the manner in which they are levied.</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There shall be regarded as taxes on income and on capital all taxes imposed on total income, on total capital, or on elements of income or of capital including taxes on gains from the alienation of movable or immovable property and taxes on the total amounts of wages or salaries paid by enterprises, as well as taxes on capital appreciation.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3. </w:t>
      </w:r>
      <w:r w:rsidRPr="00A30C87">
        <w:rPr>
          <w:rFonts w:ascii="Times New Roman" w:eastAsia="Times New Roman" w:hAnsi="Times New Roman" w:cs="Times New Roman"/>
          <w:sz w:val="24"/>
          <w:szCs w:val="16"/>
          <w:lang w:val="en-US" w:eastAsia="en-GB" w:bidi="mr-IN"/>
        </w:rPr>
        <w:t>The existing taxes to which this Convention shall apply are in particular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Ukraine :</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profits tax of enterprise;</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individual income-tax;</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tax on property of enterprises;</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iv</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tax on immovable property of citizens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r>
      <w:r w:rsidRPr="00A30C87">
        <w:rPr>
          <w:rFonts w:ascii="Times New Roman" w:eastAsia="Times New Roman" w:hAnsi="Times New Roman" w:cs="Times New Roman"/>
          <w:sz w:val="24"/>
          <w:szCs w:val="16"/>
          <w:lang w:val="en-US" w:eastAsia="en-GB" w:bidi="mr-IN"/>
        </w:rPr>
        <w:tab/>
        <w:t>(hereinafter referred to as “Ukrainian tax”)</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India :</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income-tax, including any surcharge thereon;</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wealth-tax</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r>
      <w:r w:rsidRPr="00A30C87">
        <w:rPr>
          <w:rFonts w:ascii="Times New Roman" w:eastAsia="Times New Roman" w:hAnsi="Times New Roman" w:cs="Times New Roman"/>
          <w:sz w:val="24"/>
          <w:szCs w:val="16"/>
          <w:lang w:val="en-US" w:eastAsia="en-GB" w:bidi="mr-IN"/>
        </w:rPr>
        <w:tab/>
        <w:t>(hereinafter referred to as “Indian tax”).</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This Convention shall also apply to any identical or substantially similar taxes which are imposed by either Contracting State after the date of signature of this Convention in addition </w:t>
      </w:r>
      <w:r w:rsidRPr="00A30C87">
        <w:rPr>
          <w:rFonts w:ascii="Times New Roman" w:eastAsia="Times New Roman" w:hAnsi="Times New Roman" w:cs="Times New Roman"/>
          <w:sz w:val="24"/>
          <w:szCs w:val="16"/>
          <w:lang w:val="en-US" w:eastAsia="en-GB" w:bidi="mr-IN"/>
        </w:rPr>
        <w:lastRenderedPageBreak/>
        <w:t>to, or in place of, the existing taxes. The competent authorities of the Contracting States shall notify each other of any substantial changes which are made in their respective taxation laws.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3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General definitions - 1.</w:t>
      </w:r>
      <w:r w:rsidRPr="00A30C87">
        <w:rPr>
          <w:rFonts w:ascii="Times New Roman" w:eastAsia="Times New Roman" w:hAnsi="Times New Roman" w:cs="Times New Roman"/>
          <w:sz w:val="24"/>
          <w:szCs w:val="16"/>
          <w:lang w:val="en-US" w:eastAsia="en-GB" w:bidi="mr-IN"/>
        </w:rPr>
        <w:t xml:space="preserve"> For the purpose of this Convention, unless the context otherwise requires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“Ukraine” means the territory of Ukraine, its continental shelf and its exclusive economic (maritime) zone, including any territory outside the territorial sea of Ukraine which, according to international law, is specified or may be specified, in line with the Ukrainian law, as the territory within which the rights of Ukraine relating to seabed and natural resources are effective;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jurisdictions, according to the Indian law and in accordance with international law/U.N. Convention on the law of the sea;</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terms “a Contracting State” and “the other Contracting State” mean Ukraine or India as the context requires;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d</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“tax” means Ukrainian or Indian tax, as the context requires, but shall not include any amount which is payable in relation to the taxes to which this Convention applies or which represents a penalty imposed relating to those taxes;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e</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f</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 under the taxation laws in force in the respective Contracting States;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g</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h</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“competent authority” means in the case of Ukraine - The State Tax Administration of Ukraine or its authorised representative; and in the case of India - The Ministry of Finance (Department of Revenue) or its authorised representative;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“national” means :</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any individual possessing the citizenship of a Contracting State;</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any legal person, partnership or association deriving its status as such from the laws in force in a Contracting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j</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has its place of effective management in a Contracting State, except when the ship or aircraft is operated solely between places in the other Contracting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k</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term “fiscal year” means :</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the case of Ukraine, calendar year from 1st of January to 31st of December of the year under review;</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the case of India, the “previous year” as defined under section 3 of the Income-tax Act, 1961.</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lastRenderedPageBreak/>
        <w:t xml:space="preserve">ARTICLE 4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Resident - 1.</w:t>
      </w:r>
      <w:r w:rsidRPr="00A30C87">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place of registration or any other criterion of a similar nature. But this term does not include any person who is liable to tax in that State in respect only of income from sources or capital situated in the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he shall be deemed to be a resident of the Contracting State in which he has a permanent home available to him; if he has a permanent home available to him in both Contracting States, he shall be deemed to be a resident of the State with which his personal and economic relations are closer (centre of vital interests);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if the Contracting State in which he has his centre of vital interests cannot be determined, or if he has not a permanent home available to him in other Contracting State, he shall be deemed to be a resident of the Contracting State in which he has an habitual abode;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State of which he is a national;</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d</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5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Permanent establishment - 1.</w:t>
      </w:r>
      <w:r w:rsidRPr="00A30C87">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term “permanent establishment” includes especially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place of management;</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branch;</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an office;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d</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factory;</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e</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workshop;</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f</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g</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warehouse in relation to a person providing storage facilities for others;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h</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premises or warehouse used as a sales outlet or for receiving or soliciting orders;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an installation or structure used for the exploration or exploitation of natural resources;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j</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(together with other such sites, projects or activities, if any) continue for a period of more than six months.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An enterprise shall be deemed to have a permanent establishment in a State and to carry on business through that permanent establishment if it provides services or facilities in connection with or supplies plant and machinery on hire used or to be used in, the prospecting for, extraction or production of mineral oils or in connection with such extraction or production of mineral oils in the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lastRenderedPageBreak/>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use of facilities solely for the purpose of storage, display or unloading of goods or merchandise belonging to the enterprise;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d</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maintenance of fixed place of business solely for the purpose of purchasing goods or merchandise or of collecting information, for the enterprise;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e</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However, the provisions of sub-paragraphs (</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 to (</w:t>
      </w:r>
      <w:r w:rsidRPr="00A30C87">
        <w:rPr>
          <w:rFonts w:ascii="Times New Roman" w:eastAsia="Times New Roman" w:hAnsi="Times New Roman" w:cs="Times New Roman"/>
          <w:i/>
          <w:iCs/>
          <w:sz w:val="24"/>
          <w:szCs w:val="16"/>
          <w:lang w:val="en-US" w:eastAsia="en-GB" w:bidi="mr-IN"/>
        </w:rPr>
        <w:t>e</w:t>
      </w:r>
      <w:r w:rsidRPr="00A30C87">
        <w:rPr>
          <w:rFonts w:ascii="Times New Roman" w:eastAsia="Times New Roman" w:hAnsi="Times New Roman" w:cs="Times New Roman"/>
          <w:sz w:val="24"/>
          <w:szCs w:val="16"/>
          <w:lang w:val="en-US" w:eastAsia="en-GB" w:bidi="mr-IN"/>
        </w:rPr>
        <w:t>) shall not be applicable where the enterprise maintains any other fixed place of business in the other Contracting State for any purposes other than the purposes specified in the said sub-paragraphs.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Notwithstanding the provisions of paragraphs 1 and 2, where a person being a resident of a Contracting State - other than, an agent of an independent status to whom paragraph 6 applies, is acting on behalf of an enterprise of the other Contracting State that enterprise shall be deemed to have a permanent establishment in the first-mentioned State, if</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the activities of such person are limited to the purchase of goods or merchandise for the enterprise;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other enterprises controlling, controlled by, or subject to the same common control, as that enterprise; or</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d</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so acting, he manufactures or processes in that State for the enterprise goods or merchandise belonging to the enterprise.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6.</w:t>
      </w:r>
      <w:r w:rsidRPr="00A30C87">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the enterprise and other enterprises controlling, controlled by, or subject to the same common control, as that of the enterprise, he will not be considered an agent of an independent status within the meaning of this paragraph.</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7. </w:t>
      </w:r>
      <w:r w:rsidRPr="00A30C87">
        <w:rPr>
          <w:rFonts w:ascii="Times New Roman" w:eastAsia="Times New Roman" w:hAnsi="Times New Roman" w:cs="Times New Roman"/>
          <w:sz w:val="24"/>
          <w:szCs w:val="16"/>
          <w:lang w:val="en-US" w:eastAsia="en-GB" w:bidi="mr-IN"/>
        </w:rPr>
        <w:t>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6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Income from immovable property - 1.</w:t>
      </w:r>
      <w:r w:rsidRPr="00A30C87">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w:t>
      </w:r>
      <w:r w:rsidRPr="00A30C87">
        <w:rPr>
          <w:rFonts w:ascii="Times New Roman" w:eastAsia="Times New Roman" w:hAnsi="Times New Roman" w:cs="Times New Roman"/>
          <w:sz w:val="24"/>
          <w:szCs w:val="16"/>
          <w:lang w:val="en-US" w:eastAsia="en-GB" w:bidi="mr-IN"/>
        </w:rPr>
        <w:lastRenderedPageBreak/>
        <w:t>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3. </w:t>
      </w:r>
      <w:r w:rsidRPr="00A30C87">
        <w:rPr>
          <w:rFonts w:ascii="Times New Roman" w:eastAsia="Times New Roman" w:hAnsi="Times New Roman" w:cs="Times New Roman"/>
          <w:sz w:val="24"/>
          <w:szCs w:val="16"/>
          <w:lang w:val="en-US" w:eastAsia="en-GB" w:bidi="mr-IN"/>
        </w:rPr>
        <w:t>The provisions of paragraph 1 shall also apply to income derived from the direct use, letting, or use in any other form of immovable property.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4. </w:t>
      </w:r>
      <w:r w:rsidRPr="00A30C87">
        <w:rPr>
          <w:rFonts w:ascii="Times New Roman" w:eastAsia="Times New Roman" w:hAnsi="Times New Roman" w:cs="Times New Roman"/>
          <w:sz w:val="24"/>
          <w:szCs w:val="16"/>
          <w:lang w:val="en-US" w:eastAsia="en-GB" w:bidi="mr-IN"/>
        </w:rPr>
        <w:t>The provisions of paragraphs 1 and 3 shall also apply to the income from immovable property of an enterprise and to income from immovable property used for the performance of independent personal services.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7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Business profits - 1.</w:t>
      </w:r>
      <w:r w:rsidRPr="00A30C87">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directly or indirectly to that permanent establishment.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The words “directly or indirectly” mean, for the purposes of this Article, that where a permanent establishment takes an active part in negotiating, concluding or fulfilling contracts entered into by the enterprise, then notwithstanding that other parts of the enterprise have also participated in those transactions, there shall be attributed to the permanent establishment that proportion of profits of the enterprise arising out of those contracts as the contribution of the permanent establishment to those transactions bears to that of the enterprise as a whole.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the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6.</w:t>
      </w:r>
      <w:r w:rsidRPr="00A30C87">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7.</w:t>
      </w:r>
      <w:r w:rsidRPr="00A30C87">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lastRenderedPageBreak/>
        <w:t xml:space="preserve">ARTICLE 8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Shipping and air transport - 1.</w:t>
      </w:r>
      <w:r w:rsidRPr="00A30C87">
        <w:rPr>
          <w:rFonts w:ascii="Times New Roman" w:eastAsia="Times New Roman" w:hAnsi="Times New Roman" w:cs="Times New Roman"/>
          <w:sz w:val="24"/>
          <w:szCs w:val="16"/>
          <w:lang w:val="en-US" w:eastAsia="en-GB" w:bidi="mr-IN"/>
        </w:rPr>
        <w:t xml:space="preserve"> Profits derived by an enterprise of a Contracting State from operation of aircraft or ships in international traffic shall be taxable only in that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 engaged in the operation of aircraft or ships.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For the purposes of this Article, interest on amounts connected with the operation of aircraft or ships in international traffic shall be regarded as profits derived from the operation of such aircraft or ships; and the provisions of Article 11 (Interest) shall not apply in relations to such interest.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For the purposes of this Article, profits from the operation of aircraft or ships in international traffic shall mean profits derived by an enterprise from transportation by air or sea respectively of passengers, mail, livestock, goods or cargoes of every description carried on by the owners or lessees or charterers of aircraft or ships. This will also include profit from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sale of tickets for such transportation on behalf of other enterprises;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rental on a bareboat ship or aircraft;</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use, maintenance or rental of containers (including trailers and related equipment for the transport of containers) in connection with the transport of goods or merchandises in international traffic.</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9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Associated enterprises - 1.</w:t>
      </w:r>
      <w:r w:rsidRPr="00A30C87">
        <w:rPr>
          <w:rFonts w:ascii="Times New Roman" w:eastAsia="Times New Roman" w:hAnsi="Times New Roman" w:cs="Times New Roman"/>
          <w:sz w:val="24"/>
          <w:szCs w:val="16"/>
          <w:lang w:val="en-US" w:eastAsia="en-GB" w:bidi="mr-IN"/>
        </w:rPr>
        <w:t xml:space="preserve"> Where—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10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Dividends - 1.</w:t>
      </w:r>
      <w:r w:rsidRPr="00A30C87">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10 per cent of the gross amount of the dividends if the beneficial owner is a company (other than a partnership) which holds directly at least 25 per cent of the share capital of the company paying the dividends;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15 per cent of the gross amount of the dividends in all other cases.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lastRenderedPageBreak/>
        <w:t xml:space="preserve">4. </w:t>
      </w:r>
      <w:r w:rsidRPr="00A30C87">
        <w:rPr>
          <w:rFonts w:ascii="Times New Roman" w:eastAsia="Times New Roman" w:hAnsi="Times New Roman" w:cs="Times New Roman"/>
          <w:sz w:val="24"/>
          <w:szCs w:val="16"/>
          <w:lang w:val="en-US" w:eastAsia="en-GB" w:bidi="mr-IN"/>
        </w:rPr>
        <w:t>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so 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11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Interest - 1.</w:t>
      </w:r>
      <w:r w:rsidRPr="00A30C87">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 The competent authorities of the Contracting States shall by mutual agreement settle the mode of application of this limitation.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4. </w:t>
      </w:r>
      <w:r w:rsidRPr="00A30C87">
        <w:rPr>
          <w:rFonts w:ascii="Times New Roman" w:eastAsia="Times New Roman" w:hAnsi="Times New Roman" w:cs="Times New Roman"/>
          <w:sz w:val="24"/>
          <w:szCs w:val="16"/>
          <w:lang w:val="en-US" w:eastAsia="en-GB" w:bidi="mr-IN"/>
        </w:rPr>
        <w:t>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6.</w:t>
      </w:r>
      <w:r w:rsidRPr="00A30C8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lastRenderedPageBreak/>
        <w:t>7.</w:t>
      </w:r>
      <w:r w:rsidRPr="00A30C87">
        <w:rPr>
          <w:rFonts w:ascii="Times New Roman" w:eastAsia="Times New Roman" w:hAnsi="Times New Roman" w:cs="Times New Roman"/>
          <w:sz w:val="24"/>
          <w:szCs w:val="16"/>
          <w:lang w:val="en-US" w:eastAsia="en-GB" w:bidi="mr-IN"/>
        </w:rPr>
        <w:t xml:space="preserve"> The provisions of this Article shall not apply if its main purpose or one of the main purposes of any persons concerned with the creation or assignment of the debt-claim in respect of which the interest is paid to take advantage of this Article by means of that creation or assignment.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8.</w:t>
      </w:r>
      <w:r w:rsidRPr="00A30C87">
        <w:rPr>
          <w:rFonts w:ascii="Times New Roman" w:eastAsia="Times New Roman" w:hAnsi="Times New Roman" w:cs="Times New Roman"/>
          <w:sz w:val="24"/>
          <w:szCs w:val="16"/>
          <w:lang w:val="en-US" w:eastAsia="en-GB" w:bidi="mr-IN"/>
        </w:rPr>
        <w:t xml:space="preserve"> Notwithstanding the provisions of paragraph 2,—</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sz w:val="24"/>
          <w:szCs w:val="16"/>
          <w:lang w:val="en-US" w:eastAsia="en-GB" w:bidi="mr-IN"/>
        </w:rPr>
        <w:tab/>
        <w:t>the Central Bank of the other Contracting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interest arising in a Contracting State shall be exempt from tax in that Contracting State if it is derived and beneficially owned by any person [other than a person referred to in sub-paragraph (</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12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Royalties and fees for technical services - 1.</w:t>
      </w:r>
      <w:r w:rsidRPr="00A30C87">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However, such royalties and fees may also be taxed in the Contracting State in which they arise and according to the laws of that State, but if the recipient is the beneficial owner of the royalties and fees for technical services the tax so charged shall not exceed 10 per cent of the gross amount of the royalties or fees for technical services.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The term “fees for technical services” as used in this Article means payment of any amount to any person other than payments to an employee of a person making payments, in consideration for the services of a managerial, technical or consultative nature including, the provision of services of technical or other personnel.</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technical-services are paid is effectively connected with such permanent establishment or fixed base. In such case the provisions of Article 7 or Article 14, as the case may be, shall apply.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6.</w:t>
      </w:r>
      <w:r w:rsidRPr="00A30C87">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is the State itself, political sub-division, a local authority or a resident of that State. Where, however, the person paying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w:t>
      </w:r>
      <w:r w:rsidRPr="00A30C87">
        <w:rPr>
          <w:rFonts w:ascii="Times New Roman" w:eastAsia="Times New Roman" w:hAnsi="Times New Roman" w:cs="Times New Roman"/>
          <w:sz w:val="24"/>
          <w:szCs w:val="16"/>
          <w:lang w:val="en-US" w:eastAsia="en-GB" w:bidi="mr-IN"/>
        </w:rPr>
        <w:lastRenderedPageBreak/>
        <w:t>services shall be deemed to arise in the State in which the permanent establishment or fixed base is situated.</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7.</w:t>
      </w:r>
      <w:r w:rsidRPr="00A30C8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8.</w:t>
      </w:r>
      <w:r w:rsidRPr="00A30C87">
        <w:rPr>
          <w:rFonts w:ascii="Times New Roman" w:eastAsia="Times New Roman" w:hAnsi="Times New Roman" w:cs="Times New Roman"/>
          <w:sz w:val="24"/>
          <w:szCs w:val="16"/>
          <w:lang w:val="en-US" w:eastAsia="en-GB" w:bidi="mr-IN"/>
        </w:rPr>
        <w:t xml:space="preserve"> The provisions of this Article shall not apply if it is the main purposes or one of the main purposes of person concerned with the creation or transfer of the rights or rendering of services in respect of which the royalties or fees are paid to take advantage of this Article by means of that creation or assignment.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13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Capital gains - 1.</w:t>
      </w:r>
      <w:r w:rsidRPr="00A30C87">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Gains from the alienation of ships or aircraft operated in international traffic by an enterprise of a Contracting State or movable property pertaining to the operation of such ships or aircraft, shall be taxable only in that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of immovable property and of an interest in a partnership assets of which consist principally of immovable property situated in a Contracting State may be taxed in that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Gains from the alienation of shares of a company and an interest in a partnership other than those mentioned in paragraph 4, may be taxed in the Contracting State of which the company or partnership is resident.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6.</w:t>
      </w:r>
      <w:r w:rsidRPr="00A30C87">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Contracting State of which the alienator is a resident provided that those gains are subject to tax in that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14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Independent personal services - 1.</w:t>
      </w:r>
      <w:r w:rsidRPr="00A30C87">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only so much of the income as is derived from his activities performed in that other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lastRenderedPageBreak/>
        <w:t>2.</w:t>
      </w:r>
      <w:r w:rsidRPr="00A30C87">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15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Dependent personal services - 1.</w:t>
      </w:r>
      <w:r w:rsidRPr="00A30C87">
        <w:rPr>
          <w:rFonts w:ascii="Times New Roman" w:eastAsia="Times New Roman" w:hAnsi="Times New Roman" w:cs="Times New Roman"/>
          <w:sz w:val="24"/>
          <w:szCs w:val="16"/>
          <w:lang w:val="en-US" w:eastAsia="en-GB" w:bidi="mr-IN"/>
        </w:rPr>
        <w:t xml:space="preserve"> Subject to the provisions of Articles 16, 18, 19 and 20,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twelve month period commencing or ending in the fiscal year concerned, and</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or aboard a boat engaged in inland waterways transport, may be taxed in the Contracting State of which the enterprise operating the ship or aircraft is a resident.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16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Directors’ fees</w:t>
      </w:r>
      <w:r w:rsidRPr="00A30C87">
        <w:rPr>
          <w:rFonts w:ascii="Times New Roman" w:eastAsia="Times New Roman" w:hAnsi="Times New Roman" w:cs="Times New Roman"/>
          <w:sz w:val="24"/>
          <w:szCs w:val="16"/>
          <w:lang w:val="en-US" w:eastAsia="en-GB" w:bidi="mr-IN"/>
        </w:rPr>
        <w:t xml:space="preserve"> - Directors’ fees and other similar payments derived by a resident of a Contracting State in his capacity as a member of the board of directors of a company which is a resident of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17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Artistes and sportspersons - 1.</w:t>
      </w:r>
      <w:r w:rsidRPr="00A30C87">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the personal activities as such exercised in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Notwithstanding provisions of the paragraphs 1 and 2, income mentioned in this Article, will be exempt from taxation in the State in which the activity of actor or sportsperson is financed from the public funds of this and other State, or if such activity is carried out according to the agreement on cultural cooperation concluded between the Contracting States.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Notwithstanding the provisions of paragraph 2 and Articles 7, 14 and 15, where income in respect of personal activities exercised by an actor or sportsperson in his capacity as such in a Contracting State accrues not to the actor or sportsperson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lastRenderedPageBreak/>
        <w:t xml:space="preserve">ARTICLE 18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Remuneration and pensions in respect of Government service - 1.</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is a national of that State; or</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provisions of Articles 15 and 16 shall apply to remuneration and pensions in respect of services rendered in connection with a business carried on by a Contracting State or political sub-division or local authority thereof.</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19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 xml:space="preserve">Non-Government pensions and annuities - 1. </w:t>
      </w:r>
      <w:r w:rsidRPr="00A30C87">
        <w:rPr>
          <w:rFonts w:ascii="Times New Roman" w:eastAsia="Times New Roman" w:hAnsi="Times New Roman" w:cs="Times New Roman"/>
          <w:sz w:val="24"/>
          <w:szCs w:val="16"/>
          <w:lang w:val="en-US" w:eastAsia="en-GB" w:bidi="mr-IN"/>
        </w:rPr>
        <w:t>Any pension, other than a pension referred to in Article 19, or any annuity derived by a resident of a Contracting State from sources within the other Contracting State may be taxed only in the first mentioned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2. </w:t>
      </w:r>
      <w:r w:rsidRPr="00A30C87">
        <w:rPr>
          <w:rFonts w:ascii="Times New Roman" w:eastAsia="Times New Roman" w:hAnsi="Times New Roman" w:cs="Times New Roman"/>
          <w:sz w:val="24"/>
          <w:szCs w:val="16"/>
          <w:lang w:val="en-US" w:eastAsia="en-GB" w:bidi="mr-IN"/>
        </w:rPr>
        <w:t>The term “pension” means a periodic payment made in consideration of past services or by way of compensation for injuries received in the course of performance of services.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The term “annuity” means a stated sum payable periodically at stated time during life or during a specified or ascertainable period of time, under an obligation to make the payments in return for, adequate and full consideration in money’s worth.</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20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 xml:space="preserve">Payments received by students and apprentices - 1. </w:t>
      </w:r>
      <w:r w:rsidRPr="00A30C87">
        <w:rPr>
          <w:rFonts w:ascii="Times New Roman" w:eastAsia="Times New Roman" w:hAnsi="Times New Roman" w:cs="Times New Roman"/>
          <w:sz w:val="24"/>
          <w:szCs w:val="16"/>
          <w:lang w:val="en-US" w:eastAsia="en-GB" w:bidi="mr-IN"/>
        </w:rPr>
        <w:t>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remuneration from employment in that other State in an amount not exceeding US $ 500 or its equivalent amount in Ukrainian and Indian currency during any fiscal year, as the case may be, provided that such employment is directly related to his studies or is undertaken for the purpose of his maintenance.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21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Payments received by professors, teachers and research scholars - 1.</w:t>
      </w:r>
      <w:r w:rsidRPr="00A30C87">
        <w:rPr>
          <w:rFonts w:ascii="Times New Roman" w:eastAsia="Times New Roman" w:hAnsi="Times New Roman" w:cs="Times New Roman"/>
          <w:sz w:val="24"/>
          <w:szCs w:val="16"/>
          <w:lang w:val="en-US" w:eastAsia="en-GB" w:bidi="mr-IN"/>
        </w:rPr>
        <w:t xml:space="preserve"> A professor or teacher who is or was a resident of the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2. </w:t>
      </w:r>
      <w:r w:rsidRPr="00A30C87">
        <w:rPr>
          <w:rFonts w:ascii="Times New Roman" w:eastAsia="Times New Roman" w:hAnsi="Times New Roman" w:cs="Times New Roman"/>
          <w:sz w:val="24"/>
          <w:szCs w:val="16"/>
          <w:lang w:val="en-US" w:eastAsia="en-GB" w:bidi="mr-IN"/>
        </w:rPr>
        <w:t>This Article shall not apply to income from research, if such research is undertaken primarily for the private benefit of a specific person or persons.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resident in that State in the fiscal year in which he visits the other Contracting State or in the immediately preceding fiscal year.</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lastRenderedPageBreak/>
        <w:t>4.</w:t>
      </w:r>
      <w:r w:rsidRPr="00A30C87">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22 </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i/>
          <w:iCs/>
          <w:sz w:val="24"/>
          <w:szCs w:val="16"/>
          <w:lang w:val="en-US" w:eastAsia="en-GB" w:bidi="mr-IN"/>
        </w:rPr>
        <w:t xml:space="preserve"> Other income - 1.</w:t>
      </w:r>
      <w:r w:rsidRPr="00A30C87">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Convention shall be taxable only in that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of property in respect of which the income is paid is effectively connected with such permanent establishment or fixed base. In such a case the provisions of Article 7 or Article 15, as the case may be, shall apply.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within the foregoing articles of this Convention, and arising in the other Contracting State may also be taxed in that other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23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Capital - 1.</w:t>
      </w:r>
      <w:r w:rsidRPr="00A30C87">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the fixed base available to a resident of a Contracting State in the other Contracting State for the purpose of performing independent personal services may be taxed in that other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Capital represented by ships, aircraft or motor vehicle operated in international traffic and by movable property pertaining to the operation of such ships, aircraft or motor vehicles, shall be taxable only in the Contracting State of which the enterprise owning such property is a resident.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 xml:space="preserve">4. </w:t>
      </w:r>
      <w:r w:rsidRPr="00A30C87">
        <w:rPr>
          <w:rFonts w:ascii="Times New Roman" w:eastAsia="Times New Roman" w:hAnsi="Times New Roman" w:cs="Times New Roman"/>
          <w:sz w:val="24"/>
          <w:szCs w:val="16"/>
          <w:lang w:val="en-US" w:eastAsia="en-GB" w:bidi="mr-IN"/>
        </w:rPr>
        <w:t>All other elements of capital of a resident of a Contracting State shall be taxable only in that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24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Avoidance of double taxation - 1.</w:t>
      </w:r>
      <w:r w:rsidRPr="00A30C87">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and capital in the respective Contracting States except where provisions to the contrary are made in this Convention.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Where a resident of India derives income or owns capital which, in accordance with the provisions of this Convention, may be taxed in Ukraine, India shall allow as a deduction from the tax on the income of that resident an amount equal to the income-tax paid in Ukraine, whether directly or by deduction; and as a deduction from the tax on the capital of that resident an amount equal to the capital tax paid in Ukraine. Such deduction in either case shall not, however, exceed that part of income-tax or tax on capital (as paid before the deduction is given), which is attributable to the income or the capital which may be taxed in Ukraine.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Taking into account the Ukrainian law on exemption from tax paid outside Ukraine (not being contrary to the provisions of this Article), the Indian tax paid pursuant to the Indian law and this Convention either directly or by deduction from profit, income, or capital, would be allowed as credit against Ukrainian tax in respect of profit, income, or capital imposed under Ukrainian law. In any such case, the credit shall not exceed that part of Ukrainian tax (as was determined before the deduction) which pertains to the profit, income, or capital which may be taxed in India.</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lastRenderedPageBreak/>
        <w:t>4.</w:t>
      </w:r>
      <w:r w:rsidRPr="00A30C87">
        <w:rPr>
          <w:rFonts w:ascii="Times New Roman" w:eastAsia="Times New Roman" w:hAnsi="Times New Roman" w:cs="Times New Roman"/>
          <w:sz w:val="24"/>
          <w:szCs w:val="16"/>
          <w:lang w:val="en-US" w:eastAsia="en-GB" w:bidi="mr-IN"/>
        </w:rPr>
        <w:t xml:space="preserve"> 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Income which in accordance with the provisions of this Convention, is not to be subjected to tax in a Contracting State may be taken into account for calculating the rate of tax to be imposed in that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25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Non-discrimination - 1.</w:t>
      </w:r>
      <w:r w:rsidRPr="00A30C87">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or that other State in the same circumstances are or may be subjected. This provision shall, notwithstanding the provisions of Article 1, also apply to persons who are not residents of one or both of the Contracting States.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 of that other State carrying on the same activities in the same circumstances. This provision shall not be construed as preventing a Contracting State from charging the profits of a permanent establishment which an enterprise of the other Contracting State has in the first mentioned Contracting State at rate higher than that imposed on the profits of a similar enterprise of the first mentioned State, nor as being in conflict with the provisions of paragraph 3 of Article 7 of this Agreement.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 mentioned Contracting State to any taxation or any requirement connected therewith which is other or more burdensome than the taxation and connected requirements to which other similar enterprises of that first mentioned State are or may be subjected in the same circumstances.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26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Mutual agreement procedure - 1.</w:t>
      </w:r>
      <w:r w:rsidRPr="00A30C87">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State of which he is a resident. The case must be presented within three years from the date of receipt of the first notice of the action resulting in taxation not in accordance with the provisions of the Convention.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not in accordance with the Convention. Any agreement reached shall be implemented notwithstanding any time limits in the national laws of the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lastRenderedPageBreak/>
        <w:t>4.</w:t>
      </w:r>
      <w:r w:rsidRPr="00A30C87">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27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Exchange of information - 1.</w:t>
      </w:r>
      <w:r w:rsidRPr="00A30C87">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Convention or of the domestic laws of the Contracting States, concerning taxes covered by the Convention, insofar as the taxation thereunder is not contrary to the Convention,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c</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28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Assistance in collection - 1.</w:t>
      </w:r>
      <w:r w:rsidRPr="00A30C87">
        <w:rPr>
          <w:rFonts w:ascii="Times New Roman" w:eastAsia="Times New Roman" w:hAnsi="Times New Roman" w:cs="Times New Roman"/>
          <w:sz w:val="24"/>
          <w:szCs w:val="16"/>
          <w:lang w:val="en-US" w:eastAsia="en-GB" w:bidi="mr-IN"/>
        </w:rPr>
        <w:t xml:space="preserve"> The Contracting States undertake to lend assistance and support to each other, in the collection of taxes to which this Convention relates, in the cases where the taxes are definitely due according to the laws of the State making the request.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2.</w:t>
      </w:r>
      <w:r w:rsidRPr="00A30C87">
        <w:rPr>
          <w:rFonts w:ascii="Times New Roman" w:eastAsia="Times New Roman" w:hAnsi="Times New Roman" w:cs="Times New Roman"/>
          <w:sz w:val="24"/>
          <w:szCs w:val="16"/>
          <w:lang w:val="en-US" w:eastAsia="en-GB" w:bidi="mr-IN"/>
        </w:rPr>
        <w:t xml:space="preserve"> In the case of a request for enforcement of collection, tax claims of either of the Contracting States which have been finally determined will be accepted for enforcement by the other Contracting State to which the request is made and collected in that State in accordance with the laws applicable to the enforcement and collection of its taxes.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3.</w:t>
      </w:r>
      <w:r w:rsidRPr="00A30C87">
        <w:rPr>
          <w:rFonts w:ascii="Times New Roman" w:eastAsia="Times New Roman" w:hAnsi="Times New Roman" w:cs="Times New Roman"/>
          <w:sz w:val="24"/>
          <w:szCs w:val="16"/>
          <w:lang w:val="en-US" w:eastAsia="en-GB" w:bidi="mr-IN"/>
        </w:rPr>
        <w:t xml:space="preserve"> In the case of Indian tax, the request will be sent by the Central Board of Direct Taxes, Department of Revenue to the State Tax Administration of Ukraine and will be accompanied by such certificate as is required by the laws of India to establish that the taxes have been finally determined and are due from the taxpayer.</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4.</w:t>
      </w:r>
      <w:r w:rsidRPr="00A30C87">
        <w:rPr>
          <w:rFonts w:ascii="Times New Roman" w:eastAsia="Times New Roman" w:hAnsi="Times New Roman" w:cs="Times New Roman"/>
          <w:sz w:val="24"/>
          <w:szCs w:val="16"/>
          <w:lang w:val="en-US" w:eastAsia="en-GB" w:bidi="mr-IN"/>
        </w:rPr>
        <w:t xml:space="preserve"> In the case of Ukrainian tax, the request will be sent by the State Tax Administration of Ukraine to the Central Board of Direct Taxes, Department of Revenue, in India and will be accompanied by such certificate as is required by the laws of Ukraine to establish that the taxes have been finally determined and are due from the taxpayer.</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5.</w:t>
      </w:r>
      <w:r w:rsidRPr="00A30C87">
        <w:rPr>
          <w:rFonts w:ascii="Times New Roman" w:eastAsia="Times New Roman" w:hAnsi="Times New Roman" w:cs="Times New Roman"/>
          <w:sz w:val="24"/>
          <w:szCs w:val="16"/>
          <w:lang w:val="en-US" w:eastAsia="en-GB" w:bidi="mr-IN"/>
        </w:rPr>
        <w:t xml:space="preserve"> Where the tax claim has not become final by reason of its being subject to appeal or any other proceeding, a Contracting State may, in order to protect its revenues, request the other </w:t>
      </w:r>
      <w:r w:rsidRPr="00A30C87">
        <w:rPr>
          <w:rFonts w:ascii="Times New Roman" w:eastAsia="Times New Roman" w:hAnsi="Times New Roman" w:cs="Times New Roman"/>
          <w:sz w:val="24"/>
          <w:szCs w:val="16"/>
          <w:lang w:val="en-US" w:eastAsia="en-GB" w:bidi="mr-IN"/>
        </w:rPr>
        <w:lastRenderedPageBreak/>
        <w:t>Contracting State to take such interim measures in this behalf as are lawful under the laws of that other Contracting State.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6.</w:t>
      </w:r>
      <w:r w:rsidRPr="00A30C87">
        <w:rPr>
          <w:rFonts w:ascii="Times New Roman" w:eastAsia="Times New Roman" w:hAnsi="Times New Roman" w:cs="Times New Roman"/>
          <w:sz w:val="24"/>
          <w:szCs w:val="16"/>
          <w:lang w:val="en-US" w:eastAsia="en-GB" w:bidi="mr-IN"/>
        </w:rPr>
        <w:t xml:space="preserve"> A request for assistance in collection of taxes due from a taxpayer shall be made only if adequate assets of that taxpayer are not available for recovering the taxes from him in the Contracting State making the request.</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i/>
          <w:iCs/>
          <w:sz w:val="24"/>
          <w:szCs w:val="16"/>
          <w:lang w:val="en-US" w:eastAsia="en-GB" w:bidi="mr-IN"/>
        </w:rPr>
        <w:t>7.</w:t>
      </w:r>
      <w:r w:rsidRPr="00A30C87">
        <w:rPr>
          <w:rFonts w:ascii="Times New Roman" w:eastAsia="Times New Roman" w:hAnsi="Times New Roman" w:cs="Times New Roman"/>
          <w:sz w:val="24"/>
          <w:szCs w:val="16"/>
          <w:lang w:val="en-US" w:eastAsia="en-GB" w:bidi="mr-IN"/>
        </w:rPr>
        <w:t xml:space="preserve"> The Contracting State in which tax is recovered in pursuance of paragraphs 1, 2 and 5 of this Article shall immediately thereafter remit the amount so recovered to the Contracting State which made the request but it shall be entitled to reimbursement of costs, if any, incurred in the course of rendering such assistance to the extent mutually agreed between the competent authorities of the two Contracting States.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29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 xml:space="preserve">Diplomatic and consular officials </w:t>
      </w:r>
      <w:r w:rsidRPr="00A30C87">
        <w:rPr>
          <w:rFonts w:ascii="Times New Roman" w:eastAsia="Times New Roman" w:hAnsi="Times New Roman" w:cs="Times New Roman"/>
          <w:sz w:val="24"/>
          <w:szCs w:val="16"/>
          <w:lang w:val="en-US" w:eastAsia="en-GB" w:bidi="mr-IN"/>
        </w:rPr>
        <w:t>- Nothing in this Convention shall affect the fiscal privileges of diplomatic or consular officials under the general rules of international law or under the provisions of special agreements.</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30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Entry into force</w:t>
      </w:r>
      <w:r w:rsidRPr="00A30C87">
        <w:rPr>
          <w:rFonts w:ascii="Times New Roman" w:eastAsia="Times New Roman" w:hAnsi="Times New Roman" w:cs="Times New Roman"/>
          <w:sz w:val="24"/>
          <w:szCs w:val="16"/>
          <w:lang w:val="en-US" w:eastAsia="en-GB" w:bidi="mr-IN"/>
        </w:rPr>
        <w:t xml:space="preserve"> - Each of the Contracting States shall notify to the other the completion of the procedures required by its law for the bringing into force of this Convention. This Convention shall enter into force on the date of the later of these notifications and shall thereupon have effect :</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Convention enters into force and in respect of capital which is held at the expiry of the previous year following that in which the Convention enters into force or subsequent years.</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Ukraine:</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respect of taxes on dividends, interest or royalties for any payments effected on the 60th or after 60 days following the day of the Convention’s coming into force;</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respect of the taxes on profits of enterprises and tax on property of enterprises and tax on immovable property of citizens for any taxable period starting on January 1 of the calendar year following the year of the Convention’s coming into force;</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respect of the income-tax imposed on the citizens for any payments effected on the 60th or after 60 days following the day of the Convention’s coming into force.</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4"/>
          <w:lang w:val="en-US" w:eastAsia="en-GB" w:bidi="mr-IN"/>
        </w:rPr>
        <w:t xml:space="preserve">ARTICLE 31 </w:t>
      </w:r>
      <w:r w:rsidRPr="00A30C87">
        <w:rPr>
          <w:rFonts w:ascii="Times New Roman" w:eastAsia="Times New Roman" w:hAnsi="Times New Roman" w:cs="Times New Roman"/>
          <w:sz w:val="24"/>
          <w:szCs w:val="16"/>
          <w:lang w:val="en-US" w:eastAsia="en-GB" w:bidi="mr-IN"/>
        </w:rPr>
        <w:t xml:space="preserve">: </w:t>
      </w:r>
      <w:r w:rsidRPr="00A30C87">
        <w:rPr>
          <w:rFonts w:ascii="Times New Roman" w:eastAsia="Times New Roman" w:hAnsi="Times New Roman" w:cs="Times New Roman"/>
          <w:i/>
          <w:iCs/>
          <w:sz w:val="24"/>
          <w:szCs w:val="16"/>
          <w:lang w:val="en-US" w:eastAsia="en-GB" w:bidi="mr-IN"/>
        </w:rPr>
        <w:t>Termination</w:t>
      </w:r>
      <w:r w:rsidRPr="00A30C87">
        <w:rPr>
          <w:rFonts w:ascii="Times New Roman" w:eastAsia="Times New Roman" w:hAnsi="Times New Roman" w:cs="Times New Roman"/>
          <w:sz w:val="24"/>
          <w:szCs w:val="16"/>
          <w:lang w:val="en-US" w:eastAsia="en-GB" w:bidi="mr-IN"/>
        </w:rPr>
        <w:t xml:space="preserve"> - This Convention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have effect:</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a</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India, in respect of income arising in any previous year beginning on or after the 1st day of April next following the calendar year in which the notice is given and in respect of capital which is held at the expiry of any fiscal year beginning on or after 1st April next following the calendar year in which the notice of termination is given.</w:t>
      </w:r>
    </w:p>
    <w:p w:rsidR="00A30C87" w:rsidRPr="00A30C87" w:rsidRDefault="00A30C87" w:rsidP="00A30C8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b</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Ukraine:</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respect of the taxes on dividends, interest or royalties for any payments effected 60th day or after 60 days following the day on which notice of termination is given;</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tab/>
        <w:t>(</w:t>
      </w:r>
      <w:r w:rsidRPr="00A30C87">
        <w:rPr>
          <w:rFonts w:ascii="Times New Roman" w:eastAsia="Times New Roman" w:hAnsi="Times New Roman" w:cs="Times New Roman"/>
          <w:i/>
          <w:iCs/>
          <w:sz w:val="24"/>
          <w:szCs w:val="16"/>
          <w:lang w:val="en-US" w:eastAsia="en-GB" w:bidi="mr-IN"/>
        </w:rPr>
        <w:t>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respect of the taxes on profits of enterprises and tax on property of enterprises and tax on immovable property of citizens for any taxable period starting on 1st January of the calendar year following the year in which notice of termination is given;</w:t>
      </w:r>
    </w:p>
    <w:p w:rsidR="00A30C87" w:rsidRPr="00A30C87" w:rsidRDefault="00A30C87" w:rsidP="00A30C8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sz w:val="24"/>
          <w:szCs w:val="16"/>
          <w:lang w:val="en-US" w:eastAsia="en-GB" w:bidi="mr-IN"/>
        </w:rPr>
        <w:lastRenderedPageBreak/>
        <w:tab/>
        <w:t>(</w:t>
      </w:r>
      <w:r w:rsidRPr="00A30C87">
        <w:rPr>
          <w:rFonts w:ascii="Times New Roman" w:eastAsia="Times New Roman" w:hAnsi="Times New Roman" w:cs="Times New Roman"/>
          <w:i/>
          <w:iCs/>
          <w:sz w:val="24"/>
          <w:szCs w:val="16"/>
          <w:lang w:val="en-US" w:eastAsia="en-GB" w:bidi="mr-IN"/>
        </w:rPr>
        <w:t>iii</w:t>
      </w:r>
      <w:r w:rsidRPr="00A30C87">
        <w:rPr>
          <w:rFonts w:ascii="Times New Roman" w:eastAsia="Times New Roman" w:hAnsi="Times New Roman" w:cs="Times New Roman"/>
          <w:sz w:val="24"/>
          <w:szCs w:val="16"/>
          <w:lang w:val="en-US" w:eastAsia="en-GB" w:bidi="mr-IN"/>
        </w:rPr>
        <w:t>)</w:t>
      </w:r>
      <w:r w:rsidRPr="00A30C87">
        <w:rPr>
          <w:rFonts w:ascii="Times New Roman" w:eastAsia="Times New Roman" w:hAnsi="Times New Roman" w:cs="Times New Roman"/>
          <w:sz w:val="24"/>
          <w:szCs w:val="16"/>
          <w:lang w:val="en-US" w:eastAsia="en-GB" w:bidi="mr-IN"/>
        </w:rPr>
        <w:tab/>
        <w:t>in respect of the income-tax imposed on the citizens for any payments effected on the 60th or after the 60th day following the day on which notice of termination is given.</w:t>
      </w:r>
    </w:p>
    <w:p w:rsidR="00A30C87" w:rsidRPr="00A30C87" w:rsidRDefault="00A30C87" w:rsidP="00A30C87">
      <w:pPr>
        <w:adjustRightInd w:val="0"/>
        <w:spacing w:after="70" w:line="240" w:lineRule="auto"/>
        <w:jc w:val="both"/>
        <w:rPr>
          <w:rFonts w:ascii="Times New Roman" w:eastAsia="Times New Roman" w:hAnsi="Times New Roman" w:cs="Times New Roman"/>
          <w:sz w:val="24"/>
          <w:szCs w:val="16"/>
          <w:lang w:val="en-US" w:eastAsia="en-GB" w:bidi="mr-IN"/>
        </w:rPr>
      </w:pPr>
      <w:r w:rsidRPr="00A30C87">
        <w:rPr>
          <w:rFonts w:ascii="Times New Roman" w:eastAsia="Times New Roman" w:hAnsi="Times New Roman" w:cs="Times New Roman"/>
          <w:caps/>
          <w:sz w:val="24"/>
          <w:szCs w:val="14"/>
          <w:lang w:val="en-US" w:eastAsia="en-GB" w:bidi="mr-IN"/>
        </w:rPr>
        <w:t xml:space="preserve">In witness whereof </w:t>
      </w:r>
      <w:r w:rsidRPr="00A30C87">
        <w:rPr>
          <w:rFonts w:ascii="Times New Roman" w:eastAsia="Times New Roman" w:hAnsi="Times New Roman" w:cs="Times New Roman"/>
          <w:sz w:val="24"/>
          <w:szCs w:val="16"/>
          <w:lang w:val="en-US" w:eastAsia="en-GB" w:bidi="mr-IN"/>
        </w:rPr>
        <w:t>the undersigned, being duly authorised thereto, have signed the present Convention.</w:t>
      </w:r>
    </w:p>
    <w:p w:rsidR="00A30C87" w:rsidRPr="00A30C87" w:rsidRDefault="00A30C87" w:rsidP="00A30C87">
      <w:pPr>
        <w:adjustRightInd w:val="0"/>
        <w:spacing w:after="70" w:line="240" w:lineRule="auto"/>
        <w:jc w:val="both"/>
        <w:rPr>
          <w:rFonts w:ascii="Times New Roman" w:eastAsia="Times New Roman" w:hAnsi="Times New Roman" w:cs="Times New Roman"/>
          <w:b/>
          <w:bCs/>
          <w:caps/>
          <w:sz w:val="24"/>
          <w:szCs w:val="18"/>
          <w:lang w:val="en-US" w:eastAsia="en-GB" w:bidi="mr-IN"/>
        </w:rPr>
      </w:pPr>
      <w:r w:rsidRPr="00A30C87">
        <w:rPr>
          <w:rFonts w:ascii="Times New Roman" w:eastAsia="Times New Roman" w:hAnsi="Times New Roman" w:cs="Times New Roman"/>
          <w:caps/>
          <w:sz w:val="24"/>
          <w:szCs w:val="14"/>
          <w:lang w:val="en-US" w:eastAsia="en-GB" w:bidi="mr-IN"/>
        </w:rPr>
        <w:t xml:space="preserve">Done </w:t>
      </w:r>
      <w:r w:rsidRPr="00A30C87">
        <w:rPr>
          <w:rFonts w:ascii="Times New Roman" w:eastAsia="Times New Roman" w:hAnsi="Times New Roman" w:cs="Times New Roman"/>
          <w:sz w:val="24"/>
          <w:szCs w:val="16"/>
          <w:lang w:val="en-US" w:eastAsia="en-GB" w:bidi="mr-IN"/>
        </w:rPr>
        <w:t>in duplicate at KYIV on this April 7th day of one thousand nine hundred and ninety-nine in the Hindi, Ukrainian and English languages, all the texts being equally authentic. In case of divergence between any of the two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A30C87"/>
    <w:rsid w:val="00824899"/>
    <w:rsid w:val="00981922"/>
    <w:rsid w:val="00A30C87"/>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536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8208</Words>
  <Characters>46786</Characters>
  <Application>Microsoft Office Word</Application>
  <DocSecurity>0</DocSecurity>
  <Lines>389</Lines>
  <Paragraphs>109</Paragraphs>
  <ScaleCrop>false</ScaleCrop>
  <Company/>
  <LinksUpToDate>false</LinksUpToDate>
  <CharactersWithSpaces>54885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2010-07-16T18:02:00Z</dcterms:created>
  <dcterms:modified xsi:type="dcterms:W3CDTF">2010-07-16T18:02:00Z</dcterms:modified>
</cp:coreProperties>
</file>