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872" w:rsidRPr="00D91872" w:rsidRDefault="00D91872" w:rsidP="00D91872">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6"/>
          <w:lang w:val="en-US" w:eastAsia="en-GB" w:bidi="mr-IN"/>
        </w:rPr>
      </w:pPr>
      <w:r w:rsidRPr="00D91872">
        <w:rPr>
          <w:rFonts w:ascii="Times New Roman" w:eastAsia="Times New Roman" w:hAnsi="Times New Roman" w:cs="Times New Roman"/>
          <w:b/>
          <w:bCs/>
          <w:caps/>
          <w:sz w:val="24"/>
          <w:szCs w:val="16"/>
          <w:lang w:val="en-US" w:eastAsia="en-GB" w:bidi="mr-IN"/>
        </w:rPr>
        <w:t>Uganda</w:t>
      </w:r>
    </w:p>
    <w:p w:rsidR="00D91872" w:rsidRPr="00D91872" w:rsidRDefault="00D91872" w:rsidP="00D91872">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D91872">
        <w:rPr>
          <w:rFonts w:ascii="Times New Roman" w:eastAsia="Times New Roman" w:hAnsi="Times New Roman" w:cs="Times New Roman"/>
          <w:b/>
          <w:bCs/>
          <w:sz w:val="24"/>
          <w:szCs w:val="16"/>
          <w:lang w:val="en-US" w:eastAsia="en-GB" w:bidi="mr-IN"/>
        </w:rPr>
        <w:t>55A. Agreement for Avoidance of Double Taxation and Prevention of Fiscal Evasion with Uganda</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Whereas the annexed Convention between the Government of the Republic of India and the Government of Uganda for the avoidance of double taxation and the prevention of fiscal evasion with respect to taxes on income, has come into force on the 27th August, 2004, on the notification by both the Contracting States to each other, under article 29 of the said Convention of the completion of the procedures required by their respective laws for bringing into force of the said Convention:</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Now, therefore, in exercise of the powers conferred by section 90 of the Income-tax Act, 1961 (43 of 1961), the Central Government hereby directs that all the provisions of the said Convention shall be given effect to in the Union of India.</w:t>
      </w:r>
    </w:p>
    <w:p w:rsidR="00D91872" w:rsidRPr="00D91872" w:rsidRDefault="00D91872" w:rsidP="00D91872">
      <w:pPr>
        <w:adjustRightInd w:val="0"/>
        <w:spacing w:after="60" w:line="240" w:lineRule="auto"/>
        <w:ind w:left="720"/>
        <w:jc w:val="both"/>
        <w:rPr>
          <w:rFonts w:ascii="Times New Roman" w:eastAsia="Times New Roman" w:hAnsi="Times New Roman" w:cs="Times New Roman"/>
          <w:b/>
          <w:bCs/>
          <w:caps/>
          <w:sz w:val="24"/>
          <w:szCs w:val="16"/>
          <w:lang w:val="en-US" w:eastAsia="en-GB" w:bidi="mr-IN"/>
        </w:rPr>
      </w:pPr>
      <w:r w:rsidRPr="00D91872">
        <w:rPr>
          <w:rFonts w:ascii="Times New Roman" w:eastAsia="Times New Roman" w:hAnsi="Times New Roman" w:cs="Times New Roman"/>
          <w:b/>
          <w:bCs/>
          <w:sz w:val="24"/>
          <w:szCs w:val="16"/>
          <w:lang w:val="en-US" w:eastAsia="en-GB" w:bidi="mr-IN"/>
        </w:rPr>
        <w:t xml:space="preserve">Notification : </w:t>
      </w:r>
      <w:r w:rsidRPr="00D91872">
        <w:rPr>
          <w:rFonts w:ascii="Times New Roman" w:eastAsia="Times New Roman" w:hAnsi="Times New Roman" w:cs="Times New Roman"/>
          <w:i/>
          <w:iCs/>
          <w:sz w:val="24"/>
          <w:szCs w:val="16"/>
          <w:lang w:val="en-US" w:eastAsia="en-GB" w:bidi="mr-IN"/>
        </w:rPr>
        <w:t>No. GSR 666(E), dated 12-10-2004.</w:t>
      </w:r>
    </w:p>
    <w:p w:rsidR="00D91872" w:rsidRPr="00D91872" w:rsidRDefault="00D91872" w:rsidP="00D91872">
      <w:pPr>
        <w:adjustRightInd w:val="0"/>
        <w:spacing w:before="120" w:after="80" w:line="240" w:lineRule="auto"/>
        <w:jc w:val="center"/>
        <w:rPr>
          <w:rFonts w:ascii="Times New Roman" w:eastAsia="Times New Roman" w:hAnsi="Times New Roman" w:cs="Times New Roman"/>
          <w:i/>
          <w:iCs/>
          <w:caps/>
          <w:sz w:val="24"/>
          <w:szCs w:val="14"/>
          <w:lang w:val="en-US" w:eastAsia="en-GB" w:bidi="mr-IN"/>
        </w:rPr>
      </w:pPr>
      <w:r w:rsidRPr="00D91872">
        <w:rPr>
          <w:rFonts w:ascii="Times New Roman" w:eastAsia="Times New Roman" w:hAnsi="Times New Roman" w:cs="Times New Roman"/>
          <w:i/>
          <w:iCs/>
          <w:caps/>
          <w:sz w:val="24"/>
          <w:szCs w:val="14"/>
          <w:lang w:val="en-US" w:eastAsia="en-GB" w:bidi="mr-IN"/>
        </w:rPr>
        <w:t>Annexure</w:t>
      </w:r>
    </w:p>
    <w:p w:rsidR="00D91872" w:rsidRPr="00D91872" w:rsidRDefault="00D91872" w:rsidP="00D91872">
      <w:pPr>
        <w:adjustRightInd w:val="0"/>
        <w:spacing w:after="120" w:line="240" w:lineRule="auto"/>
        <w:jc w:val="center"/>
        <w:rPr>
          <w:rFonts w:ascii="Times New Roman" w:eastAsia="Times New Roman" w:hAnsi="Times New Roman" w:cs="Times New Roman"/>
          <w:sz w:val="24"/>
          <w:szCs w:val="14"/>
          <w:lang w:val="en-US" w:eastAsia="en-GB" w:bidi="mr-IN"/>
        </w:rPr>
      </w:pPr>
      <w:r w:rsidRPr="00D91872">
        <w:rPr>
          <w:rFonts w:ascii="Times New Roman" w:eastAsia="Times New Roman" w:hAnsi="Times New Roman" w:cs="Times New Roman"/>
          <w:caps/>
          <w:sz w:val="24"/>
          <w:szCs w:val="14"/>
          <w:lang w:val="en-US" w:eastAsia="en-GB" w:bidi="mr-IN"/>
        </w:rPr>
        <w:t>Convention between the Government of the Republic of India and the Government of the Republic of Uganda for the advoidance of double taxation and for the prevention of fiscal evasion with respect to taxes on income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The Government of the Republic of India and the Government of the Republic of Uganda, desiring to conclude a Convention for the avoidance of double taxation and the prevention of fiscal evasion with respect to taxes on income and with a view to promoting economic cooperation between the two countries, have agreed as follows :</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 : </w:t>
      </w:r>
      <w:r w:rsidRPr="00D91872">
        <w:rPr>
          <w:rFonts w:ascii="Times New Roman" w:eastAsia="Times New Roman" w:hAnsi="Times New Roman" w:cs="Times New Roman"/>
          <w:b/>
          <w:bCs/>
          <w:sz w:val="24"/>
          <w:szCs w:val="14"/>
          <w:lang w:val="en-US" w:eastAsia="en-GB" w:bidi="mr-IN"/>
        </w:rPr>
        <w:t>PERSONAL SCOPE</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This Convention shall apply to persons who are residents of one or both of the Contracting States :</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 : </w:t>
      </w:r>
      <w:r w:rsidRPr="00D91872">
        <w:rPr>
          <w:rFonts w:ascii="Times New Roman" w:eastAsia="Times New Roman" w:hAnsi="Times New Roman" w:cs="Times New Roman"/>
          <w:b/>
          <w:bCs/>
          <w:sz w:val="24"/>
          <w:szCs w:val="14"/>
          <w:lang w:val="en-US" w:eastAsia="en-GB" w:bidi="mr-IN"/>
        </w:rPr>
        <w:t>TAXES COVERED</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This Convention shall apply to taxes on income imposed on behalf of a Contracting State or of its political sub-divisions or local authorities irrespective of the manner in which they are levied.</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taxes on the total amounts of wages or salaries paid by enterprises.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Uganda : the income-tax (hereinafter referred to as “Ugandan tax”).</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India : the income-tax, including any surcharge thereon (hereinafter referred to as “Indian tax”).</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referred to in paragraph 3. The competent authorities of the Contracting States shall notify each other of significant changes which have been made in their respective taxation laws.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3 : </w:t>
      </w:r>
      <w:r w:rsidRPr="00D91872">
        <w:rPr>
          <w:rFonts w:ascii="Times New Roman" w:eastAsia="Times New Roman" w:hAnsi="Times New Roman" w:cs="Times New Roman"/>
          <w:b/>
          <w:bCs/>
          <w:sz w:val="24"/>
          <w:szCs w:val="14"/>
          <w:lang w:val="en-US" w:eastAsia="en-GB" w:bidi="mr-IN"/>
        </w:rPr>
        <w:t>GENERAL DEFINITIONS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“Uganda” means the Republic of Uganda;</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in which India has sovereign rights, other rights and jurisdiction, according to the Indian law and in accordance with international law, including the UN Convention on the Law of the Sea;</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lastRenderedPageBreak/>
        <w:tab/>
        <w:t>(</w:t>
      </w:r>
      <w:r w:rsidRPr="00D91872">
        <w:rPr>
          <w:rFonts w:ascii="Times New Roman" w:eastAsia="Times New Roman" w:hAnsi="Times New Roman" w:cs="Times New Roman"/>
          <w:i/>
          <w:iCs/>
          <w:sz w:val="24"/>
          <w:szCs w:val="16"/>
          <w:lang w:val="en-US" w:eastAsia="en-GB" w:bidi="mr-IN"/>
        </w:rPr>
        <w:t>c</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“person” includes an individual, a company, a body of persons and any other entity which is defined as a person under the taxation laws in force in the respective Contracting States;</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d</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e</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“enterprise of a Contracting State” and “enterprise of the other Contracting State” means respectively an enterprise carried on by a resident of a Contracting State and an enterprise carried on by a resident of the other Contracting State;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f</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is a resident of a Contracting State, except when the ship or aircraft is operated solely between places in the other Contracting State;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g</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“competent authority” means :</w:t>
      </w:r>
    </w:p>
    <w:p w:rsidR="00D91872" w:rsidRPr="00D91872" w:rsidRDefault="00D91872" w:rsidP="00D91872">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Uganda : The Minister for Finance or his authorised representative;</w:t>
      </w:r>
    </w:p>
    <w:p w:rsidR="00D91872" w:rsidRPr="00D91872" w:rsidRDefault="00D91872" w:rsidP="00D91872">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India : The Central Government in the Ministry of Finance (Department of Revenue) or their authorised representative;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h</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“national” means :</w:t>
      </w:r>
    </w:p>
    <w:p w:rsidR="00D91872" w:rsidRPr="00D91872" w:rsidRDefault="00D91872" w:rsidP="00D91872">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any individual possessing the nationality of a Contracting State;</w:t>
      </w:r>
    </w:p>
    <w:p w:rsidR="00D91872" w:rsidRPr="00D91872" w:rsidRDefault="00D91872" w:rsidP="00D91872">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any legal person, partnership or association deriving its status as such from the laws in force in a Contracting State.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“fiscal year” means :</w:t>
      </w:r>
    </w:p>
    <w:p w:rsidR="00D91872" w:rsidRPr="00D91872" w:rsidRDefault="00D91872" w:rsidP="00D91872">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the case of Uganda, the “year of income” as defined under section 3 of the Income-tax Act, 1997;</w:t>
      </w:r>
    </w:p>
    <w:p w:rsidR="00D91872" w:rsidRPr="00D91872" w:rsidRDefault="00D91872" w:rsidP="00D91872">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the case of India, “previous year” as defined under section 3 of the Income-tax Act, 1961 (43 of 1961);</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j</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 “tax” means Indian tax or Ugandan tax, as the context requires, but shall not include any amount which is payable in respect of any default or omission in relation to the taxes to which this Convention applies or which represents a penalty imposed relating to those taxes;</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k</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terms “a Contracting State” and “the other Contracting State” mean the Republic of Uganda or the Republic of India as the context requires.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4 : </w:t>
      </w:r>
      <w:r w:rsidRPr="00D91872">
        <w:rPr>
          <w:rFonts w:ascii="Times New Roman" w:eastAsia="Times New Roman" w:hAnsi="Times New Roman" w:cs="Times New Roman"/>
          <w:b/>
          <w:bCs/>
          <w:sz w:val="24"/>
          <w:szCs w:val="14"/>
          <w:lang w:val="en-US" w:eastAsia="en-GB" w:bidi="mr-IN"/>
        </w:rPr>
        <w:t>RESIDENT</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This term, however, does not include any person who is liable to tax in that State in respect only of income from sources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D91872" w:rsidRPr="00D91872" w:rsidRDefault="00D91872" w:rsidP="00D9187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lastRenderedPageBreak/>
        <w:tab/>
        <w:t>(</w:t>
      </w:r>
      <w:r w:rsidRPr="00D91872">
        <w:rPr>
          <w:rFonts w:ascii="Times New Roman" w:eastAsia="Times New Roman" w:hAnsi="Times New Roman" w:cs="Times New Roman"/>
          <w:i/>
          <w:iCs/>
          <w:sz w:val="24"/>
          <w:szCs w:val="16"/>
          <w:lang w:val="en-US" w:eastAsia="en-GB" w:bidi="mr-IN"/>
        </w:rPr>
        <w:t>c</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d</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5 : </w:t>
      </w:r>
      <w:r w:rsidRPr="00D91872">
        <w:rPr>
          <w:rFonts w:ascii="Times New Roman" w:eastAsia="Times New Roman" w:hAnsi="Times New Roman" w:cs="Times New Roman"/>
          <w:b/>
          <w:bCs/>
          <w:sz w:val="24"/>
          <w:szCs w:val="14"/>
          <w:lang w:val="en-US" w:eastAsia="en-GB" w:bidi="mr-IN"/>
        </w:rPr>
        <w:t>PERMANENT ESTABLISHMENT</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The term “permanent establishment” includes especially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place of management;</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branch;</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c</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an office;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d</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factory;</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e</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workshop;</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f</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g</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sales outlet;</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h</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warehouse in relation to a person providing storage facilities for others;</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j</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 building site or construction or assembly project or supervisory activities in connection therewith constitute a permanent establishment only if such site, project or activity lasts more than six months.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c</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d</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e</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f</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 to (</w:t>
      </w:r>
      <w:r w:rsidRPr="00D91872">
        <w:rPr>
          <w:rFonts w:ascii="Times New Roman" w:eastAsia="Times New Roman" w:hAnsi="Times New Roman" w:cs="Times New Roman"/>
          <w:i/>
          <w:iCs/>
          <w:sz w:val="24"/>
          <w:szCs w:val="16"/>
          <w:lang w:val="en-US" w:eastAsia="en-GB" w:bidi="mr-IN"/>
        </w:rPr>
        <w:t>e</w:t>
      </w:r>
      <w:r w:rsidRPr="00D91872">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Notwithstanding the provisions of paragraphs 1 and 2, where a person other than an agent of an independent status to whom paragraph 6 applies - is acting on behalf of an enterprise of the other Contracting State, that enterprise shall be deemed to have a permanent establishment in the first mentioned Contracting State, in respect of any activities which that person undertakes for the enterprise, if such a person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lastRenderedPageBreak/>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3 which, if exercised through a fixed place of business would not make this fixed place of business a permanent establishment under the provisions of that paragraph; or</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c</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control, as that enterprise.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5.</w:t>
      </w:r>
      <w:r w:rsidRPr="00D91872">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 situated therein through a person other than an agent of an independent status to whom paragraph 6 applies.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6.</w:t>
      </w:r>
      <w:r w:rsidRPr="00D91872">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7.</w:t>
      </w:r>
      <w:r w:rsidRPr="00D91872">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6 : </w:t>
      </w:r>
      <w:r w:rsidRPr="00D91872">
        <w:rPr>
          <w:rFonts w:ascii="Times New Roman" w:eastAsia="Times New Roman" w:hAnsi="Times New Roman" w:cs="Times New Roman"/>
          <w:b/>
          <w:bCs/>
          <w:sz w:val="24"/>
          <w:szCs w:val="14"/>
          <w:lang w:val="en-US" w:eastAsia="en-GB" w:bidi="mr-IN"/>
        </w:rPr>
        <w:t>INCOME FROM IMMOVABLE PROPERTY</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also be taxed in that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aircraft and motor vehicles shall not be regarded as immovable property.</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7 : </w:t>
      </w:r>
      <w:r w:rsidRPr="00D91872">
        <w:rPr>
          <w:rFonts w:ascii="Times New Roman" w:eastAsia="Times New Roman" w:hAnsi="Times New Roman" w:cs="Times New Roman"/>
          <w:b/>
          <w:bCs/>
          <w:sz w:val="24"/>
          <w:szCs w:val="14"/>
          <w:lang w:val="en-US" w:eastAsia="en-GB" w:bidi="mr-IN"/>
        </w:rPr>
        <w:t>BUSINESS PROFITS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also be taxed in the other State but only so much of them as is attributable to that permanent establishment.</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lastRenderedPageBreak/>
        <w:t>2.</w:t>
      </w:r>
      <w:r w:rsidRPr="00D91872">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5.</w:t>
      </w:r>
      <w:r w:rsidRPr="00D91872">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6.</w:t>
      </w:r>
      <w:r w:rsidRPr="00D91872">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8 : </w:t>
      </w:r>
      <w:r w:rsidRPr="00D91872">
        <w:rPr>
          <w:rFonts w:ascii="Times New Roman" w:eastAsia="Times New Roman" w:hAnsi="Times New Roman" w:cs="Times New Roman"/>
          <w:b/>
          <w:bCs/>
          <w:sz w:val="24"/>
          <w:szCs w:val="14"/>
          <w:lang w:val="en-US" w:eastAsia="en-GB" w:bidi="mr-IN"/>
        </w:rPr>
        <w:t>SHIPPING AND TRANSPORT</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Profits derived by an enterprise of a Contracting State from the operation of ships or aircraft in international traffic shall be taxable only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Profits derived by a transportation enterprise referred to in paragraph 1 which is a resident of a Contracting State from the use, maintenance, or rental of containers (including trailers and other equipment for the transport of containers) used for the transport of or merchandise in international traffic shall be taxable only in that Contracting State unless the containers are used solely within the other Contracting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9 : </w:t>
      </w:r>
      <w:r w:rsidRPr="00D91872">
        <w:rPr>
          <w:rFonts w:ascii="Times New Roman" w:eastAsia="Times New Roman" w:hAnsi="Times New Roman" w:cs="Times New Roman"/>
          <w:b/>
          <w:bCs/>
          <w:sz w:val="24"/>
          <w:szCs w:val="14"/>
          <w:lang w:val="en-US" w:eastAsia="en-GB" w:bidi="mr-IN"/>
        </w:rPr>
        <w:t>ASSOCIATED ENTERPRISES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Where,</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 mentioned State if the conditions made between the two enterprises had been those which would have been made between independent enterprises, then that other State shall make an appropriate adjustment to the amount of the tax charged therein on </w:t>
      </w:r>
      <w:r w:rsidRPr="00D91872">
        <w:rPr>
          <w:rFonts w:ascii="Times New Roman" w:eastAsia="Times New Roman" w:hAnsi="Times New Roman" w:cs="Times New Roman"/>
          <w:sz w:val="24"/>
          <w:szCs w:val="16"/>
          <w:lang w:val="en-US" w:eastAsia="en-GB" w:bidi="mr-IN"/>
        </w:rPr>
        <w:lastRenderedPageBreak/>
        <w:t>those profits. In determining such adjustment, due regard shall be had to the other provisions of this Convention and the competent authorities of the Contracting States shall, if necessary, consult each other.</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10 : </w:t>
      </w:r>
      <w:r w:rsidRPr="00D91872">
        <w:rPr>
          <w:rFonts w:ascii="Times New Roman" w:eastAsia="Times New Roman" w:hAnsi="Times New Roman" w:cs="Times New Roman"/>
          <w:b/>
          <w:bCs/>
          <w:sz w:val="24"/>
          <w:szCs w:val="14"/>
          <w:lang w:val="en-US" w:eastAsia="en-GB" w:bidi="mr-IN"/>
        </w:rPr>
        <w:t>DIVIDENDS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provisions of Article 7 or Article 14, as the case may be, shall apply.</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5.</w:t>
      </w:r>
      <w:r w:rsidRPr="00D91872">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11 : </w:t>
      </w:r>
      <w:r w:rsidRPr="00D91872">
        <w:rPr>
          <w:rFonts w:ascii="Times New Roman" w:eastAsia="Times New Roman" w:hAnsi="Times New Roman" w:cs="Times New Roman"/>
          <w:b/>
          <w:bCs/>
          <w:sz w:val="24"/>
          <w:szCs w:val="14"/>
          <w:lang w:val="en-US" w:eastAsia="en-GB" w:bidi="mr-IN"/>
        </w:rPr>
        <w:t>INTEREST</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 The competent authorities of the Contracting States shall by mutual agreement settle the mode of application of this limitation.</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Notwithstanding the provisions of paragraph 2, interest arising in a Contracting State shall be exempt from tax in that State provided it is derived and beneficially owned by :</w:t>
      </w:r>
    </w:p>
    <w:p w:rsidR="00D91872" w:rsidRPr="00D91872" w:rsidRDefault="00D91872" w:rsidP="00D91872">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D91872" w:rsidRPr="00D91872" w:rsidRDefault="00D91872" w:rsidP="00D91872">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Central Bank of the other Contracting State; or any other bank, or governmental financial institutions/agencies that may be mutually agreed upon between the two contracting States.</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term “interest” as used in this Article means income from debt 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w:t>
      </w:r>
      <w:r w:rsidRPr="00D91872">
        <w:rPr>
          <w:rFonts w:ascii="Times New Roman" w:eastAsia="Times New Roman" w:hAnsi="Times New Roman" w:cs="Times New Roman"/>
          <w:sz w:val="24"/>
          <w:szCs w:val="16"/>
          <w:lang w:val="en-US" w:eastAsia="en-GB" w:bidi="mr-IN"/>
        </w:rPr>
        <w:lastRenderedPageBreak/>
        <w:t>debentures. Penalty charges for late payment shall not be regarded as interest for the purpose of this Article.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5.</w:t>
      </w:r>
      <w:r w:rsidRPr="00D91872">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6.</w:t>
      </w:r>
      <w:r w:rsidRPr="00D91872">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7.</w:t>
      </w:r>
      <w:r w:rsidRPr="00D91872">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12 : </w:t>
      </w:r>
      <w:r w:rsidRPr="00D91872">
        <w:rPr>
          <w:rFonts w:ascii="Times New Roman" w:eastAsia="Times New Roman" w:hAnsi="Times New Roman" w:cs="Times New Roman"/>
          <w:b/>
          <w:bCs/>
          <w:sz w:val="24"/>
          <w:szCs w:val="14"/>
          <w:lang w:val="en-US" w:eastAsia="en-GB" w:bidi="mr-IN"/>
        </w:rPr>
        <w:t>ROYALTIES AND FEES FOR TECHNICAL SERVICES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Royalties or fees for technical services arising in a Contracting State and paid to a resident of the other Contracting State may be taxed in that other State.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and films or tapes for television or radio broadcasting, any patent, trade mark, design or model, plan, secret formula or process, or any industrial, commercial or scientific equipment, or for information concerning industrial, commercial or scientific experience.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 The term “fees for technical services” means payment of any kind in consideration for the rendering of any managerial, technical or consultancy services including the provision of services by technical or other personnel but does not include payments for services mentioned in Articles 14 and 15 of this Convention.</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lastRenderedPageBreak/>
        <w:t>5.</w:t>
      </w:r>
      <w:r w:rsidRPr="00D91872">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that State itself, a political sub-division, a local authority or a resident of that State. Where, however, the person paying such royalties or fees for technical services, whether he is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6.</w:t>
      </w:r>
      <w:r w:rsidRPr="00D91872">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13 : </w:t>
      </w:r>
      <w:r w:rsidRPr="00D91872">
        <w:rPr>
          <w:rFonts w:ascii="Times New Roman" w:eastAsia="Times New Roman" w:hAnsi="Times New Roman" w:cs="Times New Roman"/>
          <w:b/>
          <w:bCs/>
          <w:sz w:val="24"/>
          <w:szCs w:val="14"/>
          <w:lang w:val="en-US" w:eastAsia="en-GB" w:bidi="mr-IN"/>
        </w:rPr>
        <w:t>CAPITAL GAINS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also be taxed in that other State.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taxed in that other State.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Gains derived by an enterprise of a Contracting State from the alienation of ships or aircraft operated in international traffic or movable property pertaining to the operation of such ships or aircraft shall be taxable only in that State.</w:t>
      </w:r>
    </w:p>
    <w:p w:rsidR="00D91872" w:rsidRPr="00D91872" w:rsidRDefault="00D91872" w:rsidP="00D91872">
      <w:pPr>
        <w:adjustRightInd w:val="0"/>
        <w:spacing w:after="40" w:line="190"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5.</w:t>
      </w:r>
      <w:r w:rsidRPr="00D91872">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6.</w:t>
      </w:r>
      <w:r w:rsidRPr="00D91872">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Contracting State of which the alienator is a resident.</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14 : </w:t>
      </w:r>
      <w:r w:rsidRPr="00D91872">
        <w:rPr>
          <w:rFonts w:ascii="Times New Roman" w:eastAsia="Times New Roman" w:hAnsi="Times New Roman" w:cs="Times New Roman"/>
          <w:b/>
          <w:bCs/>
          <w:sz w:val="24"/>
          <w:szCs w:val="14"/>
          <w:lang w:val="en-US" w:eastAsia="en-GB" w:bidi="mr-IN"/>
        </w:rPr>
        <w:t>INDEPENDENT PERSONAL SERVICES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if his stay in the other State is for a period or periods aggregating 183 days or more in any 12-month period commencing or ending in the fiscal year concerned; in that case only so much of the income as is derived from his activities performed in that other State may be taxed in that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lastRenderedPageBreak/>
        <w:t>2.</w:t>
      </w:r>
      <w:r w:rsidRPr="00D91872">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15 : </w:t>
      </w:r>
      <w:r w:rsidRPr="00D91872">
        <w:rPr>
          <w:rFonts w:ascii="Times New Roman" w:eastAsia="Times New Roman" w:hAnsi="Times New Roman" w:cs="Times New Roman"/>
          <w:b/>
          <w:bCs/>
          <w:sz w:val="24"/>
          <w:szCs w:val="14"/>
          <w:lang w:val="en-US" w:eastAsia="en-GB" w:bidi="mr-IN"/>
        </w:rPr>
        <w:t>DEPENDENT PERSONAL SERVICES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 mentioned State, if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12-month period commencing or ending in the fiscal year concerned; and</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c</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16 : </w:t>
      </w:r>
      <w:r w:rsidRPr="00D91872">
        <w:rPr>
          <w:rFonts w:ascii="Times New Roman" w:eastAsia="Times New Roman" w:hAnsi="Times New Roman" w:cs="Times New Roman"/>
          <w:b/>
          <w:bCs/>
          <w:sz w:val="24"/>
          <w:szCs w:val="14"/>
          <w:lang w:val="en-US" w:eastAsia="en-GB" w:bidi="mr-IN"/>
        </w:rPr>
        <w:t>DIRECTOR’S FEES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be taxed in that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17 : </w:t>
      </w:r>
      <w:r w:rsidRPr="00D91872">
        <w:rPr>
          <w:rFonts w:ascii="Times New Roman" w:eastAsia="Times New Roman" w:hAnsi="Times New Roman" w:cs="Times New Roman"/>
          <w:b/>
          <w:bCs/>
          <w:sz w:val="24"/>
          <w:szCs w:val="14"/>
          <w:lang w:val="en-US" w:eastAsia="en-GB" w:bidi="mr-IN"/>
        </w:rPr>
        <w:t>ARTISTES AND SPORTS-PERSONS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18 : </w:t>
      </w:r>
      <w:r w:rsidRPr="00D91872">
        <w:rPr>
          <w:rFonts w:ascii="Times New Roman" w:eastAsia="Times New Roman" w:hAnsi="Times New Roman" w:cs="Times New Roman"/>
          <w:b/>
          <w:bCs/>
          <w:sz w:val="24"/>
          <w:szCs w:val="14"/>
          <w:lang w:val="en-US" w:eastAsia="en-GB" w:bidi="mr-IN"/>
        </w:rPr>
        <w:t>PENSIONS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Subject to the provisions of paragraph 2 of Article 19, pensions and other similar remuneration paid to a resident of a Contracting State in consideration of past employment shall be taxable only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19 : </w:t>
      </w:r>
      <w:r w:rsidRPr="00D91872">
        <w:rPr>
          <w:rFonts w:ascii="Times New Roman" w:eastAsia="Times New Roman" w:hAnsi="Times New Roman" w:cs="Times New Roman"/>
          <w:b/>
          <w:bCs/>
          <w:sz w:val="24"/>
          <w:szCs w:val="14"/>
          <w:lang w:val="en-US" w:eastAsia="en-GB" w:bidi="mr-IN"/>
        </w:rPr>
        <w:t>GOVERNMENT SERVICE</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is a national of that State; or</w:t>
      </w:r>
    </w:p>
    <w:p w:rsidR="00D91872" w:rsidRPr="00D91872" w:rsidRDefault="00D91872" w:rsidP="00D91872">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ii</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lastRenderedPageBreak/>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Contracting State or a political sub-division or a local authority thereof.</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20 : </w:t>
      </w:r>
      <w:r w:rsidRPr="00D91872">
        <w:rPr>
          <w:rFonts w:ascii="Times New Roman" w:eastAsia="Times New Roman" w:hAnsi="Times New Roman" w:cs="Times New Roman"/>
          <w:b/>
          <w:bCs/>
          <w:sz w:val="24"/>
          <w:szCs w:val="14"/>
          <w:lang w:val="en-US" w:eastAsia="en-GB" w:bidi="mr-IN"/>
        </w:rPr>
        <w:t>STUDENTS AND APPRENTICES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 payments made to him by persons residing outside that other State for the purpose of his maintenance, education or training.</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21 : </w:t>
      </w:r>
      <w:r w:rsidRPr="00D91872">
        <w:rPr>
          <w:rFonts w:ascii="Times New Roman" w:eastAsia="Times New Roman" w:hAnsi="Times New Roman" w:cs="Times New Roman"/>
          <w:b/>
          <w:bCs/>
          <w:sz w:val="24"/>
          <w:szCs w:val="14"/>
          <w:lang w:val="en-US" w:eastAsia="en-GB" w:bidi="mr-IN"/>
        </w:rPr>
        <w:t>PROFESSORS, TEACHERS AND RESEARCH SCHOLARS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A professor or teacher who is or was a resident of the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resident in that State in the fiscal year in which he visits the other Contracting State or in the immediately preceding fiscal year.</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22 : </w:t>
      </w:r>
      <w:r w:rsidRPr="00D91872">
        <w:rPr>
          <w:rFonts w:ascii="Times New Roman" w:eastAsia="Times New Roman" w:hAnsi="Times New Roman" w:cs="Times New Roman"/>
          <w:b/>
          <w:bCs/>
          <w:sz w:val="24"/>
          <w:szCs w:val="14"/>
          <w:lang w:val="en-US" w:eastAsia="en-GB" w:bidi="mr-IN"/>
        </w:rPr>
        <w:t>OTHER INCOME</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Convention shall be taxable only in that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D91872" w:rsidRPr="00D91872" w:rsidRDefault="00D91872" w:rsidP="00D91872">
      <w:pPr>
        <w:adjustRightInd w:val="0"/>
        <w:spacing w:after="4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23 : </w:t>
      </w:r>
      <w:r w:rsidRPr="00D91872">
        <w:rPr>
          <w:rFonts w:ascii="Times New Roman" w:eastAsia="Times New Roman" w:hAnsi="Times New Roman" w:cs="Times New Roman"/>
          <w:b/>
          <w:bCs/>
          <w:sz w:val="24"/>
          <w:szCs w:val="14"/>
          <w:lang w:val="en-US" w:eastAsia="en-GB" w:bidi="mr-IN"/>
        </w:rPr>
        <w:t>ELIMINATION OF DOUBLE TAXATION</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Convention.</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In the case of Uganda double taxation shall be eliminated as follows:</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lastRenderedPageBreak/>
        <w:t>Where a resident of Uganda derives income which, in accordance with the provisions of this Convention, may be taxed in India, Uganda shall allow as a deduction from the tax on the income of that resident an amount equal to the income-tax paid in India. Such deduction shall not, however, exceed that part of the income-tax as computed before the deduction is given, which is attributable to the income which may be taxed in India.</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In the case of India double taxation shall be eliminated as follows :</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Where a resident of India derives income which, in accordance with the provisions of this Convention, may be taxed in Uganda, India shall allow as a deduction from the tax on the income of that resident an amount equal to the income-tax paid in Uganda whether directly or by deduction at source. Such amount shall not, however exceed that part of the income-tax as computed before the deduction is given, which is attributable to the income which may be taxed in Uganda.</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5.</w:t>
      </w:r>
      <w:r w:rsidRPr="00D91872">
        <w:rPr>
          <w:rFonts w:ascii="Times New Roman" w:eastAsia="Times New Roman" w:hAnsi="Times New Roman" w:cs="Times New Roman"/>
          <w:sz w:val="24"/>
          <w:szCs w:val="16"/>
          <w:lang w:val="en-US" w:eastAsia="en-GB" w:bidi="mr-IN"/>
        </w:rPr>
        <w:t xml:space="preserve"> Income which, in accordance with the provisions of this Convention, is not to be subjected to tax in a Contracting State, may be taken into account for calculating the rate of tax to be imposed in that Contracting State.</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24 : </w:t>
      </w:r>
      <w:r w:rsidRPr="00D91872">
        <w:rPr>
          <w:rFonts w:ascii="Times New Roman" w:eastAsia="Times New Roman" w:hAnsi="Times New Roman" w:cs="Times New Roman"/>
          <w:b/>
          <w:bCs/>
          <w:sz w:val="24"/>
          <w:szCs w:val="14"/>
          <w:lang w:val="en-US" w:eastAsia="en-GB" w:bidi="mr-IN"/>
        </w:rPr>
        <w:t>NON-DISCRIMINATION</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preventing a Contracting State from charging the profits in the case of India or chargeable income in the case of Uganda of a permanent establishment which a company of the other Contracting State has in the first-mentioned Contracting State at a rate of tax which is higher than that imposed on the profits or chargeable income respectively of a similar company of the first mentioned Contracting State, nor as being in conflict with the provisions of paragraph 3 of Article 7 of this Convention.</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Except where the provisions of paragraph 1 of Article 9 or paragraph 7 of Article 11 or paragraph 6 of Article 12 apply, interest, royalties and other disbursement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D91872" w:rsidRPr="00D91872" w:rsidRDefault="00D91872" w:rsidP="00D91872">
      <w:pPr>
        <w:adjustRightInd w:val="0"/>
        <w:spacing w:after="4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25 : </w:t>
      </w:r>
      <w:r w:rsidRPr="00D91872">
        <w:rPr>
          <w:rFonts w:ascii="Times New Roman" w:eastAsia="Times New Roman" w:hAnsi="Times New Roman" w:cs="Times New Roman"/>
          <w:b/>
          <w:bCs/>
          <w:sz w:val="24"/>
          <w:szCs w:val="14"/>
          <w:lang w:val="en-US" w:eastAsia="en-GB" w:bidi="mr-IN"/>
        </w:rPr>
        <w:t>MUTUAL AGREEMENT PROCEDURE</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w:t>
      </w:r>
      <w:r w:rsidRPr="00D91872">
        <w:rPr>
          <w:rFonts w:ascii="Times New Roman" w:eastAsia="Times New Roman" w:hAnsi="Times New Roman" w:cs="Times New Roman"/>
          <w:sz w:val="24"/>
          <w:szCs w:val="16"/>
          <w:lang w:val="en-US" w:eastAsia="en-GB" w:bidi="mr-IN"/>
        </w:rPr>
        <w:lastRenderedPageBreak/>
        <w:t>authority of the Contracting States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rsidR="00D91872" w:rsidRPr="00D91872" w:rsidRDefault="00D91872" w:rsidP="00D91872">
      <w:pPr>
        <w:adjustRightInd w:val="0"/>
        <w:spacing w:after="80" w:line="188" w:lineRule="atLeast"/>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 limits in the domestic law of the Contracting States.</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When it seems advisable in order to reach agreement to have an oral exchange of opinions, such exchange may take place.</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26 : </w:t>
      </w:r>
      <w:r w:rsidRPr="00D91872">
        <w:rPr>
          <w:rFonts w:ascii="Times New Roman" w:eastAsia="Times New Roman" w:hAnsi="Times New Roman" w:cs="Times New Roman"/>
          <w:b/>
          <w:bCs/>
          <w:sz w:val="24"/>
          <w:szCs w:val="14"/>
          <w:lang w:val="en-US" w:eastAsia="en-GB" w:bidi="mr-IN"/>
        </w:rPr>
        <w:t>EXCHANGE OF INFORMATION</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D91872" w:rsidRPr="00D91872" w:rsidRDefault="00D91872" w:rsidP="00D9187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D91872" w:rsidRPr="00D91872" w:rsidRDefault="00D91872" w:rsidP="00D9187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to supply information or documents which is not obtainable under the laws or in the normal course of the administration of that or of the other Contracting State;</w:t>
      </w:r>
    </w:p>
    <w:p w:rsidR="00D91872" w:rsidRPr="00D91872" w:rsidRDefault="00D91872" w:rsidP="00D9187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c</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27 : </w:t>
      </w:r>
      <w:r w:rsidRPr="00D91872">
        <w:rPr>
          <w:rFonts w:ascii="Times New Roman" w:eastAsia="Times New Roman" w:hAnsi="Times New Roman" w:cs="Times New Roman"/>
          <w:b/>
          <w:bCs/>
          <w:sz w:val="24"/>
          <w:szCs w:val="14"/>
          <w:lang w:val="en-US" w:eastAsia="en-GB" w:bidi="mr-IN"/>
        </w:rPr>
        <w:t>COLLECTION ASSISTANCE</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The Contracting States undertake to lend assistance to each other in the collection of taxes to which this Convention relates, together with interest, costs, and civil penalties relating to such taxes, referred to in this Article as a “revenue claim”.</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Request for assistance by the competent authority of a Contracting State in the collection of a revenue claim shall include a certification by such authority that, under the laws of that State, the revenue claim has been finally determined. For the purposes of this Article, a </w:t>
      </w:r>
      <w:r w:rsidRPr="00D91872">
        <w:rPr>
          <w:rFonts w:ascii="Times New Roman" w:eastAsia="Times New Roman" w:hAnsi="Times New Roman" w:cs="Times New Roman"/>
          <w:sz w:val="24"/>
          <w:szCs w:val="16"/>
          <w:lang w:val="en-US" w:eastAsia="en-GB" w:bidi="mr-IN"/>
        </w:rPr>
        <w:lastRenderedPageBreak/>
        <w:t>revenue claim is finally determined when a Contracting State has the right under its internal law to collect the revenue claim and the taxpayer has no further rights to restrain collection.</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Amount collected by the competent authority of a Contracting State pursuant to this Article shall be forwarded to the competent authority of the other Contracting State. However, the first-mentioned Contracting State shall be entitled to reimbursement of costs, if any, incurred in the course of rendering such assistance to the extent mutually agreed between the competent authorities of the two States.</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4.</w:t>
      </w:r>
      <w:r w:rsidRPr="00D91872">
        <w:rPr>
          <w:rFonts w:ascii="Times New Roman" w:eastAsia="Times New Roman" w:hAnsi="Times New Roman" w:cs="Times New Roman"/>
          <w:sz w:val="24"/>
          <w:szCs w:val="16"/>
          <w:lang w:val="en-US" w:eastAsia="en-GB" w:bidi="mr-IN"/>
        </w:rPr>
        <w:t xml:space="preserve"> Nothing in this Article shall be construed as imposing on either Contracting State the obligation to carry out administrative measures of a different nature from those used in the collection of its own taxes or those which would be contrary to its public policy.</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28 : </w:t>
      </w:r>
      <w:r w:rsidRPr="00D91872">
        <w:rPr>
          <w:rFonts w:ascii="Times New Roman" w:eastAsia="Times New Roman" w:hAnsi="Times New Roman" w:cs="Times New Roman"/>
          <w:b/>
          <w:bCs/>
          <w:sz w:val="24"/>
          <w:szCs w:val="14"/>
          <w:lang w:val="en-US" w:eastAsia="en-GB" w:bidi="mr-IN"/>
        </w:rPr>
        <w:t>DIPLOMATIC AGENTS AND CONSULAR OFFICERS</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Nothing in this Convention shall affect the fiscal privileges of diplomatic agents or consular officers under the general rules of international law or under the provisions of special agreement.</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29 : </w:t>
      </w:r>
      <w:r w:rsidRPr="00D91872">
        <w:rPr>
          <w:rFonts w:ascii="Times New Roman" w:eastAsia="Times New Roman" w:hAnsi="Times New Roman" w:cs="Times New Roman"/>
          <w:b/>
          <w:bCs/>
          <w:sz w:val="24"/>
          <w:szCs w:val="14"/>
          <w:lang w:val="en-US" w:eastAsia="en-GB" w:bidi="mr-IN"/>
        </w:rPr>
        <w:t>ENTRY INTO FORCE</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xml:space="preserve">- </w:t>
      </w:r>
      <w:r w:rsidRPr="00D91872">
        <w:rPr>
          <w:rFonts w:ascii="Times New Roman" w:eastAsia="Times New Roman" w:hAnsi="Times New Roman" w:cs="Times New Roman"/>
          <w:i/>
          <w:iCs/>
          <w:sz w:val="24"/>
          <w:szCs w:val="16"/>
          <w:lang w:val="en-US" w:eastAsia="en-GB" w:bidi="mr-IN"/>
        </w:rPr>
        <w:t>1.</w:t>
      </w:r>
      <w:r w:rsidRPr="00D91872">
        <w:rPr>
          <w:rFonts w:ascii="Times New Roman" w:eastAsia="Times New Roman" w:hAnsi="Times New Roman" w:cs="Times New Roman"/>
          <w:sz w:val="24"/>
          <w:szCs w:val="16"/>
          <w:lang w:val="en-US" w:eastAsia="en-GB" w:bidi="mr-IN"/>
        </w:rPr>
        <w:t xml:space="preserve"> The Contracting States shall notify each other in writing, through diplomatic channels of the completion of the procedure required by the respective laws for the entry into force of this Convention.</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2.</w:t>
      </w:r>
      <w:r w:rsidRPr="00D91872">
        <w:rPr>
          <w:rFonts w:ascii="Times New Roman" w:eastAsia="Times New Roman" w:hAnsi="Times New Roman" w:cs="Times New Roman"/>
          <w:sz w:val="24"/>
          <w:szCs w:val="16"/>
          <w:lang w:val="en-US" w:eastAsia="en-GB" w:bidi="mr-IN"/>
        </w:rPr>
        <w:t xml:space="preserve"> This Convention shall enter into force thirty days, after the receipt of the letter of the notifications referred to in paragraph 1 of this Article.</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i/>
          <w:iCs/>
          <w:sz w:val="24"/>
          <w:szCs w:val="16"/>
          <w:lang w:val="en-US" w:eastAsia="en-GB" w:bidi="mr-IN"/>
        </w:rPr>
        <w:t>3.</w:t>
      </w:r>
      <w:r w:rsidRPr="00D91872">
        <w:rPr>
          <w:rFonts w:ascii="Times New Roman" w:eastAsia="Times New Roman" w:hAnsi="Times New Roman" w:cs="Times New Roman"/>
          <w:sz w:val="24"/>
          <w:szCs w:val="16"/>
          <w:lang w:val="en-US" w:eastAsia="en-GB" w:bidi="mr-IN"/>
        </w:rPr>
        <w:t xml:space="preserve"> The provisions of this Convention shall have effect :</w:t>
      </w:r>
    </w:p>
    <w:p w:rsidR="00D91872" w:rsidRPr="00D91872" w:rsidRDefault="00D91872" w:rsidP="00D9187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Uganda, in respect of income arising in any fiscal year beginning on or after the first day of July next following the calendar year in which the Convention enters into force, and</w:t>
      </w:r>
    </w:p>
    <w:p w:rsidR="00D91872" w:rsidRPr="00D91872" w:rsidRDefault="00D91872" w:rsidP="00D9187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Convention enters into force.</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caps/>
          <w:sz w:val="24"/>
          <w:szCs w:val="14"/>
          <w:lang w:val="en-US" w:eastAsia="en-GB" w:bidi="mr-IN"/>
        </w:rPr>
        <w:t xml:space="preserve">Article 30 : </w:t>
      </w:r>
      <w:r w:rsidRPr="00D91872">
        <w:rPr>
          <w:rFonts w:ascii="Times New Roman" w:eastAsia="Times New Roman" w:hAnsi="Times New Roman" w:cs="Times New Roman"/>
          <w:b/>
          <w:bCs/>
          <w:sz w:val="24"/>
          <w:szCs w:val="14"/>
          <w:lang w:val="en-US" w:eastAsia="en-GB" w:bidi="mr-IN"/>
        </w:rPr>
        <w:t>TERMINATION</w:t>
      </w:r>
      <w:r w:rsidRPr="00D91872">
        <w:rPr>
          <w:rFonts w:ascii="Times New Roman" w:eastAsia="Times New Roman" w:hAnsi="Times New Roman" w:cs="Times New Roman"/>
          <w:sz w:val="24"/>
          <w:szCs w:val="14"/>
          <w:lang w:val="en-US" w:eastAsia="en-GB" w:bidi="mr-IN"/>
        </w:rPr>
        <w:t xml:space="preserve"> </w:t>
      </w:r>
      <w:r w:rsidRPr="00D91872">
        <w:rPr>
          <w:rFonts w:ascii="Times New Roman" w:eastAsia="Times New Roman" w:hAnsi="Times New Roman" w:cs="Times New Roman"/>
          <w:sz w:val="24"/>
          <w:szCs w:val="16"/>
          <w:lang w:val="en-US" w:eastAsia="en-GB" w:bidi="mr-IN"/>
        </w:rPr>
        <w:t>- This Convention shall remain in force indefinitely until terminated by a Contracting State. Either Contracting State may terminate the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 :</w:t>
      </w:r>
    </w:p>
    <w:p w:rsidR="00D91872" w:rsidRPr="00D91872" w:rsidRDefault="00D91872" w:rsidP="00D9187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a</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Uganda, in respect of income arising in any fiscal year on or after the first day of July next following the calendar year in which the notice of termination is given; and</w:t>
      </w:r>
    </w:p>
    <w:p w:rsidR="00D91872" w:rsidRPr="00D91872" w:rsidRDefault="00D91872" w:rsidP="00D9187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6"/>
          <w:lang w:val="en-US" w:eastAsia="en-GB" w:bidi="mr-IN"/>
        </w:rPr>
        <w:tab/>
        <w:t>(</w:t>
      </w:r>
      <w:r w:rsidRPr="00D91872">
        <w:rPr>
          <w:rFonts w:ascii="Times New Roman" w:eastAsia="Times New Roman" w:hAnsi="Times New Roman" w:cs="Times New Roman"/>
          <w:i/>
          <w:iCs/>
          <w:sz w:val="24"/>
          <w:szCs w:val="16"/>
          <w:lang w:val="en-US" w:eastAsia="en-GB" w:bidi="mr-IN"/>
        </w:rPr>
        <w:t>b</w:t>
      </w:r>
      <w:r w:rsidRPr="00D91872">
        <w:rPr>
          <w:rFonts w:ascii="Times New Roman" w:eastAsia="Times New Roman" w:hAnsi="Times New Roman" w:cs="Times New Roman"/>
          <w:sz w:val="24"/>
          <w:szCs w:val="16"/>
          <w:lang w:val="en-US" w:eastAsia="en-GB" w:bidi="mr-IN"/>
        </w:rPr>
        <w:t>)</w:t>
      </w:r>
      <w:r w:rsidRPr="00D91872">
        <w:rPr>
          <w:rFonts w:ascii="Times New Roman" w:eastAsia="Times New Roman" w:hAnsi="Times New Roman" w:cs="Times New Roman"/>
          <w:sz w:val="24"/>
          <w:szCs w:val="16"/>
          <w:lang w:val="en-US" w:eastAsia="en-GB" w:bidi="mr-IN"/>
        </w:rPr>
        <w:tab/>
        <w:t>in India, in respect of income arising in any fiscal year on or after the first day of April next following the calendar year in which the notice of termination is given.</w:t>
      </w:r>
    </w:p>
    <w:p w:rsidR="00D91872" w:rsidRPr="00D91872" w:rsidRDefault="00D91872" w:rsidP="00D91872">
      <w:pPr>
        <w:adjustRightInd w:val="0"/>
        <w:spacing w:after="80" w:line="240" w:lineRule="auto"/>
        <w:jc w:val="both"/>
        <w:rPr>
          <w:rFonts w:ascii="Times New Roman" w:eastAsia="Times New Roman" w:hAnsi="Times New Roman" w:cs="Times New Roman"/>
          <w:sz w:val="24"/>
          <w:szCs w:val="16"/>
          <w:lang w:val="en-US" w:eastAsia="en-GB" w:bidi="mr-IN"/>
        </w:rPr>
      </w:pPr>
      <w:r w:rsidRPr="00D91872">
        <w:rPr>
          <w:rFonts w:ascii="Times New Roman" w:eastAsia="Times New Roman" w:hAnsi="Times New Roman" w:cs="Times New Roman"/>
          <w:sz w:val="24"/>
          <w:szCs w:val="14"/>
          <w:lang w:val="en-US" w:eastAsia="en-GB" w:bidi="mr-IN"/>
        </w:rPr>
        <w:t xml:space="preserve">IN WITNESS WHEREOF </w:t>
      </w:r>
      <w:r w:rsidRPr="00D91872">
        <w:rPr>
          <w:rFonts w:ascii="Times New Roman" w:eastAsia="Times New Roman" w:hAnsi="Times New Roman" w:cs="Times New Roman"/>
          <w:sz w:val="24"/>
          <w:szCs w:val="16"/>
          <w:lang w:val="en-US" w:eastAsia="en-GB" w:bidi="mr-IN"/>
        </w:rPr>
        <w:t>the undersigned, duly authorised thereto, have signed this Convention.</w:t>
      </w:r>
    </w:p>
    <w:p w:rsidR="00D91872" w:rsidRPr="00D91872" w:rsidRDefault="00D91872" w:rsidP="00D91872">
      <w:pPr>
        <w:adjustRightInd w:val="0"/>
        <w:spacing w:after="80" w:line="240" w:lineRule="auto"/>
        <w:jc w:val="both"/>
        <w:rPr>
          <w:rFonts w:ascii="Times New Roman" w:eastAsia="Times New Roman" w:hAnsi="Times New Roman" w:cs="Times New Roman"/>
          <w:b/>
          <w:bCs/>
          <w:caps/>
          <w:sz w:val="24"/>
          <w:szCs w:val="18"/>
          <w:lang w:val="en-US" w:eastAsia="en-GB" w:bidi="mr-IN"/>
        </w:rPr>
      </w:pPr>
      <w:r w:rsidRPr="00D91872">
        <w:rPr>
          <w:rFonts w:ascii="Times New Roman" w:eastAsia="Times New Roman" w:hAnsi="Times New Roman" w:cs="Times New Roman"/>
          <w:sz w:val="24"/>
          <w:szCs w:val="16"/>
          <w:lang w:val="en-US" w:eastAsia="en-GB" w:bidi="mr-IN"/>
        </w:rPr>
        <w:t>DONE in duplicate at KAMPALA this 30th day of April, 2004 in, English and Hindi languages, both texts being equally authentic. In case of divergence between the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D91872"/>
    <w:rsid w:val="00824899"/>
    <w:rsid w:val="00981922"/>
    <w:rsid w:val="00D9187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049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7125</Words>
  <Characters>40618</Characters>
  <Application>Microsoft Office Word</Application>
  <DocSecurity>0</DocSecurity>
  <Lines>338</Lines>
  <Paragraphs>95</Paragraphs>
  <ScaleCrop>false</ScaleCrop>
  <Company/>
  <LinksUpToDate>false</LinksUpToDate>
  <CharactersWithSpaces>47648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2010-07-16T18:02:00Z</dcterms:created>
  <dcterms:modified xsi:type="dcterms:W3CDTF">2010-07-16T18:02:00Z</dcterms:modified>
</cp:coreProperties>
</file>