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B2A" w:rsidRPr="00BC3B2A" w:rsidRDefault="00BC3B2A" w:rsidP="00BC3B2A">
      <w:pPr>
        <w:autoSpaceDE w:val="0"/>
        <w:autoSpaceDN w:val="0"/>
        <w:adjustRightInd w:val="0"/>
        <w:spacing w:before="240" w:after="120" w:line="240" w:lineRule="auto"/>
        <w:jc w:val="center"/>
        <w:rPr>
          <w:rFonts w:ascii="Times New Roman" w:eastAsia="Times New Roman" w:hAnsi="Times New Roman" w:cs="Times New Roman"/>
          <w:b/>
          <w:bCs/>
          <w:caps/>
          <w:sz w:val="24"/>
          <w:szCs w:val="20"/>
          <w:lang w:val="en-US" w:eastAsia="en-GB" w:bidi="mr-IN"/>
        </w:rPr>
      </w:pPr>
      <w:smartTag w:uri="urn:schemas-microsoft-com:office:smarttags" w:element="place">
        <w:smartTag w:uri="urn:schemas-microsoft-com:office:smarttags" w:element="country-region">
          <w:r w:rsidRPr="00BC3B2A">
            <w:rPr>
              <w:rFonts w:ascii="Times New Roman" w:eastAsia="Times New Roman" w:hAnsi="Times New Roman" w:cs="Times New Roman"/>
              <w:b/>
              <w:bCs/>
              <w:caps/>
              <w:sz w:val="24"/>
              <w:szCs w:val="20"/>
              <w:lang w:val="en-US" w:eastAsia="en-GB" w:bidi="mr-IN"/>
            </w:rPr>
            <w:t>Kuwait</w:t>
          </w:r>
        </w:smartTag>
      </w:smartTag>
    </w:p>
    <w:p w:rsidR="00BC3B2A" w:rsidRPr="00BC3B2A" w:rsidRDefault="00BC3B2A" w:rsidP="00BC3B2A">
      <w:pPr>
        <w:autoSpaceDE w:val="0"/>
        <w:autoSpaceDN w:val="0"/>
        <w:adjustRightInd w:val="0"/>
        <w:spacing w:before="120" w:after="80" w:line="210" w:lineRule="atLeast"/>
        <w:ind w:left="720"/>
        <w:jc w:val="both"/>
        <w:rPr>
          <w:rFonts w:ascii="Times New Roman" w:eastAsia="Times New Roman" w:hAnsi="Times New Roman" w:cs="Times New Roman"/>
          <w:b/>
          <w:bCs/>
          <w:sz w:val="24"/>
          <w:szCs w:val="16"/>
          <w:lang w:val="en-US" w:eastAsia="en-GB" w:bidi="mr-IN"/>
        </w:rPr>
      </w:pPr>
      <w:r w:rsidRPr="00BC3B2A">
        <w:rPr>
          <w:rFonts w:ascii="Times New Roman" w:eastAsia="Times New Roman" w:hAnsi="Times New Roman" w:cs="Times New Roman"/>
          <w:b/>
          <w:bCs/>
          <w:sz w:val="24"/>
          <w:szCs w:val="16"/>
          <w:lang w:val="en-US" w:eastAsia="en-GB" w:bidi="mr-IN"/>
        </w:rPr>
        <w:t>29. Agreement for avoidance of double taxation and prevention of fiscal evasion with Kuwait</w:t>
      </w:r>
    </w:p>
    <w:p w:rsidR="00BC3B2A" w:rsidRPr="00BC3B2A" w:rsidRDefault="00BC3B2A" w:rsidP="00BC3B2A">
      <w:pPr>
        <w:autoSpaceDE w:val="0"/>
        <w:autoSpaceDN w:val="0"/>
        <w:adjustRightInd w:val="0"/>
        <w:spacing w:after="40" w:line="240" w:lineRule="auto"/>
        <w:jc w:val="both"/>
        <w:rPr>
          <w:rFonts w:ascii="Times New Roman" w:eastAsia="Times New Roman" w:hAnsi="Times New Roman" w:cs="Times New Roman"/>
          <w:i/>
          <w:iCs/>
          <w:sz w:val="24"/>
          <w:szCs w:val="16"/>
          <w:lang w:val="en-US" w:eastAsia="en-GB" w:bidi="mr-IN"/>
        </w:rPr>
      </w:pPr>
      <w:r w:rsidRPr="00BC3B2A">
        <w:rPr>
          <w:rFonts w:ascii="Times New Roman" w:eastAsia="Times New Roman" w:hAnsi="Times New Roman" w:cs="Times New Roman"/>
          <w:i/>
          <w:iCs/>
          <w:sz w:val="24"/>
          <w:szCs w:val="16"/>
          <w:lang w:val="en-US" w:eastAsia="en-GB" w:bidi="mr-IN"/>
        </w:rPr>
        <w:t>Whereas the annexed Agreement between the Government of the Republic of India and the Government of the State of Kuwait for the avoidance of double taxation and the prevention of fiscal evasion with respect to taxes on income signed in India on the 15th day of June, 2006 shall come into force on the 17th day of October, 2007, being the date of receipt of the later of the notifications after completion of the procedures as required by the respective laws for the entry into force of this Agreement, in accordance with Article 30 of the said Agreement.</w:t>
      </w:r>
    </w:p>
    <w:p w:rsidR="00BC3B2A" w:rsidRPr="00BC3B2A" w:rsidRDefault="00BC3B2A" w:rsidP="00BC3B2A">
      <w:pPr>
        <w:adjustRightInd w:val="0"/>
        <w:spacing w:after="4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Now, therefore, in exercise of the powers conferred by section 90 of the Income-tax Act, 1961 (43 of 1961), the Central Government hereby directs that all the provisions of the said Agreement annexed hereto shall be given effect to in the Union of India with effect from the 1st day of April, 2008.</w:t>
      </w:r>
    </w:p>
    <w:p w:rsidR="00BC3B2A" w:rsidRPr="00BC3B2A" w:rsidRDefault="00BC3B2A" w:rsidP="00BC3B2A">
      <w:pPr>
        <w:adjustRightInd w:val="0"/>
        <w:spacing w:after="40" w:line="240" w:lineRule="auto"/>
        <w:ind w:left="480"/>
        <w:jc w:val="both"/>
        <w:rPr>
          <w:rFonts w:ascii="Times New Roman" w:eastAsia="Times New Roman" w:hAnsi="Times New Roman" w:cs="Times New Roman"/>
          <w:i/>
          <w:iCs/>
          <w:sz w:val="24"/>
          <w:szCs w:val="16"/>
          <w:lang w:val="en-US" w:eastAsia="en-GB" w:bidi="mr-IN"/>
        </w:rPr>
      </w:pPr>
      <w:r w:rsidRPr="00BC3B2A">
        <w:rPr>
          <w:rFonts w:ascii="Times New Roman" w:eastAsia="Times New Roman" w:hAnsi="Times New Roman" w:cs="Times New Roman"/>
          <w:b/>
          <w:bCs/>
          <w:sz w:val="24"/>
          <w:szCs w:val="16"/>
          <w:lang w:val="en-US" w:eastAsia="en-GB" w:bidi="mr-IN"/>
        </w:rPr>
        <w:t xml:space="preserve">Notification : </w:t>
      </w:r>
      <w:r w:rsidRPr="00BC3B2A">
        <w:rPr>
          <w:rFonts w:ascii="Times New Roman" w:eastAsia="Times New Roman" w:hAnsi="Times New Roman" w:cs="Times New Roman"/>
          <w:i/>
          <w:iCs/>
          <w:sz w:val="24"/>
          <w:szCs w:val="16"/>
          <w:lang w:val="en-US" w:eastAsia="en-GB" w:bidi="mr-IN"/>
        </w:rPr>
        <w:t>No. SO 2000(E), dated 27-11-2007.</w:t>
      </w:r>
    </w:p>
    <w:p w:rsidR="00BC3B2A" w:rsidRPr="00BC3B2A" w:rsidRDefault="00BC3B2A" w:rsidP="00BC3B2A">
      <w:pPr>
        <w:adjustRightInd w:val="0"/>
        <w:spacing w:before="120" w:after="120" w:line="240" w:lineRule="auto"/>
        <w:jc w:val="center"/>
        <w:rPr>
          <w:rFonts w:ascii="Times New Roman" w:eastAsia="Times New Roman" w:hAnsi="Times New Roman" w:cs="Times New Roman"/>
          <w:i/>
          <w:iCs/>
          <w:sz w:val="24"/>
          <w:szCs w:val="14"/>
          <w:lang w:val="en-US" w:eastAsia="en-GB" w:bidi="mr-IN"/>
        </w:rPr>
      </w:pPr>
      <w:r w:rsidRPr="00BC3B2A">
        <w:rPr>
          <w:rFonts w:ascii="Times New Roman" w:eastAsia="Times New Roman" w:hAnsi="Times New Roman" w:cs="Times New Roman"/>
          <w:i/>
          <w:iCs/>
          <w:sz w:val="24"/>
          <w:szCs w:val="14"/>
          <w:lang w:val="en-US" w:eastAsia="en-GB" w:bidi="mr-IN"/>
        </w:rPr>
        <w:t>ANNEXURE</w:t>
      </w:r>
    </w:p>
    <w:p w:rsidR="00BC3B2A" w:rsidRPr="00BC3B2A" w:rsidRDefault="00BC3B2A" w:rsidP="00BC3B2A">
      <w:pPr>
        <w:adjustRightInd w:val="0"/>
        <w:spacing w:after="40" w:line="240" w:lineRule="auto"/>
        <w:jc w:val="center"/>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 xml:space="preserve">AGREEMENT BETWEEN THE GOVERNMENT OF THE REPUBLIC OF INDIA AND </w:t>
      </w:r>
      <w:r w:rsidRPr="00BC3B2A">
        <w:rPr>
          <w:rFonts w:ascii="Times New Roman" w:eastAsia="Times New Roman" w:hAnsi="Times New Roman" w:cs="Times New Roman"/>
          <w:sz w:val="24"/>
          <w:szCs w:val="16"/>
          <w:lang w:val="en-US" w:eastAsia="en-GB" w:bidi="mr-IN"/>
        </w:rPr>
        <w:br/>
        <w:t xml:space="preserve">THE GOVERNMENT OF THE STATE OF KUWAIT FOR THE AVOIDANCE </w:t>
      </w:r>
      <w:r w:rsidRPr="00BC3B2A">
        <w:rPr>
          <w:rFonts w:ascii="Times New Roman" w:eastAsia="Times New Roman" w:hAnsi="Times New Roman" w:cs="Times New Roman"/>
          <w:sz w:val="24"/>
          <w:szCs w:val="16"/>
          <w:lang w:val="en-US" w:eastAsia="en-GB" w:bidi="mr-IN"/>
        </w:rPr>
        <w:br/>
        <w:t xml:space="preserve">OF DOUBLE TAXATION AND THE PREVENTION OF FISCAL </w:t>
      </w:r>
      <w:r w:rsidRPr="00BC3B2A">
        <w:rPr>
          <w:rFonts w:ascii="Times New Roman" w:eastAsia="Times New Roman" w:hAnsi="Times New Roman" w:cs="Times New Roman"/>
          <w:sz w:val="24"/>
          <w:szCs w:val="16"/>
          <w:lang w:val="en-US" w:eastAsia="en-GB" w:bidi="mr-IN"/>
        </w:rPr>
        <w:br/>
        <w:t>EVASION WITH RESPECT TO TAXES ON INCOME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The Government of the Republic of India and the Government of the State of Kuwait, desiring to conclude an Agreement for the avoidance of double taxation and the prevention of fiscal evasion with respect to taxes on income and with a view to promoting economic co-operation between the two countries,</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Have agreed as follows:</w:t>
      </w:r>
    </w:p>
    <w:p w:rsidR="00BC3B2A" w:rsidRPr="00BC3B2A" w:rsidRDefault="00BC3B2A" w:rsidP="00BC3B2A">
      <w:pPr>
        <w:adjustRightInd w:val="0"/>
        <w:spacing w:after="60" w:line="240" w:lineRule="auto"/>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1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 xml:space="preserve">Persons Covered </w:t>
      </w:r>
      <w:r w:rsidRPr="00BC3B2A">
        <w:rPr>
          <w:rFonts w:ascii="Times New Roman" w:eastAsia="Times New Roman" w:hAnsi="Times New Roman" w:cs="Times New Roman"/>
          <w:sz w:val="24"/>
          <w:szCs w:val="16"/>
          <w:lang w:val="en-US" w:eastAsia="en-GB" w:bidi="mr-IN"/>
        </w:rPr>
        <w:t>- This Agreement shall apply to persons who are residents of one or both of the Contracting States.</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2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 xml:space="preserve">Taxes Covered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1.</w:t>
      </w:r>
      <w:r w:rsidRPr="00BC3B2A">
        <w:rPr>
          <w:rFonts w:ascii="Times New Roman" w:eastAsia="Times New Roman" w:hAnsi="Times New Roman" w:cs="Times New Roman"/>
          <w:sz w:val="24"/>
          <w:szCs w:val="16"/>
          <w:lang w:val="en-US" w:eastAsia="en-GB" w:bidi="mr-IN"/>
        </w:rPr>
        <w:t xml:space="preserve"> This Agreement shall apply to taxes on income imposed on behalf of a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or of its political sub-divisions or local authorities, irrespective of the manner in which they are levied.</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There shall be regarded as taxes on income all taxes imposed on total income, or on elements of income, including taxes on gains from the alienation of movable or immovable property and taxes on the total amounts of wages or salaries paid by enterprises.</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 xml:space="preserve">3. </w:t>
      </w:r>
      <w:r w:rsidRPr="00BC3B2A">
        <w:rPr>
          <w:rFonts w:ascii="Times New Roman" w:eastAsia="Times New Roman" w:hAnsi="Times New Roman" w:cs="Times New Roman"/>
          <w:sz w:val="24"/>
          <w:szCs w:val="16"/>
          <w:lang w:val="en-US" w:eastAsia="en-GB" w:bidi="mr-IN"/>
        </w:rPr>
        <w:t>The existing taxes to which the Agreement shall apply are in particular:</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a</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BC3B2A">
            <w:rPr>
              <w:rFonts w:ascii="Times New Roman" w:eastAsia="Times New Roman" w:hAnsi="Times New Roman" w:cs="Times New Roman"/>
              <w:sz w:val="24"/>
              <w:szCs w:val="16"/>
              <w:lang w:val="en-US" w:eastAsia="en-GB" w:bidi="mr-IN"/>
            </w:rPr>
            <w:t>India</w:t>
          </w:r>
        </w:smartTag>
      </w:smartTag>
      <w:r w:rsidRPr="00BC3B2A">
        <w:rPr>
          <w:rFonts w:ascii="Times New Roman" w:eastAsia="Times New Roman" w:hAnsi="Times New Roman" w:cs="Times New Roman"/>
          <w:sz w:val="24"/>
          <w:szCs w:val="16"/>
          <w:lang w:val="en-US" w:eastAsia="en-GB" w:bidi="mr-IN"/>
        </w:rPr>
        <w:t>:</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r>
      <w:r w:rsidRPr="00BC3B2A">
        <w:rPr>
          <w:rFonts w:ascii="Times New Roman" w:eastAsia="Times New Roman" w:hAnsi="Times New Roman" w:cs="Times New Roman"/>
          <w:sz w:val="24"/>
          <w:szCs w:val="16"/>
          <w:lang w:val="en-US" w:eastAsia="en-GB" w:bidi="mr-IN"/>
        </w:rPr>
        <w:tab/>
        <w:t>the income-tax, including any surcharge thereon;</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r>
      <w:r w:rsidRPr="00BC3B2A">
        <w:rPr>
          <w:rFonts w:ascii="Times New Roman" w:eastAsia="Times New Roman" w:hAnsi="Times New Roman" w:cs="Times New Roman"/>
          <w:sz w:val="24"/>
          <w:szCs w:val="16"/>
          <w:lang w:val="en-US" w:eastAsia="en-GB" w:bidi="mr-IN"/>
        </w:rPr>
        <w:tab/>
        <w:t>(hereinafter referred to as “Indian tax”);</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b</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BC3B2A">
            <w:rPr>
              <w:rFonts w:ascii="Times New Roman" w:eastAsia="Times New Roman" w:hAnsi="Times New Roman" w:cs="Times New Roman"/>
              <w:sz w:val="24"/>
              <w:szCs w:val="16"/>
              <w:lang w:val="en-US" w:eastAsia="en-GB" w:bidi="mr-IN"/>
            </w:rPr>
            <w:t>Kuwait</w:t>
          </w:r>
        </w:smartTag>
      </w:smartTag>
      <w:r w:rsidRPr="00BC3B2A">
        <w:rPr>
          <w:rFonts w:ascii="Times New Roman" w:eastAsia="Times New Roman" w:hAnsi="Times New Roman" w:cs="Times New Roman"/>
          <w:sz w:val="24"/>
          <w:szCs w:val="16"/>
          <w:lang w:val="en-US" w:eastAsia="en-GB" w:bidi="mr-IN"/>
        </w:rPr>
        <w:t>:</w:t>
      </w:r>
    </w:p>
    <w:p w:rsidR="00BC3B2A" w:rsidRPr="00BC3B2A" w:rsidRDefault="00BC3B2A" w:rsidP="00BC3B2A">
      <w:pPr>
        <w:tabs>
          <w:tab w:val="right" w:pos="840"/>
          <w:tab w:val="left" w:pos="960"/>
        </w:tabs>
        <w:autoSpaceDE w:val="0"/>
        <w:autoSpaceDN w:val="0"/>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(1)</w:t>
      </w:r>
      <w:r w:rsidRPr="00BC3B2A">
        <w:rPr>
          <w:rFonts w:ascii="Times New Roman" w:eastAsia="Times New Roman" w:hAnsi="Times New Roman" w:cs="Times New Roman"/>
          <w:sz w:val="24"/>
          <w:szCs w:val="16"/>
          <w:lang w:val="en-US" w:eastAsia="en-GB" w:bidi="mr-IN"/>
        </w:rPr>
        <w:tab/>
        <w:t>the corporate Income-tax;</w:t>
      </w:r>
    </w:p>
    <w:p w:rsidR="00BC3B2A" w:rsidRPr="00BC3B2A" w:rsidRDefault="00BC3B2A" w:rsidP="00BC3B2A">
      <w:pPr>
        <w:tabs>
          <w:tab w:val="right" w:pos="840"/>
          <w:tab w:val="left" w:pos="960"/>
        </w:tabs>
        <w:autoSpaceDE w:val="0"/>
        <w:autoSpaceDN w:val="0"/>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(2)</w:t>
      </w:r>
      <w:r w:rsidRPr="00BC3B2A">
        <w:rPr>
          <w:rFonts w:ascii="Times New Roman" w:eastAsia="Times New Roman" w:hAnsi="Times New Roman" w:cs="Times New Roman"/>
          <w:sz w:val="24"/>
          <w:szCs w:val="16"/>
          <w:lang w:val="en-US" w:eastAsia="en-GB" w:bidi="mr-IN"/>
        </w:rPr>
        <w:tab/>
        <w:t>the contribution from the net profits of the Kuwaiti shareholding companies payable to the Kuwait Foundation for Advancement of Science (KFAS);</w:t>
      </w:r>
    </w:p>
    <w:p w:rsidR="00BC3B2A" w:rsidRPr="00BC3B2A" w:rsidRDefault="00BC3B2A" w:rsidP="00BC3B2A">
      <w:pPr>
        <w:tabs>
          <w:tab w:val="right" w:pos="840"/>
          <w:tab w:val="left" w:pos="960"/>
        </w:tabs>
        <w:autoSpaceDE w:val="0"/>
        <w:autoSpaceDN w:val="0"/>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(3)</w:t>
      </w:r>
      <w:r w:rsidRPr="00BC3B2A">
        <w:rPr>
          <w:rFonts w:ascii="Times New Roman" w:eastAsia="Times New Roman" w:hAnsi="Times New Roman" w:cs="Times New Roman"/>
          <w:sz w:val="24"/>
          <w:szCs w:val="16"/>
          <w:lang w:val="en-US" w:eastAsia="en-GB" w:bidi="mr-IN"/>
        </w:rPr>
        <w:tab/>
        <w:t>the Zakat;</w:t>
      </w:r>
    </w:p>
    <w:p w:rsidR="00BC3B2A" w:rsidRPr="00BC3B2A" w:rsidRDefault="00BC3B2A" w:rsidP="00BC3B2A">
      <w:pPr>
        <w:tabs>
          <w:tab w:val="right" w:pos="840"/>
          <w:tab w:val="left" w:pos="960"/>
        </w:tabs>
        <w:autoSpaceDE w:val="0"/>
        <w:autoSpaceDN w:val="0"/>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(4)</w:t>
      </w:r>
      <w:r w:rsidRPr="00BC3B2A">
        <w:rPr>
          <w:rFonts w:ascii="Times New Roman" w:eastAsia="Times New Roman" w:hAnsi="Times New Roman" w:cs="Times New Roman"/>
          <w:sz w:val="24"/>
          <w:szCs w:val="16"/>
          <w:lang w:val="en-US" w:eastAsia="en-GB" w:bidi="mr-IN"/>
        </w:rPr>
        <w:tab/>
        <w:t>the tax subjected according to the Supporting of National Employees law (hereinafter referred to as “Kuwaiti tax”).</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lastRenderedPageBreak/>
        <w:t>4.</w:t>
      </w:r>
      <w:r w:rsidRPr="00BC3B2A">
        <w:rPr>
          <w:rFonts w:ascii="Times New Roman" w:eastAsia="Times New Roman" w:hAnsi="Times New Roman" w:cs="Times New Roman"/>
          <w:sz w:val="24"/>
          <w:szCs w:val="16"/>
          <w:lang w:val="en-US" w:eastAsia="en-GB" w:bidi="mr-IN"/>
        </w:rPr>
        <w:t xml:space="preserve"> This Agreement shall apply also to any identical or substantially similar taxes which are imposed under the laws of a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after the date of signature of the Agreement in addition to, or in place of, the existing taxes. The competent authorities of the Contracting States shall notify each other of any significant changes which have been made in their respective taxation laws.</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3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 xml:space="preserve">General Definitions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1.</w:t>
      </w:r>
      <w:r w:rsidRPr="00BC3B2A">
        <w:rPr>
          <w:rFonts w:ascii="Times New Roman" w:eastAsia="Times New Roman" w:hAnsi="Times New Roman" w:cs="Times New Roman"/>
          <w:sz w:val="24"/>
          <w:szCs w:val="16"/>
          <w:lang w:val="en-US" w:eastAsia="en-GB" w:bidi="mr-IN"/>
        </w:rPr>
        <w:t xml:space="preserve"> For the purposes of this Agreement, unless the context otherwise requires:</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a</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r w:rsidRPr="00BC3B2A">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r w:rsidRPr="00BC3B2A">
        <w:rPr>
          <w:rFonts w:ascii="Times New Roman" w:eastAsia="Times New Roman" w:hAnsi="Times New Roman" w:cs="Times New Roman"/>
          <w:sz w:val="24"/>
          <w:szCs w:val="16"/>
          <w:lang w:val="en-US" w:eastAsia="en-GB" w:bidi="mr-IN"/>
        </w:rPr>
        <w:t xml:space="preserve">” mean the </w:t>
      </w:r>
      <w:smartTag w:uri="urn:schemas-microsoft-com:office:smarttags" w:element="place">
        <w:smartTag w:uri="urn:schemas-microsoft-com:office:smarttags" w:element="PlaceType">
          <w:r w:rsidRPr="00BC3B2A">
            <w:rPr>
              <w:rFonts w:ascii="Times New Roman" w:eastAsia="Times New Roman" w:hAnsi="Times New Roman" w:cs="Times New Roman"/>
              <w:sz w:val="24"/>
              <w:szCs w:val="16"/>
              <w:lang w:val="en-US" w:eastAsia="en-GB" w:bidi="mr-IN"/>
            </w:rPr>
            <w:t>Republic</w:t>
          </w:r>
        </w:smartTag>
        <w:r w:rsidRPr="00BC3B2A">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BC3B2A">
            <w:rPr>
              <w:rFonts w:ascii="Times New Roman" w:eastAsia="Times New Roman" w:hAnsi="Times New Roman" w:cs="Times New Roman"/>
              <w:sz w:val="24"/>
              <w:szCs w:val="16"/>
              <w:lang w:val="en-US" w:eastAsia="en-GB" w:bidi="mr-IN"/>
            </w:rPr>
            <w:t>India</w:t>
          </w:r>
        </w:smartTag>
      </w:smartTag>
      <w:r w:rsidRPr="00BC3B2A">
        <w:rPr>
          <w:rFonts w:ascii="Times New Roman" w:eastAsia="Times New Roman" w:hAnsi="Times New Roman" w:cs="Times New Roman"/>
          <w:sz w:val="24"/>
          <w:szCs w:val="16"/>
          <w:lang w:val="en-US" w:eastAsia="en-GB" w:bidi="mr-IN"/>
        </w:rPr>
        <w:t xml:space="preserve"> or the State of Kuwait as the context requires;</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b</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rights and jurisdiction, according to the Indian law and in accordance with inter-national law, including the U.N. Agreement on the Law of the Sea;</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c</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the term “Kuwait” means the territory of the State of Kuwait including any area beyond the territorial sea which in accordance with international law has been or may hereafter be designated, under the laws of Kuwait, as an area over which Kuwait may exercise sovereign rights or jurisdiction;</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d</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the term “person” includes an individual, a company, a body of persons and any other entity (which is treated as a taxable unit under the taxation laws in force in the respective Contracting States);</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e</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the term “company” means any body corporate or any entity that is treated as a body corporate for tax purposes;</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f</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the term “enterprise” applies to the carrying on of any business;</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g</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h</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of a </w:t>
      </w:r>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r w:rsidRPr="00BC3B2A">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i</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the term “competent authority” means:</w:t>
      </w:r>
    </w:p>
    <w:p w:rsidR="00BC3B2A" w:rsidRPr="00BC3B2A" w:rsidRDefault="00BC3B2A" w:rsidP="00BC3B2A">
      <w:pPr>
        <w:tabs>
          <w:tab w:val="right" w:pos="840"/>
          <w:tab w:val="left" w:pos="960"/>
        </w:tabs>
        <w:autoSpaceDE w:val="0"/>
        <w:autoSpaceDN w:val="0"/>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i</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BC3B2A">
            <w:rPr>
              <w:rFonts w:ascii="Times New Roman" w:eastAsia="Times New Roman" w:hAnsi="Times New Roman" w:cs="Times New Roman"/>
              <w:sz w:val="24"/>
              <w:szCs w:val="16"/>
              <w:lang w:val="en-US" w:eastAsia="en-GB" w:bidi="mr-IN"/>
            </w:rPr>
            <w:t>India</w:t>
          </w:r>
        </w:smartTag>
      </w:smartTag>
      <w:r w:rsidRPr="00BC3B2A">
        <w:rPr>
          <w:rFonts w:ascii="Times New Roman" w:eastAsia="Times New Roman" w:hAnsi="Times New Roman" w:cs="Times New Roman"/>
          <w:sz w:val="24"/>
          <w:szCs w:val="16"/>
          <w:lang w:val="en-US" w:eastAsia="en-GB" w:bidi="mr-IN"/>
        </w:rPr>
        <w:t xml:space="preserve"> : the Central Government in the Ministry of Finance (Department of Revenue) or its authorized representative;</w:t>
      </w:r>
    </w:p>
    <w:p w:rsidR="00BC3B2A" w:rsidRPr="00BC3B2A" w:rsidRDefault="00BC3B2A" w:rsidP="00BC3B2A">
      <w:pPr>
        <w:tabs>
          <w:tab w:val="right" w:pos="840"/>
          <w:tab w:val="left" w:pos="960"/>
        </w:tabs>
        <w:autoSpaceDE w:val="0"/>
        <w:autoSpaceDN w:val="0"/>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ii</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BC3B2A">
            <w:rPr>
              <w:rFonts w:ascii="Times New Roman" w:eastAsia="Times New Roman" w:hAnsi="Times New Roman" w:cs="Times New Roman"/>
              <w:sz w:val="24"/>
              <w:szCs w:val="16"/>
              <w:lang w:val="en-US" w:eastAsia="en-GB" w:bidi="mr-IN"/>
            </w:rPr>
            <w:t>Kuwait</w:t>
          </w:r>
        </w:smartTag>
      </w:smartTag>
      <w:r w:rsidRPr="00BC3B2A">
        <w:rPr>
          <w:rFonts w:ascii="Times New Roman" w:eastAsia="Times New Roman" w:hAnsi="Times New Roman" w:cs="Times New Roman"/>
          <w:sz w:val="24"/>
          <w:szCs w:val="16"/>
          <w:lang w:val="en-US" w:eastAsia="en-GB" w:bidi="mr-IN"/>
        </w:rPr>
        <w:t>: the Minister of Finance or an authorized representative of the Minister of Finance;</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j</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the term “national” means:</w:t>
      </w:r>
    </w:p>
    <w:p w:rsidR="00BC3B2A" w:rsidRPr="00BC3B2A" w:rsidRDefault="00BC3B2A" w:rsidP="00BC3B2A">
      <w:pPr>
        <w:tabs>
          <w:tab w:val="right" w:pos="840"/>
          <w:tab w:val="left" w:pos="960"/>
        </w:tabs>
        <w:autoSpaceDE w:val="0"/>
        <w:autoSpaceDN w:val="0"/>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i</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 xml:space="preserve">any individual possessing the nationality of a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w:t>
      </w:r>
    </w:p>
    <w:p w:rsidR="00BC3B2A" w:rsidRPr="00BC3B2A" w:rsidRDefault="00BC3B2A" w:rsidP="00BC3B2A">
      <w:pPr>
        <w:tabs>
          <w:tab w:val="right" w:pos="840"/>
          <w:tab w:val="left" w:pos="960"/>
        </w:tabs>
        <w:autoSpaceDE w:val="0"/>
        <w:autoSpaceDN w:val="0"/>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ii</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 xml:space="preserve">any legal person, partnership or association deriving its status as such from the laws in force in a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k</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the term “tax” means Indian or Kuwaiti tax, as the context requires, but shall not include any amount which is payable in respect of any default or omission in relation to the taxes to which this Agreement applies or which represents a penalty or fine imposed relating to those taxes;</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l</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the term “fiscal year” means the financial year beginning on the 1st day of April.</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As regards the application of the Agreement by a Contracting State, any term not defined therein shall, unless the context otherwise requires, have the meaning which it has under the law of that State concerning the taxes to which the Agreement applies and any meaning under </w:t>
      </w:r>
      <w:r w:rsidRPr="00BC3B2A">
        <w:rPr>
          <w:rFonts w:ascii="Times New Roman" w:eastAsia="Times New Roman" w:hAnsi="Times New Roman" w:cs="Times New Roman"/>
          <w:sz w:val="24"/>
          <w:szCs w:val="16"/>
          <w:lang w:val="en-US" w:eastAsia="en-GB" w:bidi="mr-IN"/>
        </w:rPr>
        <w:lastRenderedPageBreak/>
        <w:t>the applicable tax laws of that State shall prevail over a meaning given to the term under other laws of that State.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4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 xml:space="preserve">Resident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1.</w:t>
      </w:r>
      <w:r w:rsidRPr="00BC3B2A">
        <w:rPr>
          <w:rFonts w:ascii="Times New Roman" w:eastAsia="Times New Roman" w:hAnsi="Times New Roman" w:cs="Times New Roman"/>
          <w:sz w:val="24"/>
          <w:szCs w:val="16"/>
          <w:lang w:val="en-US" w:eastAsia="en-GB" w:bidi="mr-IN"/>
        </w:rPr>
        <w:t xml:space="preserve"> For the purposes of this Agreement, the term “resident of a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means:</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a</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in the case of India : any person who, under the laws of the State, is liable to tax therein by reason of his domicile, residence, place of management or any other criterion of a similar nature. This term, however, does not include any person who is liable to tax in that State in respect only of income from sources in that State;</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b</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in the case of Kuwait : an individual who is a Kuwaiti national or an Indian national and who is present in Kuwait for a period or periods totalling in the aggregate at least 183 days in the fiscal year concerned, and a company or an entity which is incorporated in Kuwait and is liable to tax therein.</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For the purposes of paragraph 1, a resident of a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shall include all of the following:</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a</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 xml:space="preserve">the Government of that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and any political sub-division or local authority thereof;</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b</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any governmental institution created in that Contracting State under public law such as a corporation, Central Bank, fund, authority, foundation, agency or other similar entity, which is wholly owned and controlled directly by the Government of that Contracting State.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3.</w:t>
      </w:r>
      <w:r w:rsidRPr="00BC3B2A">
        <w:rPr>
          <w:rFonts w:ascii="Times New Roman" w:eastAsia="Times New Roman" w:hAnsi="Times New Roman" w:cs="Times New Roman"/>
          <w:sz w:val="24"/>
          <w:szCs w:val="16"/>
          <w:lang w:val="en-US" w:eastAsia="en-GB" w:bidi="mr-IN"/>
        </w:rPr>
        <w:t xml:space="preserve"> Where by reason of the provisions of paragraph 1 an individual is a resident of both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States</w:t>
          </w:r>
        </w:smartTag>
      </w:smartTag>
      <w:r w:rsidRPr="00BC3B2A">
        <w:rPr>
          <w:rFonts w:ascii="Times New Roman" w:eastAsia="Times New Roman" w:hAnsi="Times New Roman" w:cs="Times New Roman"/>
          <w:sz w:val="24"/>
          <w:szCs w:val="16"/>
          <w:lang w:val="en-US" w:eastAsia="en-GB" w:bidi="mr-IN"/>
        </w:rPr>
        <w:t>, then his status shall be determined as follows:</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a</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he shall be deemed to be a resident only of the State in which he has a permanent home available to him; if he has a permanent home available to him in both States, he shall be deemed to be a resident only of the State with which his personal and economic relations are closer (centre of vital interests);</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b</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only of the State in which he has an habitual abode;</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c</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if he has an habitual abode in both States or in neither of them, he shall be deemed to be a resident only of the State of which he is a national;</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d</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if his status cannot be determined under the provisions of sub-paras (</w:t>
      </w:r>
      <w:r w:rsidRPr="00BC3B2A">
        <w:rPr>
          <w:rFonts w:ascii="Times New Roman" w:eastAsia="Times New Roman" w:hAnsi="Times New Roman" w:cs="Times New Roman"/>
          <w:i/>
          <w:iCs/>
          <w:sz w:val="24"/>
          <w:szCs w:val="16"/>
          <w:lang w:val="en-US" w:eastAsia="en-GB" w:bidi="mr-IN"/>
        </w:rPr>
        <w:t>a</w:t>
      </w:r>
      <w:r w:rsidRPr="00BC3B2A">
        <w:rPr>
          <w:rFonts w:ascii="Times New Roman" w:eastAsia="Times New Roman" w:hAnsi="Times New Roman" w:cs="Times New Roman"/>
          <w:sz w:val="24"/>
          <w:szCs w:val="16"/>
          <w:lang w:val="en-US" w:eastAsia="en-GB" w:bidi="mr-IN"/>
        </w:rPr>
        <w:t>) to (</w:t>
      </w:r>
      <w:r w:rsidRPr="00BC3B2A">
        <w:rPr>
          <w:rFonts w:ascii="Times New Roman" w:eastAsia="Times New Roman" w:hAnsi="Times New Roman" w:cs="Times New Roman"/>
          <w:i/>
          <w:iCs/>
          <w:sz w:val="24"/>
          <w:szCs w:val="16"/>
          <w:lang w:val="en-US" w:eastAsia="en-GB" w:bidi="mr-IN"/>
        </w:rPr>
        <w:t>c</w:t>
      </w:r>
      <w:r w:rsidRPr="00BC3B2A">
        <w:rPr>
          <w:rFonts w:ascii="Times New Roman" w:eastAsia="Times New Roman" w:hAnsi="Times New Roman" w:cs="Times New Roman"/>
          <w:sz w:val="24"/>
          <w:szCs w:val="16"/>
          <w:lang w:val="en-US" w:eastAsia="en-GB" w:bidi="mr-IN"/>
        </w:rPr>
        <w:t>), the competent authorities of the Contracting States shall settle the question by mutual agreement.</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4.</w:t>
      </w:r>
      <w:r w:rsidRPr="00BC3B2A">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only of the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in which its place of effective management is situated. If the State in which its place of effective management is situated cannot be determined, then the competent authorities of the Contracting States shall endeavour to settle the question by mutual agreement.</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5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 xml:space="preserve">Permanent Establishment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1.</w:t>
      </w:r>
      <w:r w:rsidRPr="00BC3B2A">
        <w:rPr>
          <w:rFonts w:ascii="Times New Roman" w:eastAsia="Times New Roman" w:hAnsi="Times New Roman" w:cs="Times New Roman"/>
          <w:sz w:val="24"/>
          <w:szCs w:val="16"/>
          <w:lang w:val="en-US" w:eastAsia="en-GB" w:bidi="mr-IN"/>
        </w:rPr>
        <w:t xml:space="preserve"> For the purposes of this Agreement, the term “permanent establishment” means a fixed place of business through which the business of an enterprise is wholly or partly carried on.</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The term “permanent establishment” includes especially:</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a</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a place of management;</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b</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a branch;</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lastRenderedPageBreak/>
        <w:tab/>
        <w:t>(</w:t>
      </w:r>
      <w:r w:rsidRPr="00BC3B2A">
        <w:rPr>
          <w:rFonts w:ascii="Times New Roman" w:eastAsia="Times New Roman" w:hAnsi="Times New Roman" w:cs="Times New Roman"/>
          <w:i/>
          <w:iCs/>
          <w:sz w:val="24"/>
          <w:szCs w:val="16"/>
          <w:lang w:val="en-US" w:eastAsia="en-GB" w:bidi="mr-IN"/>
        </w:rPr>
        <w:t>c</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an office;</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d</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a factory;</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e</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a workshop;</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f</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a sales outlet;</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g</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a warehouse in relation to a person providing storage facilities for others;</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h</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a mine, an oil or gas well, a quarry or any other place of extraction of natural resources; and</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i</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a farm, plantation or other place where agricultural, forestry, plantation or related activities are carried on.</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3.</w:t>
      </w:r>
      <w:r w:rsidRPr="00BC3B2A">
        <w:rPr>
          <w:rFonts w:ascii="Times New Roman" w:eastAsia="Times New Roman" w:hAnsi="Times New Roman" w:cs="Times New Roman"/>
          <w:sz w:val="24"/>
          <w:szCs w:val="16"/>
          <w:lang w:val="en-US" w:eastAsia="en-GB" w:bidi="mr-IN"/>
        </w:rPr>
        <w:t xml:space="preserve"> A building site or construction, installation or assembly project or supervisory activities in connection therewith constitutes a permanent establishment only if such site, project or activities last 183 days or more in any twelve-month period.</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4.</w:t>
      </w:r>
      <w:r w:rsidRPr="00BC3B2A">
        <w:rPr>
          <w:rFonts w:ascii="Times New Roman" w:eastAsia="Times New Roman" w:hAnsi="Times New Roman" w:cs="Times New Roman"/>
          <w:sz w:val="24"/>
          <w:szCs w:val="16"/>
          <w:lang w:val="en-US" w:eastAsia="en-GB" w:bidi="mr-IN"/>
        </w:rPr>
        <w:t xml:space="preserve"> The furnishing of services, including consultancy or managerial services, by an enterprise of a Contracting State through employees or other personnel engaged by the enterprise for such purpose, in the other Contracting State constitutes a permanent establishment only if activities of that nature continue for a period or periods aggregating 183 days or more within any twelve-month period.</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5.</w:t>
      </w:r>
      <w:r w:rsidRPr="00BC3B2A">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a</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b</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c</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d</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e</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f</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BC3B2A">
        <w:rPr>
          <w:rFonts w:ascii="Times New Roman" w:eastAsia="Times New Roman" w:hAnsi="Times New Roman" w:cs="Times New Roman"/>
          <w:i/>
          <w:iCs/>
          <w:sz w:val="24"/>
          <w:szCs w:val="16"/>
          <w:lang w:val="en-US" w:eastAsia="en-GB" w:bidi="mr-IN"/>
        </w:rPr>
        <w:t>a</w:t>
      </w:r>
      <w:r w:rsidRPr="00BC3B2A">
        <w:rPr>
          <w:rFonts w:ascii="Times New Roman" w:eastAsia="Times New Roman" w:hAnsi="Times New Roman" w:cs="Times New Roman"/>
          <w:sz w:val="24"/>
          <w:szCs w:val="16"/>
          <w:lang w:val="en-US" w:eastAsia="en-GB" w:bidi="mr-IN"/>
        </w:rPr>
        <w:t>) to (</w:t>
      </w:r>
      <w:r w:rsidRPr="00BC3B2A">
        <w:rPr>
          <w:rFonts w:ascii="Times New Roman" w:eastAsia="Times New Roman" w:hAnsi="Times New Roman" w:cs="Times New Roman"/>
          <w:i/>
          <w:iCs/>
          <w:sz w:val="24"/>
          <w:szCs w:val="16"/>
          <w:lang w:val="en-US" w:eastAsia="en-GB" w:bidi="mr-IN"/>
        </w:rPr>
        <w:t>e</w:t>
      </w:r>
      <w:r w:rsidRPr="00BC3B2A">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6.</w:t>
      </w:r>
      <w:r w:rsidRPr="00BC3B2A">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paragraph 9 applies - is acting in a Contracting State on behalf of an enterprise of the other Contracting State, that enterprise shall be deemed to have a permanent establishment in the first-mentioned Contracting State in respect of any activities which that person undertakes for the enterprise, if such a person:</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a</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has and habitually exercises in that State an authority to conclude contracts in the name of the enterprise, unless the activities of such person are limited to those mentioned in paragraph 4 which, if exercised through a fixed place of business, would not make this fixed place of business a permanent establishment under the provisions of that paragraph, or</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b</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has no such authority, but habitually maintains in the first-mentioned State a stock of goods or merchandise from which he regularly delivers goods or merchandise on behalf of the enterprise;</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lastRenderedPageBreak/>
        <w:tab/>
        <w:t>(</w:t>
      </w:r>
      <w:r w:rsidRPr="00BC3B2A">
        <w:rPr>
          <w:rFonts w:ascii="Times New Roman" w:eastAsia="Times New Roman" w:hAnsi="Times New Roman" w:cs="Times New Roman"/>
          <w:i/>
          <w:iCs/>
          <w:sz w:val="24"/>
          <w:szCs w:val="16"/>
          <w:lang w:val="en-US" w:eastAsia="en-GB" w:bidi="mr-IN"/>
        </w:rPr>
        <w:t>c</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habitually secures orders in the first-mentioned State, wholly or almost wholly for the enterprise itself or for such enterprise and other enterprises which are controlled by it or have a controlling interest in it;</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d</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 xml:space="preserve">in so acting, he manufactures or processes in that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goods and merchandise belonging to the enterprise.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7.</w:t>
      </w:r>
      <w:r w:rsidRPr="00BC3B2A">
        <w:rPr>
          <w:rFonts w:ascii="Times New Roman" w:eastAsia="Times New Roman" w:hAnsi="Times New Roman" w:cs="Times New Roman"/>
          <w:sz w:val="24"/>
          <w:szCs w:val="16"/>
          <w:lang w:val="en-US" w:eastAsia="en-GB" w:bidi="mr-IN"/>
        </w:rPr>
        <w:t xml:space="preserve"> Notwithstanding the preceding provisions of this Article, an insurance enterprise of a </w:t>
      </w:r>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r w:rsidRPr="00BC3B2A">
        <w:rPr>
          <w:rFonts w:ascii="Times New Roman" w:eastAsia="Times New Roman" w:hAnsi="Times New Roman" w:cs="Times New Roman"/>
          <w:sz w:val="24"/>
          <w:szCs w:val="16"/>
          <w:lang w:val="en-US" w:eastAsia="en-GB" w:bidi="mr-IN"/>
        </w:rPr>
        <w:t xml:space="preserve"> shall be deemed to have a permanent establishment in the other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if it collects premiums in the territory of that other State or insures risks situated therein through a person other than an agent of an independent status to whom paragraph 9 applies.</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8.</w:t>
      </w:r>
      <w:r w:rsidRPr="00BC3B2A">
        <w:rPr>
          <w:rFonts w:ascii="Times New Roman" w:eastAsia="Times New Roman" w:hAnsi="Times New Roman" w:cs="Times New Roman"/>
          <w:sz w:val="24"/>
          <w:szCs w:val="16"/>
          <w:lang w:val="en-US" w:eastAsia="en-GB" w:bidi="mr-IN"/>
        </w:rPr>
        <w:t xml:space="preserve"> An enterprise of a </w:t>
      </w:r>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r w:rsidRPr="00BC3B2A">
        <w:rPr>
          <w:rFonts w:ascii="Times New Roman" w:eastAsia="Times New Roman" w:hAnsi="Times New Roman" w:cs="Times New Roman"/>
          <w:sz w:val="24"/>
          <w:szCs w:val="16"/>
          <w:lang w:val="en-US" w:eastAsia="en-GB" w:bidi="mr-IN"/>
        </w:rPr>
        <w:t xml:space="preserve"> shall not be deemed to have a permanent establishment in the other </w:t>
      </w:r>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r w:rsidRPr="00BC3B2A">
        <w:rPr>
          <w:rFonts w:ascii="Times New Roman" w:eastAsia="Times New Roman" w:hAnsi="Times New Roman" w:cs="Times New Roman"/>
          <w:sz w:val="24"/>
          <w:szCs w:val="16"/>
          <w:lang w:val="en-US" w:eastAsia="en-GB" w:bidi="mr-IN"/>
        </w:rPr>
        <w:t xml:space="preserve"> merely because it carries on business in that other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through a broker, general commission agent or any other agent of an independent status, provided that such persons are acting in the ordinary course of their business. However, when the activities of such an agent are devoted wholly or almost wholly on behalf of that enterprise and other enterprises, which are controlled by it or have a controlling interest in it, he shall not be considered an agent of an independent status within the meaning of this paragraph.</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9.</w:t>
      </w:r>
      <w:r w:rsidRPr="00BC3B2A">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Contracting State (whether through a permanent establishment or otherwise), shall not by itself constitute either company a permanent establishment of the other.</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6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 xml:space="preserve">Income from Immovable Property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1.</w:t>
      </w:r>
      <w:r w:rsidRPr="00BC3B2A">
        <w:rPr>
          <w:rFonts w:ascii="Times New Roman" w:eastAsia="Times New Roman" w:hAnsi="Times New Roman" w:cs="Times New Roman"/>
          <w:sz w:val="24"/>
          <w:szCs w:val="16"/>
          <w:lang w:val="en-US" w:eastAsia="en-GB" w:bidi="mr-IN"/>
        </w:rPr>
        <w:t xml:space="preserve"> Income derived by a resident of a </w:t>
      </w:r>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r w:rsidRPr="00BC3B2A">
        <w:rPr>
          <w:rFonts w:ascii="Times New Roman" w:eastAsia="Times New Roman" w:hAnsi="Times New Roman" w:cs="Times New Roman"/>
          <w:sz w:val="24"/>
          <w:szCs w:val="16"/>
          <w:lang w:val="en-US" w:eastAsia="en-GB" w:bidi="mr-IN"/>
        </w:rPr>
        <w:t xml:space="preserve"> from immovable property (including income from agriculture or forestry) situated in the other </w:t>
      </w:r>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r w:rsidRPr="00BC3B2A">
        <w:rPr>
          <w:rFonts w:ascii="Times New Roman" w:eastAsia="Times New Roman" w:hAnsi="Times New Roman" w:cs="Times New Roman"/>
          <w:sz w:val="24"/>
          <w:szCs w:val="16"/>
          <w:lang w:val="en-US" w:eastAsia="en-GB" w:bidi="mr-IN"/>
        </w:rPr>
        <w:t xml:space="preserve"> may be taxed in that other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The term “immovable property” shall have the meaning which it has under the law of the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3.</w:t>
      </w:r>
      <w:r w:rsidRPr="00BC3B2A">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4.</w:t>
      </w:r>
      <w:r w:rsidRPr="00BC3B2A">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7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Business Profits</w:t>
      </w:r>
      <w:r w:rsidRPr="00BC3B2A">
        <w:rPr>
          <w:rFonts w:ascii="Times New Roman" w:eastAsia="Times New Roman" w:hAnsi="Times New Roman" w:cs="Times New Roman"/>
          <w:sz w:val="24"/>
          <w:szCs w:val="16"/>
          <w:lang w:val="en-US" w:eastAsia="en-GB" w:bidi="mr-IN"/>
        </w:rPr>
        <w:t xml:space="preserve"> - </w:t>
      </w:r>
      <w:r w:rsidRPr="00BC3B2A">
        <w:rPr>
          <w:rFonts w:ascii="Times New Roman" w:eastAsia="Times New Roman" w:hAnsi="Times New Roman" w:cs="Times New Roman"/>
          <w:i/>
          <w:iCs/>
          <w:sz w:val="24"/>
          <w:szCs w:val="16"/>
          <w:lang w:val="en-US" w:eastAsia="en-GB" w:bidi="mr-IN"/>
        </w:rPr>
        <w:t>1.</w:t>
      </w:r>
      <w:r w:rsidRPr="00BC3B2A">
        <w:rPr>
          <w:rFonts w:ascii="Times New Roman" w:eastAsia="Times New Roman" w:hAnsi="Times New Roman" w:cs="Times New Roman"/>
          <w:sz w:val="24"/>
          <w:szCs w:val="16"/>
          <w:lang w:val="en-US" w:eastAsia="en-GB" w:bidi="mr-IN"/>
        </w:rPr>
        <w:t xml:space="preserve"> The profits of an enterprise of a </w:t>
      </w:r>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r w:rsidRPr="00BC3B2A">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r w:rsidRPr="00BC3B2A">
        <w:rPr>
          <w:rFonts w:ascii="Times New Roman" w:eastAsia="Times New Roman" w:hAnsi="Times New Roman" w:cs="Times New Roman"/>
          <w:sz w:val="24"/>
          <w:szCs w:val="16"/>
          <w:lang w:val="en-US" w:eastAsia="en-GB" w:bidi="mr-IN"/>
        </w:rPr>
        <w:t xml:space="preserve"> through a permanent establishment situated in that other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If the enterprise carries on or has carried on business as aforesaid, the profits of the enterprise may be taxed in the other State but only so much of them as is attributable to that permanent establishment.</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lastRenderedPageBreak/>
        <w:t>3.</w:t>
      </w:r>
      <w:r w:rsidRPr="00BC3B2A">
        <w:rPr>
          <w:rFonts w:ascii="Times New Roman" w:eastAsia="Times New Roman" w:hAnsi="Times New Roman" w:cs="Times New Roman"/>
          <w:sz w:val="24"/>
          <w:szCs w:val="16"/>
          <w:lang w:val="en-US" w:eastAsia="en-GB" w:bidi="mr-IN"/>
        </w:rPr>
        <w:t xml:space="preserve"> In determining the profits of a permanent establishment, there shall be allowed deductions those deductible expenses which are incurred for the purposes of the permanent establishment, including executive and general administrative expenses so incurred, whether in the Contracting State in which the permanent establishment is situated or elsewhere, in accordance with any applicable tax law or regulations of that State. Hence, no such deduction shall be allowed in respect of amounts, if any, charged or paid (otherwise than towards reimbursement of actual expenses) by the permanent establishment to the head office of the enterprise or any of its other offices, by way of royalties, fees or other similar payments in return for the use of patents, know-how or other rights, or by way of commission, for specific services performed or for management, or, except in the case of a banking enterprise, by way of interest on moneys lent to the permanent establishment.</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4.</w:t>
      </w:r>
      <w:r w:rsidRPr="00BC3B2A">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5.</w:t>
      </w:r>
      <w:r w:rsidRPr="00BC3B2A">
        <w:rPr>
          <w:rFonts w:ascii="Times New Roman" w:eastAsia="Times New Roman" w:hAnsi="Times New Roman" w:cs="Times New Roman"/>
          <w:sz w:val="24"/>
          <w:szCs w:val="16"/>
          <w:lang w:val="en-US" w:eastAsia="en-GB" w:bidi="mr-IN"/>
        </w:rPr>
        <w:t xml:space="preserve"> Insofar as it has been customary in a Contracting State to determine the profits to be attributed to a permanent establishment on the basis of an apportionment of the total profits of the enterprise to its various parts, nothing in paragraph 2 shall preclude that Contracting State from determining the profits to be taxed by such an apportionment as may be customary, the method of apportionment adopted shall, however, be such that the result shall be in accordance with the principles contained in this Article.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6.</w:t>
      </w:r>
      <w:r w:rsidRPr="00BC3B2A">
        <w:rPr>
          <w:rFonts w:ascii="Times New Roman" w:eastAsia="Times New Roman" w:hAnsi="Times New Roman" w:cs="Times New Roman"/>
          <w:sz w:val="24"/>
          <w:szCs w:val="16"/>
          <w:lang w:val="en-US" w:eastAsia="en-GB" w:bidi="mr-IN"/>
        </w:rPr>
        <w:t xml:space="preserve"> For the removal of doubts, it is hereby clarified that if the information available to the tax authority of a Contracting State is inadequate to determine the profits to be attributed to the permanent establishment of a person, nothing in this Article shall affect the application of any law or regulations of that Contracting State relating to the determination of the tax liability of that permanent establishment by making of an estimate by the tax authority of that Contracting State of the profits to be subject to the tax of that permanent establishment by the tax authority of that Contracting State, provided that such law or regulations shall be applied, taking into account the information available to the tax authority, consistently with the principles of this Article.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7.</w:t>
      </w:r>
      <w:r w:rsidRPr="00BC3B2A">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8.</w:t>
      </w:r>
      <w:r w:rsidRPr="00BC3B2A">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Agreement, then the provisions of those Articles shall not be affected by the provisions of this Article.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8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Shipping and Air Transport - 1.</w:t>
      </w:r>
      <w:r w:rsidRPr="00BC3B2A">
        <w:rPr>
          <w:rFonts w:ascii="Times New Roman" w:eastAsia="Times New Roman" w:hAnsi="Times New Roman" w:cs="Times New Roman"/>
          <w:sz w:val="24"/>
          <w:szCs w:val="16"/>
          <w:lang w:val="en-US" w:eastAsia="en-GB" w:bidi="mr-IN"/>
        </w:rPr>
        <w:t xml:space="preserve"> Profits derived by an enterprise of a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from the operation of ships or aircraft in international traffic shall, be taxable only in that State.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If the place of effective management of a shipping enterprise is aboard a ship, then it shall be deemed to be situated in the Contracting State in which the home harbour of the ship is situated, or, if there is no such home harbour, in the Contracting State of which the operator of the ship is a resident.</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3.</w:t>
      </w:r>
      <w:r w:rsidRPr="00BC3B2A">
        <w:rPr>
          <w:rFonts w:ascii="Times New Roman" w:eastAsia="Times New Roman" w:hAnsi="Times New Roman" w:cs="Times New Roman"/>
          <w:sz w:val="24"/>
          <w:szCs w:val="16"/>
          <w:lang w:val="en-US" w:eastAsia="en-GB" w:bidi="mr-IN"/>
        </w:rPr>
        <w:t xml:space="preserve"> For the purpose of this Article, profits from the operation of ships or aircraft in international traffic include all of the following:</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a</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Profits from the rental on a bareboat basis of ships or aircraft;</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b</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Profits from the use, maintenance or rental of containers, including trailers and related equipment for the transport of containers, used for the transport of goods or merchandise;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lastRenderedPageBreak/>
        <w:t>where such rental or such use, maintenance or rental, as the case may be, is incidental to the operation of ships or aircraft in international traffic.</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4.</w:t>
      </w:r>
      <w:r w:rsidRPr="00BC3B2A">
        <w:rPr>
          <w:rFonts w:ascii="Times New Roman" w:eastAsia="Times New Roman" w:hAnsi="Times New Roman" w:cs="Times New Roman"/>
          <w:sz w:val="24"/>
          <w:szCs w:val="16"/>
          <w:lang w:val="en-US" w:eastAsia="en-GB" w:bidi="mr-IN"/>
        </w:rPr>
        <w:t xml:space="preserve"> For the purposes of this Article interest on funds directly connected with the operation of ships or aircraft in international traffic shall be regarded as profits derived from the operation of such ships or aircraft if they are incidental to the carrying on of such business, and the provisions of Article 11 shall not apply in relation to such interest.</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5.</w:t>
      </w:r>
      <w:r w:rsidRPr="00BC3B2A">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6.</w:t>
      </w:r>
      <w:r w:rsidRPr="00BC3B2A">
        <w:rPr>
          <w:rFonts w:ascii="Times New Roman" w:eastAsia="Times New Roman" w:hAnsi="Times New Roman" w:cs="Times New Roman"/>
          <w:sz w:val="24"/>
          <w:szCs w:val="16"/>
          <w:lang w:val="en-US" w:eastAsia="en-GB" w:bidi="mr-IN"/>
        </w:rPr>
        <w:t xml:space="preserve"> It is understood that the provisions of this Article shall replace the provisions of the agreement between the Government of the </w:t>
      </w:r>
      <w:smartTag w:uri="urn:schemas-microsoft-com:office:smarttags" w:element="place">
        <w:smartTag w:uri="urn:schemas-microsoft-com:office:smarttags" w:element="PlaceType">
          <w:r w:rsidRPr="00BC3B2A">
            <w:rPr>
              <w:rFonts w:ascii="Times New Roman" w:eastAsia="Times New Roman" w:hAnsi="Times New Roman" w:cs="Times New Roman"/>
              <w:sz w:val="24"/>
              <w:szCs w:val="16"/>
              <w:lang w:val="en-US" w:eastAsia="en-GB" w:bidi="mr-IN"/>
            </w:rPr>
            <w:t>Republic</w:t>
          </w:r>
        </w:smartTag>
        <w:r w:rsidRPr="00BC3B2A">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BC3B2A">
            <w:rPr>
              <w:rFonts w:ascii="Times New Roman" w:eastAsia="Times New Roman" w:hAnsi="Times New Roman" w:cs="Times New Roman"/>
              <w:sz w:val="24"/>
              <w:szCs w:val="16"/>
              <w:lang w:val="en-US" w:eastAsia="en-GB" w:bidi="mr-IN"/>
            </w:rPr>
            <w:t>India</w:t>
          </w:r>
        </w:smartTag>
      </w:smartTag>
      <w:r w:rsidRPr="00BC3B2A">
        <w:rPr>
          <w:rFonts w:ascii="Times New Roman" w:eastAsia="Times New Roman" w:hAnsi="Times New Roman" w:cs="Times New Roman"/>
          <w:sz w:val="24"/>
          <w:szCs w:val="16"/>
          <w:lang w:val="en-US" w:eastAsia="en-GB" w:bidi="mr-IN"/>
        </w:rPr>
        <w:t xml:space="preserve"> and the Government of the State of Kuwait for the avoidance of double Taxation of income derived from international Air Transport Signed on 21st April, 1982.</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9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Associated Enterprises - 1.</w:t>
      </w:r>
      <w:r w:rsidRPr="00BC3B2A">
        <w:rPr>
          <w:rFonts w:ascii="Times New Roman" w:eastAsia="Times New Roman" w:hAnsi="Times New Roman" w:cs="Times New Roman"/>
          <w:sz w:val="24"/>
          <w:szCs w:val="16"/>
          <w:lang w:val="en-US" w:eastAsia="en-GB" w:bidi="mr-IN"/>
        </w:rPr>
        <w:t xml:space="preserve"> Where</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a</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r w:rsidRPr="00BC3B2A">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or</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b</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r w:rsidRPr="00BC3B2A">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Where a Contracting State includes in the profits of an enterprise of the State - and taxes accordingly -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of this Agreement and the competent authorities of the Contracting States shall if necessary consult each other.</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10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Dividends - 1.</w:t>
      </w:r>
      <w:r w:rsidRPr="00BC3B2A">
        <w:rPr>
          <w:rFonts w:ascii="Times New Roman" w:eastAsia="Times New Roman" w:hAnsi="Times New Roman" w:cs="Times New Roman"/>
          <w:sz w:val="24"/>
          <w:szCs w:val="16"/>
          <w:lang w:val="en-US" w:eastAsia="en-GB" w:bidi="mr-IN"/>
        </w:rPr>
        <w:t xml:space="preserve"> Dividends paid by a company which is a resident of a </w:t>
      </w:r>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r w:rsidRPr="00BC3B2A">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who is the beneficial owner of such dividends may be taxed in that other State.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However, such dividends may also be taxed in the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of which the company paying the dividends is a resident and according to the laws of that State, but if the recipient is the beneficial owner of the dividends the tax so charged shall not exceed 10 per cent of the gross amount of the dividends. This paragraph shall not affect the taxation of the company in respect of the profits out of which the dividends are paid.</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3.</w:t>
      </w:r>
      <w:r w:rsidRPr="00BC3B2A">
        <w:rPr>
          <w:rFonts w:ascii="Times New Roman" w:eastAsia="Times New Roman" w:hAnsi="Times New Roman" w:cs="Times New Roman"/>
          <w:sz w:val="24"/>
          <w:szCs w:val="16"/>
          <w:lang w:val="en-US" w:eastAsia="en-GB" w:bidi="mr-IN"/>
        </w:rPr>
        <w:t xml:space="preserve"> Notwithstanding the provisions of paragraphs 1 and 2, dividends paid by a company which is a resident of a </w:t>
      </w:r>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r w:rsidRPr="00BC3B2A">
        <w:rPr>
          <w:rFonts w:ascii="Times New Roman" w:eastAsia="Times New Roman" w:hAnsi="Times New Roman" w:cs="Times New Roman"/>
          <w:sz w:val="24"/>
          <w:szCs w:val="16"/>
          <w:lang w:val="en-US" w:eastAsia="en-GB" w:bidi="mr-IN"/>
        </w:rPr>
        <w:t xml:space="preserve"> shall not be taxable in that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if the beneficial owner of the dividends is:</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a</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 xml:space="preserve">the Government, a political sub-division or a local authority of the other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or</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b</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the Central Bank of the other Contracting State; or</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lastRenderedPageBreak/>
        <w:tab/>
        <w:t>(</w:t>
      </w:r>
      <w:r w:rsidRPr="00BC3B2A">
        <w:rPr>
          <w:rFonts w:ascii="Times New Roman" w:eastAsia="Times New Roman" w:hAnsi="Times New Roman" w:cs="Times New Roman"/>
          <w:i/>
          <w:iCs/>
          <w:sz w:val="24"/>
          <w:szCs w:val="16"/>
          <w:lang w:val="en-US" w:eastAsia="en-GB" w:bidi="mr-IN"/>
        </w:rPr>
        <w:t>c</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other governmental agencies or governmental financial institutions as may be specified and agreed to in an exchange of notes between the competent authorities of the Contracting States.</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4.</w:t>
      </w:r>
      <w:r w:rsidRPr="00BC3B2A">
        <w:rPr>
          <w:rFonts w:ascii="Times New Roman" w:eastAsia="Times New Roman" w:hAnsi="Times New Roman" w:cs="Times New Roman"/>
          <w:sz w:val="24"/>
          <w:szCs w:val="16"/>
          <w:lang w:val="en-US" w:eastAsia="en-GB" w:bidi="mr-IN"/>
        </w:rPr>
        <w:t xml:space="preserve"> The term “dividends” as used in this Article means income from shares including “jouissance” shares or “jouissance” rights, mining shares, founders’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5.</w:t>
      </w:r>
      <w:r w:rsidRPr="00BC3B2A">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6.</w:t>
      </w:r>
      <w:r w:rsidRPr="00BC3B2A">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11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Interest - 1.</w:t>
      </w:r>
      <w:r w:rsidRPr="00BC3B2A">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r w:rsidRPr="00BC3B2A">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who is the beneficial owner of such interest may be taxed in that other State.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However, such interest may also be taxed in the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in which it arises, and according to the laws of that State, but if the recipient is the beneficial owner of the interest, the tax so charged shall not exceed 10 per cent of the gross amount of the interest.</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3.</w:t>
      </w:r>
      <w:r w:rsidRPr="00BC3B2A">
        <w:rPr>
          <w:rFonts w:ascii="Times New Roman" w:eastAsia="Times New Roman" w:hAnsi="Times New Roman" w:cs="Times New Roman"/>
          <w:sz w:val="24"/>
          <w:szCs w:val="16"/>
          <w:lang w:val="en-US" w:eastAsia="en-GB" w:bidi="mr-IN"/>
        </w:rPr>
        <w:t xml:space="preserve"> Notwithstanding the provisions of paragraphs 1 and 2, interest paid by a company which is a resident of a </w:t>
      </w:r>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r w:rsidRPr="00BC3B2A">
        <w:rPr>
          <w:rFonts w:ascii="Times New Roman" w:eastAsia="Times New Roman" w:hAnsi="Times New Roman" w:cs="Times New Roman"/>
          <w:sz w:val="24"/>
          <w:szCs w:val="16"/>
          <w:lang w:val="en-US" w:eastAsia="en-GB" w:bidi="mr-IN"/>
        </w:rPr>
        <w:t xml:space="preserve"> shall not be taxable in that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if the beneficial owner of the interest is:</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a</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 xml:space="preserve">the Government, a political sub-division or a local authority of the other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or</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b</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 xml:space="preserve">the Central Bank of the other Contracting State; or </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c</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other governmental agencies or financial institutions as may be specified and agreed to in an exchange of notes between the competent authorities of the Contracting States.</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4.</w:t>
      </w:r>
      <w:r w:rsidRPr="00BC3B2A">
        <w:rPr>
          <w:rFonts w:ascii="Times New Roman" w:eastAsia="Times New Roman" w:hAnsi="Times New Roman" w:cs="Times New Roman"/>
          <w:sz w:val="24"/>
          <w:szCs w:val="16"/>
          <w:lang w:val="en-US" w:eastAsia="en-GB" w:bidi="mr-IN"/>
        </w:rPr>
        <w:t xml:space="preserve"> The term “interest” as used in this Article means income from debt 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5.</w:t>
      </w:r>
      <w:r w:rsidRPr="00BC3B2A">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 claim in respect of which the interest is paid is effectively connected with such permanent </w:t>
      </w:r>
      <w:r w:rsidRPr="00BC3B2A">
        <w:rPr>
          <w:rFonts w:ascii="Times New Roman" w:eastAsia="Times New Roman" w:hAnsi="Times New Roman" w:cs="Times New Roman"/>
          <w:sz w:val="24"/>
          <w:szCs w:val="16"/>
          <w:lang w:val="en-US" w:eastAsia="en-GB" w:bidi="mr-IN"/>
        </w:rPr>
        <w:lastRenderedPageBreak/>
        <w:t>establishment or fixed base. In such case the provisions of Article 7 or Article 14, as the case may be, shall apply.</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6.</w:t>
      </w:r>
      <w:r w:rsidRPr="00BC3B2A">
        <w:rPr>
          <w:rFonts w:ascii="Times New Roman" w:eastAsia="Times New Roman" w:hAnsi="Times New Roman" w:cs="Times New Roman"/>
          <w:sz w:val="24"/>
          <w:szCs w:val="16"/>
          <w:lang w:val="en-US" w:eastAsia="en-GB" w:bidi="mr-IN"/>
        </w:rPr>
        <w:t xml:space="preserve"> Interest shall be deemed to arise in a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when the payer is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7.</w:t>
      </w:r>
      <w:r w:rsidRPr="00BC3B2A">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 claim for which it is paid, exceeds the amount which would have been agreed upon by the payer and the beneficial owner in the absence of such relationship, the provisions of this Article shall apply only to the last mentioned amount. In such case, the excess part of the payments shall remain taxable according to the laws of each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due regard being had to the other provisions of this agreement.</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12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Royalties - 1.</w:t>
      </w:r>
      <w:r w:rsidRPr="00BC3B2A">
        <w:rPr>
          <w:rFonts w:ascii="Times New Roman" w:eastAsia="Times New Roman" w:hAnsi="Times New Roman" w:cs="Times New Roman"/>
          <w:sz w:val="24"/>
          <w:szCs w:val="16"/>
          <w:lang w:val="en-US" w:eastAsia="en-GB" w:bidi="mr-IN"/>
        </w:rPr>
        <w:t xml:space="preserve"> Royalties or fees for technical services arising in a </w:t>
      </w:r>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r w:rsidRPr="00BC3B2A">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may be taxed in that other State.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However, such royalties or fees for technical services may also be taxed in the Contracting State in which they arise, and according to the laws of that State, but if the beneficial owner of the royalties or fees for technical services is a resident of the other Contracting State the tax so charged shall not exceed 10 per cent of the gross amount of the royalties or fees for technical services.</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 xml:space="preserve">3. </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i/>
          <w:iCs/>
          <w:sz w:val="24"/>
          <w:szCs w:val="16"/>
          <w:lang w:val="en-US" w:eastAsia="en-GB" w:bidi="mr-IN"/>
        </w:rPr>
        <w:t>a</w:t>
      </w:r>
      <w:r w:rsidRPr="00BC3B2A">
        <w:rPr>
          <w:rFonts w:ascii="Times New Roman" w:eastAsia="Times New Roman" w:hAnsi="Times New Roman" w:cs="Times New Roman"/>
          <w:sz w:val="24"/>
          <w:szCs w:val="16"/>
          <w:lang w:val="en-US" w:eastAsia="en-GB" w:bidi="mr-IN"/>
        </w:rPr>
        <w:t>) The term “royalties” as used in this Article means payments of any kind received as a consideration for the use of, or the right to use, any copyright of literary, artistic or scientific work including cinematograph films or films or tapes used for television or radio broadcasting, any patent, trademark, design or model, plan, secret formula or process or for the use of, or the right to use, industrial, commercial or scientific equipment, or for information concerning industrial, commercial or scientific experience.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i/>
          <w:iCs/>
          <w:sz w:val="24"/>
          <w:szCs w:val="16"/>
          <w:lang w:val="en-US" w:eastAsia="en-GB" w:bidi="mr-IN"/>
        </w:rPr>
        <w:t>b</w:t>
      </w:r>
      <w:r w:rsidRPr="00BC3B2A">
        <w:rPr>
          <w:rFonts w:ascii="Times New Roman" w:eastAsia="Times New Roman" w:hAnsi="Times New Roman" w:cs="Times New Roman"/>
          <w:sz w:val="24"/>
          <w:szCs w:val="16"/>
          <w:lang w:val="en-US" w:eastAsia="en-GB" w:bidi="mr-IN"/>
        </w:rPr>
        <w:t>) The term “fees for technical services” as used in this Article means payments of any kind, other than those mentioned in Articles 14 and 15 of this Agreement as consideration for managerial or technical or consultancy services, including the provision of services of technical or other personnel.</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4.</w:t>
      </w:r>
      <w:r w:rsidRPr="00BC3B2A">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or property in respect of which the royalties or fees for technical services are paid is effectively connected with such permanent establishment or fixed base. In such case the provisions of Article 7 or Article 14, as the case may be, shall apply.</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5.</w:t>
      </w:r>
      <w:r w:rsidRPr="00BC3B2A">
        <w:rPr>
          <w:rFonts w:ascii="Times New Roman" w:eastAsia="Times New Roman" w:hAnsi="Times New Roman" w:cs="Times New Roman"/>
          <w:sz w:val="24"/>
          <w:szCs w:val="16"/>
          <w:lang w:val="en-US" w:eastAsia="en-GB" w:bidi="mr-IN"/>
        </w:rPr>
        <w:t xml:space="preserve"> Royalties or fees for technical services shall be deemed to arise in a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when the payer is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lastRenderedPageBreak/>
        <w:t>6.</w:t>
      </w:r>
      <w:r w:rsidRPr="00BC3B2A">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or fees for technical services,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due regard being had to the other provisions of this agreement.</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13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Capital Gains - 1.</w:t>
      </w:r>
      <w:r w:rsidRPr="00BC3B2A">
        <w:rPr>
          <w:rFonts w:ascii="Times New Roman" w:eastAsia="Times New Roman" w:hAnsi="Times New Roman" w:cs="Times New Roman"/>
          <w:sz w:val="24"/>
          <w:szCs w:val="16"/>
          <w:lang w:val="en-US" w:eastAsia="en-GB" w:bidi="mr-IN"/>
        </w:rPr>
        <w:t xml:space="preserve"> Gains derived by a resident of a </w:t>
      </w:r>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r w:rsidRPr="00BC3B2A">
        <w:rPr>
          <w:rFonts w:ascii="Times New Roman" w:eastAsia="Times New Roman" w:hAnsi="Times New Roman" w:cs="Times New Roman"/>
          <w:sz w:val="24"/>
          <w:szCs w:val="16"/>
          <w:lang w:val="en-US" w:eastAsia="en-GB" w:bidi="mr-IN"/>
        </w:rPr>
        <w:t xml:space="preserve"> from the alienation of immovable property referred to in Article 6 and situated in the other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may be taxed in that other State.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be taxed in that other State.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3.</w:t>
      </w:r>
      <w:r w:rsidRPr="00BC3B2A">
        <w:rPr>
          <w:rFonts w:ascii="Times New Roman" w:eastAsia="Times New Roman" w:hAnsi="Times New Roman" w:cs="Times New Roman"/>
          <w:sz w:val="24"/>
          <w:szCs w:val="16"/>
          <w:lang w:val="en-US" w:eastAsia="en-GB" w:bidi="mr-IN"/>
        </w:rPr>
        <w:t xml:space="preserve"> Gains from the alienation of ships or aircraft operated in international traffic, or movable property pertaining to the operation of such ships or aircraft shall be taxable only in the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of which the alienator is a resident.</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4.</w:t>
      </w:r>
      <w:r w:rsidRPr="00BC3B2A">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may be taxed in that State.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5.</w:t>
      </w:r>
      <w:r w:rsidRPr="00BC3B2A">
        <w:rPr>
          <w:rFonts w:ascii="Times New Roman" w:eastAsia="Times New Roman" w:hAnsi="Times New Roman" w:cs="Times New Roman"/>
          <w:sz w:val="24"/>
          <w:szCs w:val="16"/>
          <w:lang w:val="en-US" w:eastAsia="en-GB" w:bidi="mr-IN"/>
        </w:rPr>
        <w:t xml:space="preserve"> Gains from the alienation of shares other than those mentioned in paragraph 4 in a company which is a resident of a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may be taxed in the State in which the company issuing the shares is resident.</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6.</w:t>
      </w:r>
      <w:r w:rsidRPr="00BC3B2A">
        <w:rPr>
          <w:rFonts w:ascii="Times New Roman" w:eastAsia="Times New Roman" w:hAnsi="Times New Roman" w:cs="Times New Roman"/>
          <w:sz w:val="24"/>
          <w:szCs w:val="16"/>
          <w:lang w:val="en-US" w:eastAsia="en-GB" w:bidi="mr-IN"/>
        </w:rPr>
        <w:t xml:space="preserve"> Gains from the alienation of any property other than that referred to in paragraphs 1, 2, 3, 4 and 5, shall be taxable only in the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of which the alienator is a resident.</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14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Independent Personal Services - 1.</w:t>
      </w:r>
      <w:r w:rsidRPr="00BC3B2A">
        <w:rPr>
          <w:rFonts w:ascii="Times New Roman" w:eastAsia="Times New Roman" w:hAnsi="Times New Roman" w:cs="Times New Roman"/>
          <w:sz w:val="24"/>
          <w:szCs w:val="16"/>
          <w:lang w:val="en-US" w:eastAsia="en-GB" w:bidi="mr-IN"/>
        </w:rPr>
        <w:t xml:space="preserve"> Income derived by an individual who is a resident of a Contracting State in respect of professional services or other activities of an independent character shall be taxable only in that Contracting State unless he has a fixed base regularly available to him in the other Contracting State for the purpose of performing his activities or if his stay in the other Contracting State is for a period or periods amounting to or exceeding 183 days in the aggregate in any fiscal year. If he has or had such a fixed base, or such a stay in the other Contracting State the income may be taxed in the other Contracting State but only so much of it as is attributable to that fixed base or income derived from activities performed in that State.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lawyers, engineers, architects, surgeons, dentists and accountants.</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15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Dependent Personal Services - 1.</w:t>
      </w:r>
      <w:r w:rsidRPr="00BC3B2A">
        <w:rPr>
          <w:rFonts w:ascii="Times New Roman" w:eastAsia="Times New Roman" w:hAnsi="Times New Roman" w:cs="Times New Roman"/>
          <w:sz w:val="24"/>
          <w:szCs w:val="16"/>
          <w:lang w:val="en-US" w:eastAsia="en-GB" w:bidi="mr-IN"/>
        </w:rPr>
        <w:t xml:space="preserve"> Subject to the provisions of Articles 16, 18, 19, 20 and 21, salaries, wages and other similar remuneration derived by a resident of a </w:t>
      </w:r>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r w:rsidRPr="00BC3B2A">
        <w:rPr>
          <w:rFonts w:ascii="Times New Roman" w:eastAsia="Times New Roman" w:hAnsi="Times New Roman" w:cs="Times New Roman"/>
          <w:sz w:val="24"/>
          <w:szCs w:val="16"/>
          <w:lang w:val="en-US" w:eastAsia="en-GB" w:bidi="mr-IN"/>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If the employment is so exercised, such remuneration as is derived therefrom may be taxed in that other State.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Notwithstanding the provisions of paragraph 1, remuneration derived by a resident of a </w:t>
      </w:r>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r w:rsidRPr="00BC3B2A">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shall be taxable only in the first-mentioned State if:</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lastRenderedPageBreak/>
        <w:tab/>
        <w:t>(</w:t>
      </w:r>
      <w:r w:rsidRPr="00BC3B2A">
        <w:rPr>
          <w:rFonts w:ascii="Times New Roman" w:eastAsia="Times New Roman" w:hAnsi="Times New Roman" w:cs="Times New Roman"/>
          <w:i/>
          <w:iCs/>
          <w:sz w:val="24"/>
          <w:szCs w:val="16"/>
          <w:lang w:val="en-US" w:eastAsia="en-GB" w:bidi="mr-IN"/>
        </w:rPr>
        <w:t>a</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any twelve-month period commencing or ending in the fiscal year concerned, and</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b</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c</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3.</w:t>
      </w:r>
      <w:r w:rsidRPr="00BC3B2A">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Contracting State shall be taxable only in that State.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4.</w:t>
      </w:r>
      <w:r w:rsidRPr="00BC3B2A">
        <w:rPr>
          <w:rFonts w:ascii="Times New Roman" w:eastAsia="Times New Roman" w:hAnsi="Times New Roman" w:cs="Times New Roman"/>
          <w:sz w:val="24"/>
          <w:szCs w:val="16"/>
          <w:lang w:val="en-US" w:eastAsia="en-GB" w:bidi="mr-IN"/>
        </w:rPr>
        <w:t xml:space="preserve"> An individual who is both a national of a Contracting State and an employee of an enterprise of that Contracting State the principal business of which is the operation of aircraft in international traffic, and such individual derives remuneration in respect of duties performed in the other Contracting State shall be taxable only in the first-mentioned Contracting State in respect of the remuneration derived from his employment with the enterprise.</w:t>
      </w:r>
    </w:p>
    <w:p w:rsidR="00BC3B2A" w:rsidRPr="00BC3B2A" w:rsidRDefault="00BC3B2A" w:rsidP="00BC3B2A">
      <w:pPr>
        <w:adjustRightInd w:val="0"/>
        <w:spacing w:after="4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16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 xml:space="preserve">Directors' Fees - </w:t>
      </w:r>
      <w:r w:rsidRPr="00BC3B2A">
        <w:rPr>
          <w:rFonts w:ascii="Times New Roman" w:eastAsia="Times New Roman" w:hAnsi="Times New Roman" w:cs="Times New Roman"/>
          <w:sz w:val="24"/>
          <w:szCs w:val="16"/>
          <w:lang w:val="en-US" w:eastAsia="en-GB" w:bidi="mr-IN"/>
        </w:rPr>
        <w:t>Directors’ fees and other similar payments derived by a resident of a Contracting State in his capacity as a member of the board of directors or other similar organ of a company which is a resident of the other Contracting State shall be taxable only in that other State.</w:t>
      </w:r>
    </w:p>
    <w:p w:rsidR="00BC3B2A" w:rsidRPr="00BC3B2A" w:rsidRDefault="00BC3B2A" w:rsidP="00BC3B2A">
      <w:pPr>
        <w:adjustRightInd w:val="0"/>
        <w:spacing w:after="4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17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Artistes and Sportsmen - 1.</w:t>
      </w:r>
      <w:r w:rsidRPr="00BC3B2A">
        <w:rPr>
          <w:rFonts w:ascii="Times New Roman" w:eastAsia="Times New Roman" w:hAnsi="Times New Roman" w:cs="Times New Roman"/>
          <w:sz w:val="24"/>
          <w:szCs w:val="16"/>
          <w:lang w:val="en-US" w:eastAsia="en-GB" w:bidi="mr-IN"/>
        </w:rPr>
        <w:t xml:space="preserve"> Notwithstanding the provisions of Articles 14 and 15, income derived by a resident of a Contracting State as an entertainer, such as a theatre, motion picture, radio or television artiste, or a musician, or as a sportsman, from his personal activities as such exercised in the other Contracting State, may be taxed in that other State.</w:t>
      </w:r>
    </w:p>
    <w:p w:rsidR="00BC3B2A" w:rsidRPr="00BC3B2A" w:rsidRDefault="00BC3B2A" w:rsidP="00BC3B2A">
      <w:pPr>
        <w:adjustRightInd w:val="0"/>
        <w:spacing w:after="4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Where income in respect of personal activities exercised by an entertainer or a sportsman in his capacity as such accrues not to the entertainer or sportsmen himself but to another person, that income may, notwithstanding the provisions of Articles 7, 14 and 15, be taxed in the Contracting State in which the activities of the entertainer or sportsperson are exercised.</w:t>
      </w:r>
    </w:p>
    <w:p w:rsidR="00BC3B2A" w:rsidRPr="00BC3B2A" w:rsidRDefault="00BC3B2A" w:rsidP="00BC3B2A">
      <w:pPr>
        <w:adjustRightInd w:val="0"/>
        <w:spacing w:after="4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3.</w:t>
      </w:r>
      <w:r w:rsidRPr="00BC3B2A">
        <w:rPr>
          <w:rFonts w:ascii="Times New Roman" w:eastAsia="Times New Roman" w:hAnsi="Times New Roman" w:cs="Times New Roman"/>
          <w:sz w:val="24"/>
          <w:szCs w:val="16"/>
          <w:lang w:val="en-US" w:eastAsia="en-GB" w:bidi="mr-IN"/>
        </w:rPr>
        <w:t xml:space="preserve"> The provisions of paragraphs 1 and 2, shall not apply to income derived by entertainers or sportsmen who are residents of a Contracting State from personal activities as such exercised in the other Contracting State if their visit to and activities in that other Contracting State are substantially supported from the public funds of the first-mentioned or both Contracting States including those of any political sub-division, a local authority or statutory body thereof, nor to income derived by a non-profit making organisation in respect of such activities provided no part of its income is payable to, or is otherwise available for the personal benefit of its proprietors, founders or members.</w:t>
      </w:r>
    </w:p>
    <w:p w:rsidR="00BC3B2A" w:rsidRPr="00BC3B2A" w:rsidRDefault="00BC3B2A" w:rsidP="00BC3B2A">
      <w:pPr>
        <w:adjustRightInd w:val="0"/>
        <w:spacing w:after="4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18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 xml:space="preserve">Pensions and Annuities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1.</w:t>
      </w:r>
      <w:r w:rsidRPr="00BC3B2A">
        <w:rPr>
          <w:rFonts w:ascii="Times New Roman" w:eastAsia="Times New Roman" w:hAnsi="Times New Roman" w:cs="Times New Roman"/>
          <w:sz w:val="24"/>
          <w:szCs w:val="16"/>
          <w:lang w:val="en-US" w:eastAsia="en-GB" w:bidi="mr-IN"/>
        </w:rPr>
        <w:t xml:space="preserve"> Subject to the provisions of paragraph 2 of Article 19, pensions and other similar remuneration and annuities paid to an individual who is a resident of a Contracting State in consideration of past employment shall be taxable only in that Contracting State.</w:t>
      </w:r>
    </w:p>
    <w:p w:rsidR="00BC3B2A" w:rsidRPr="00BC3B2A" w:rsidRDefault="00BC3B2A" w:rsidP="00BC3B2A">
      <w:pPr>
        <w:adjustRightInd w:val="0"/>
        <w:spacing w:after="4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As used in this Article:</w:t>
      </w:r>
    </w:p>
    <w:p w:rsidR="00BC3B2A" w:rsidRPr="00BC3B2A" w:rsidRDefault="00BC3B2A" w:rsidP="00BC3B2A">
      <w:pPr>
        <w:tabs>
          <w:tab w:val="right" w:pos="360"/>
          <w:tab w:val="left" w:pos="480"/>
        </w:tabs>
        <w:autoSpaceDE w:val="0"/>
        <w:autoSpaceDN w:val="0"/>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a</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the terms “pensions and other similar remuneration” mean periodic payments made after retirement in consideration of past employment or by way of compensation for injuries received in connection with past employment.</w:t>
      </w:r>
    </w:p>
    <w:p w:rsidR="00BC3B2A" w:rsidRPr="00BC3B2A" w:rsidRDefault="00BC3B2A" w:rsidP="00BC3B2A">
      <w:pPr>
        <w:tabs>
          <w:tab w:val="right" w:pos="360"/>
          <w:tab w:val="left" w:pos="480"/>
        </w:tabs>
        <w:autoSpaceDE w:val="0"/>
        <w:autoSpaceDN w:val="0"/>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b</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the term “annuity” means a stated sum payable to an individual periodically at stated times during life, or during a specified or ascertainable period of time, under an obligation to make the payments in return for adequate and full consideration in money or money’s worth.</w:t>
      </w:r>
    </w:p>
    <w:p w:rsidR="00BC3B2A" w:rsidRPr="00BC3B2A" w:rsidRDefault="00BC3B2A" w:rsidP="00BC3B2A">
      <w:pPr>
        <w:adjustRightInd w:val="0"/>
        <w:spacing w:after="4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lastRenderedPageBreak/>
        <w:t xml:space="preserve">Article 19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 xml:space="preserve">Government Service - 1. </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i/>
          <w:iCs/>
          <w:sz w:val="24"/>
          <w:szCs w:val="16"/>
          <w:lang w:val="en-US" w:eastAsia="en-GB" w:bidi="mr-IN"/>
        </w:rPr>
        <w:t>a</w:t>
      </w:r>
      <w:r w:rsidRPr="00BC3B2A">
        <w:rPr>
          <w:rFonts w:ascii="Times New Roman" w:eastAsia="Times New Roman" w:hAnsi="Times New Roman" w:cs="Times New Roman"/>
          <w:sz w:val="24"/>
          <w:szCs w:val="16"/>
          <w:lang w:val="en-US" w:eastAsia="en-GB" w:bidi="mr-IN"/>
        </w:rPr>
        <w:t>) Salaries, wages and other similar remuneration, other than a pension, paid by a Contracting State or a political sub-division or a local authority thereof to an individual in respect of services rendered to that State or sub-division or authority shall be taxable only in that State.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i/>
          <w:iCs/>
          <w:sz w:val="24"/>
          <w:szCs w:val="16"/>
          <w:lang w:val="en-US" w:eastAsia="en-GB" w:bidi="mr-IN"/>
        </w:rPr>
        <w:t>b</w:t>
      </w:r>
      <w:r w:rsidRPr="00BC3B2A">
        <w:rPr>
          <w:rFonts w:ascii="Times New Roman" w:eastAsia="Times New Roman" w:hAnsi="Times New Roman" w:cs="Times New Roman"/>
          <w:sz w:val="24"/>
          <w:szCs w:val="16"/>
          <w:lang w:val="en-US" w:eastAsia="en-GB" w:bidi="mr-IN"/>
        </w:rPr>
        <w:t>) However, such salaries, wages and other similar remuneration shall be taxable only in the other Contracting State if the services are rendered in that State and the individual is a resident of that State who:</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i</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is a national of that State; or</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ii</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a</w:t>
      </w:r>
      <w:r w:rsidRPr="00BC3B2A">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i/>
          <w:iCs/>
          <w:sz w:val="24"/>
          <w:szCs w:val="16"/>
          <w:lang w:val="en-US" w:eastAsia="en-GB" w:bidi="mr-IN"/>
        </w:rPr>
        <w:t>b</w:t>
      </w:r>
      <w:r w:rsidRPr="00BC3B2A">
        <w:rPr>
          <w:rFonts w:ascii="Times New Roman" w:eastAsia="Times New Roman" w:hAnsi="Times New Roman" w:cs="Times New Roman"/>
          <w:sz w:val="24"/>
          <w:szCs w:val="16"/>
          <w:lang w:val="en-US" w:eastAsia="en-GB" w:bidi="mr-IN"/>
        </w:rPr>
        <w:t xml:space="preserve">) However, such pension shall be taxable only in the other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if the individual is a resident of, and a national of, that State.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3.</w:t>
      </w:r>
      <w:r w:rsidRPr="00BC3B2A">
        <w:rPr>
          <w:rFonts w:ascii="Times New Roman" w:eastAsia="Times New Roman" w:hAnsi="Times New Roman" w:cs="Times New Roman"/>
          <w:sz w:val="24"/>
          <w:szCs w:val="16"/>
          <w:lang w:val="en-US" w:eastAsia="en-GB" w:bidi="mr-IN"/>
        </w:rPr>
        <w:t xml:space="preserve"> The provisions of Articles 15, 16, 17 and 18 shall apply to salaries, wages and other similar remuneration and to pensions in respect of services rendered in connection with a business carried on by a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or a political sub-division or a local authority thereof.</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20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 xml:space="preserve">Professors, Teachers and Research Scholars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1.</w:t>
      </w:r>
      <w:r w:rsidRPr="00BC3B2A">
        <w:rPr>
          <w:rFonts w:ascii="Times New Roman" w:eastAsia="Times New Roman" w:hAnsi="Times New Roman" w:cs="Times New Roman"/>
          <w:sz w:val="24"/>
          <w:szCs w:val="16"/>
          <w:lang w:val="en-US" w:eastAsia="en-GB" w:bidi="mr-IN"/>
        </w:rPr>
        <w:t xml:space="preserve"> A professor, teacher or research scholar who is or was a resident of the Contracting State immediately before visiting the other Contracting State for the purpose of teaching or engaging in research, or both, at a university, college or other similar institution in that other Contracting State shall be exempt from tax in that other State on any remuneration for such teaching or research for a period not exceeding two years from the date of his arrival in that other State.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This Article shall apply to income from research only if such research is undertaken by the individual in the public interest and not primarily for the benefit of some private person or persons.</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3.</w:t>
      </w:r>
      <w:r w:rsidRPr="00BC3B2A">
        <w:rPr>
          <w:rFonts w:ascii="Times New Roman" w:eastAsia="Times New Roman" w:hAnsi="Times New Roman" w:cs="Times New Roman"/>
          <w:sz w:val="24"/>
          <w:szCs w:val="16"/>
          <w:lang w:val="en-US" w:eastAsia="en-GB" w:bidi="mr-IN"/>
        </w:rPr>
        <w:t xml:space="preserve"> For the purposes of this Article, an individual shall be deemed to be a resident of a </w:t>
      </w:r>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r w:rsidRPr="00BC3B2A">
        <w:rPr>
          <w:rFonts w:ascii="Times New Roman" w:eastAsia="Times New Roman" w:hAnsi="Times New Roman" w:cs="Times New Roman"/>
          <w:sz w:val="24"/>
          <w:szCs w:val="16"/>
          <w:lang w:val="en-US" w:eastAsia="en-GB" w:bidi="mr-IN"/>
        </w:rPr>
        <w:t xml:space="preserve"> if he is resident in that State in the fiscal year in which he visits the other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or in the immediately preceding fiscal year.</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21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 xml:space="preserve">Students and Trainees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1.</w:t>
      </w:r>
      <w:r w:rsidRPr="00BC3B2A">
        <w:rPr>
          <w:rFonts w:ascii="Times New Roman" w:eastAsia="Times New Roman" w:hAnsi="Times New Roman" w:cs="Times New Roman"/>
          <w:sz w:val="24"/>
          <w:szCs w:val="16"/>
          <w:lang w:val="en-US" w:eastAsia="en-GB" w:bidi="mr-IN"/>
        </w:rPr>
        <w:t xml:space="preserve"> Payments which a student or trainee who is or was immediately before visiting a Contracting State a resident of the other Contracting State and who is present in the first-mentioned Contracting State solely for the purpose of his education or training receives for the purpose of his maintenance, education or training shall not be taxed in that Contracting State.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Notwithstanding the provisions of paragraph 1, remuneration which a student or trainee who is or was immediately before visiting a Contracting State a resident of the other Contracting State and who is present in the first-mentioned Contracting State solely for the purpose of his education or training derives from temporary services rendered in the first-mentioned Contracting State shall not be taxed in that Contracting State, provided that such services are in connection with his education or training and that the remuneration for such services is necessary to supplement the resources available to him for the purpose of his maintenance.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3.</w:t>
      </w:r>
      <w:r w:rsidRPr="00BC3B2A">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education or training undertaken.</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22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Other Income - 1.</w:t>
      </w:r>
      <w:r w:rsidRPr="00BC3B2A">
        <w:rPr>
          <w:rFonts w:ascii="Times New Roman" w:eastAsia="Times New Roman" w:hAnsi="Times New Roman" w:cs="Times New Roman"/>
          <w:sz w:val="24"/>
          <w:szCs w:val="16"/>
          <w:lang w:val="en-US" w:eastAsia="en-GB" w:bidi="mr-IN"/>
        </w:rPr>
        <w:t xml:space="preserve"> Items of income of a resident of a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wherever arising, not dealt with in the foregoing Articles of this Agreement shall be taxable only in that State.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lastRenderedPageBreak/>
        <w:t>2.</w:t>
      </w:r>
      <w:r w:rsidRPr="00BC3B2A">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23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 xml:space="preserve">Elimination of Double Taxation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1.</w:t>
      </w:r>
      <w:r w:rsidRPr="00BC3B2A">
        <w:rPr>
          <w:rFonts w:ascii="Times New Roman" w:eastAsia="Times New Roman" w:hAnsi="Times New Roman" w:cs="Times New Roman"/>
          <w:sz w:val="24"/>
          <w:szCs w:val="16"/>
          <w:lang w:val="en-US" w:eastAsia="en-GB" w:bidi="mr-IN"/>
        </w:rPr>
        <w:t xml:space="preserve"> The laws in force in either of the Contracting States shall continue to govern the taxation in the respective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except where provisions to the contrary are made in this agreement.</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It is agreed that double taxation shall be avoided in accordance with the following paragraphs of this Article:</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a</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BC3B2A">
            <w:rPr>
              <w:rFonts w:ascii="Times New Roman" w:eastAsia="Times New Roman" w:hAnsi="Times New Roman" w:cs="Times New Roman"/>
              <w:sz w:val="24"/>
              <w:szCs w:val="16"/>
              <w:lang w:val="en-US" w:eastAsia="en-GB" w:bidi="mr-IN"/>
            </w:rPr>
            <w:t>India</w:t>
          </w:r>
        </w:smartTag>
      </w:smartTag>
      <w:r w:rsidRPr="00BC3B2A">
        <w:rPr>
          <w:rFonts w:ascii="Times New Roman" w:eastAsia="Times New Roman" w:hAnsi="Times New Roman" w:cs="Times New Roman"/>
          <w:sz w:val="24"/>
          <w:szCs w:val="16"/>
          <w:lang w:val="en-US" w:eastAsia="en-GB" w:bidi="mr-IN"/>
        </w:rPr>
        <w:t xml:space="preserve"> :</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r>
      <w:r w:rsidRPr="00BC3B2A">
        <w:rPr>
          <w:rFonts w:ascii="Times New Roman" w:eastAsia="Times New Roman" w:hAnsi="Times New Roman" w:cs="Times New Roman"/>
          <w:sz w:val="24"/>
          <w:szCs w:val="16"/>
          <w:lang w:val="en-US" w:eastAsia="en-GB" w:bidi="mr-IN"/>
        </w:rPr>
        <w:tab/>
        <w:t xml:space="preserve">Where a resident of </w:t>
      </w:r>
      <w:smartTag w:uri="urn:schemas-microsoft-com:office:smarttags" w:element="country-region">
        <w:r w:rsidRPr="00BC3B2A">
          <w:rPr>
            <w:rFonts w:ascii="Times New Roman" w:eastAsia="Times New Roman" w:hAnsi="Times New Roman" w:cs="Times New Roman"/>
            <w:sz w:val="24"/>
            <w:szCs w:val="16"/>
            <w:lang w:val="en-US" w:eastAsia="en-GB" w:bidi="mr-IN"/>
          </w:rPr>
          <w:t>India</w:t>
        </w:r>
      </w:smartTag>
      <w:r w:rsidRPr="00BC3B2A">
        <w:rPr>
          <w:rFonts w:ascii="Times New Roman" w:eastAsia="Times New Roman" w:hAnsi="Times New Roman" w:cs="Times New Roman"/>
          <w:sz w:val="24"/>
          <w:szCs w:val="16"/>
          <w:lang w:val="en-US" w:eastAsia="en-GB" w:bidi="mr-IN"/>
        </w:rPr>
        <w:t xml:space="preserve"> derives income which, in accordance with the provisions of this Agreement, may be taxed in both - </w:t>
      </w:r>
      <w:smartTag w:uri="urn:schemas-microsoft-com:office:smarttags" w:element="country-region">
        <w:r w:rsidRPr="00BC3B2A">
          <w:rPr>
            <w:rFonts w:ascii="Times New Roman" w:eastAsia="Times New Roman" w:hAnsi="Times New Roman" w:cs="Times New Roman"/>
            <w:sz w:val="24"/>
            <w:szCs w:val="16"/>
            <w:lang w:val="en-US" w:eastAsia="en-GB" w:bidi="mr-IN"/>
          </w:rPr>
          <w:t>Kuwait</w:t>
        </w:r>
      </w:smartTag>
      <w:r w:rsidRPr="00BC3B2A">
        <w:rPr>
          <w:rFonts w:ascii="Times New Roman" w:eastAsia="Times New Roman" w:hAnsi="Times New Roman" w:cs="Times New Roman"/>
          <w:sz w:val="24"/>
          <w:szCs w:val="16"/>
          <w:lang w:val="en-US" w:eastAsia="en-GB" w:bidi="mr-IN"/>
        </w:rPr>
        <w:t xml:space="preserve"> and </w:t>
      </w:r>
      <w:smartTag w:uri="urn:schemas-microsoft-com:office:smarttags" w:element="country-region">
        <w:r w:rsidRPr="00BC3B2A">
          <w:rPr>
            <w:rFonts w:ascii="Times New Roman" w:eastAsia="Times New Roman" w:hAnsi="Times New Roman" w:cs="Times New Roman"/>
            <w:sz w:val="24"/>
            <w:szCs w:val="16"/>
            <w:lang w:val="en-US" w:eastAsia="en-GB" w:bidi="mr-IN"/>
          </w:rPr>
          <w:t>India</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country-region">
        <w:r w:rsidRPr="00BC3B2A">
          <w:rPr>
            <w:rFonts w:ascii="Times New Roman" w:eastAsia="Times New Roman" w:hAnsi="Times New Roman" w:cs="Times New Roman"/>
            <w:sz w:val="24"/>
            <w:szCs w:val="16"/>
            <w:lang w:val="en-US" w:eastAsia="en-GB" w:bidi="mr-IN"/>
          </w:rPr>
          <w:t>India</w:t>
        </w:r>
      </w:smartTag>
      <w:r w:rsidRPr="00BC3B2A">
        <w:rPr>
          <w:rFonts w:ascii="Times New Roman" w:eastAsia="Times New Roman" w:hAnsi="Times New Roman" w:cs="Times New Roman"/>
          <w:sz w:val="24"/>
          <w:szCs w:val="16"/>
          <w:lang w:val="en-US" w:eastAsia="en-GB" w:bidi="mr-IN"/>
        </w:rPr>
        <w:t xml:space="preserve"> shall allow as a deduction from the tax on the income of that resident, an amount equal to the income-tax paid in </w:t>
      </w:r>
      <w:smartTag w:uri="urn:schemas-microsoft-com:office:smarttags" w:element="country-region">
        <w:smartTag w:uri="urn:schemas-microsoft-com:office:smarttags" w:element="place">
          <w:r w:rsidRPr="00BC3B2A">
            <w:rPr>
              <w:rFonts w:ascii="Times New Roman" w:eastAsia="Times New Roman" w:hAnsi="Times New Roman" w:cs="Times New Roman"/>
              <w:sz w:val="24"/>
              <w:szCs w:val="16"/>
              <w:lang w:val="en-US" w:eastAsia="en-GB" w:bidi="mr-IN"/>
            </w:rPr>
            <w:t>Kuwait</w:t>
          </w:r>
        </w:smartTag>
      </w:smartTag>
      <w:r w:rsidRPr="00BC3B2A">
        <w:rPr>
          <w:rFonts w:ascii="Times New Roman" w:eastAsia="Times New Roman" w:hAnsi="Times New Roman" w:cs="Times New Roman"/>
          <w:sz w:val="24"/>
          <w:szCs w:val="16"/>
          <w:lang w:val="en-US" w:eastAsia="en-GB" w:bidi="mr-IN"/>
        </w:rPr>
        <w:t>.</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r>
      <w:r w:rsidRPr="00BC3B2A">
        <w:rPr>
          <w:rFonts w:ascii="Times New Roman" w:eastAsia="Times New Roman" w:hAnsi="Times New Roman" w:cs="Times New Roman"/>
          <w:sz w:val="24"/>
          <w:szCs w:val="16"/>
          <w:lang w:val="en-US" w:eastAsia="en-GB" w:bidi="mr-IN"/>
        </w:rPr>
        <w:tab/>
        <w:t xml:space="preserve">Such deduction in either case shall not, however, exceed that part of the tax on income as computed before the deduction is given, which is attributable, as the case may be, to the income which may be taxed in </w:t>
      </w:r>
      <w:smartTag w:uri="urn:schemas-microsoft-com:office:smarttags" w:element="country-region">
        <w:smartTag w:uri="urn:schemas-microsoft-com:office:smarttags" w:element="place">
          <w:r w:rsidRPr="00BC3B2A">
            <w:rPr>
              <w:rFonts w:ascii="Times New Roman" w:eastAsia="Times New Roman" w:hAnsi="Times New Roman" w:cs="Times New Roman"/>
              <w:sz w:val="24"/>
              <w:szCs w:val="16"/>
              <w:lang w:val="en-US" w:eastAsia="en-GB" w:bidi="mr-IN"/>
            </w:rPr>
            <w:t>Kuwait</w:t>
          </w:r>
        </w:smartTag>
      </w:smartTag>
      <w:r w:rsidRPr="00BC3B2A">
        <w:rPr>
          <w:rFonts w:ascii="Times New Roman" w:eastAsia="Times New Roman" w:hAnsi="Times New Roman" w:cs="Times New Roman"/>
          <w:sz w:val="24"/>
          <w:szCs w:val="16"/>
          <w:lang w:val="en-US" w:eastAsia="en-GB" w:bidi="mr-IN"/>
        </w:rPr>
        <w:t>.</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b</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BC3B2A">
            <w:rPr>
              <w:rFonts w:ascii="Times New Roman" w:eastAsia="Times New Roman" w:hAnsi="Times New Roman" w:cs="Times New Roman"/>
              <w:sz w:val="24"/>
              <w:szCs w:val="16"/>
              <w:lang w:val="en-US" w:eastAsia="en-GB" w:bidi="mr-IN"/>
            </w:rPr>
            <w:t>Kuwait</w:t>
          </w:r>
        </w:smartTag>
      </w:smartTag>
      <w:r w:rsidRPr="00BC3B2A">
        <w:rPr>
          <w:rFonts w:ascii="Times New Roman" w:eastAsia="Times New Roman" w:hAnsi="Times New Roman" w:cs="Times New Roman"/>
          <w:sz w:val="24"/>
          <w:szCs w:val="16"/>
          <w:lang w:val="en-US" w:eastAsia="en-GB" w:bidi="mr-IN"/>
        </w:rPr>
        <w:t>:</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r>
      <w:r w:rsidRPr="00BC3B2A">
        <w:rPr>
          <w:rFonts w:ascii="Times New Roman" w:eastAsia="Times New Roman" w:hAnsi="Times New Roman" w:cs="Times New Roman"/>
          <w:sz w:val="24"/>
          <w:szCs w:val="16"/>
          <w:lang w:val="en-US" w:eastAsia="en-GB" w:bidi="mr-IN"/>
        </w:rPr>
        <w:tab/>
        <w:t xml:space="preserve">Where a resident of </w:t>
      </w:r>
      <w:smartTag w:uri="urn:schemas-microsoft-com:office:smarttags" w:element="country-region">
        <w:r w:rsidRPr="00BC3B2A">
          <w:rPr>
            <w:rFonts w:ascii="Times New Roman" w:eastAsia="Times New Roman" w:hAnsi="Times New Roman" w:cs="Times New Roman"/>
            <w:sz w:val="24"/>
            <w:szCs w:val="16"/>
            <w:lang w:val="en-US" w:eastAsia="en-GB" w:bidi="mr-IN"/>
          </w:rPr>
          <w:t>Kuwait</w:t>
        </w:r>
      </w:smartTag>
      <w:r w:rsidRPr="00BC3B2A">
        <w:rPr>
          <w:rFonts w:ascii="Times New Roman" w:eastAsia="Times New Roman" w:hAnsi="Times New Roman" w:cs="Times New Roman"/>
          <w:sz w:val="24"/>
          <w:szCs w:val="16"/>
          <w:lang w:val="en-US" w:eastAsia="en-GB" w:bidi="mr-IN"/>
        </w:rPr>
        <w:t xml:space="preserve"> derives income which, in accordance with the provisions of this Agreement, may be taxed in both - </w:t>
      </w:r>
      <w:smartTag w:uri="urn:schemas-microsoft-com:office:smarttags" w:element="country-region">
        <w:r w:rsidRPr="00BC3B2A">
          <w:rPr>
            <w:rFonts w:ascii="Times New Roman" w:eastAsia="Times New Roman" w:hAnsi="Times New Roman" w:cs="Times New Roman"/>
            <w:sz w:val="24"/>
            <w:szCs w:val="16"/>
            <w:lang w:val="en-US" w:eastAsia="en-GB" w:bidi="mr-IN"/>
          </w:rPr>
          <w:t>India</w:t>
        </w:r>
      </w:smartTag>
      <w:r w:rsidRPr="00BC3B2A">
        <w:rPr>
          <w:rFonts w:ascii="Times New Roman" w:eastAsia="Times New Roman" w:hAnsi="Times New Roman" w:cs="Times New Roman"/>
          <w:sz w:val="24"/>
          <w:szCs w:val="16"/>
          <w:lang w:val="en-US" w:eastAsia="en-GB" w:bidi="mr-IN"/>
        </w:rPr>
        <w:t xml:space="preserve"> and </w:t>
      </w:r>
      <w:smartTag w:uri="urn:schemas-microsoft-com:office:smarttags" w:element="country-region">
        <w:r w:rsidRPr="00BC3B2A">
          <w:rPr>
            <w:rFonts w:ascii="Times New Roman" w:eastAsia="Times New Roman" w:hAnsi="Times New Roman" w:cs="Times New Roman"/>
            <w:sz w:val="24"/>
            <w:szCs w:val="16"/>
            <w:lang w:val="en-US" w:eastAsia="en-GB" w:bidi="mr-IN"/>
          </w:rPr>
          <w:t>Kuwait</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country-region">
        <w:r w:rsidRPr="00BC3B2A">
          <w:rPr>
            <w:rFonts w:ascii="Times New Roman" w:eastAsia="Times New Roman" w:hAnsi="Times New Roman" w:cs="Times New Roman"/>
            <w:sz w:val="24"/>
            <w:szCs w:val="16"/>
            <w:lang w:val="en-US" w:eastAsia="en-GB" w:bidi="mr-IN"/>
          </w:rPr>
          <w:t>Kuwait</w:t>
        </w:r>
      </w:smartTag>
      <w:r w:rsidRPr="00BC3B2A">
        <w:rPr>
          <w:rFonts w:ascii="Times New Roman" w:eastAsia="Times New Roman" w:hAnsi="Times New Roman" w:cs="Times New Roman"/>
          <w:sz w:val="24"/>
          <w:szCs w:val="16"/>
          <w:lang w:val="en-US" w:eastAsia="en-GB" w:bidi="mr-IN"/>
        </w:rPr>
        <w:t xml:space="preserve"> shall allow as a deduction from the tax on the income of that resident, an amount equal to the income-tax paid in </w:t>
      </w:r>
      <w:smartTag w:uri="urn:schemas-microsoft-com:office:smarttags" w:element="country-region">
        <w:smartTag w:uri="urn:schemas-microsoft-com:office:smarttags" w:element="place">
          <w:r w:rsidRPr="00BC3B2A">
            <w:rPr>
              <w:rFonts w:ascii="Times New Roman" w:eastAsia="Times New Roman" w:hAnsi="Times New Roman" w:cs="Times New Roman"/>
              <w:sz w:val="24"/>
              <w:szCs w:val="16"/>
              <w:lang w:val="en-US" w:eastAsia="en-GB" w:bidi="mr-IN"/>
            </w:rPr>
            <w:t>India</w:t>
          </w:r>
        </w:smartTag>
      </w:smartTag>
      <w:r w:rsidRPr="00BC3B2A">
        <w:rPr>
          <w:rFonts w:ascii="Times New Roman" w:eastAsia="Times New Roman" w:hAnsi="Times New Roman" w:cs="Times New Roman"/>
          <w:sz w:val="24"/>
          <w:szCs w:val="16"/>
          <w:lang w:val="en-US" w:eastAsia="en-GB" w:bidi="mr-IN"/>
        </w:rPr>
        <w:t>.</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r>
      <w:r w:rsidRPr="00BC3B2A">
        <w:rPr>
          <w:rFonts w:ascii="Times New Roman" w:eastAsia="Times New Roman" w:hAnsi="Times New Roman" w:cs="Times New Roman"/>
          <w:sz w:val="24"/>
          <w:szCs w:val="16"/>
          <w:lang w:val="en-US" w:eastAsia="en-GB" w:bidi="mr-IN"/>
        </w:rPr>
        <w:tab/>
        <w:t xml:space="preserve">Such deduction in either case shall not, however, exceed that part of the tax on income as computed before the deduction is given, which is attributable, as the case may be, to the income which may be taxed in </w:t>
      </w:r>
      <w:smartTag w:uri="urn:schemas-microsoft-com:office:smarttags" w:element="country-region">
        <w:smartTag w:uri="urn:schemas-microsoft-com:office:smarttags" w:element="place">
          <w:r w:rsidRPr="00BC3B2A">
            <w:rPr>
              <w:rFonts w:ascii="Times New Roman" w:eastAsia="Times New Roman" w:hAnsi="Times New Roman" w:cs="Times New Roman"/>
              <w:sz w:val="24"/>
              <w:szCs w:val="16"/>
              <w:lang w:val="en-US" w:eastAsia="en-GB" w:bidi="mr-IN"/>
            </w:rPr>
            <w:t>India</w:t>
          </w:r>
        </w:smartTag>
      </w:smartTag>
      <w:r w:rsidRPr="00BC3B2A">
        <w:rPr>
          <w:rFonts w:ascii="Times New Roman" w:eastAsia="Times New Roman" w:hAnsi="Times New Roman" w:cs="Times New Roman"/>
          <w:sz w:val="24"/>
          <w:szCs w:val="16"/>
          <w:lang w:val="en-US" w:eastAsia="en-GB" w:bidi="mr-IN"/>
        </w:rPr>
        <w:t>.</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3.</w:t>
      </w:r>
      <w:r w:rsidRPr="00BC3B2A">
        <w:rPr>
          <w:rFonts w:ascii="Times New Roman" w:eastAsia="Times New Roman" w:hAnsi="Times New Roman" w:cs="Times New Roman"/>
          <w:sz w:val="24"/>
          <w:szCs w:val="16"/>
          <w:lang w:val="en-US" w:eastAsia="en-GB" w:bidi="mr-IN"/>
        </w:rPr>
        <w:t xml:space="preserve"> The tax payable in the Contracting State mentioned in paragraph 2 of this Article shall be deemed to include the tax which would have been payable but for the tax incentives granted under the laws of the Contracting State and which are designed to promote economic development. </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24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 xml:space="preserve">Non-discrimination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1.</w:t>
      </w:r>
      <w:r w:rsidRPr="00BC3B2A">
        <w:rPr>
          <w:rFonts w:ascii="Times New Roman" w:eastAsia="Times New Roman" w:hAnsi="Times New Roman" w:cs="Times New Roman"/>
          <w:sz w:val="24"/>
          <w:szCs w:val="16"/>
          <w:lang w:val="en-US" w:eastAsia="en-GB" w:bidi="mr-IN"/>
        </w:rPr>
        <w:t xml:space="preserve"> Individuals possessing the nationality of a Contracting State shall not be subjected in the other Contracting State to any taxation or any requirement connected therewith, which is other or more burdensome than the taxation and connected requirements to which individuals possessing the nationality of that other Contracting State in the same circumstances, in particular with respect to residence, are or may be subjected. This provision shall, notwithstanding the provisions of Article 1, also apply to persons who are not residents of one or both of the Contracting States.</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Contracting State than the taxation levied on enterprises of that State, carrying on the same activities in the same circumstances. This provision shall not be construed as obliging a </w:t>
      </w:r>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r w:rsidRPr="00BC3B2A">
        <w:rPr>
          <w:rFonts w:ascii="Times New Roman" w:eastAsia="Times New Roman" w:hAnsi="Times New Roman" w:cs="Times New Roman"/>
          <w:sz w:val="24"/>
          <w:szCs w:val="16"/>
          <w:lang w:val="en-US" w:eastAsia="en-GB" w:bidi="mr-IN"/>
        </w:rPr>
        <w:t xml:space="preserve"> to grant to residents of the other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any personal allowances, reliefs and reductions for taxation purposes on account of civil status or family responsibilities which it grants to its own residents. This provision shall not be construed as preventing a Contracting State from charging the profits of a Permanent Establishment which a company of the other </w:t>
      </w:r>
      <w:r w:rsidRPr="00BC3B2A">
        <w:rPr>
          <w:rFonts w:ascii="Times New Roman" w:eastAsia="Times New Roman" w:hAnsi="Times New Roman" w:cs="Times New Roman"/>
          <w:sz w:val="24"/>
          <w:szCs w:val="16"/>
          <w:lang w:val="en-US" w:eastAsia="en-GB" w:bidi="mr-IN"/>
        </w:rPr>
        <w:lastRenderedPageBreak/>
        <w:t>Contracting State has in the first-mentioned State at a rate of tax which is higher than that imposed on the profits of a similar company of the first-mentioned Contracting State, nor being in conflict with the provisions of Para 3 of Article 7.</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3.</w:t>
      </w:r>
      <w:r w:rsidRPr="00BC3B2A">
        <w:rPr>
          <w:rFonts w:ascii="Times New Roman" w:eastAsia="Times New Roman" w:hAnsi="Times New Roman" w:cs="Times New Roman"/>
          <w:sz w:val="24"/>
          <w:szCs w:val="16"/>
          <w:lang w:val="en-US" w:eastAsia="en-GB" w:bidi="mr-IN"/>
        </w:rPr>
        <w:t xml:space="preserve"> Except where the provisions of paragraph 1 of Article 9, paragraph 7 of Article 11, or paragraph 7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4.</w:t>
      </w:r>
      <w:r w:rsidRPr="00BC3B2A">
        <w:rPr>
          <w:rFonts w:ascii="Times New Roman" w:eastAsia="Times New Roman" w:hAnsi="Times New Roman" w:cs="Times New Roman"/>
          <w:sz w:val="24"/>
          <w:szCs w:val="16"/>
          <w:lang w:val="en-US" w:eastAsia="en-GB" w:bidi="mr-IN"/>
        </w:rPr>
        <w:t xml:space="preserve"> Nothing in this Article shall be interpreted as imposing a legal obligation on a Contracting State to extend to the residents of the other Contracting State, the benefit of any treatment, preference or privilege which may be accorded to any third State or its residents by virtue of the formation of a customs union, economic union, a free trade area or any regional or sub-regional arrangement relating wholly or mainly to taxation or movement of capital to which such the first-mentioned Contracting State may be a party.</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5.</w:t>
      </w:r>
      <w:r w:rsidRPr="00BC3B2A">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the capital of which is wholly or partly owned or controlled directly or indirectly by one or more residents of first-mentioned State are or may be subjected.</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6.</w:t>
      </w:r>
      <w:r w:rsidRPr="00BC3B2A">
        <w:rPr>
          <w:rFonts w:ascii="Times New Roman" w:eastAsia="Times New Roman" w:hAnsi="Times New Roman" w:cs="Times New Roman"/>
          <w:sz w:val="24"/>
          <w:szCs w:val="16"/>
          <w:lang w:val="en-US" w:eastAsia="en-GB" w:bidi="mr-IN"/>
        </w:rPr>
        <w:t xml:space="preserve"> In this Article, the term ‘taxation’ means taxes, which are the subject of this agreement.</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25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 xml:space="preserve">Mutual Agreement Procedure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1.</w:t>
      </w:r>
      <w:r w:rsidRPr="00BC3B2A">
        <w:rPr>
          <w:rFonts w:ascii="Times New Roman" w:eastAsia="Times New Roman" w:hAnsi="Times New Roman" w:cs="Times New Roman"/>
          <w:sz w:val="24"/>
          <w:szCs w:val="16"/>
          <w:lang w:val="en-US" w:eastAsia="en-GB" w:bidi="mr-IN"/>
        </w:rPr>
        <w:t xml:space="preserve"> Where a person considers that the actions of one or both of the Contracting States result or will result for him in taxation not in accordance with the provisions of this Agreement, he may, irrespective of the remedies provided by the domestic law of those States, present his case to the competent authority of the Contracting State of which he is a resident or, if his case comes under paragraph 1 of Article 24, to that of the Contracting State of which he is a national. The case must be presented within three years from the first notification of the action resulting in taxation not in accordance with the provisions of the agreement.</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with a view to the avoidance of taxation which is not in accordance with the Agreement. Any agreement reached shall be implemented notwithstanding any time limits in the domestic law of the Contracting States.</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3.</w:t>
      </w:r>
      <w:r w:rsidRPr="00BC3B2A">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Agreement. They may also consult together for the elimination of double taxation in cases not provided for in the Agreement.</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4.</w:t>
      </w:r>
      <w:r w:rsidRPr="00BC3B2A">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26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Exchange of Information - 1.</w:t>
      </w:r>
      <w:r w:rsidRPr="00BC3B2A">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or certified copies of the documents) as is necessary for carrying out the provisions of this Agreement or of the domestic laws of the Contracting States concerning taxes covered by the Agreement insofar </w:t>
      </w:r>
      <w:r w:rsidRPr="00BC3B2A">
        <w:rPr>
          <w:rFonts w:ascii="Times New Roman" w:eastAsia="Times New Roman" w:hAnsi="Times New Roman" w:cs="Times New Roman"/>
          <w:sz w:val="24"/>
          <w:szCs w:val="16"/>
          <w:lang w:val="en-US" w:eastAsia="en-GB" w:bidi="mr-IN"/>
        </w:rPr>
        <w:lastRenderedPageBreak/>
        <w:t>as the taxation thereunder is not contrary to the Agreement. The exchange of information is not restricted by article 1. Any information received by a Contracting State shall be treated as secret in the same manner as information obtained under the domestic laws of that State and shall be disclosed only to persons or authorities (including courts and administrative bodies) concerned the assessment or collection of, the enforcement or prosecution in respect of, or the determination of appeals in relation to, the taxes covered by the Agreement. Such persons or authorities shall use the information only for such purposes. They may disclose the information in public court proceedings or in judicial decisions.</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In no case shall the provisions of paragraph 1 be construed so as to impose on a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the obligation:</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a</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 xml:space="preserve">to carry out administrative measures at variance with the laws and administrative practice of that or of the other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b</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 xml:space="preserve">to supply information which is not obtainable under the laws or in the normal course of the administration of that or of the other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c</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 (order public).</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3.</w:t>
      </w:r>
      <w:r w:rsidRPr="00BC3B2A">
        <w:rPr>
          <w:rFonts w:ascii="Times New Roman" w:eastAsia="Times New Roman" w:hAnsi="Times New Roman" w:cs="Times New Roman"/>
          <w:sz w:val="24"/>
          <w:szCs w:val="16"/>
          <w:lang w:val="en-US" w:eastAsia="en-GB" w:bidi="mr-IN"/>
        </w:rPr>
        <w:t xml:space="preserve"> The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shall lend assistance to each other in the collection of revenue claims. This assistance is not restricted by Articles 1 and 2. The competent authorities of the Contracting States may by mutual agreement settle the mode of application of this paragraph.</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27 </w:t>
      </w:r>
      <w:r w:rsidRPr="00BC3B2A">
        <w:rPr>
          <w:rFonts w:ascii="Times New Roman" w:eastAsia="Times New Roman" w:hAnsi="Times New Roman" w:cs="Times New Roman"/>
          <w:i/>
          <w:iCs/>
          <w:sz w:val="24"/>
          <w:szCs w:val="16"/>
          <w:lang w:val="en-US" w:eastAsia="en-GB" w:bidi="mr-IN"/>
        </w:rPr>
        <w:t xml:space="preserve">: Limitation of Benefits </w:t>
      </w:r>
      <w:r w:rsidRPr="00BC3B2A">
        <w:rPr>
          <w:rFonts w:ascii="Times New Roman" w:eastAsia="Times New Roman" w:hAnsi="Times New Roman" w:cs="Times New Roman"/>
          <w:sz w:val="24"/>
          <w:szCs w:val="16"/>
          <w:lang w:val="en-US" w:eastAsia="en-GB" w:bidi="mr-IN"/>
        </w:rPr>
        <w:t xml:space="preserve">- A resident of a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shall not be entitled to the benefits of this Agreement if its affairs were arranged with the primary purpose to take benefits of this Agreement. The case of legal entities not having </w:t>
      </w:r>
      <w:r w:rsidRPr="00BC3B2A">
        <w:rPr>
          <w:rFonts w:ascii="Times New Roman" w:eastAsia="Times New Roman" w:hAnsi="Times New Roman" w:cs="Times New Roman"/>
          <w:i/>
          <w:iCs/>
          <w:sz w:val="24"/>
          <w:szCs w:val="16"/>
          <w:lang w:val="en-US" w:eastAsia="en-GB" w:bidi="mr-IN"/>
        </w:rPr>
        <w:t>bona fide</w:t>
      </w:r>
      <w:r w:rsidRPr="00BC3B2A">
        <w:rPr>
          <w:rFonts w:ascii="Times New Roman" w:eastAsia="Times New Roman" w:hAnsi="Times New Roman" w:cs="Times New Roman"/>
          <w:sz w:val="24"/>
          <w:szCs w:val="16"/>
          <w:lang w:val="en-US" w:eastAsia="en-GB" w:bidi="mr-IN"/>
        </w:rPr>
        <w:t xml:space="preserve"> business activities shall be covered by the provisions of this Article.</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28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 xml:space="preserve">Miscellaneous Rules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1.</w:t>
      </w:r>
      <w:r w:rsidRPr="00BC3B2A">
        <w:rPr>
          <w:rFonts w:ascii="Times New Roman" w:eastAsia="Times New Roman" w:hAnsi="Times New Roman" w:cs="Times New Roman"/>
          <w:sz w:val="24"/>
          <w:szCs w:val="16"/>
          <w:lang w:val="en-US" w:eastAsia="en-GB" w:bidi="mr-IN"/>
        </w:rPr>
        <w:t xml:space="preserve"> The provisions of this Agreement shall not be construed to restrict in any manner any exclusion, exemption, deduction, credit or other allowance now or hereafter accorded either:</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a</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 xml:space="preserve">by the laws of a </w:t>
      </w:r>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r w:rsidRPr="00BC3B2A">
        <w:rPr>
          <w:rFonts w:ascii="Times New Roman" w:eastAsia="Times New Roman" w:hAnsi="Times New Roman" w:cs="Times New Roman"/>
          <w:sz w:val="24"/>
          <w:szCs w:val="16"/>
          <w:lang w:val="en-US" w:eastAsia="en-GB" w:bidi="mr-IN"/>
        </w:rPr>
        <w:t xml:space="preserve"> in the determination of the tax imposed by that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w:t>
      </w:r>
    </w:p>
    <w:p w:rsidR="00BC3B2A" w:rsidRPr="00BC3B2A" w:rsidRDefault="00BC3B2A" w:rsidP="00BC3B2A">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ab/>
        <w:t>(</w:t>
      </w:r>
      <w:r w:rsidRPr="00BC3B2A">
        <w:rPr>
          <w:rFonts w:ascii="Times New Roman" w:eastAsia="Times New Roman" w:hAnsi="Times New Roman" w:cs="Times New Roman"/>
          <w:i/>
          <w:iCs/>
          <w:sz w:val="24"/>
          <w:szCs w:val="16"/>
          <w:lang w:val="en-US" w:eastAsia="en-GB" w:bidi="mr-IN"/>
        </w:rPr>
        <w:t>b</w:t>
      </w:r>
      <w:r w:rsidRPr="00BC3B2A">
        <w:rPr>
          <w:rFonts w:ascii="Times New Roman" w:eastAsia="Times New Roman" w:hAnsi="Times New Roman" w:cs="Times New Roman"/>
          <w:sz w:val="24"/>
          <w:szCs w:val="16"/>
          <w:lang w:val="en-US" w:eastAsia="en-GB" w:bidi="mr-IN"/>
        </w:rPr>
        <w:t>)</w:t>
      </w:r>
      <w:r w:rsidRPr="00BC3B2A">
        <w:rPr>
          <w:rFonts w:ascii="Times New Roman" w:eastAsia="Times New Roman" w:hAnsi="Times New Roman" w:cs="Times New Roman"/>
          <w:sz w:val="24"/>
          <w:szCs w:val="16"/>
          <w:lang w:val="en-US" w:eastAsia="en-GB" w:bidi="mr-IN"/>
        </w:rPr>
        <w:tab/>
        <w:t>by any other special arrangement on taxation in connection with the economic or technical co-operation between the Contracting States.</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The competent authorities of each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may prescribe regulations in order to carry out the provisions of this Agreement.</w:t>
      </w:r>
    </w:p>
    <w:p w:rsidR="00BC3B2A" w:rsidRPr="00BC3B2A" w:rsidRDefault="00BC3B2A" w:rsidP="00BC3B2A">
      <w:pPr>
        <w:adjustRightInd w:val="0"/>
        <w:spacing w:after="6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29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 xml:space="preserve">Members of Diplomatic Missions and Consular Posts </w:t>
      </w:r>
      <w:r w:rsidRPr="00BC3B2A">
        <w:rPr>
          <w:rFonts w:ascii="Times New Roman" w:eastAsia="Times New Roman" w:hAnsi="Times New Roman" w:cs="Times New Roman"/>
          <w:sz w:val="24"/>
          <w:szCs w:val="16"/>
          <w:lang w:val="en-US" w:eastAsia="en-GB" w:bidi="mr-IN"/>
        </w:rPr>
        <w:t>- Nothing in this Agreement shall affect the fiscal privileges of members of diplomatic missions or consular posts under the general rules of international law or under the provisions of special agreements.</w:t>
      </w:r>
    </w:p>
    <w:p w:rsidR="00BC3B2A" w:rsidRPr="00BC3B2A" w:rsidRDefault="00BC3B2A" w:rsidP="00BC3B2A">
      <w:pPr>
        <w:adjustRightInd w:val="0"/>
        <w:spacing w:after="4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30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Entry into Force - 1.</w:t>
      </w:r>
      <w:r w:rsidRPr="00BC3B2A">
        <w:rPr>
          <w:rFonts w:ascii="Times New Roman" w:eastAsia="Times New Roman" w:hAnsi="Times New Roman" w:cs="Times New Roman"/>
          <w:sz w:val="24"/>
          <w:szCs w:val="16"/>
          <w:lang w:val="en-US" w:eastAsia="en-GB" w:bidi="mr-IN"/>
        </w:rPr>
        <w:t xml:space="preserve"> The Contracting States shall notify each other in writing, through diplomatic channels, of the completion of the procedures required by the respective laws for the entry into force of this Agreement.</w:t>
      </w:r>
    </w:p>
    <w:p w:rsidR="00BC3B2A" w:rsidRPr="00BC3B2A" w:rsidRDefault="00BC3B2A" w:rsidP="00BC3B2A">
      <w:pPr>
        <w:adjustRightInd w:val="0"/>
        <w:spacing w:after="4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2.</w:t>
      </w:r>
      <w:r w:rsidRPr="00BC3B2A">
        <w:rPr>
          <w:rFonts w:ascii="Times New Roman" w:eastAsia="Times New Roman" w:hAnsi="Times New Roman" w:cs="Times New Roman"/>
          <w:sz w:val="24"/>
          <w:szCs w:val="16"/>
          <w:lang w:val="en-US" w:eastAsia="en-GB" w:bidi="mr-IN"/>
        </w:rPr>
        <w:t xml:space="preserve"> This Agreement shall enter into force on the date of the later of the notifications referred to in paragraph 1 of this Article.</w:t>
      </w:r>
    </w:p>
    <w:p w:rsidR="00BC3B2A" w:rsidRPr="00BC3B2A" w:rsidRDefault="00BC3B2A" w:rsidP="00BC3B2A">
      <w:pPr>
        <w:adjustRightInd w:val="0"/>
        <w:spacing w:after="4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i/>
          <w:iCs/>
          <w:sz w:val="24"/>
          <w:szCs w:val="16"/>
          <w:lang w:val="en-US" w:eastAsia="en-GB" w:bidi="mr-IN"/>
        </w:rPr>
        <w:t>3.</w:t>
      </w:r>
      <w:r w:rsidRPr="00BC3B2A">
        <w:rPr>
          <w:rFonts w:ascii="Times New Roman" w:eastAsia="Times New Roman" w:hAnsi="Times New Roman" w:cs="Times New Roman"/>
          <w:sz w:val="24"/>
          <w:szCs w:val="16"/>
          <w:lang w:val="en-US" w:eastAsia="en-GB" w:bidi="mr-IN"/>
        </w:rPr>
        <w:t xml:space="preserve"> The provisions of this Agreement shall have effect in respect of income derived in any fiscal year beginning on or after the first day of April next following the calendar year in which the Agreement enters into force.</w:t>
      </w:r>
    </w:p>
    <w:p w:rsidR="00BC3B2A" w:rsidRPr="00BC3B2A" w:rsidRDefault="00BC3B2A" w:rsidP="00BC3B2A">
      <w:pPr>
        <w:adjustRightInd w:val="0"/>
        <w:spacing w:after="4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caps/>
          <w:sz w:val="24"/>
          <w:szCs w:val="14"/>
          <w:lang w:val="en-US" w:eastAsia="en-GB" w:bidi="mr-IN"/>
        </w:rPr>
        <w:t xml:space="preserve">Article 31 </w:t>
      </w:r>
      <w:r w:rsidRPr="00BC3B2A">
        <w:rPr>
          <w:rFonts w:ascii="Times New Roman" w:eastAsia="Times New Roman" w:hAnsi="Times New Roman" w:cs="Times New Roman"/>
          <w:sz w:val="24"/>
          <w:szCs w:val="16"/>
          <w:lang w:val="en-US" w:eastAsia="en-GB" w:bidi="mr-IN"/>
        </w:rPr>
        <w:t xml:space="preserve">: </w:t>
      </w:r>
      <w:r w:rsidRPr="00BC3B2A">
        <w:rPr>
          <w:rFonts w:ascii="Times New Roman" w:eastAsia="Times New Roman" w:hAnsi="Times New Roman" w:cs="Times New Roman"/>
          <w:i/>
          <w:iCs/>
          <w:sz w:val="24"/>
          <w:szCs w:val="16"/>
          <w:lang w:val="en-US" w:eastAsia="en-GB" w:bidi="mr-IN"/>
        </w:rPr>
        <w:t xml:space="preserve">Duration and Termination </w:t>
      </w:r>
      <w:r w:rsidRPr="00BC3B2A">
        <w:rPr>
          <w:rFonts w:ascii="Times New Roman" w:eastAsia="Times New Roman" w:hAnsi="Times New Roman" w:cs="Times New Roman"/>
          <w:sz w:val="24"/>
          <w:szCs w:val="16"/>
          <w:lang w:val="en-US" w:eastAsia="en-GB" w:bidi="mr-IN"/>
        </w:rPr>
        <w:t xml:space="preserve">- This agreement shall remain in force for a period of five years and shall continue in force thereafter for a similar period or periods unless either </w:t>
      </w:r>
      <w:r w:rsidRPr="00BC3B2A">
        <w:rPr>
          <w:rFonts w:ascii="Times New Roman" w:eastAsia="Times New Roman" w:hAnsi="Times New Roman" w:cs="Times New Roman"/>
          <w:sz w:val="24"/>
          <w:szCs w:val="16"/>
          <w:lang w:val="en-US" w:eastAsia="en-GB" w:bidi="mr-IN"/>
        </w:rPr>
        <w:lastRenderedPageBreak/>
        <w:t>Contracting State notifies the other in writing, six months before the expiry of the initial or any subsequent period, of its intention to terminate this Agreement. In such event, this Agreement shall cease to have effect in both Contracting States in respect of income derived in any fiscal year on or after the first day of April next following the calendar year in which the notice is given.</w:t>
      </w:r>
    </w:p>
    <w:p w:rsidR="00BC3B2A" w:rsidRPr="00BC3B2A" w:rsidRDefault="00BC3B2A" w:rsidP="00BC3B2A">
      <w:pPr>
        <w:adjustRightInd w:val="0"/>
        <w:spacing w:after="4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In witness whereof the respective plenipotentiaries of both Contracting States have signed this Agreement.</w:t>
      </w:r>
    </w:p>
    <w:p w:rsidR="00BC3B2A" w:rsidRPr="00BC3B2A" w:rsidRDefault="00BC3B2A" w:rsidP="00BC3B2A">
      <w:pPr>
        <w:adjustRightInd w:val="0"/>
        <w:spacing w:after="4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 xml:space="preserve">Done at </w:t>
      </w:r>
      <w:smartTag w:uri="urn:schemas-microsoft-com:office:smarttags" w:element="City">
        <w:smartTag w:uri="urn:schemas-microsoft-com:office:smarttags" w:element="place">
          <w:r w:rsidRPr="00BC3B2A">
            <w:rPr>
              <w:rFonts w:ascii="Times New Roman" w:eastAsia="Times New Roman" w:hAnsi="Times New Roman" w:cs="Times New Roman"/>
              <w:sz w:val="24"/>
              <w:szCs w:val="16"/>
              <w:lang w:val="en-US" w:eastAsia="en-GB" w:bidi="mr-IN"/>
            </w:rPr>
            <w:t>New Delhi</w:t>
          </w:r>
        </w:smartTag>
      </w:smartTag>
      <w:r w:rsidRPr="00BC3B2A">
        <w:rPr>
          <w:rFonts w:ascii="Times New Roman" w:eastAsia="Times New Roman" w:hAnsi="Times New Roman" w:cs="Times New Roman"/>
          <w:sz w:val="24"/>
          <w:szCs w:val="16"/>
          <w:lang w:val="en-US" w:eastAsia="en-GB" w:bidi="mr-IN"/>
        </w:rPr>
        <w:t xml:space="preserve"> on 15th day of June, 2006, corresponding to 19th Jamad al awal, 1427 H, two originals, each in the Hindi, Arabic and English languages, all texts being equally authentic. In case of divergence of interpretation, the English text shall prevail.</w:t>
      </w:r>
    </w:p>
    <w:p w:rsidR="00BC3B2A" w:rsidRPr="00BC3B2A" w:rsidRDefault="00BC3B2A" w:rsidP="00BC3B2A">
      <w:pPr>
        <w:adjustRightInd w:val="0"/>
        <w:spacing w:before="120" w:after="120" w:line="240" w:lineRule="auto"/>
        <w:jc w:val="center"/>
        <w:rPr>
          <w:rFonts w:ascii="Times New Roman" w:eastAsia="Times New Roman" w:hAnsi="Times New Roman" w:cs="Times New Roman"/>
          <w:sz w:val="24"/>
          <w:szCs w:val="14"/>
          <w:lang w:val="en-US" w:eastAsia="en-GB" w:bidi="mr-IN"/>
        </w:rPr>
      </w:pPr>
      <w:r w:rsidRPr="00BC3B2A">
        <w:rPr>
          <w:rFonts w:ascii="Times New Roman" w:eastAsia="Times New Roman" w:hAnsi="Times New Roman" w:cs="Times New Roman"/>
          <w:i/>
          <w:iCs/>
          <w:sz w:val="24"/>
          <w:szCs w:val="14"/>
          <w:lang w:val="en-US" w:eastAsia="en-GB" w:bidi="mr-IN"/>
        </w:rPr>
        <w:t>PROTOCOL</w:t>
      </w:r>
    </w:p>
    <w:p w:rsidR="00BC3B2A" w:rsidRPr="00BC3B2A" w:rsidRDefault="00BC3B2A" w:rsidP="00BC3B2A">
      <w:pPr>
        <w:adjustRightInd w:val="0"/>
        <w:spacing w:after="4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The Republic of India and the State of Kuwait on signing at New Delhi on 15th day of June, 2006, corresponding to 19th Jamad al awal, 1427 H, the Agreement for the Avoidance of Double Taxation with respect of taxes on income have agreed upon the following provisions which shall form as integral part of the said Agreement.</w:t>
      </w:r>
    </w:p>
    <w:p w:rsidR="00BC3B2A" w:rsidRPr="00BC3B2A" w:rsidRDefault="00BC3B2A" w:rsidP="00BC3B2A">
      <w:pPr>
        <w:adjustRightInd w:val="0"/>
        <w:spacing w:after="40" w:line="240" w:lineRule="auto"/>
        <w:jc w:val="both"/>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 xml:space="preserve">In respect of paragraphs 1 and 2 of Article 7, it is understood that when an enterprise of a Contracting State carries on business in the other Contracting State through a permanent establishment situated therein the profits of that permanent establishment shall be determined on the basis of that part of the receipt which is attributable to the actual activity of the permanent establishment for such sales or business. The sales, business or supplies executed outside the </w:t>
      </w:r>
      <w:smartTag w:uri="urn:schemas-microsoft-com:office:smarttags" w:element="place">
        <w:smartTag w:uri="urn:schemas-microsoft-com:office:smarttags" w:element="PlaceName">
          <w:r w:rsidRPr="00BC3B2A">
            <w:rPr>
              <w:rFonts w:ascii="Times New Roman" w:eastAsia="Times New Roman" w:hAnsi="Times New Roman" w:cs="Times New Roman"/>
              <w:sz w:val="24"/>
              <w:szCs w:val="16"/>
              <w:lang w:val="en-US" w:eastAsia="en-GB" w:bidi="mr-IN"/>
            </w:rPr>
            <w:t>Contracting</w:t>
          </w:r>
        </w:smartTag>
        <w:r w:rsidRPr="00BC3B2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3B2A">
            <w:rPr>
              <w:rFonts w:ascii="Times New Roman" w:eastAsia="Times New Roman" w:hAnsi="Times New Roman" w:cs="Times New Roman"/>
              <w:sz w:val="24"/>
              <w:szCs w:val="16"/>
              <w:lang w:val="en-US" w:eastAsia="en-GB" w:bidi="mr-IN"/>
            </w:rPr>
            <w:t>State</w:t>
          </w:r>
        </w:smartTag>
      </w:smartTag>
      <w:r w:rsidRPr="00BC3B2A">
        <w:rPr>
          <w:rFonts w:ascii="Times New Roman" w:eastAsia="Times New Roman" w:hAnsi="Times New Roman" w:cs="Times New Roman"/>
          <w:sz w:val="24"/>
          <w:szCs w:val="16"/>
          <w:lang w:val="en-US" w:eastAsia="en-GB" w:bidi="mr-IN"/>
        </w:rPr>
        <w:t xml:space="preserve"> in which the permanent establishment is situated shall not be taken into consideration in determining the profits of the permanent establishment. Likewise in the case of contracts for survey, constructions or installations, the profits of a permanent establishment shall not be determined on the total amount of the contract, but shall be determined only on the basis of that part of the contract, which is effectively carried out by the permanent establishment in the State where the permanent establishment is situated. The profits related to that part of the contract, which is carried out by the head office of the enterprise shall be taxable only in the State of which the enterprise is a resident.</w:t>
      </w:r>
    </w:p>
    <w:p w:rsidR="00BC3B2A" w:rsidRPr="00BC3B2A" w:rsidRDefault="00BC3B2A" w:rsidP="00BC3B2A">
      <w:pPr>
        <w:spacing w:after="0" w:line="240" w:lineRule="auto"/>
        <w:rPr>
          <w:rFonts w:ascii="Times New Roman" w:eastAsia="Times New Roman" w:hAnsi="Times New Roman" w:cs="Times New Roman"/>
          <w:sz w:val="24"/>
          <w:szCs w:val="16"/>
          <w:lang w:val="en-US" w:eastAsia="en-GB" w:bidi="mr-IN"/>
        </w:rPr>
      </w:pPr>
      <w:r w:rsidRPr="00BC3B2A">
        <w:rPr>
          <w:rFonts w:ascii="Times New Roman" w:eastAsia="Times New Roman" w:hAnsi="Times New Roman" w:cs="Times New Roman"/>
          <w:sz w:val="24"/>
          <w:szCs w:val="16"/>
          <w:lang w:val="en-US" w:eastAsia="en-GB" w:bidi="mr-IN"/>
        </w:rPr>
        <w:t xml:space="preserve">Done at </w:t>
      </w:r>
      <w:smartTag w:uri="urn:schemas-microsoft-com:office:smarttags" w:element="City">
        <w:smartTag w:uri="urn:schemas-microsoft-com:office:smarttags" w:element="place">
          <w:r w:rsidRPr="00BC3B2A">
            <w:rPr>
              <w:rFonts w:ascii="Times New Roman" w:eastAsia="Times New Roman" w:hAnsi="Times New Roman" w:cs="Times New Roman"/>
              <w:sz w:val="24"/>
              <w:szCs w:val="16"/>
              <w:lang w:val="en-US" w:eastAsia="en-GB" w:bidi="mr-IN"/>
            </w:rPr>
            <w:t>New Delhi</w:t>
          </w:r>
        </w:smartTag>
      </w:smartTag>
      <w:r w:rsidRPr="00BC3B2A">
        <w:rPr>
          <w:rFonts w:ascii="Times New Roman" w:eastAsia="Times New Roman" w:hAnsi="Times New Roman" w:cs="Times New Roman"/>
          <w:sz w:val="24"/>
          <w:szCs w:val="16"/>
          <w:lang w:val="en-US" w:eastAsia="en-GB" w:bidi="mr-IN"/>
        </w:rPr>
        <w:t xml:space="preserve"> on 15th day of June, 2006, corresponding to 19th Jamad al awal, 1427 H, two originals, each in the Hindi, Arabic and English languages, all texts being equally authentic. In case of divergence of interpretation, the English text shall prevail.</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AsterV">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BC3B2A"/>
    <w:rsid w:val="00824899"/>
    <w:rsid w:val="00BC3B2A"/>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BC3B2A"/>
    <w:pPr>
      <w:spacing w:after="0" w:line="240" w:lineRule="auto"/>
    </w:pPr>
    <w:rPr>
      <w:rFonts w:ascii="AsterV" w:eastAsia="Times New Roman" w:hAnsi="AsterV" w:cs="Times New Roman"/>
      <w:sz w:val="16"/>
      <w:szCs w:val="16"/>
      <w:lang w:eastAsia="en-GB" w:bidi="mr-IN"/>
    </w:rPr>
  </w:style>
  <w:style w:type="character" w:customStyle="1" w:styleId="BodyTextChar">
    <w:name w:val="Body Text Char"/>
    <w:basedOn w:val="DefaultParagraphFont"/>
    <w:link w:val="BodyText"/>
    <w:uiPriority w:val="99"/>
    <w:semiHidden/>
    <w:rsid w:val="00BC3B2A"/>
    <w:rPr>
      <w:rFonts w:ascii="AsterV" w:eastAsia="Times New Roman" w:hAnsi="AsterV" w:cs="Times New Roman"/>
      <w:sz w:val="16"/>
      <w:szCs w:val="16"/>
      <w:lang w:eastAsia="en-GB" w:bidi="mr-IN"/>
    </w:rPr>
  </w:style>
  <w:style w:type="paragraph" w:styleId="BodyText2">
    <w:name w:val="Body Text 2"/>
    <w:basedOn w:val="Normal"/>
    <w:link w:val="BodyText2Char"/>
    <w:uiPriority w:val="99"/>
    <w:semiHidden/>
    <w:unhideWhenUsed/>
    <w:rsid w:val="00BC3B2A"/>
    <w:pPr>
      <w:autoSpaceDE w:val="0"/>
      <w:autoSpaceDN w:val="0"/>
      <w:adjustRightInd w:val="0"/>
      <w:spacing w:after="40" w:line="240" w:lineRule="auto"/>
      <w:jc w:val="both"/>
    </w:pPr>
    <w:rPr>
      <w:rFonts w:ascii="Times New Roman" w:eastAsia="Times New Roman" w:hAnsi="Times New Roman" w:cs="Times New Roman"/>
      <w:i/>
      <w:iCs/>
      <w:sz w:val="24"/>
      <w:szCs w:val="16"/>
      <w:lang w:eastAsia="en-GB" w:bidi="mr-IN"/>
    </w:rPr>
  </w:style>
  <w:style w:type="character" w:customStyle="1" w:styleId="BodyText2Char">
    <w:name w:val="Body Text 2 Char"/>
    <w:basedOn w:val="DefaultParagraphFont"/>
    <w:link w:val="BodyText2"/>
    <w:uiPriority w:val="99"/>
    <w:semiHidden/>
    <w:rsid w:val="00BC3B2A"/>
    <w:rPr>
      <w:rFonts w:ascii="Times New Roman" w:eastAsia="Times New Roman" w:hAnsi="Times New Roman" w:cs="Times New Roman"/>
      <w:i/>
      <w:iCs/>
      <w:sz w:val="24"/>
      <w:szCs w:val="16"/>
      <w:lang w:eastAsia="en-GB" w:bidi="mr-IN"/>
    </w:rPr>
  </w:style>
  <w:style w:type="paragraph" w:customStyle="1" w:styleId="Subhead1">
    <w:name w:val="Subhead1"/>
    <w:rsid w:val="00BC3B2A"/>
    <w:pPr>
      <w:tabs>
        <w:tab w:val="right" w:pos="360"/>
        <w:tab w:val="left" w:pos="480"/>
      </w:tabs>
      <w:autoSpaceDE w:val="0"/>
      <w:autoSpaceDN w:val="0"/>
      <w:adjustRightInd w:val="0"/>
      <w:spacing w:after="60" w:line="240" w:lineRule="auto"/>
      <w:ind w:left="480" w:hanging="480"/>
      <w:jc w:val="both"/>
    </w:pPr>
    <w:rPr>
      <w:rFonts w:ascii="AsterV" w:eastAsia="Times New Roman" w:hAnsi="AsterV" w:cs="Times New Roman"/>
      <w:sz w:val="16"/>
      <w:szCs w:val="16"/>
      <w:lang w:eastAsia="en-GB" w:bidi="mr-IN"/>
    </w:rPr>
  </w:style>
  <w:style w:type="paragraph" w:customStyle="1" w:styleId="3EMInside">
    <w:name w:val="3EM Inside"/>
    <w:rsid w:val="00BC3B2A"/>
    <w:pPr>
      <w:autoSpaceDE w:val="0"/>
      <w:autoSpaceDN w:val="0"/>
      <w:adjustRightInd w:val="0"/>
      <w:spacing w:before="120" w:after="80" w:line="240" w:lineRule="auto"/>
      <w:ind w:left="720"/>
      <w:jc w:val="both"/>
    </w:pPr>
    <w:rPr>
      <w:rFonts w:ascii="AsterV" w:eastAsia="Times New Roman" w:hAnsi="AsterV" w:cs="Times New Roman"/>
      <w:b/>
      <w:bCs/>
      <w:color w:val="000000"/>
      <w:sz w:val="16"/>
      <w:szCs w:val="16"/>
      <w:lang w:eastAsia="en-GB" w:bidi="mr-IN"/>
    </w:rPr>
  </w:style>
  <w:style w:type="paragraph" w:customStyle="1" w:styleId="DubleRule">
    <w:name w:val="Duble Rule"/>
    <w:basedOn w:val="3EMInside"/>
    <w:next w:val="3EMInside"/>
    <w:rsid w:val="00BC3B2A"/>
    <w:pPr>
      <w:pBdr>
        <w:bottom w:val="single" w:sz="2" w:space="0" w:color="auto"/>
      </w:pBdr>
      <w:spacing w:before="240" w:after="120"/>
      <w:ind w:left="0"/>
      <w:jc w:val="center"/>
    </w:pPr>
    <w:rPr>
      <w:caps/>
      <w:color w:val="auto"/>
      <w:sz w:val="20"/>
      <w:szCs w:val="20"/>
    </w:rPr>
  </w:style>
  <w:style w:type="paragraph" w:customStyle="1" w:styleId="Subhead2">
    <w:name w:val="Subhead2"/>
    <w:basedOn w:val="Subhead1"/>
    <w:rsid w:val="00BC3B2A"/>
    <w:pPr>
      <w:tabs>
        <w:tab w:val="clear" w:pos="360"/>
        <w:tab w:val="clear" w:pos="480"/>
        <w:tab w:val="right" w:pos="840"/>
        <w:tab w:val="left" w:pos="960"/>
      </w:tabs>
      <w:ind w:left="960"/>
    </w:pPr>
  </w:style>
</w:styles>
</file>

<file path=word/webSettings.xml><?xml version="1.0" encoding="utf-8"?>
<w:webSettings xmlns:r="http://schemas.openxmlformats.org/officeDocument/2006/relationships" xmlns:w="http://schemas.openxmlformats.org/wordprocessingml/2006/main">
  <w:divs>
    <w:div w:id="59718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8539</Words>
  <Characters>48676</Characters>
  <Application>Microsoft Office Word</Application>
  <DocSecurity>0</DocSecurity>
  <Lines>405</Lines>
  <Paragraphs>114</Paragraphs>
  <ScaleCrop>false</ScaleCrop>
  <Company/>
  <LinksUpToDate>false</LinksUpToDate>
  <CharactersWithSpaces>57101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2010-07-16T17:45:00Z</dcterms:created>
  <dcterms:modified xsi:type="dcterms:W3CDTF">2010-07-16T17:46:00Z</dcterms:modified>
</cp:coreProperties>
</file>