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207" w:rsidRPr="005B0207" w:rsidRDefault="005B0207" w:rsidP="005B0207">
      <w:pPr>
        <w:adjustRightInd w:val="0"/>
        <w:spacing w:before="240" w:after="120" w:line="240" w:lineRule="auto"/>
        <w:ind w:left="720"/>
        <w:jc w:val="center"/>
        <w:rPr>
          <w:rFonts w:ascii="Times New Roman" w:eastAsia="Times New Roman" w:hAnsi="Times New Roman" w:cs="Times New Roman"/>
          <w:sz w:val="32"/>
          <w:szCs w:val="18"/>
          <w:lang w:val="en-US" w:eastAsia="en-GB" w:bidi="mr-IN"/>
        </w:rPr>
      </w:pPr>
      <w:smartTag w:uri="urn:schemas-microsoft-com:office:smarttags" w:element="place">
        <w:smartTag w:uri="urn:schemas-microsoft-com:office:smarttags" w:element="country-region">
          <w:r w:rsidRPr="005B0207">
            <w:rPr>
              <w:rFonts w:ascii="Times New Roman" w:eastAsia="Times New Roman" w:hAnsi="Times New Roman" w:cs="Times New Roman"/>
              <w:b/>
              <w:bCs/>
              <w:sz w:val="32"/>
              <w:szCs w:val="18"/>
              <w:lang w:val="en-US" w:eastAsia="en-GB" w:bidi="mr-IN"/>
            </w:rPr>
            <w:t>CHINA</w:t>
          </w:r>
        </w:smartTag>
      </w:smartTag>
    </w:p>
    <w:p w:rsidR="005B0207" w:rsidRPr="005B0207" w:rsidRDefault="005B0207" w:rsidP="005B0207">
      <w:pPr>
        <w:adjustRightInd w:val="0"/>
        <w:spacing w:after="60" w:line="240" w:lineRule="auto"/>
        <w:ind w:left="720"/>
        <w:jc w:val="both"/>
        <w:rPr>
          <w:rFonts w:ascii="Times New Roman" w:eastAsia="Times New Roman" w:hAnsi="Times New Roman" w:cs="Times New Roman"/>
          <w:b/>
          <w:bCs/>
          <w:sz w:val="24"/>
          <w:szCs w:val="16"/>
          <w:lang w:val="en-US" w:eastAsia="en-GB" w:bidi="mr-IN"/>
        </w:rPr>
      </w:pPr>
      <w:r w:rsidRPr="005B0207">
        <w:rPr>
          <w:rFonts w:ascii="Times New Roman" w:eastAsia="Times New Roman" w:hAnsi="Times New Roman" w:cs="Times New Roman"/>
          <w:b/>
          <w:bCs/>
          <w:sz w:val="24"/>
          <w:szCs w:val="16"/>
          <w:lang w:val="en-US" w:eastAsia="en-GB" w:bidi="mr-IN"/>
        </w:rPr>
        <w:t>9. Agreement for avoidance of double taxation of income and the prevention of fiscal evasion with China</w:t>
      </w:r>
    </w:p>
    <w:p w:rsidR="005B0207" w:rsidRPr="005B0207" w:rsidRDefault="005B0207" w:rsidP="005B0207">
      <w:pPr>
        <w:adjustRightInd w:val="0"/>
        <w:spacing w:after="60" w:line="240" w:lineRule="auto"/>
        <w:jc w:val="both"/>
        <w:rPr>
          <w:rFonts w:ascii="Times New Roman" w:eastAsia="Times New Roman" w:hAnsi="Times New Roman" w:cs="Times New Roman"/>
          <w:i/>
          <w:iCs/>
          <w:sz w:val="24"/>
          <w:szCs w:val="16"/>
          <w:lang w:val="en-US" w:eastAsia="en-GB" w:bidi="mr-IN"/>
        </w:rPr>
      </w:pPr>
      <w:r w:rsidRPr="005B0207">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People’s Republic of China for the avoidance of double taxation and the prevention of fiscal evasion with respect to taxes on income has come into force on the 21st day of November, 1994 after the notification by both the Contracting States to each other of the completion of the procedures required under their laws for bringing into force of the said Agreement in accordance with Article 28 of the said Agreement;</w:t>
      </w:r>
    </w:p>
    <w:p w:rsidR="005B0207" w:rsidRPr="005B0207" w:rsidRDefault="005B0207" w:rsidP="005B0207">
      <w:pPr>
        <w:adjustRightInd w:val="0"/>
        <w:spacing w:after="60" w:line="240" w:lineRule="auto"/>
        <w:jc w:val="both"/>
        <w:rPr>
          <w:rFonts w:ascii="Times New Roman" w:eastAsia="Times New Roman" w:hAnsi="Times New Roman" w:cs="Times New Roman"/>
          <w:i/>
          <w:iCs/>
          <w:sz w:val="24"/>
          <w:szCs w:val="16"/>
          <w:lang w:val="en-US" w:eastAsia="en-GB" w:bidi="mr-IN"/>
        </w:rPr>
      </w:pPr>
      <w:r w:rsidRPr="005B0207">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Agreement shall be given effect to in the Union of </w:t>
      </w:r>
      <w:smartTag w:uri="urn:schemas-microsoft-com:office:smarttags" w:element="place">
        <w:smartTag w:uri="urn:schemas-microsoft-com:office:smarttags" w:element="country-region">
          <w:r w:rsidRPr="005B0207">
            <w:rPr>
              <w:rFonts w:ascii="Times New Roman" w:eastAsia="Times New Roman" w:hAnsi="Times New Roman" w:cs="Times New Roman"/>
              <w:i/>
              <w:iCs/>
              <w:sz w:val="24"/>
              <w:szCs w:val="16"/>
              <w:lang w:val="en-US" w:eastAsia="en-GB" w:bidi="mr-IN"/>
            </w:rPr>
            <w:t>India</w:t>
          </w:r>
        </w:smartTag>
      </w:smartTag>
      <w:r w:rsidRPr="005B0207">
        <w:rPr>
          <w:rFonts w:ascii="Times New Roman" w:eastAsia="Times New Roman" w:hAnsi="Times New Roman" w:cs="Times New Roman"/>
          <w:i/>
          <w:iCs/>
          <w:sz w:val="24"/>
          <w:szCs w:val="16"/>
          <w:lang w:val="en-US" w:eastAsia="en-GB" w:bidi="mr-IN"/>
        </w:rPr>
        <w:t>.</w:t>
      </w:r>
    </w:p>
    <w:p w:rsidR="005B0207" w:rsidRPr="005B0207" w:rsidRDefault="005B0207" w:rsidP="005B0207">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b/>
          <w:bCs/>
          <w:sz w:val="24"/>
          <w:szCs w:val="16"/>
          <w:lang w:val="en-US" w:eastAsia="en-GB" w:bidi="mr-IN"/>
        </w:rPr>
        <w:t xml:space="preserve">Notification : </w:t>
      </w:r>
      <w:r w:rsidRPr="005B0207">
        <w:rPr>
          <w:rFonts w:ascii="Times New Roman" w:eastAsia="Times New Roman" w:hAnsi="Times New Roman" w:cs="Times New Roman"/>
          <w:i/>
          <w:iCs/>
          <w:sz w:val="24"/>
          <w:szCs w:val="16"/>
          <w:lang w:val="en-US" w:eastAsia="en-GB" w:bidi="mr-IN"/>
        </w:rPr>
        <w:t>No. GSR 331(E), dated 5-4-1995.</w:t>
      </w:r>
    </w:p>
    <w:p w:rsidR="005B0207" w:rsidRPr="005B0207" w:rsidRDefault="005B0207" w:rsidP="005B0207">
      <w:pPr>
        <w:tabs>
          <w:tab w:val="left" w:pos="576"/>
          <w:tab w:val="decimal" w:pos="2016"/>
          <w:tab w:val="left" w:pos="2736"/>
          <w:tab w:val="decimal" w:pos="6624"/>
          <w:tab w:val="decimal" w:pos="7776"/>
        </w:tabs>
        <w:adjustRightInd w:val="0"/>
        <w:spacing w:after="40" w:line="240" w:lineRule="auto"/>
        <w:jc w:val="center"/>
        <w:rPr>
          <w:rFonts w:ascii="Times New Roman" w:eastAsia="Times New Roman" w:hAnsi="Times New Roman" w:cs="Times New Roman"/>
          <w:i/>
          <w:iCs/>
          <w:caps/>
          <w:sz w:val="24"/>
          <w:szCs w:val="14"/>
          <w:lang w:val="en-US" w:eastAsia="en-GB" w:bidi="mr-IN"/>
        </w:rPr>
      </w:pPr>
    </w:p>
    <w:p w:rsidR="005B0207" w:rsidRPr="005B0207" w:rsidRDefault="005B0207" w:rsidP="005B0207">
      <w:pPr>
        <w:tabs>
          <w:tab w:val="left" w:pos="576"/>
          <w:tab w:val="decimal" w:pos="2016"/>
          <w:tab w:val="left" w:pos="2736"/>
          <w:tab w:val="decimal" w:pos="6624"/>
          <w:tab w:val="decimal" w:pos="7776"/>
        </w:tabs>
        <w:adjustRightInd w:val="0"/>
        <w:spacing w:after="40" w:line="240" w:lineRule="auto"/>
        <w:jc w:val="center"/>
        <w:rPr>
          <w:rFonts w:ascii="Times New Roman" w:eastAsia="Times New Roman" w:hAnsi="Times New Roman" w:cs="Times New Roman"/>
          <w:sz w:val="24"/>
          <w:szCs w:val="14"/>
          <w:lang w:val="en-US" w:eastAsia="en-GB" w:bidi="mr-IN"/>
        </w:rPr>
      </w:pPr>
      <w:r w:rsidRPr="005B0207">
        <w:rPr>
          <w:rFonts w:ascii="Times New Roman" w:eastAsia="Times New Roman" w:hAnsi="Times New Roman" w:cs="Times New Roman"/>
          <w:i/>
          <w:iCs/>
          <w:caps/>
          <w:sz w:val="24"/>
          <w:szCs w:val="14"/>
          <w:lang w:val="en-US" w:eastAsia="en-GB" w:bidi="mr-IN"/>
        </w:rPr>
        <w:t>annexure</w:t>
      </w:r>
    </w:p>
    <w:p w:rsidR="005B0207" w:rsidRPr="005B0207" w:rsidRDefault="005B0207" w:rsidP="005B0207">
      <w:pPr>
        <w:tabs>
          <w:tab w:val="left" w:pos="576"/>
          <w:tab w:val="decimal" w:pos="2016"/>
          <w:tab w:val="left" w:pos="2736"/>
          <w:tab w:val="decimal" w:pos="6624"/>
          <w:tab w:val="decimal" w:pos="7776"/>
        </w:tabs>
        <w:adjustRightInd w:val="0"/>
        <w:spacing w:after="60" w:line="240" w:lineRule="auto"/>
        <w:jc w:val="center"/>
        <w:rPr>
          <w:rFonts w:ascii="Times New Roman" w:eastAsia="Times New Roman" w:hAnsi="Times New Roman" w:cs="Times New Roman"/>
          <w:sz w:val="24"/>
          <w:szCs w:val="14"/>
          <w:lang w:val="en-US" w:eastAsia="en-GB" w:bidi="mr-IN"/>
        </w:rPr>
      </w:pPr>
      <w:r w:rsidRPr="005B0207">
        <w:rPr>
          <w:rFonts w:ascii="Times New Roman" w:eastAsia="Times New Roman" w:hAnsi="Times New Roman" w:cs="Times New Roman"/>
          <w:sz w:val="24"/>
          <w:szCs w:val="14"/>
          <w:lang w:val="en-US" w:eastAsia="en-GB" w:bidi="mr-IN"/>
        </w:rPr>
        <w:t>AGREEMENT BETWEEN THE GOVERNMENT OF THE REPUBLIC OF INDIA AND  THE GOVERNMENT OF THE PEOPLE’S REPUBLIC OF CHINA FOR THE  AVOIDANCE OF DOUBLE TAXATION AND THE PREVENTION OF  FISCAL EVASION WITH RESPECT TO TAXES ON INCOME</w:t>
      </w:r>
    </w:p>
    <w:p w:rsidR="005B0207" w:rsidRPr="005B0207" w:rsidRDefault="005B0207" w:rsidP="005B0207">
      <w:pPr>
        <w:adjustRightInd w:val="0"/>
        <w:spacing w:after="4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5B0207">
          <w:rPr>
            <w:rFonts w:ascii="Times New Roman" w:eastAsia="Times New Roman" w:hAnsi="Times New Roman" w:cs="Times New Roman"/>
            <w:sz w:val="24"/>
            <w:szCs w:val="16"/>
            <w:lang w:val="en-US" w:eastAsia="en-GB" w:bidi="mr-IN"/>
          </w:rPr>
          <w:t>Republic</w:t>
        </w:r>
      </w:smartTag>
      <w:r w:rsidRPr="005B0207">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5B0207">
          <w:rPr>
            <w:rFonts w:ascii="Times New Roman" w:eastAsia="Times New Roman" w:hAnsi="Times New Roman" w:cs="Times New Roman"/>
            <w:sz w:val="24"/>
            <w:szCs w:val="16"/>
            <w:lang w:val="en-US" w:eastAsia="en-GB" w:bidi="mr-IN"/>
          </w:rPr>
          <w:t>India</w:t>
        </w:r>
      </w:smartTag>
      <w:r w:rsidRPr="005B0207">
        <w:rPr>
          <w:rFonts w:ascii="Times New Roman" w:eastAsia="Times New Roman" w:hAnsi="Times New Roman" w:cs="Times New Roman"/>
          <w:sz w:val="24"/>
          <w:szCs w:val="16"/>
          <w:lang w:val="en-US" w:eastAsia="en-GB" w:bidi="mr-IN"/>
        </w:rPr>
        <w:t xml:space="preserve"> and the Government of the People’s Republic of </w:t>
      </w:r>
      <w:smartTag w:uri="urn:schemas-microsoft-com:office:smarttags" w:element="country-region">
        <w:smartTag w:uri="urn:schemas-microsoft-com:office:smarttags" w:element="place">
          <w:r w:rsidRPr="005B0207">
            <w:rPr>
              <w:rFonts w:ascii="Times New Roman" w:eastAsia="Times New Roman" w:hAnsi="Times New Roman" w:cs="Times New Roman"/>
              <w:sz w:val="24"/>
              <w:szCs w:val="16"/>
              <w:lang w:val="en-US" w:eastAsia="en-GB" w:bidi="mr-IN"/>
            </w:rPr>
            <w:t>China</w:t>
          </w:r>
        </w:smartTag>
      </w:smartTag>
      <w:r w:rsidRPr="005B0207">
        <w:rPr>
          <w:rFonts w:ascii="Times New Roman" w:eastAsia="Times New Roman" w:hAnsi="Times New Roman" w:cs="Times New Roman"/>
          <w:sz w:val="24"/>
          <w:szCs w:val="16"/>
          <w:lang w:val="en-US" w:eastAsia="en-GB" w:bidi="mr-IN"/>
        </w:rPr>
        <w:t>, desiring to conclude an Agreement for the avoidance of double taxation and the prevention of fiscal evasion with respect to taxes on income, have agreed as follows :</w:t>
      </w:r>
    </w:p>
    <w:p w:rsidR="005B0207" w:rsidRPr="005B0207" w:rsidRDefault="005B0207" w:rsidP="005B0207">
      <w:pPr>
        <w:adjustRightInd w:val="0"/>
        <w:spacing w:after="4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Personal scope</w:t>
      </w:r>
      <w:r w:rsidRPr="005B0207">
        <w:rPr>
          <w:rFonts w:ascii="Times New Roman" w:eastAsia="Times New Roman" w:hAnsi="Times New Roman" w:cs="Times New Roman"/>
          <w:sz w:val="24"/>
          <w:szCs w:val="16"/>
          <w:lang w:val="en-US" w:eastAsia="en-GB" w:bidi="mr-IN"/>
        </w:rPr>
        <w:t xml:space="preserve"> - This Agreement shall apply to persons who are residents of one or both of the Contracting States.</w:t>
      </w:r>
    </w:p>
    <w:p w:rsidR="005B0207" w:rsidRPr="005B0207" w:rsidRDefault="005B0207" w:rsidP="005B0207">
      <w:pPr>
        <w:adjustRightInd w:val="0"/>
        <w:spacing w:after="4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Taxes covered</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This Agreement shall apply to taxes on income imposed on behalf of a </w:t>
      </w:r>
      <w:smartTag w:uri="urn:schemas-microsoft-com:office:smarttags" w:element="place">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smartTag>
      <w:r w:rsidRPr="005B0207">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5B0207" w:rsidRPr="005B0207" w:rsidRDefault="005B0207" w:rsidP="005B0207">
      <w:pPr>
        <w:adjustRightInd w:val="0"/>
        <w:spacing w:after="4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as well as taxes on capital appreciation.</w:t>
      </w:r>
    </w:p>
    <w:p w:rsidR="005B0207" w:rsidRPr="005B0207" w:rsidRDefault="005B0207" w:rsidP="005B0207">
      <w:pPr>
        <w:adjustRightInd w:val="0"/>
        <w:spacing w:after="4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The existing taxes to which the Agreement shall apply are :</w:t>
      </w:r>
    </w:p>
    <w:p w:rsidR="005B0207" w:rsidRPr="005B0207" w:rsidRDefault="005B0207" w:rsidP="005B020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5B0207">
            <w:rPr>
              <w:rFonts w:ascii="Times New Roman" w:eastAsia="Times New Roman" w:hAnsi="Times New Roman" w:cs="Times New Roman"/>
              <w:sz w:val="24"/>
              <w:szCs w:val="16"/>
              <w:lang w:val="en-US" w:eastAsia="en-GB" w:bidi="mr-IN"/>
            </w:rPr>
            <w:t>China</w:t>
          </w:r>
        </w:smartTag>
      </w:smartTag>
      <w:r w:rsidRPr="005B0207">
        <w:rPr>
          <w:rFonts w:ascii="Times New Roman" w:eastAsia="Times New Roman" w:hAnsi="Times New Roman" w:cs="Times New Roman"/>
          <w:sz w:val="24"/>
          <w:szCs w:val="16"/>
          <w:lang w:val="en-US" w:eastAsia="en-GB" w:bidi="mr-IN"/>
        </w:rPr>
        <w:t xml:space="preserve"> :</w:t>
      </w:r>
    </w:p>
    <w:p w:rsidR="005B0207" w:rsidRPr="005B0207" w:rsidRDefault="005B0207" w:rsidP="005B020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i</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individual income-tax;</w:t>
      </w:r>
    </w:p>
    <w:p w:rsidR="005B0207" w:rsidRPr="005B0207" w:rsidRDefault="005B0207" w:rsidP="005B020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ii</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income-tax for enterprises with foreign investment and foreign enterprises;</w:t>
      </w:r>
    </w:p>
    <w:p w:rsidR="005B0207" w:rsidRPr="005B0207" w:rsidRDefault="005B0207" w:rsidP="005B020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iii</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local income-tax;</w:t>
      </w:r>
    </w:p>
    <w:p w:rsidR="005B0207" w:rsidRPr="005B0207" w:rsidRDefault="005B0207" w:rsidP="005B0207">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(hereinafter referred to as “Chinese Tax”).</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5B0207">
            <w:rPr>
              <w:rFonts w:ascii="Times New Roman" w:eastAsia="Times New Roman" w:hAnsi="Times New Roman" w:cs="Times New Roman"/>
              <w:sz w:val="24"/>
              <w:szCs w:val="16"/>
              <w:lang w:val="en-US" w:eastAsia="en-GB" w:bidi="mr-IN"/>
            </w:rPr>
            <w:t>India</w:t>
          </w:r>
        </w:smartTag>
      </w:smartTag>
      <w:r w:rsidRPr="005B0207">
        <w:rPr>
          <w:rFonts w:ascii="Times New Roman" w:eastAsia="Times New Roman" w:hAnsi="Times New Roman" w:cs="Times New Roman"/>
          <w:sz w:val="24"/>
          <w:szCs w:val="16"/>
          <w:lang w:val="en-US" w:eastAsia="en-GB" w:bidi="mr-IN"/>
        </w:rPr>
        <w: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the income-tax including any surcharge thereon;</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(hereinafter referred to as “Indian Tax”).</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4.</w:t>
      </w:r>
      <w:r w:rsidRPr="005B0207">
        <w:rPr>
          <w:rFonts w:ascii="Times New Roman" w:eastAsia="Times New Roman" w:hAnsi="Times New Roman" w:cs="Times New Roman"/>
          <w:sz w:val="24"/>
          <w:szCs w:val="16"/>
          <w:lang w:val="en-US" w:eastAsia="en-GB" w:bidi="mr-IN"/>
        </w:rPr>
        <w:t xml:space="preserve"> This Agreement shall also apply to any identical or substantially similar taxes which are imposed after the date of signature of this Agreement in addition to, or in place of, the existing taxes referred to in paragraph 3. The competent authorities of the Contracting States shall notify each other of any substantial changes which have been made in their respective taxation laws within a reasonable period of time after such changes.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lastRenderedPageBreak/>
        <w:t>Article 3</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General definitions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For the purposes of this Agreement, unless the context otherwise requires,—</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term “China” means the People’s Republic of China; when used in geographical sense means all the territory of the People’s Republic of China, including its territorial sea, in which the Chinese laws relating to taxation apply, and any area beyond its territorial sea, within which the People’s Republic of China has sovereign rights of exploration for any exploitation of resources of the sea-bed and its sub-soil and superjacent water resources in accordance with international law;</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term “India” means the territory of the Republic of India and includes the territorial sea and airspace above it, as well as any other maritime zone in which India has sovereign rights, other rights and jurisdictions, according to the Indian law and in accordance with international law;</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c</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r w:rsidRPr="005B0207">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r w:rsidRPr="005B0207">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5B0207">
          <w:rPr>
            <w:rFonts w:ascii="Times New Roman" w:eastAsia="Times New Roman" w:hAnsi="Times New Roman" w:cs="Times New Roman"/>
            <w:sz w:val="24"/>
            <w:szCs w:val="16"/>
            <w:lang w:val="en-US" w:eastAsia="en-GB" w:bidi="mr-IN"/>
          </w:rPr>
          <w:t>China</w:t>
        </w:r>
      </w:smartTag>
      <w:r w:rsidRPr="005B0207">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5B0207">
            <w:rPr>
              <w:rFonts w:ascii="Times New Roman" w:eastAsia="Times New Roman" w:hAnsi="Times New Roman" w:cs="Times New Roman"/>
              <w:sz w:val="24"/>
              <w:szCs w:val="16"/>
              <w:lang w:val="en-US" w:eastAsia="en-GB" w:bidi="mr-IN"/>
            </w:rPr>
            <w:t>India</w:t>
          </w:r>
        </w:smartTag>
      </w:smartTag>
      <w:r w:rsidRPr="005B0207">
        <w:rPr>
          <w:rFonts w:ascii="Times New Roman" w:eastAsia="Times New Roman" w:hAnsi="Times New Roman" w:cs="Times New Roman"/>
          <w:sz w:val="24"/>
          <w:szCs w:val="16"/>
          <w:lang w:val="en-US" w:eastAsia="en-GB" w:bidi="mr-IN"/>
        </w:rPr>
        <w:t xml:space="preserve"> as the context requires;</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d</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term “tax” means Chinese tax or Indian tax, as the context requires;</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e</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f</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g</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the terms “enterprise of a </w:t>
      </w:r>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r w:rsidRPr="005B0207">
        <w:rPr>
          <w:rFonts w:ascii="Times New Roman" w:eastAsia="Times New Roman" w:hAnsi="Times New Roman" w:cs="Times New Roman"/>
          <w:sz w:val="24"/>
          <w:szCs w:val="16"/>
          <w:lang w:val="en-US" w:eastAsia="en-GB" w:bidi="mr-IN"/>
        </w:rPr>
        <w:t xml:space="preserve">” and “enterprise of the other </w:t>
      </w:r>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r w:rsidRPr="005B0207">
        <w:rPr>
          <w:rFonts w:ascii="Times New Roman" w:eastAsia="Times New Roman" w:hAnsi="Times New Roman" w:cs="Times New Roman"/>
          <w:sz w:val="24"/>
          <w:szCs w:val="16"/>
          <w:lang w:val="en-US" w:eastAsia="en-GB" w:bidi="mr-IN"/>
        </w:rPr>
        <w:t xml:space="preserve">” mean, respectively, and enterprise carried on by a resident of a </w:t>
      </w:r>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r w:rsidRPr="005B0207">
        <w:rPr>
          <w:rFonts w:ascii="Times New Roman" w:eastAsia="Times New Roman" w:hAnsi="Times New Roman" w:cs="Times New Roman"/>
          <w:sz w:val="24"/>
          <w:szCs w:val="16"/>
          <w:lang w:val="en-US" w:eastAsia="en-GB" w:bidi="mr-IN"/>
        </w:rPr>
        <w:t xml:space="preserve"> and an enterprise carried on by a resident of the other </w:t>
      </w:r>
      <w:smartTag w:uri="urn:schemas-microsoft-com:office:smarttags" w:element="place">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smartTag>
      <w:r w:rsidRPr="005B0207">
        <w:rPr>
          <w:rFonts w:ascii="Times New Roman" w:eastAsia="Times New Roman" w:hAnsi="Times New Roman" w:cs="Times New Roman"/>
          <w:sz w:val="24"/>
          <w:szCs w:val="16"/>
          <w:lang w:val="en-US" w:eastAsia="en-GB" w:bidi="mr-IN"/>
        </w:rPr>
        <w:t>;</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h</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the term “nationals” means any individual possessing the nationality of a </w:t>
      </w:r>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r w:rsidRPr="005B0207">
        <w:rPr>
          <w:rFonts w:ascii="Times New Roman" w:eastAsia="Times New Roman" w:hAnsi="Times New Roman" w:cs="Times New Roman"/>
          <w:sz w:val="24"/>
          <w:szCs w:val="16"/>
          <w:lang w:val="en-US" w:eastAsia="en-GB" w:bidi="mr-IN"/>
        </w:rPr>
        <w:t xml:space="preserve"> and any legal person, partnership or association deriving its status from the laws in force in the </w:t>
      </w:r>
      <w:smartTag w:uri="urn:schemas-microsoft-com:office:smarttags" w:element="place">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smartTag>
      <w:r w:rsidRPr="005B0207">
        <w:rPr>
          <w:rFonts w:ascii="Times New Roman" w:eastAsia="Times New Roman" w:hAnsi="Times New Roman" w:cs="Times New Roman"/>
          <w:sz w:val="24"/>
          <w:szCs w:val="16"/>
          <w:lang w:val="en-US" w:eastAsia="en-GB" w:bidi="mr-IN"/>
        </w:rPr>
        <w:t>;</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i</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which is a resident of a </w:t>
      </w:r>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r w:rsidRPr="005B0207">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smartTag>
      <w:r w:rsidRPr="005B0207">
        <w:rPr>
          <w:rFonts w:ascii="Times New Roman" w:eastAsia="Times New Roman" w:hAnsi="Times New Roman" w:cs="Times New Roman"/>
          <w:sz w:val="24"/>
          <w:szCs w:val="16"/>
          <w:lang w:val="en-US" w:eastAsia="en-GB" w:bidi="mr-IN"/>
        </w:rPr>
        <w:t>;</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j</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the term “competent authority” means, in the case of </w:t>
      </w:r>
      <w:smartTag w:uri="urn:schemas-microsoft-com:office:smarttags" w:element="country-region">
        <w:r w:rsidRPr="005B0207">
          <w:rPr>
            <w:rFonts w:ascii="Times New Roman" w:eastAsia="Times New Roman" w:hAnsi="Times New Roman" w:cs="Times New Roman"/>
            <w:sz w:val="24"/>
            <w:szCs w:val="16"/>
            <w:lang w:val="en-US" w:eastAsia="en-GB" w:bidi="mr-IN"/>
          </w:rPr>
          <w:t>China</w:t>
        </w:r>
      </w:smartTag>
      <w:r w:rsidRPr="005B0207">
        <w:rPr>
          <w:rFonts w:ascii="Times New Roman" w:eastAsia="Times New Roman" w:hAnsi="Times New Roman" w:cs="Times New Roman"/>
          <w:sz w:val="24"/>
          <w:szCs w:val="16"/>
          <w:lang w:val="en-US" w:eastAsia="en-GB" w:bidi="mr-IN"/>
        </w:rPr>
        <w:t xml:space="preserve">, the State Administration of Taxation or its authorized representative, and in the case of </w:t>
      </w:r>
      <w:smartTag w:uri="urn:schemas-microsoft-com:office:smarttags" w:element="country-region">
        <w:smartTag w:uri="urn:schemas-microsoft-com:office:smarttags" w:element="place">
          <w:r w:rsidRPr="005B0207">
            <w:rPr>
              <w:rFonts w:ascii="Times New Roman" w:eastAsia="Times New Roman" w:hAnsi="Times New Roman" w:cs="Times New Roman"/>
              <w:sz w:val="24"/>
              <w:szCs w:val="16"/>
              <w:lang w:val="en-US" w:eastAsia="en-GB" w:bidi="mr-IN"/>
            </w:rPr>
            <w:t>India</w:t>
          </w:r>
        </w:smartTag>
      </w:smartTag>
      <w:r w:rsidRPr="005B0207">
        <w:rPr>
          <w:rFonts w:ascii="Times New Roman" w:eastAsia="Times New Roman" w:hAnsi="Times New Roman" w:cs="Times New Roman"/>
          <w:sz w:val="24"/>
          <w:szCs w:val="16"/>
          <w:lang w:val="en-US" w:eastAsia="en-GB" w:bidi="mr-IN"/>
        </w:rPr>
        <w:t>, the Central Government in the Ministry of Finance (Department of Revenue) or their authorized representative.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As regards the application of this Agreement by a Contracting State, any term not defined therein shall, unless the context otherwise requires, have the meaning which it has under the laws of that Contracting State concerning the taxes to which this Agreement applies.</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4</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Resident</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Contracting State, is liable to tax therein by reason of his domicile, residence, place of head office or any other criterion of a similar nature.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Where by reason of the provisions of paragraph 1 an individual is a resident of both </w:t>
      </w:r>
      <w:smartTag w:uri="urn:schemas-microsoft-com:office:smarttags" w:element="place">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States</w:t>
          </w:r>
        </w:smartTag>
      </w:smartTag>
      <w:r w:rsidRPr="005B0207">
        <w:rPr>
          <w:rFonts w:ascii="Times New Roman" w:eastAsia="Times New Roman" w:hAnsi="Times New Roman" w:cs="Times New Roman"/>
          <w:sz w:val="24"/>
          <w:szCs w:val="16"/>
          <w:lang w:val="en-US" w:eastAsia="en-GB" w:bidi="mr-IN"/>
        </w:rPr>
        <w:t>, then his status shall be determined as follows :</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He shall be deemed to be a resident of the Contracting State in which he has a permanent home available to him; if he has a permanent home available to him in both </w:t>
      </w:r>
      <w:r w:rsidRPr="005B0207">
        <w:rPr>
          <w:rFonts w:ascii="Times New Roman" w:eastAsia="Times New Roman" w:hAnsi="Times New Roman" w:cs="Times New Roman"/>
          <w:sz w:val="24"/>
          <w:szCs w:val="16"/>
          <w:lang w:val="en-US" w:eastAsia="en-GB" w:bidi="mr-IN"/>
        </w:rPr>
        <w:lastRenderedPageBreak/>
        <w:t>Contracting States, he shall be deemed to be a resident of the Contracting State with which his personal and economic relations are closer (centre of vital interests);</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If the State in which he has his centre of vital interests cannot be determined, or if he has not a permanent home available to him in either </w:t>
      </w:r>
      <w:smartTag w:uri="urn:schemas-microsoft-com:office:smarttags" w:element="place">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smartTag>
      <w:r w:rsidRPr="005B0207">
        <w:rPr>
          <w:rFonts w:ascii="Times New Roman" w:eastAsia="Times New Roman" w:hAnsi="Times New Roman" w:cs="Times New Roman"/>
          <w:sz w:val="24"/>
          <w:szCs w:val="16"/>
          <w:lang w:val="en-US" w:eastAsia="en-GB" w:bidi="mr-IN"/>
        </w:rPr>
        <w:t>, he shall be deemed to be a resident of the State in which he has an habitual abode;</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c</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If he has an habitual abode in both Contracting States or in neither of them, he shall be deemed to be a resident of the </w:t>
      </w:r>
      <w:smartTag w:uri="urn:schemas-microsoft-com:office:smarttags" w:element="place">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smartTag>
      <w:r w:rsidRPr="005B0207">
        <w:rPr>
          <w:rFonts w:ascii="Times New Roman" w:eastAsia="Times New Roman" w:hAnsi="Times New Roman" w:cs="Times New Roman"/>
          <w:sz w:val="24"/>
          <w:szCs w:val="16"/>
          <w:lang w:val="en-US" w:eastAsia="en-GB" w:bidi="mr-IN"/>
        </w:rPr>
        <w:t xml:space="preserve"> of which he is a national;</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d</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w:t>
      </w:r>
      <w:smartTag w:uri="urn:schemas-microsoft-com:office:smarttags" w:element="place">
        <w:smartTag w:uri="urn:schemas-microsoft-com:office:smarttags" w:element="PlaceName">
          <w:r w:rsidRPr="005B0207">
            <w:rPr>
              <w:rFonts w:ascii="Times New Roman" w:eastAsia="Times New Roman" w:hAnsi="Times New Roman" w:cs="Times New Roman"/>
              <w:sz w:val="24"/>
              <w:szCs w:val="16"/>
              <w:lang w:val="en-US" w:eastAsia="en-GB" w:bidi="mr-IN"/>
            </w:rPr>
            <w:t>Contracting</w:t>
          </w:r>
        </w:smartTag>
        <w:r w:rsidRPr="005B020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5B0207">
            <w:rPr>
              <w:rFonts w:ascii="Times New Roman" w:eastAsia="Times New Roman" w:hAnsi="Times New Roman" w:cs="Times New Roman"/>
              <w:sz w:val="24"/>
              <w:szCs w:val="16"/>
              <w:lang w:val="en-US" w:eastAsia="en-GB" w:bidi="mr-IN"/>
            </w:rPr>
            <w:t>State</w:t>
          </w:r>
        </w:smartTag>
      </w:smartTag>
      <w:r w:rsidRPr="005B0207">
        <w:rPr>
          <w:rFonts w:ascii="Times New Roman" w:eastAsia="Times New Roman" w:hAnsi="Times New Roman" w:cs="Times New Roman"/>
          <w:sz w:val="24"/>
          <w:szCs w:val="16"/>
          <w:lang w:val="en-US" w:eastAsia="en-GB" w:bidi="mr-IN"/>
        </w:rPr>
        <w:t xml:space="preserve"> in which its head office is situated.</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5</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Permanent establishment</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The term “permanent establishment” includes especially :</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a place of management;</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a branch;</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c</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an office;</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d</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a factory;</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e</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a workshop; </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f</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g</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a warehouse, in relation to a person providing storage facilities for others;</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h</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a farm, plantation or other place where agriculture, forestry, plantation or related activities are carried on;</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i</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an installation or structure used for the exploration or exploitation of natural resources, but only if so used for a period of more than 183 days;</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j</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activities (together with other such sites, projects or activities, if any) continue for a period of more than 183 days;</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k</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furnishing of services other than technical services as defined in Article 12 (Royalties and Fees for Technical Services), by an enterprise of a Contracting State through employees or other personnel in the other Contracting State, but only if activities of that nature continue within that other Contracting State for a period or periods aggregating more than 183 days.</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lastRenderedPageBreak/>
        <w:tab/>
        <w:t>(</w:t>
      </w:r>
      <w:r w:rsidRPr="005B0207">
        <w:rPr>
          <w:rFonts w:ascii="Times New Roman" w:eastAsia="Times New Roman" w:hAnsi="Times New Roman" w:cs="Times New Roman"/>
          <w:i/>
          <w:iCs/>
          <w:sz w:val="24"/>
          <w:szCs w:val="16"/>
          <w:lang w:val="en-US" w:eastAsia="en-GB" w:bidi="mr-IN"/>
        </w:rPr>
        <w:t>c</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maintenance of a sock of goods or merchandise belonging to the enterprise solely for the purpose of processing by another enterprise;</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d</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e</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4.</w:t>
      </w:r>
      <w:r w:rsidRPr="005B0207">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the provisions of paragraph 5 apply - is acting in a Contracting State on behalf of an enterprise of the other Contracting State, has and habitually exercises an authority to conclude contracts in the name of the enterprise, that enterprise shall be deemed to have a permanent establishment in the first-mentioned Contracting State in respect of any activities which that person undertakes for the enterprise, unless the activities of such person are limited to those mentioned in paragraph 3 which, if exercised through a fixed place of business, would not make this fixed place of business a permanent establishment under the provisions of that paragraph.</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5.</w:t>
      </w:r>
      <w:r w:rsidRPr="005B0207">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Contracting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6.</w:t>
      </w:r>
      <w:r w:rsidRPr="005B0207">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6</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Income from immovable property</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Income derived by a resident of a Contracting State from immovable property situated in the other Contracting State may be taxed in that other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 xml:space="preserve">2. </w:t>
      </w:r>
      <w:r w:rsidRPr="005B0207">
        <w:rPr>
          <w:rFonts w:ascii="Times New Roman" w:eastAsia="Times New Roman" w:hAnsi="Times New Roman" w:cs="Times New Roman"/>
          <w:sz w:val="24"/>
          <w:szCs w:val="16"/>
          <w:lang w:val="en-US" w:eastAsia="en-GB" w:bidi="mr-IN"/>
        </w:rPr>
        <w:t>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 xml:space="preserve">3. </w:t>
      </w:r>
      <w:r w:rsidRPr="005B0207">
        <w:rPr>
          <w:rFonts w:ascii="Times New Roman" w:eastAsia="Times New Roman" w:hAnsi="Times New Roman" w:cs="Times New Roman"/>
          <w:sz w:val="24"/>
          <w:szCs w:val="16"/>
          <w:lang w:val="en-US" w:eastAsia="en-GB" w:bidi="mr-IN"/>
        </w:rPr>
        <w:t>The provisions of paragraph 1 shall apply to income derived from the direct use, letting, or use in any other form of immovable property.</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4.</w:t>
      </w:r>
      <w:r w:rsidRPr="005B0207">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7</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Business profits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The profits of an enterprise of a Contracting State shall be taxable only in that Contracting State unless the enterprise carries business in the other Contracting State through a permanent establishment situated therein. If the enterprise carries on business as aforesaid, the profits of the enterprise may be taxed in the other Contracting State but only so much of them as is directly or indirectly attributable to that permanent establishment.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lastRenderedPageBreak/>
        <w:t>The provisions of this paragraph shall, however, not apply if the enterprise proves that the above activities could not have been undertaken by the permanent establishment or have no relation with the permanent establishment.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Insofar as the tax law of a Contracting State provides with respect to a specific business activity that the profits to be attributed to a permanent establishment are to be determined on the basis of a deemed profit, nothing in paragraph 2 shall preclude that Contracting State from applying those provisions of its law, provided that the result is in accordance with the principles contained in this Article.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4.</w:t>
      </w:r>
      <w:r w:rsidRPr="005B0207">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 expenses which are incurred for the purposes of the business of the permanent establishment, including executive and general administrative expenses so incurred, whether in the Contracting State in which the permanent establishment is situated or elsewhere in accordance with the provisions of tax law of that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5.</w:t>
      </w:r>
      <w:r w:rsidRPr="005B0207">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6.</w:t>
      </w:r>
      <w:r w:rsidRPr="005B0207">
        <w:rPr>
          <w:rFonts w:ascii="Times New Roman" w:eastAsia="Times New Roman" w:hAnsi="Times New Roman" w:cs="Times New Roman"/>
          <w:sz w:val="24"/>
          <w:szCs w:val="16"/>
          <w:lang w:val="en-US" w:eastAsia="en-GB" w:bidi="mr-IN"/>
        </w:rPr>
        <w:t xml:space="preserve"> For the purposes of paragraphs 1 to 5, the profits to be attributed to the permanent establishment shall be determined by the same method year by year unless there is good and sufficient reason to the contrary.</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7.</w:t>
      </w:r>
      <w:r w:rsidRPr="005B0207">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8</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Shipping and air transport</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Profits derived by an enterprise which is a resident of a Contracting State from the operation by that enterprise of ships or aircraft in international traffic shall be taxable only in that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For the purposes of this Article, profits from the operation of ships or aircraft in international traffic shall mean profits derived by an enterprise described in paragraph 1 from the transportation by sea or air respectively of passengers, mail, livestock or goods carried on by the owners or lessees or charterers of ships or aircraft including :</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sale of tickets for such transportation ;</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rental of ships or aircraft connected with such transportation; and</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c</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income from use, maintenance, or rental of containers (including trailers, barges, and related equipment for the transport of containers) operated in international traffic.</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For the purposes of this Article, interest on funds directly connected with the operation of ships or aircraft in international traffic shall be regarded as profits described in this Article, and the provisions of Article 11 (interest) shall not apply in relation to such interest.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4.</w:t>
      </w:r>
      <w:r w:rsidRPr="005B0207">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9</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Associated enterprises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Where—</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lastRenderedPageBreak/>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the reason of those conditions, have not so accrued, may be included in the profits of that enterprise and taxed accordingly.</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Where a Contracting State includes in the profits of an enterprise of that Contracting State - and taxes accordingly - profits on which an enterprise of the other Contracting State has been charged to tax in that other Contracting State, and the profits so included are profits which would have accrued to the enterprise of the first-mentioned Contracting State if the conditions made between the two enterprises had been those which would have been made between independent enterprises, then that other State shall make an appropriate adjustment to the amount of tax charged therein on those profits. In determining such adjustment, due regard shall be had to the other provisions of this Agreement and the competent authorities of the Contracting States shall, if necessary, consult each other.</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10</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Dividends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Contracting State, but if the recipient is the beneficial owner of the dividends the tax so charged shall not exceed 10 per cent of the gross amount of the dividends. The provisions of this paragraph shall not affect the taxation of the company in respect of the profits out of which the dividends are paid.</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 claims, participating in profits, as well as income from other corporate rights which is subjected to the same taxation treatment as income from shares by the laws of the State of which the company making the distribution is a resident.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4.</w:t>
      </w:r>
      <w:r w:rsidRPr="005B0207">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either Contracting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5.</w:t>
      </w:r>
      <w:r w:rsidRPr="005B0207">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Contracting State may not impose any tax on the dividends paid by the company, except insofar as such dividends are paid to a resident of that other Contracting State or insofar as the holding in respect of which the dividends are paid is effectively connected with a permanent establishment or a fixed base situated in that other Contracting State, nor subject the company’s undistributed profits to a tax on the company’s undistributed profits, even if the dividends paid or the undistributed profits consist wholly or partly of profits or income arising in such other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11</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Interest</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lastRenderedPageBreak/>
        <w:t>2.</w:t>
      </w:r>
      <w:r w:rsidRPr="005B0207">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Contracting State, but if the recipient is the beneficial owner of the interest the tax so charged shall not exceed 10 per cent of the gross amount of the interest.</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Notwithstanding the provisions of paragraph 2, interest arising in a Contracting State and derived by the Government of the other Contracting State, a political sub-division, a local authority and the Central Bank thereof or any financial institution wholly owned by that Government, or by any other resident of that other Contracting State with respect to debt claims indirectly financed by the Government of that other Contracting State, a political sub-division, a local authority, and the Central Bank thereof or any financial institution wholly owned by that Government shall be exempt from tax in the first-mentioned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4.</w:t>
      </w:r>
      <w:r w:rsidRPr="005B0207">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5.</w:t>
      </w:r>
      <w:r w:rsidRPr="005B0207">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Contracting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6.</w:t>
      </w:r>
      <w:r w:rsidRPr="005B0207">
        <w:rPr>
          <w:rFonts w:ascii="Times New Roman" w:eastAsia="Times New Roman" w:hAnsi="Times New Roman" w:cs="Times New Roman"/>
          <w:sz w:val="24"/>
          <w:szCs w:val="16"/>
          <w:lang w:val="en-US" w:eastAsia="en-GB" w:bidi="mr-IN"/>
        </w:rPr>
        <w:t xml:space="preserve"> Interest shall be deemed to arise in a Contracting State when the payer is the Government of that Contracting State, a political sub-division, a local authority thereof or a resident of that Contracting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7.</w:t>
      </w:r>
      <w:r w:rsidRPr="005B0207">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12</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Royalties and fees for technical services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Royalties or fees for technical services arising in a Contracting State and paid to a resident of the other Contracting State may be taxed in that other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Contracting State, but if the recipient is the beneficial owner of the royalties or fees for technical services, the tax so charged shall not exceed 10 per cent of the gross amount of the royalties or fees for technical services.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lastRenderedPageBreak/>
        <w:t>3.</w:t>
      </w:r>
      <w:r w:rsidRPr="005B0207">
        <w:rPr>
          <w:rFonts w:ascii="Times New Roman" w:eastAsia="Times New Roman" w:hAnsi="Times New Roman" w:cs="Times New Roman"/>
          <w:sz w:val="24"/>
          <w:szCs w:val="16"/>
          <w:lang w:val="en-US" w:eastAsia="en-GB" w:bidi="mr-IN"/>
        </w:rPr>
        <w:t xml:space="preserve"> The term “royalties” as used in this Article means payment of any kind received as a consideration for the use of, or the right to use, any copyright of literary, artistic or scientific work including cinematograph films and films or tapes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4.</w:t>
      </w:r>
      <w:r w:rsidRPr="005B0207">
        <w:rPr>
          <w:rFonts w:ascii="Times New Roman" w:eastAsia="Times New Roman" w:hAnsi="Times New Roman" w:cs="Times New Roman"/>
          <w:sz w:val="24"/>
          <w:szCs w:val="16"/>
          <w:lang w:val="en-US" w:eastAsia="en-GB" w:bidi="mr-IN"/>
        </w:rPr>
        <w:t xml:space="preserve"> The term “fees for technical services” as used in this Article means any payment for the provision of services of managerial, technical or consultancy nature by a resident of a Contracting State in the other Contracting State, but does not include payment for activities mentioned in paragraph 2(</w:t>
      </w:r>
      <w:r w:rsidRPr="005B0207">
        <w:rPr>
          <w:rFonts w:ascii="Times New Roman" w:eastAsia="Times New Roman" w:hAnsi="Times New Roman" w:cs="Times New Roman"/>
          <w:i/>
          <w:iCs/>
          <w:sz w:val="24"/>
          <w:szCs w:val="16"/>
          <w:lang w:val="en-US" w:eastAsia="en-GB" w:bidi="mr-IN"/>
        </w:rPr>
        <w:t>k</w:t>
      </w:r>
      <w:r w:rsidRPr="005B0207">
        <w:rPr>
          <w:rFonts w:ascii="Times New Roman" w:eastAsia="Times New Roman" w:hAnsi="Times New Roman" w:cs="Times New Roman"/>
          <w:sz w:val="24"/>
          <w:szCs w:val="16"/>
          <w:lang w:val="en-US" w:eastAsia="en-GB" w:bidi="mr-IN"/>
        </w:rPr>
        <w:t>) of Article 5 and Article 15 of the Agreement.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5.</w:t>
      </w:r>
      <w:r w:rsidRPr="005B0207">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Contracting State independent personal services from a fixed base situated therein, and the right, property or contract in respect of which the royalties or fees for the technical services are paid is effectively connected with such permanent establishment or fixed base. In such case the provisions of Article 7 or Article 14, as the case may be, shall apply.</w:t>
      </w:r>
    </w:p>
    <w:p w:rsidR="005B0207" w:rsidRPr="005B0207" w:rsidRDefault="005B0207" w:rsidP="005B0207">
      <w:pPr>
        <w:adjustRightInd w:val="0"/>
        <w:spacing w:after="4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6.</w:t>
      </w:r>
      <w:r w:rsidRPr="005B0207">
        <w:rPr>
          <w:rFonts w:ascii="Times New Roman" w:eastAsia="Times New Roman" w:hAnsi="Times New Roman" w:cs="Times New Roman"/>
          <w:sz w:val="24"/>
          <w:szCs w:val="16"/>
          <w:lang w:val="en-US" w:eastAsia="en-GB" w:bidi="mr-IN"/>
        </w:rPr>
        <w:t xml:space="preserve"> Royalties or fees for technical services shall be deemed to arise in a Contracting State when the payer is the Government of that Contracting State, a political sub-division, a local authority thereof or a resident of that Contracting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Contracting State in which the permanent establishment or fixed base is situated.</w:t>
      </w:r>
    </w:p>
    <w:p w:rsidR="005B0207" w:rsidRPr="005B0207" w:rsidRDefault="005B0207" w:rsidP="005B0207">
      <w:pPr>
        <w:adjustRightInd w:val="0"/>
        <w:spacing w:after="4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7.</w:t>
      </w:r>
      <w:r w:rsidRPr="005B0207">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5B0207" w:rsidRPr="005B0207" w:rsidRDefault="005B0207" w:rsidP="005B0207">
      <w:pPr>
        <w:adjustRightInd w:val="0"/>
        <w:spacing w:after="4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13</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Capital gains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Gains from the alienation of movable property forming part of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a fixed base, may be taxed in that other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Contracting State of which the alienator is a resident.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lastRenderedPageBreak/>
        <w:t>4.</w:t>
      </w:r>
      <w:r w:rsidRPr="005B0207">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5.</w:t>
      </w:r>
      <w:r w:rsidRPr="005B0207">
        <w:rPr>
          <w:rFonts w:ascii="Times New Roman" w:eastAsia="Times New Roman" w:hAnsi="Times New Roman" w:cs="Times New Roman"/>
          <w:sz w:val="24"/>
          <w:szCs w:val="16"/>
          <w:lang w:val="en-US" w:eastAsia="en-GB" w:bidi="mr-IN"/>
        </w:rPr>
        <w:t xml:space="preserve"> Gains from the alienation of any property other than that referred to in the preceding paragraphs of this Article, arising in a Contracting State, may be taxed in that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14</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Independent personal services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activities of an independent character shall be taxable only in that Contracting State except in one of the following circumstances, when such income may also be taxed in the other Contracting State :</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if his stay in the other Contracting State is for a period or periods exceeding in the aggregate 183 days in the taxable year concerned; in that case, only so much of the income as is derived from his activities performed in that other Contracting State may be taxed in that other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dentists and accountants.</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15</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Dependent personal services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Subject to the provisions of Articles 16, 18, 19, 20 and 21, salaries, wages and other similar remuneration derived by a resident of a Contracting State in respect of an employment shall be taxable only in that Contracting State unless the employment is exercised in the other Contracting State. If the employment is so exercised, such remuneration as is derived therefrom may be taxed in that other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recipient is present in the other Contracting State for a period or periods not exceeding in the aggregate 183 days in the taxable year concerned; and</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remuneration is paid by, or on behalf of, an employer who is not a resident of the other Contracting State; and</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c</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Notwithstanding the provisions of paragraphs 1 and 2 of this Article, remuneration derived in respect of an employment exercised aboard a ship or aircraft operated by an enterprise which is a resident of a Contracting State in international traffic shall be taxable only in that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16</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Directors’ fees</w:t>
      </w:r>
      <w:r w:rsidRPr="005B0207">
        <w:rPr>
          <w:rFonts w:ascii="Times New Roman" w:eastAsia="Times New Roman" w:hAnsi="Times New Roman" w:cs="Times New Roman"/>
          <w:sz w:val="24"/>
          <w:szCs w:val="16"/>
          <w:lang w:val="en-US" w:eastAsia="en-GB" w:bidi="mr-IN"/>
        </w:rPr>
        <w:t xml:space="preserve"> - Directors’ fees and other similar payments derived by a resident of a Contracting State in his capacity as member of the Board of Directors of a company which is resident of the other Contracting State may be taxed in that other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17</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Artistes and sportspersons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Notwithstanding the provisions of Articles 14 and 15, income derived by a resident of a Contracting State as an entertainer, such as a theatre, motion picture, radio or television artiste, or a musician, or as a sportsperson, from </w:t>
      </w:r>
      <w:r w:rsidRPr="005B0207">
        <w:rPr>
          <w:rFonts w:ascii="Times New Roman" w:eastAsia="Times New Roman" w:hAnsi="Times New Roman" w:cs="Times New Roman"/>
          <w:sz w:val="24"/>
          <w:szCs w:val="16"/>
          <w:lang w:val="en-US" w:eastAsia="en-GB" w:bidi="mr-IN"/>
        </w:rPr>
        <w:lastRenderedPageBreak/>
        <w:t>his personal activities as such exercised in other Contracting State, may be taxed in that other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Notwithstanding the provisions of paragraphs 1 and 2, income derived by entertainers or sportsperson who are residents of a Contracting State from the activities exercised in the other Contracting State either as a part of culture exchange between the Contracting States or supported wholly or substantially from the public funds in either of the Contracting States or political sub-divisions or local authorities thereof, shall be exempt from tax in that other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18</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Pensions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Subject to the provisions of paragraph 2 of Article 19, pensions, annuity and other similar remuneration paid to a resident of a Contracting State in consideration of past employment shall be taxable only in that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Notwithstanding the provisions of paragraph 1, pensions, annuity paid and other similar payments made by the Government of a Contracting State or a political sub-division or a local authority thereof under a public welfare scheme of the special security system of that Contracting State shall be taxable only in that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19</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Remuneration and pensions in respect of Government services</w:t>
      </w:r>
      <w:r w:rsidRPr="005B0207">
        <w:rPr>
          <w:rFonts w:ascii="Times New Roman" w:eastAsia="Times New Roman" w:hAnsi="Times New Roman" w:cs="Times New Roman"/>
          <w:sz w:val="24"/>
          <w:szCs w:val="16"/>
          <w:lang w:val="en-US" w:eastAsia="en-GB" w:bidi="mr-IN"/>
        </w:rPr>
        <w:t xml:space="preserve"> - </w:t>
      </w:r>
      <w:r w:rsidRPr="005B0207">
        <w:rPr>
          <w:rFonts w:ascii="Times New Roman" w:eastAsia="Times New Roman" w:hAnsi="Times New Roman" w:cs="Times New Roman"/>
          <w:i/>
          <w:iCs/>
          <w:sz w:val="24"/>
          <w:szCs w:val="16"/>
          <w:lang w:val="en-US" w:eastAsia="en-GB" w:bidi="mr-IN"/>
        </w:rPr>
        <w:t xml:space="preserve"> 1.</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 Remuneration, other than pension, paid by the Government of a Contracting State or a political sub-division or a local authority thereof to an individual in respect of services rendered to the Government of that Contracting State or a political sub-division or local authority thereof, in the discharge of functions of a governmental nature, shall be taxable only in that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Contracting State and the individual is a resident of that other Contracting State who :</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i</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is a national of that other Contracting State; or</w:t>
      </w:r>
    </w:p>
    <w:p w:rsidR="005B0207" w:rsidRPr="005B0207" w:rsidRDefault="005B0207" w:rsidP="005B0207">
      <w:pPr>
        <w:tabs>
          <w:tab w:val="right" w:pos="360"/>
          <w:tab w:val="left" w:pos="480"/>
        </w:tabs>
        <w:adjustRightInd w:val="0"/>
        <w:spacing w:after="12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ii</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did not become a resident of that other Contracting State solely for the purpose of rendering the services.</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 Any pension paid by, or out of funds to which contributions are made by the Government of a Contracting State or a political sub-division or a local authority thereof to an individual in respect of services rendered to the Government of that Contracting State or a political sub-division or a local authority thereof shall be taxable only in the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Contracting State.</w:t>
      </w:r>
    </w:p>
    <w:p w:rsidR="005B0207" w:rsidRPr="005B0207" w:rsidRDefault="005B0207" w:rsidP="005B0207">
      <w:pPr>
        <w:adjustRightInd w:val="0"/>
        <w:spacing w:after="12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The provisions of Articles 15, 16, 17 and 18 shall apply to remuneration and pensions in respect of services rendered in connection with a business carried on by the Government of a Contracting State or a political sub-division or a local authority thereof.</w:t>
      </w:r>
    </w:p>
    <w:p w:rsidR="005B0207" w:rsidRPr="005B0207" w:rsidRDefault="005B0207" w:rsidP="005B0207">
      <w:pPr>
        <w:adjustRightInd w:val="0"/>
        <w:spacing w:after="4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20</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Payments received by professors, teachers and research scholars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 xml:space="preserve"> An individual who is, or immediately before visiting a Contracting State was, a resident of the other Contracting State and is present in the first-mentioned Contracting State for the primary </w:t>
      </w:r>
      <w:r w:rsidRPr="005B0207">
        <w:rPr>
          <w:rFonts w:ascii="Times New Roman" w:eastAsia="Times New Roman" w:hAnsi="Times New Roman" w:cs="Times New Roman"/>
          <w:sz w:val="24"/>
          <w:szCs w:val="16"/>
          <w:lang w:val="en-US" w:eastAsia="en-GB" w:bidi="mr-IN"/>
        </w:rPr>
        <w:lastRenderedPageBreak/>
        <w:t>purpose of teaching giving lectures or conducting research at a university, college, school or educational institution or scientific research institution approved by the Government of the first-mentioned Contracting State shall be exempt from tax in the first mentioned Contracting State, for a period of three years from the date of his arrival in the first-mentioned Contracting State, in respect of remuneration for such teaching, lectures or research.</w:t>
      </w:r>
    </w:p>
    <w:p w:rsidR="005B0207" w:rsidRPr="005B0207" w:rsidRDefault="005B0207" w:rsidP="005B0207">
      <w:pPr>
        <w:adjustRightInd w:val="0"/>
        <w:spacing w:after="4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21</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Payments received by students, trainees and apprentices - 1.</w:t>
      </w:r>
      <w:r w:rsidRPr="005B0207">
        <w:rPr>
          <w:rFonts w:ascii="Times New Roman" w:eastAsia="Times New Roman" w:hAnsi="Times New Roman" w:cs="Times New Roman"/>
          <w:sz w:val="24"/>
          <w:szCs w:val="16"/>
          <w:lang w:val="en-US" w:eastAsia="en-GB" w:bidi="mr-IN"/>
        </w:rPr>
        <w:t xml:space="preserve"> A student, business apprentice or trainee who is or was immediately before visiting a Contracting State a resident of the other Contracting State and who is present in the first-mentioned State solely for the purpose of his education, training shall be exempt from tax in that first-mentioned State on the following payments or income received or derived by him for the purpose of his maintenance, education or training :</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payments derived from sources outside that Contracting State for the purpose of his maintenance, education, study, research or training;</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grants, scholarships or awards supplied by the Government or a scientific, educational, cultural or other tax-exempt organization; and</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c</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income derived from personal services performed in that Contracting State for the purpose of maintenance.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22</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Other income - 1.</w:t>
      </w:r>
      <w:r w:rsidRPr="005B0207">
        <w:rPr>
          <w:rFonts w:ascii="Times New Roman" w:eastAsia="Times New Roman" w:hAnsi="Times New Roman" w:cs="Times New Roman"/>
          <w:sz w:val="24"/>
          <w:szCs w:val="16"/>
          <w:lang w:val="en-US" w:eastAsia="en-GB" w:bidi="mr-IN"/>
        </w:rPr>
        <w:t xml:space="preserve"> Items of income of a resident of a Contracting State, wherever arising, not dealt with in the foregoing Articles of this Agreement shall be taxable only in that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Contracting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within the foregoing Articles of this Agreement and arising in the other Contracting State may be taxed in that other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23</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Methods for the elimination of double taxation - 1.</w:t>
      </w:r>
      <w:r w:rsidRPr="005B0207">
        <w:rPr>
          <w:rFonts w:ascii="Times New Roman" w:eastAsia="Times New Roman" w:hAnsi="Times New Roman" w:cs="Times New Roman"/>
          <w:sz w:val="24"/>
          <w:szCs w:val="16"/>
          <w:lang w:val="en-US" w:eastAsia="en-GB" w:bidi="mr-IN"/>
        </w:rPr>
        <w:t xml:space="preserve"> In China, double taxation shall be eliminated as follows :</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Where a resident of China derives income from India the amount of tax on that income payable in India in accordance with the provisions of this Agreement, may be credited against the Chinese tax imposed on that resident. The amount of credit, however, shall not exceed the amount of the Chinese tax on that income computed in accordance with the taxation laws and regulations of China.</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 xml:space="preserve">Where the income derived from India is a dividend paid by a company which is a resident of India to a company which is a resident of China and which owns not less than 10 per cent of the shares of the company paying the dividend, the credit shall take </w:t>
      </w:r>
      <w:r w:rsidRPr="005B0207">
        <w:rPr>
          <w:rFonts w:ascii="Times New Roman" w:eastAsia="Times New Roman" w:hAnsi="Times New Roman" w:cs="Times New Roman"/>
          <w:sz w:val="24"/>
          <w:szCs w:val="16"/>
          <w:lang w:val="en-US" w:eastAsia="en-GB" w:bidi="mr-IN"/>
        </w:rPr>
        <w:lastRenderedPageBreak/>
        <w:t>into account the tax paid to India by the company paying the dividend in respect of its income.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In India, double taxation shall be eliminated as follows :</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Where a resident of India derives income which, in accordance with the provisions of this Agreement, may be taxed in China, India shall allow as a deduction from the tax on the income of that resident an amount equal to the income-tax paid in China whether directly or by deduction. Such deduction shall not, however, exceed that part of the income-tax (as computed before the deduction is given) which is attributable, as the case may be, to the income which may be taxed in China.</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The tax paid in a Contracting State mentioned in paragraphs 1 and 2 of this Article shall be deemed to include the tax which would have been payable but for the legal provisions concerning tax reduction exemption or other tax incentives of the Contracting States for the promotion of economic development.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24</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Non-discrimination - 1.</w:t>
      </w:r>
      <w:r w:rsidRPr="005B0207">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Contracting State in the same circumstances are or may be subjected.</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Contracting State than the taxation levied on enterprises of that other Contracting State carrying on the same activities in the same circumstances or under the same conditions.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Where a Contracting State charges the profits of a permanent establishment which an enterprise of the other Contracting State has in the first-mentioned Contracting State at a rate of tax which is different from that imposed on the profits of a similar enterprise of the first-mentioned Contracting State, it shall not be construed as discrimination under this Article.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4.</w:t>
      </w:r>
      <w:r w:rsidRPr="005B0207">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residents of the other Contracting State any personal allowances, reliefs and deductions for taxation purposes on account of civil status or family responsibilities which it grants to its own residents.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5.</w:t>
      </w:r>
      <w:r w:rsidRPr="005B0207">
        <w:rPr>
          <w:rFonts w:ascii="Times New Roman" w:eastAsia="Times New Roman" w:hAnsi="Times New Roman" w:cs="Times New Roman"/>
          <w:sz w:val="24"/>
          <w:szCs w:val="16"/>
          <w:lang w:val="en-US" w:eastAsia="en-GB" w:bidi="mr-IN"/>
        </w:rPr>
        <w:t xml:space="preserve"> Except where the provisions of paragraphs 1 of Article 9, paragraph 7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subject to the provisions of domestic laws of that Contracting State.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6.</w:t>
      </w:r>
      <w:r w:rsidRPr="005B0207">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 in the same circumstances and under the same conditions.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7.</w:t>
      </w:r>
      <w:r w:rsidRPr="005B0207">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25</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Mutual agreement procedure - 1.</w:t>
      </w:r>
      <w:r w:rsidRPr="005B0207">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24, to that of </w:t>
      </w:r>
      <w:r w:rsidRPr="005B0207">
        <w:rPr>
          <w:rFonts w:ascii="Times New Roman" w:eastAsia="Times New Roman" w:hAnsi="Times New Roman" w:cs="Times New Roman"/>
          <w:sz w:val="24"/>
          <w:szCs w:val="16"/>
          <w:lang w:val="en-US" w:eastAsia="en-GB" w:bidi="mr-IN"/>
        </w:rPr>
        <w:lastRenderedPageBreak/>
        <w:t>the Contracting State of which he is a national. The case must be presented within three years from the first notification of the action resulting in taxation not in accordance with the provisions of the Agreement.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provisions of this Agreement. Any agreement reached shall be implemented notwithstanding any time limits in the domestic law of the Contracting States.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this Agreement.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4.</w:t>
      </w:r>
      <w:r w:rsidRPr="005B0207">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paragraphs 2 and 3. When it seems advisable for reaching agreement, representatives of the competent authorities of the Contracting States may meet together for an oral exchange of opinions.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26</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Exchange of information - 1.</w:t>
      </w:r>
      <w:r w:rsidRPr="005B0207">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this Agreement or of the domestic laws of the Contracting States concerning taxes covered by the Agreement, insofar as the taxation thereunder is not contrary to this Agreement, in particular for the prevention of evasion of such taxes. The exchange of information is not restricted by Article 1. Any information received by a Contracting State shall be treated as secret and shall be disclosed only to persons or authorities (including courts and administrative bodies) involved in the assessment or collection of, the enforcement or prosecution in respect of, or the determination of appeals in relation to, the taxes covered by the Agreement. Such persons or authorities shall use the information only for such purposes. They may disclose the information in public court proceedings or in judicial decisions.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to supply information or documents which is not obtainable under the laws or in the normal course of the administration of that or of the other Contracting State; and</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c</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 (</w:t>
      </w:r>
      <w:r w:rsidRPr="005B0207">
        <w:rPr>
          <w:rFonts w:ascii="Times New Roman" w:eastAsia="Times New Roman" w:hAnsi="Times New Roman" w:cs="Times New Roman"/>
          <w:i/>
          <w:sz w:val="24"/>
          <w:szCs w:val="16"/>
          <w:lang w:val="en-US" w:eastAsia="en-GB" w:bidi="mr-IN"/>
        </w:rPr>
        <w:t>ordre public</w:t>
      </w:r>
      <w:r w:rsidRPr="005B0207">
        <w:rPr>
          <w:rFonts w:ascii="Times New Roman" w:eastAsia="Times New Roman" w:hAnsi="Times New Roman" w:cs="Times New Roman"/>
          <w:sz w:val="24"/>
          <w:szCs w:val="16"/>
          <w:lang w:val="en-US" w:eastAsia="en-GB" w:bidi="mr-IN"/>
        </w:rPr>
        <w:t>).</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27</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 xml:space="preserve">Diplomatic agents and consular officers - </w:t>
      </w:r>
      <w:r w:rsidRPr="005B0207">
        <w:rPr>
          <w:rFonts w:ascii="Times New Roman" w:eastAsia="Times New Roman" w:hAnsi="Times New Roman" w:cs="Times New Roman"/>
          <w:sz w:val="24"/>
          <w:szCs w:val="16"/>
          <w:lang w:val="en-US" w:eastAsia="en-GB" w:bidi="mr-IN"/>
        </w:rPr>
        <w:t>Nothing in this Agreement shall affect the fiscal privileges of diplomatic agents or consular officers under the general rules of international law or under the provisions of special agreements.</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28</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 xml:space="preserve">Entry into force - </w:t>
      </w:r>
      <w:r w:rsidRPr="005B0207">
        <w:rPr>
          <w:rFonts w:ascii="Times New Roman" w:eastAsia="Times New Roman" w:hAnsi="Times New Roman" w:cs="Times New Roman"/>
          <w:sz w:val="24"/>
          <w:szCs w:val="16"/>
          <w:lang w:val="en-US" w:eastAsia="en-GB" w:bidi="mr-IN"/>
        </w:rPr>
        <w:t>This Agreement shall enter into force on the thirtieth day after the date on which diplomatic notes indicating the completion of internal legal procedures necessary in each country for the entry into force of this Agreement have been exchanged. This Agreement shall have effect :</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in China, in respect of income arising in any taxable year beginning on or after the first day of January next following the calendar year in which this Agreement enters into force;</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lastRenderedPageBreak/>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this Agreement enters into force.</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caps/>
          <w:sz w:val="24"/>
          <w:szCs w:val="14"/>
          <w:lang w:val="en-US" w:eastAsia="en-GB" w:bidi="mr-IN"/>
        </w:rPr>
        <w:t>Article 29</w:t>
      </w:r>
      <w:r w:rsidRPr="005B0207">
        <w:rPr>
          <w:rFonts w:ascii="Times New Roman" w:eastAsia="Times New Roman" w:hAnsi="Times New Roman" w:cs="Times New Roman"/>
          <w:i/>
          <w:iCs/>
          <w:sz w:val="24"/>
          <w:szCs w:val="16"/>
          <w:lang w:val="en-US" w:eastAsia="en-GB" w:bidi="mr-IN"/>
        </w:rPr>
        <w:t xml:space="preserve"> </w:t>
      </w:r>
      <w:r w:rsidRPr="005B0207">
        <w:rPr>
          <w:rFonts w:ascii="Times New Roman" w:eastAsia="Times New Roman" w:hAnsi="Times New Roman" w:cs="Times New Roman"/>
          <w:sz w:val="24"/>
          <w:szCs w:val="16"/>
          <w:lang w:val="en-US" w:eastAsia="en-GB" w:bidi="mr-IN"/>
        </w:rPr>
        <w:t xml:space="preserve">: </w:t>
      </w:r>
      <w:r w:rsidRPr="005B0207">
        <w:rPr>
          <w:rFonts w:ascii="Times New Roman" w:eastAsia="Times New Roman" w:hAnsi="Times New Roman" w:cs="Times New Roman"/>
          <w:i/>
          <w:iCs/>
          <w:sz w:val="24"/>
          <w:szCs w:val="16"/>
          <w:lang w:val="en-US" w:eastAsia="en-GB" w:bidi="mr-IN"/>
        </w:rPr>
        <w:t xml:space="preserve">Termination - </w:t>
      </w:r>
      <w:r w:rsidRPr="005B0207">
        <w:rPr>
          <w:rFonts w:ascii="Times New Roman" w:eastAsia="Times New Roman" w:hAnsi="Times New Roman" w:cs="Times New Roman"/>
          <w:sz w:val="24"/>
          <w:szCs w:val="16"/>
          <w:lang w:val="en-US" w:eastAsia="en-GB" w:bidi="mr-IN"/>
        </w:rPr>
        <w:t>This Agreement shall remain in force indefinitely but either of the Contracting States may, on or before the thirtieth day of June in any calendar year beginning after the expiration of a period of five years from the date of its entry into force, give written notice of termination to the other Contracting State through the diplomatic channels. In such event this Agreement shall cease to have effect :</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a</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in China, in respect of income arising in any taxable year beginning on or after the first day of January next following the calendar year in which the notice of termination is given;</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b</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the notice is given;</w:t>
      </w:r>
    </w:p>
    <w:p w:rsidR="005B0207" w:rsidRPr="005B0207" w:rsidRDefault="005B0207" w:rsidP="005B0207">
      <w:pPr>
        <w:adjustRightInd w:val="0"/>
        <w:spacing w:after="60" w:line="240" w:lineRule="auto"/>
        <w:jc w:val="both"/>
        <w:rPr>
          <w:rFonts w:ascii="Times New Roman" w:eastAsia="Times New Roman" w:hAnsi="Times New Roman" w:cs="Times New Roman"/>
          <w:i/>
          <w:iCs/>
          <w:sz w:val="24"/>
          <w:szCs w:val="16"/>
          <w:lang w:val="en-US" w:eastAsia="en-GB" w:bidi="mr-IN"/>
        </w:rPr>
      </w:pPr>
      <w:r w:rsidRPr="005B0207">
        <w:rPr>
          <w:rFonts w:ascii="Times New Roman" w:eastAsia="Times New Roman" w:hAnsi="Times New Roman" w:cs="Times New Roman"/>
          <w:i/>
          <w:iCs/>
          <w:sz w:val="24"/>
          <w:szCs w:val="16"/>
          <w:lang w:val="en-US" w:eastAsia="en-GB" w:bidi="mr-IN"/>
        </w:rPr>
        <w:t>In witness whereof, the undersigned, being duly authorized thereto, have signed the present Agreement.</w:t>
      </w:r>
    </w:p>
    <w:p w:rsidR="005B0207" w:rsidRPr="005B0207" w:rsidRDefault="005B0207" w:rsidP="005B0207">
      <w:pPr>
        <w:adjustRightInd w:val="0"/>
        <w:spacing w:after="60" w:line="240" w:lineRule="auto"/>
        <w:jc w:val="both"/>
        <w:rPr>
          <w:rFonts w:ascii="Times New Roman" w:eastAsia="Times New Roman" w:hAnsi="Times New Roman" w:cs="Times New Roman"/>
          <w:i/>
          <w:iCs/>
          <w:sz w:val="24"/>
          <w:szCs w:val="16"/>
          <w:lang w:val="en-US" w:eastAsia="en-GB" w:bidi="mr-IN"/>
        </w:rPr>
      </w:pPr>
      <w:r w:rsidRPr="005B0207">
        <w:rPr>
          <w:rFonts w:ascii="Times New Roman" w:eastAsia="Times New Roman" w:hAnsi="Times New Roman" w:cs="Times New Roman"/>
          <w:i/>
          <w:iCs/>
          <w:sz w:val="24"/>
          <w:szCs w:val="16"/>
          <w:lang w:val="en-US" w:eastAsia="en-GB" w:bidi="mr-IN"/>
        </w:rPr>
        <w:t>Done in duplicate at New Delhi on this eighteenth day of July, one thousand nine hundred and ninety-four in the Hindi, Chinese and English languages, all three texts being equally authentic. In case of any divergence the English text shall prevail.</w:t>
      </w:r>
    </w:p>
    <w:tbl>
      <w:tblPr>
        <w:tblW w:w="5000" w:type="pct"/>
        <w:jc w:val="center"/>
        <w:tblLook w:val="04A0"/>
      </w:tblPr>
      <w:tblGrid>
        <w:gridCol w:w="4550"/>
        <w:gridCol w:w="4692"/>
      </w:tblGrid>
      <w:tr w:rsidR="005B0207" w:rsidRPr="005B0207" w:rsidTr="005B0207">
        <w:trPr>
          <w:jc w:val="center"/>
        </w:trPr>
        <w:tc>
          <w:tcPr>
            <w:tcW w:w="0" w:type="auto"/>
            <w:hideMark/>
          </w:tcPr>
          <w:p w:rsidR="005B0207" w:rsidRPr="005B0207" w:rsidRDefault="005B0207" w:rsidP="005B0207">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lang w:eastAsia="en-GB" w:bidi="mr-IN"/>
              </w:rPr>
            </w:pPr>
            <w:r w:rsidRPr="005B0207">
              <w:rPr>
                <w:rFonts w:ascii="Times New Roman" w:eastAsia="Times New Roman" w:hAnsi="Times New Roman" w:cs="Times New Roman"/>
                <w:i/>
                <w:iCs/>
                <w:sz w:val="24"/>
                <w:szCs w:val="16"/>
                <w:lang w:eastAsia="en-GB" w:bidi="mr-IN"/>
              </w:rPr>
              <w:t>Sd/-</w:t>
            </w:r>
          </w:p>
        </w:tc>
        <w:tc>
          <w:tcPr>
            <w:tcW w:w="0" w:type="auto"/>
            <w:hideMark/>
          </w:tcPr>
          <w:p w:rsidR="005B0207" w:rsidRPr="005B0207" w:rsidRDefault="005B0207" w:rsidP="005B0207">
            <w:pPr>
              <w:keepNext/>
              <w:autoSpaceDE w:val="0"/>
              <w:autoSpaceDN w:val="0"/>
              <w:adjustRightInd w:val="0"/>
              <w:spacing w:after="80" w:line="240" w:lineRule="auto"/>
              <w:ind w:right="480"/>
              <w:jc w:val="right"/>
              <w:outlineLvl w:val="1"/>
              <w:rPr>
                <w:rFonts w:ascii="Times New Roman" w:eastAsia="Times New Roman" w:hAnsi="Times New Roman" w:cs="Times New Roman"/>
                <w:i/>
                <w:iCs/>
                <w:sz w:val="24"/>
                <w:szCs w:val="16"/>
                <w:lang w:eastAsia="en-GB" w:bidi="mr-IN"/>
              </w:rPr>
            </w:pPr>
            <w:r w:rsidRPr="005B0207">
              <w:rPr>
                <w:rFonts w:ascii="Times New Roman" w:eastAsia="Times New Roman" w:hAnsi="Times New Roman" w:cs="Times New Roman"/>
                <w:i/>
                <w:iCs/>
                <w:sz w:val="24"/>
                <w:szCs w:val="16"/>
                <w:lang w:eastAsia="en-GB" w:bidi="mr-IN"/>
              </w:rPr>
              <w:t>Sd/-</w:t>
            </w:r>
          </w:p>
        </w:tc>
      </w:tr>
      <w:tr w:rsidR="005B0207" w:rsidRPr="005B0207" w:rsidTr="005B0207">
        <w:trPr>
          <w:jc w:val="center"/>
        </w:trPr>
        <w:tc>
          <w:tcPr>
            <w:tcW w:w="0" w:type="auto"/>
            <w:hideMark/>
          </w:tcPr>
          <w:p w:rsidR="005B0207" w:rsidRPr="005B0207" w:rsidRDefault="005B0207" w:rsidP="005B0207">
            <w:pPr>
              <w:adjustRightInd w:val="0"/>
              <w:spacing w:after="80" w:line="240" w:lineRule="auto"/>
              <w:jc w:val="both"/>
              <w:rPr>
                <w:rFonts w:ascii="Times New Roman" w:eastAsia="Times New Roman" w:hAnsi="Times New Roman" w:cs="Times New Roman"/>
                <w:i/>
                <w:iCs/>
                <w:sz w:val="24"/>
                <w:szCs w:val="16"/>
                <w:lang w:eastAsia="en-GB" w:bidi="mr-IN"/>
              </w:rPr>
            </w:pPr>
            <w:r w:rsidRPr="005B0207">
              <w:rPr>
                <w:rFonts w:ascii="Times New Roman" w:eastAsia="Times New Roman" w:hAnsi="Times New Roman" w:cs="Times New Roman"/>
                <w:i/>
                <w:iCs/>
                <w:sz w:val="24"/>
                <w:szCs w:val="16"/>
                <w:lang w:eastAsia="en-GB" w:bidi="mr-IN"/>
              </w:rPr>
              <w:t>For the Government of the</w:t>
            </w:r>
          </w:p>
        </w:tc>
        <w:tc>
          <w:tcPr>
            <w:tcW w:w="0" w:type="auto"/>
            <w:hideMark/>
          </w:tcPr>
          <w:p w:rsidR="005B0207" w:rsidRPr="005B0207" w:rsidRDefault="005B0207" w:rsidP="005B0207">
            <w:pPr>
              <w:adjustRightInd w:val="0"/>
              <w:spacing w:after="80" w:line="240" w:lineRule="auto"/>
              <w:jc w:val="right"/>
              <w:rPr>
                <w:rFonts w:ascii="Times New Roman" w:eastAsia="Times New Roman" w:hAnsi="Times New Roman" w:cs="Times New Roman"/>
                <w:i/>
                <w:iCs/>
                <w:sz w:val="24"/>
                <w:szCs w:val="16"/>
                <w:lang w:eastAsia="en-GB" w:bidi="mr-IN"/>
              </w:rPr>
            </w:pPr>
            <w:r w:rsidRPr="005B0207">
              <w:rPr>
                <w:rFonts w:ascii="Times New Roman" w:eastAsia="Times New Roman" w:hAnsi="Times New Roman" w:cs="Times New Roman"/>
                <w:i/>
                <w:iCs/>
                <w:sz w:val="24"/>
                <w:szCs w:val="16"/>
                <w:lang w:eastAsia="en-GB" w:bidi="mr-IN"/>
              </w:rPr>
              <w:t>For the Government of the</w:t>
            </w:r>
          </w:p>
        </w:tc>
      </w:tr>
      <w:tr w:rsidR="005B0207" w:rsidRPr="005B0207" w:rsidTr="005B0207">
        <w:trPr>
          <w:jc w:val="center"/>
        </w:trPr>
        <w:tc>
          <w:tcPr>
            <w:tcW w:w="0" w:type="auto"/>
            <w:hideMark/>
          </w:tcPr>
          <w:p w:rsidR="005B0207" w:rsidRPr="005B0207" w:rsidRDefault="005B0207" w:rsidP="005B0207">
            <w:pPr>
              <w:adjustRightInd w:val="0"/>
              <w:spacing w:after="80" w:line="240" w:lineRule="auto"/>
              <w:jc w:val="both"/>
              <w:rPr>
                <w:rFonts w:ascii="Times New Roman" w:eastAsia="Times New Roman" w:hAnsi="Times New Roman" w:cs="Times New Roman"/>
                <w:i/>
                <w:iCs/>
                <w:sz w:val="24"/>
                <w:szCs w:val="16"/>
                <w:lang w:eastAsia="en-GB" w:bidi="mr-IN"/>
              </w:rPr>
            </w:pPr>
            <w:r w:rsidRPr="005B0207">
              <w:rPr>
                <w:rFonts w:ascii="Times New Roman" w:eastAsia="Times New Roman" w:hAnsi="Times New Roman" w:cs="Times New Roman"/>
                <w:i/>
                <w:iCs/>
                <w:sz w:val="24"/>
                <w:szCs w:val="16"/>
                <w:lang w:eastAsia="en-GB" w:bidi="mr-IN"/>
              </w:rPr>
              <w:t>Republic of India</w:t>
            </w:r>
          </w:p>
        </w:tc>
        <w:tc>
          <w:tcPr>
            <w:tcW w:w="0" w:type="auto"/>
            <w:hideMark/>
          </w:tcPr>
          <w:p w:rsidR="005B0207" w:rsidRPr="005B0207" w:rsidRDefault="005B0207" w:rsidP="005B0207">
            <w:pPr>
              <w:adjustRightInd w:val="0"/>
              <w:spacing w:after="80" w:line="240" w:lineRule="auto"/>
              <w:jc w:val="right"/>
              <w:rPr>
                <w:rFonts w:ascii="Times New Roman" w:eastAsia="Times New Roman" w:hAnsi="Times New Roman" w:cs="Times New Roman"/>
                <w:sz w:val="24"/>
                <w:szCs w:val="16"/>
                <w:lang w:eastAsia="en-GB" w:bidi="mr-IN"/>
              </w:rPr>
            </w:pPr>
            <w:r w:rsidRPr="005B0207">
              <w:rPr>
                <w:rFonts w:ascii="Times New Roman" w:eastAsia="Times New Roman" w:hAnsi="Times New Roman" w:cs="Times New Roman"/>
                <w:i/>
                <w:iCs/>
                <w:sz w:val="24"/>
                <w:szCs w:val="16"/>
                <w:lang w:eastAsia="en-GB" w:bidi="mr-IN"/>
              </w:rPr>
              <w:t>People’s Republic of China</w:t>
            </w:r>
          </w:p>
        </w:tc>
      </w:tr>
    </w:tbl>
    <w:p w:rsidR="005B0207" w:rsidRPr="005B0207" w:rsidRDefault="005B0207" w:rsidP="005B0207">
      <w:pPr>
        <w:adjustRightInd w:val="0"/>
        <w:spacing w:before="240" w:after="120" w:line="240" w:lineRule="auto"/>
        <w:jc w:val="center"/>
        <w:rPr>
          <w:rFonts w:ascii="Times New Roman" w:eastAsia="Times New Roman" w:hAnsi="Times New Roman" w:cs="Times New Roman"/>
          <w:i/>
          <w:iCs/>
          <w:caps/>
          <w:sz w:val="24"/>
          <w:szCs w:val="16"/>
          <w:lang w:val="en-US" w:eastAsia="en-GB" w:bidi="mr-IN"/>
        </w:rPr>
      </w:pPr>
      <w:r w:rsidRPr="005B0207">
        <w:rPr>
          <w:rFonts w:ascii="Times New Roman" w:eastAsia="Times New Roman" w:hAnsi="Times New Roman" w:cs="Times New Roman"/>
          <w:i/>
          <w:iCs/>
          <w:caps/>
          <w:sz w:val="24"/>
          <w:szCs w:val="16"/>
          <w:lang w:val="en-US" w:eastAsia="en-GB" w:bidi="mr-IN"/>
        </w:rPr>
        <w:t>Protocol</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At the signing of the Agreement between the Government of the Republic of India and the Government of the People’s Republic of China for the Avoidance of Double Taxation and the Prevention of Fiscal Evasion with respect to taxes on income (hereinafter referred to as “The Agreement”) both sides have agreed upon the following which form an integral part of the Agreement :</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r>
      <w:r w:rsidRPr="005B0207">
        <w:rPr>
          <w:rFonts w:ascii="Times New Roman" w:eastAsia="Times New Roman" w:hAnsi="Times New Roman" w:cs="Times New Roman"/>
          <w:i/>
          <w:iCs/>
          <w:sz w:val="24"/>
          <w:szCs w:val="16"/>
          <w:lang w:val="en-US" w:eastAsia="en-GB" w:bidi="mr-IN"/>
        </w:rPr>
        <w:t>1.</w:t>
      </w:r>
      <w:r w:rsidRPr="005B0207">
        <w:rPr>
          <w:rFonts w:ascii="Times New Roman" w:eastAsia="Times New Roman" w:hAnsi="Times New Roman" w:cs="Times New Roman"/>
          <w:sz w:val="24"/>
          <w:szCs w:val="16"/>
          <w:lang w:val="en-US" w:eastAsia="en-GB" w:bidi="mr-IN"/>
        </w:rPr>
        <w:tab/>
        <w:t>With reference to paragraph (</w:t>
      </w:r>
      <w:r w:rsidRPr="005B0207">
        <w:rPr>
          <w:rFonts w:ascii="Times New Roman" w:eastAsia="Times New Roman" w:hAnsi="Times New Roman" w:cs="Times New Roman"/>
          <w:i/>
          <w:iCs/>
          <w:sz w:val="24"/>
          <w:szCs w:val="16"/>
          <w:lang w:val="en-US" w:eastAsia="en-GB" w:bidi="mr-IN"/>
        </w:rPr>
        <w:t>1d</w:t>
      </w:r>
      <w:r w:rsidRPr="005B0207">
        <w:rPr>
          <w:rFonts w:ascii="Times New Roman" w:eastAsia="Times New Roman" w:hAnsi="Times New Roman" w:cs="Times New Roman"/>
          <w:sz w:val="24"/>
          <w:szCs w:val="16"/>
          <w:lang w:val="en-US" w:eastAsia="en-GB" w:bidi="mr-IN"/>
        </w:rPr>
        <w:t>) of Article 3 :</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r>
      <w:r w:rsidRPr="005B0207">
        <w:rPr>
          <w:rFonts w:ascii="Times New Roman" w:eastAsia="Times New Roman" w:hAnsi="Times New Roman" w:cs="Times New Roman"/>
          <w:sz w:val="24"/>
          <w:szCs w:val="16"/>
          <w:lang w:val="en-US" w:eastAsia="en-GB" w:bidi="mr-IN"/>
        </w:rPr>
        <w:tab/>
        <w:t>It is understood that the term “tax” should not include any penalty imposed for non-compliance of the laws and regulations relating to the taxes to which this Agreement applies.</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r>
      <w:r w:rsidRPr="005B0207">
        <w:rPr>
          <w:rFonts w:ascii="Times New Roman" w:eastAsia="Times New Roman" w:hAnsi="Times New Roman" w:cs="Times New Roman"/>
          <w:i/>
          <w:iCs/>
          <w:sz w:val="24"/>
          <w:szCs w:val="16"/>
          <w:lang w:val="en-US" w:eastAsia="en-GB" w:bidi="mr-IN"/>
        </w:rPr>
        <w:t>2.</w:t>
      </w:r>
      <w:r w:rsidRPr="005B0207">
        <w:rPr>
          <w:rFonts w:ascii="Times New Roman" w:eastAsia="Times New Roman" w:hAnsi="Times New Roman" w:cs="Times New Roman"/>
          <w:sz w:val="24"/>
          <w:szCs w:val="16"/>
          <w:lang w:val="en-US" w:eastAsia="en-GB" w:bidi="mr-IN"/>
        </w:rPr>
        <w:tab/>
        <w:t>With reference to Article 8, the exemption shall also include:</w:t>
      </w:r>
    </w:p>
    <w:p w:rsidR="005B0207" w:rsidRPr="005B0207" w:rsidRDefault="005B0207" w:rsidP="005B020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i</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in China, the business tax;</w:t>
      </w:r>
    </w:p>
    <w:p w:rsidR="005B0207" w:rsidRPr="005B0207" w:rsidRDefault="005B0207" w:rsidP="005B020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t>(</w:t>
      </w:r>
      <w:r w:rsidRPr="005B0207">
        <w:rPr>
          <w:rFonts w:ascii="Times New Roman" w:eastAsia="Times New Roman" w:hAnsi="Times New Roman" w:cs="Times New Roman"/>
          <w:i/>
          <w:iCs/>
          <w:sz w:val="24"/>
          <w:szCs w:val="16"/>
          <w:lang w:val="en-US" w:eastAsia="en-GB" w:bidi="mr-IN"/>
        </w:rPr>
        <w:t>ii</w:t>
      </w:r>
      <w:r w:rsidRPr="005B0207">
        <w:rPr>
          <w:rFonts w:ascii="Times New Roman" w:eastAsia="Times New Roman" w:hAnsi="Times New Roman" w:cs="Times New Roman"/>
          <w:sz w:val="24"/>
          <w:szCs w:val="16"/>
          <w:lang w:val="en-US" w:eastAsia="en-GB" w:bidi="mr-IN"/>
        </w:rPr>
        <w:t>)</w:t>
      </w:r>
      <w:r w:rsidRPr="005B0207">
        <w:rPr>
          <w:rFonts w:ascii="Times New Roman" w:eastAsia="Times New Roman" w:hAnsi="Times New Roman" w:cs="Times New Roman"/>
          <w:sz w:val="24"/>
          <w:szCs w:val="16"/>
          <w:lang w:val="en-US" w:eastAsia="en-GB" w:bidi="mr-IN"/>
        </w:rPr>
        <w:tab/>
        <w:t>in India, any tax similar to the business tax in China which may be imposed in India after signing of the Agreement.</w:t>
      </w:r>
    </w:p>
    <w:p w:rsidR="005B0207" w:rsidRPr="005B0207" w:rsidRDefault="005B0207" w:rsidP="005B020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ab/>
      </w:r>
      <w:r w:rsidRPr="005B0207">
        <w:rPr>
          <w:rFonts w:ascii="Times New Roman" w:eastAsia="Times New Roman" w:hAnsi="Times New Roman" w:cs="Times New Roman"/>
          <w:i/>
          <w:iCs/>
          <w:sz w:val="24"/>
          <w:szCs w:val="16"/>
          <w:lang w:val="en-US" w:eastAsia="en-GB" w:bidi="mr-IN"/>
        </w:rPr>
        <w:t>3.</w:t>
      </w:r>
      <w:r w:rsidRPr="005B0207">
        <w:rPr>
          <w:rFonts w:ascii="Times New Roman" w:eastAsia="Times New Roman" w:hAnsi="Times New Roman" w:cs="Times New Roman"/>
          <w:sz w:val="24"/>
          <w:szCs w:val="16"/>
          <w:lang w:val="en-US" w:eastAsia="en-GB" w:bidi="mr-IN"/>
        </w:rPr>
        <w:tab/>
        <w:t>With reference to Article 26:</w:t>
      </w:r>
    </w:p>
    <w:p w:rsidR="005B0207" w:rsidRPr="005B0207" w:rsidRDefault="005B0207" w:rsidP="005B0207">
      <w:pPr>
        <w:adjustRightInd w:val="0"/>
        <w:spacing w:after="60" w:line="240" w:lineRule="auto"/>
        <w:jc w:val="both"/>
        <w:rPr>
          <w:rFonts w:ascii="Times New Roman" w:eastAsia="Times New Roman" w:hAnsi="Times New Roman" w:cs="Times New Roman"/>
          <w:sz w:val="24"/>
          <w:szCs w:val="16"/>
          <w:lang w:val="en-US" w:eastAsia="en-GB" w:bidi="mr-IN"/>
        </w:rPr>
      </w:pPr>
      <w:r w:rsidRPr="005B0207">
        <w:rPr>
          <w:rFonts w:ascii="Times New Roman" w:eastAsia="Times New Roman" w:hAnsi="Times New Roman" w:cs="Times New Roman"/>
          <w:sz w:val="24"/>
          <w:szCs w:val="16"/>
          <w:lang w:val="en-US" w:eastAsia="en-GB" w:bidi="mr-IN"/>
        </w:rPr>
        <w:t>The competent authorities of the Contracting States shall agree from time to time on the information or documents which shall be necessarily furnished on a routine basis.</w:t>
      </w:r>
    </w:p>
    <w:p w:rsidR="005B0207" w:rsidRPr="005B0207" w:rsidRDefault="005B0207" w:rsidP="005B0207">
      <w:pPr>
        <w:adjustRightInd w:val="0"/>
        <w:spacing w:after="60" w:line="240" w:lineRule="auto"/>
        <w:jc w:val="both"/>
        <w:rPr>
          <w:rFonts w:ascii="Times New Roman" w:eastAsia="Times New Roman" w:hAnsi="Times New Roman" w:cs="Times New Roman"/>
          <w:i/>
          <w:iCs/>
          <w:sz w:val="24"/>
          <w:szCs w:val="16"/>
          <w:lang w:val="en-US" w:eastAsia="en-GB" w:bidi="mr-IN"/>
        </w:rPr>
      </w:pPr>
      <w:r w:rsidRPr="005B0207">
        <w:rPr>
          <w:rFonts w:ascii="Times New Roman" w:eastAsia="Times New Roman" w:hAnsi="Times New Roman" w:cs="Times New Roman"/>
          <w:i/>
          <w:iCs/>
          <w:sz w:val="24"/>
          <w:szCs w:val="16"/>
          <w:lang w:val="en-US" w:eastAsia="en-GB" w:bidi="mr-IN"/>
        </w:rPr>
        <w:t>In witness whereof, the undersigned, being duly authorized thereto, have signed the present Protocol.</w:t>
      </w:r>
    </w:p>
    <w:p w:rsidR="005B0207" w:rsidRPr="005B0207" w:rsidRDefault="005B0207" w:rsidP="005B0207">
      <w:pPr>
        <w:adjustRightInd w:val="0"/>
        <w:spacing w:after="60" w:line="240" w:lineRule="auto"/>
        <w:jc w:val="both"/>
        <w:rPr>
          <w:rFonts w:ascii="Times New Roman" w:eastAsia="Times New Roman" w:hAnsi="Times New Roman" w:cs="Times New Roman"/>
          <w:i/>
          <w:iCs/>
          <w:sz w:val="24"/>
          <w:szCs w:val="16"/>
          <w:lang w:val="en-US" w:eastAsia="en-GB" w:bidi="mr-IN"/>
        </w:rPr>
      </w:pPr>
      <w:r w:rsidRPr="005B0207">
        <w:rPr>
          <w:rFonts w:ascii="Times New Roman" w:eastAsia="Times New Roman" w:hAnsi="Times New Roman" w:cs="Times New Roman"/>
          <w:i/>
          <w:iCs/>
          <w:sz w:val="24"/>
          <w:szCs w:val="16"/>
          <w:lang w:val="en-US" w:eastAsia="en-GB" w:bidi="mr-IN"/>
        </w:rPr>
        <w:t>Done in duplicate at New Delhi on this eighteenth day of July, one thousand nine hundred and ninety-four in the Hindi, Chinese and English languages, all three texts being equally authentic. In case of any divergence, the English text shall prevail.</w:t>
      </w:r>
    </w:p>
    <w:tbl>
      <w:tblPr>
        <w:tblW w:w="5000" w:type="pct"/>
        <w:jc w:val="center"/>
        <w:tblLook w:val="04A0"/>
      </w:tblPr>
      <w:tblGrid>
        <w:gridCol w:w="4550"/>
        <w:gridCol w:w="4692"/>
      </w:tblGrid>
      <w:tr w:rsidR="005B0207" w:rsidRPr="005B0207" w:rsidTr="005B0207">
        <w:trPr>
          <w:jc w:val="center"/>
        </w:trPr>
        <w:tc>
          <w:tcPr>
            <w:tcW w:w="0" w:type="auto"/>
            <w:hideMark/>
          </w:tcPr>
          <w:p w:rsidR="005B0207" w:rsidRPr="005B0207" w:rsidRDefault="005B0207" w:rsidP="005B0207">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lang w:eastAsia="en-GB" w:bidi="mr-IN"/>
              </w:rPr>
            </w:pPr>
            <w:r w:rsidRPr="005B0207">
              <w:rPr>
                <w:rFonts w:ascii="Times New Roman" w:eastAsia="Times New Roman" w:hAnsi="Times New Roman" w:cs="Times New Roman"/>
                <w:i/>
                <w:iCs/>
                <w:sz w:val="24"/>
                <w:szCs w:val="16"/>
                <w:lang w:eastAsia="en-GB" w:bidi="mr-IN"/>
              </w:rPr>
              <w:lastRenderedPageBreak/>
              <w:t>Sd/-</w:t>
            </w:r>
          </w:p>
        </w:tc>
        <w:tc>
          <w:tcPr>
            <w:tcW w:w="0" w:type="auto"/>
            <w:hideMark/>
          </w:tcPr>
          <w:p w:rsidR="005B0207" w:rsidRPr="005B0207" w:rsidRDefault="005B0207" w:rsidP="005B0207">
            <w:pPr>
              <w:keepNext/>
              <w:autoSpaceDE w:val="0"/>
              <w:autoSpaceDN w:val="0"/>
              <w:adjustRightInd w:val="0"/>
              <w:spacing w:after="80" w:line="240" w:lineRule="auto"/>
              <w:ind w:right="480"/>
              <w:jc w:val="right"/>
              <w:outlineLvl w:val="1"/>
              <w:rPr>
                <w:rFonts w:ascii="Times New Roman" w:eastAsia="Times New Roman" w:hAnsi="Times New Roman" w:cs="Times New Roman"/>
                <w:i/>
                <w:iCs/>
                <w:sz w:val="24"/>
                <w:szCs w:val="16"/>
                <w:lang w:eastAsia="en-GB" w:bidi="mr-IN"/>
              </w:rPr>
            </w:pPr>
            <w:r w:rsidRPr="005B0207">
              <w:rPr>
                <w:rFonts w:ascii="Times New Roman" w:eastAsia="Times New Roman" w:hAnsi="Times New Roman" w:cs="Times New Roman"/>
                <w:i/>
                <w:iCs/>
                <w:sz w:val="24"/>
                <w:szCs w:val="16"/>
                <w:lang w:eastAsia="en-GB" w:bidi="mr-IN"/>
              </w:rPr>
              <w:t>Sd/-</w:t>
            </w:r>
          </w:p>
        </w:tc>
      </w:tr>
      <w:tr w:rsidR="005B0207" w:rsidRPr="005B0207" w:rsidTr="005B0207">
        <w:trPr>
          <w:jc w:val="center"/>
        </w:trPr>
        <w:tc>
          <w:tcPr>
            <w:tcW w:w="0" w:type="auto"/>
            <w:hideMark/>
          </w:tcPr>
          <w:p w:rsidR="005B0207" w:rsidRPr="005B0207" w:rsidRDefault="005B0207" w:rsidP="005B0207">
            <w:pPr>
              <w:keepNext/>
              <w:autoSpaceDE w:val="0"/>
              <w:autoSpaceDN w:val="0"/>
              <w:adjustRightInd w:val="0"/>
              <w:spacing w:after="80" w:line="240" w:lineRule="auto"/>
              <w:jc w:val="both"/>
              <w:outlineLvl w:val="2"/>
              <w:rPr>
                <w:rFonts w:ascii="Times New Roman" w:eastAsia="Times New Roman" w:hAnsi="Times New Roman" w:cs="Times New Roman"/>
                <w:i/>
                <w:iCs/>
                <w:sz w:val="24"/>
                <w:szCs w:val="16"/>
                <w:lang w:eastAsia="en-GB" w:bidi="mr-IN"/>
              </w:rPr>
            </w:pPr>
            <w:r w:rsidRPr="005B0207">
              <w:rPr>
                <w:rFonts w:ascii="Times New Roman" w:eastAsia="Times New Roman" w:hAnsi="Times New Roman" w:cs="Times New Roman"/>
                <w:i/>
                <w:iCs/>
                <w:sz w:val="24"/>
                <w:szCs w:val="16"/>
                <w:lang w:eastAsia="en-GB" w:bidi="mr-IN"/>
              </w:rPr>
              <w:t>For the Government of the</w:t>
            </w:r>
          </w:p>
        </w:tc>
        <w:tc>
          <w:tcPr>
            <w:tcW w:w="0" w:type="auto"/>
            <w:hideMark/>
          </w:tcPr>
          <w:p w:rsidR="005B0207" w:rsidRPr="005B0207" w:rsidRDefault="005B0207" w:rsidP="005B0207">
            <w:pPr>
              <w:adjustRightInd w:val="0"/>
              <w:spacing w:after="80" w:line="240" w:lineRule="auto"/>
              <w:jc w:val="right"/>
              <w:rPr>
                <w:rFonts w:ascii="Times New Roman" w:eastAsia="Times New Roman" w:hAnsi="Times New Roman" w:cs="Times New Roman"/>
                <w:i/>
                <w:iCs/>
                <w:sz w:val="24"/>
                <w:szCs w:val="16"/>
                <w:lang w:eastAsia="en-GB" w:bidi="mr-IN"/>
              </w:rPr>
            </w:pPr>
            <w:r w:rsidRPr="005B0207">
              <w:rPr>
                <w:rFonts w:ascii="Times New Roman" w:eastAsia="Times New Roman" w:hAnsi="Times New Roman" w:cs="Times New Roman"/>
                <w:i/>
                <w:iCs/>
                <w:sz w:val="24"/>
                <w:szCs w:val="16"/>
                <w:lang w:eastAsia="en-GB" w:bidi="mr-IN"/>
              </w:rPr>
              <w:t>For the Government of the</w:t>
            </w:r>
          </w:p>
        </w:tc>
      </w:tr>
      <w:tr w:rsidR="005B0207" w:rsidRPr="005B0207" w:rsidTr="005B0207">
        <w:trPr>
          <w:jc w:val="center"/>
        </w:trPr>
        <w:tc>
          <w:tcPr>
            <w:tcW w:w="0" w:type="auto"/>
            <w:hideMark/>
          </w:tcPr>
          <w:p w:rsidR="005B0207" w:rsidRPr="005B0207" w:rsidRDefault="005B0207" w:rsidP="005B0207">
            <w:pPr>
              <w:adjustRightInd w:val="0"/>
              <w:spacing w:after="80" w:line="240" w:lineRule="auto"/>
              <w:jc w:val="both"/>
              <w:rPr>
                <w:rFonts w:ascii="Times New Roman" w:eastAsia="Times New Roman" w:hAnsi="Times New Roman" w:cs="Times New Roman"/>
                <w:i/>
                <w:iCs/>
                <w:sz w:val="24"/>
                <w:szCs w:val="16"/>
                <w:lang w:eastAsia="en-GB" w:bidi="mr-IN"/>
              </w:rPr>
            </w:pPr>
            <w:r w:rsidRPr="005B0207">
              <w:rPr>
                <w:rFonts w:ascii="Times New Roman" w:eastAsia="Times New Roman" w:hAnsi="Times New Roman" w:cs="Times New Roman"/>
                <w:i/>
                <w:iCs/>
                <w:sz w:val="24"/>
                <w:szCs w:val="16"/>
                <w:lang w:eastAsia="en-GB" w:bidi="mr-IN"/>
              </w:rPr>
              <w:t>Republic of India</w:t>
            </w:r>
          </w:p>
        </w:tc>
        <w:tc>
          <w:tcPr>
            <w:tcW w:w="0" w:type="auto"/>
            <w:hideMark/>
          </w:tcPr>
          <w:p w:rsidR="005B0207" w:rsidRPr="005B0207" w:rsidRDefault="005B0207" w:rsidP="005B0207">
            <w:pPr>
              <w:adjustRightInd w:val="0"/>
              <w:spacing w:after="80" w:line="240" w:lineRule="auto"/>
              <w:jc w:val="right"/>
              <w:rPr>
                <w:rFonts w:ascii="Times New Roman" w:eastAsia="Times New Roman" w:hAnsi="Times New Roman" w:cs="Times New Roman"/>
                <w:sz w:val="24"/>
                <w:szCs w:val="16"/>
                <w:lang w:eastAsia="en-GB" w:bidi="mr-IN"/>
              </w:rPr>
            </w:pPr>
            <w:r w:rsidRPr="005B0207">
              <w:rPr>
                <w:rFonts w:ascii="Times New Roman" w:eastAsia="Times New Roman" w:hAnsi="Times New Roman" w:cs="Times New Roman"/>
                <w:i/>
                <w:iCs/>
                <w:sz w:val="24"/>
                <w:szCs w:val="16"/>
                <w:lang w:eastAsia="en-GB" w:bidi="mr-IN"/>
              </w:rPr>
              <w:t>People’s Republic of China</w:t>
            </w:r>
          </w:p>
        </w:tc>
      </w:tr>
    </w:tbl>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5B0207"/>
    <w:rsid w:val="005B0207"/>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5B0207"/>
    <w:pPr>
      <w:keepNext/>
      <w:autoSpaceDE w:val="0"/>
      <w:autoSpaceDN w:val="0"/>
      <w:adjustRightInd w:val="0"/>
      <w:spacing w:after="80" w:line="240" w:lineRule="auto"/>
      <w:ind w:left="480"/>
      <w:jc w:val="both"/>
      <w:outlineLvl w:val="0"/>
    </w:pPr>
    <w:rPr>
      <w:rFonts w:ascii="Times New Roman" w:eastAsia="Times New Roman" w:hAnsi="Times New Roman" w:cs="Times New Roman"/>
      <w:i/>
      <w:iCs/>
      <w:sz w:val="24"/>
      <w:szCs w:val="16"/>
      <w:lang w:eastAsia="en-GB" w:bidi="mr-IN"/>
    </w:rPr>
  </w:style>
  <w:style w:type="paragraph" w:styleId="Heading2">
    <w:name w:val="heading 2"/>
    <w:basedOn w:val="Normal"/>
    <w:next w:val="Normal"/>
    <w:link w:val="Heading2Char"/>
    <w:uiPriority w:val="9"/>
    <w:qFormat/>
    <w:rsid w:val="005B0207"/>
    <w:pPr>
      <w:keepNext/>
      <w:autoSpaceDE w:val="0"/>
      <w:autoSpaceDN w:val="0"/>
      <w:adjustRightInd w:val="0"/>
      <w:spacing w:after="80" w:line="240" w:lineRule="auto"/>
      <w:ind w:right="480"/>
      <w:jc w:val="right"/>
      <w:outlineLvl w:val="1"/>
    </w:pPr>
    <w:rPr>
      <w:rFonts w:ascii="Times New Roman" w:eastAsia="Times New Roman" w:hAnsi="Times New Roman" w:cs="Times New Roman"/>
      <w:i/>
      <w:iCs/>
      <w:sz w:val="24"/>
      <w:szCs w:val="16"/>
      <w:lang w:eastAsia="en-GB" w:bidi="mr-IN"/>
    </w:rPr>
  </w:style>
  <w:style w:type="paragraph" w:styleId="Heading3">
    <w:name w:val="heading 3"/>
    <w:basedOn w:val="Normal"/>
    <w:next w:val="Normal"/>
    <w:link w:val="Heading3Char"/>
    <w:uiPriority w:val="9"/>
    <w:qFormat/>
    <w:rsid w:val="005B0207"/>
    <w:pPr>
      <w:keepNext/>
      <w:autoSpaceDE w:val="0"/>
      <w:autoSpaceDN w:val="0"/>
      <w:adjustRightInd w:val="0"/>
      <w:spacing w:after="80" w:line="240" w:lineRule="auto"/>
      <w:jc w:val="both"/>
      <w:outlineLvl w:val="2"/>
    </w:pPr>
    <w:rPr>
      <w:rFonts w:ascii="Times New Roman" w:eastAsia="Times New Roman" w:hAnsi="Times New Roman" w:cs="Times New Roman"/>
      <w:i/>
      <w:iCs/>
      <w:sz w:val="24"/>
      <w:szCs w:val="16"/>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207"/>
    <w:rPr>
      <w:rFonts w:ascii="Times New Roman" w:eastAsia="Times New Roman" w:hAnsi="Times New Roman" w:cs="Times New Roman"/>
      <w:i/>
      <w:iCs/>
      <w:sz w:val="24"/>
      <w:szCs w:val="16"/>
      <w:lang w:eastAsia="en-GB" w:bidi="mr-IN"/>
    </w:rPr>
  </w:style>
  <w:style w:type="character" w:customStyle="1" w:styleId="Heading2Char">
    <w:name w:val="Heading 2 Char"/>
    <w:basedOn w:val="DefaultParagraphFont"/>
    <w:link w:val="Heading2"/>
    <w:uiPriority w:val="9"/>
    <w:rsid w:val="005B0207"/>
    <w:rPr>
      <w:rFonts w:ascii="Times New Roman" w:eastAsia="Times New Roman" w:hAnsi="Times New Roman" w:cs="Times New Roman"/>
      <w:i/>
      <w:iCs/>
      <w:sz w:val="24"/>
      <w:szCs w:val="16"/>
      <w:lang w:eastAsia="en-GB" w:bidi="mr-IN"/>
    </w:rPr>
  </w:style>
  <w:style w:type="character" w:customStyle="1" w:styleId="Heading3Char">
    <w:name w:val="Heading 3 Char"/>
    <w:basedOn w:val="DefaultParagraphFont"/>
    <w:link w:val="Heading3"/>
    <w:uiPriority w:val="9"/>
    <w:rsid w:val="005B0207"/>
    <w:rPr>
      <w:rFonts w:ascii="Times New Roman" w:eastAsia="Times New Roman" w:hAnsi="Times New Roman" w:cs="Times New Roman"/>
      <w:i/>
      <w:iCs/>
      <w:sz w:val="24"/>
      <w:szCs w:val="16"/>
      <w:lang w:eastAsia="en-GB" w:bidi="mr-IN"/>
    </w:rPr>
  </w:style>
</w:styles>
</file>

<file path=word/webSettings.xml><?xml version="1.0" encoding="utf-8"?>
<w:webSettings xmlns:r="http://schemas.openxmlformats.org/officeDocument/2006/relationships" xmlns:w="http://schemas.openxmlformats.org/wordprocessingml/2006/main">
  <w:divs>
    <w:div w:id="196453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7462</Words>
  <Characters>42535</Characters>
  <Application>Microsoft Office Word</Application>
  <DocSecurity>0</DocSecurity>
  <Lines>354</Lines>
  <Paragraphs>99</Paragraphs>
  <ScaleCrop>false</ScaleCrop>
  <Company/>
  <LinksUpToDate>false</LinksUpToDate>
  <CharactersWithSpaces>49898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2010-07-16T17:36:00Z</dcterms:created>
  <dcterms:modified xsi:type="dcterms:W3CDTF">2010-07-16T17:36:00Z</dcterms:modified>
</cp:coreProperties>
</file>