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A18" w:rsidRPr="000C2A18" w:rsidRDefault="000C2A18" w:rsidP="000C2A18">
      <w:pPr>
        <w:adjustRightInd w:val="0"/>
        <w:spacing w:before="240" w:after="120" w:line="240" w:lineRule="auto"/>
        <w:jc w:val="center"/>
        <w:rPr>
          <w:rFonts w:ascii="Times New Roman" w:eastAsia="Times New Roman" w:hAnsi="Times New Roman" w:cs="Times New Roman"/>
          <w:b/>
          <w:bCs/>
          <w:sz w:val="32"/>
          <w:szCs w:val="18"/>
          <w:lang w:val="en-US" w:eastAsia="en-GB" w:bidi="mr-IN"/>
        </w:rPr>
      </w:pPr>
      <w:smartTag w:uri="urn:schemas-microsoft-com:office:smarttags" w:element="country-region">
        <w:smartTag w:uri="urn:schemas-microsoft-com:office:smarttags" w:element="place">
          <w:r w:rsidRPr="000C2A18">
            <w:rPr>
              <w:rFonts w:ascii="Times New Roman" w:eastAsia="Times New Roman" w:hAnsi="Times New Roman" w:cs="Times New Roman"/>
              <w:b/>
              <w:bCs/>
              <w:sz w:val="32"/>
              <w:szCs w:val="18"/>
              <w:lang w:val="en-US" w:eastAsia="en-GB" w:bidi="mr-IN"/>
            </w:rPr>
            <w:t>BRAZIL</w:t>
          </w:r>
        </w:smartTag>
      </w:smartTag>
      <w:r w:rsidRPr="000C2A18">
        <w:rPr>
          <w:rFonts w:ascii="Times New Roman" w:eastAsia="Times New Roman" w:hAnsi="Times New Roman" w:cs="Times New Roman"/>
          <w:b/>
          <w:bCs/>
          <w:sz w:val="32"/>
          <w:szCs w:val="18"/>
          <w:lang w:val="en-US" w:eastAsia="en-GB" w:bidi="mr-IN"/>
        </w:rPr>
        <w:t xml:space="preserve"> </w:t>
      </w:r>
    </w:p>
    <w:p w:rsidR="000C2A18" w:rsidRPr="000C2A18" w:rsidRDefault="000C2A18" w:rsidP="000C2A18">
      <w:pPr>
        <w:adjustRightInd w:val="0"/>
        <w:spacing w:before="120" w:after="60" w:line="240" w:lineRule="auto"/>
        <w:ind w:left="720"/>
        <w:jc w:val="both"/>
        <w:rPr>
          <w:rFonts w:ascii="Times New Roman" w:eastAsia="Times New Roman" w:hAnsi="Times New Roman" w:cs="Times New Roman"/>
          <w:b/>
          <w:bCs/>
          <w:sz w:val="24"/>
          <w:szCs w:val="16"/>
          <w:lang w:val="en-US" w:eastAsia="en-GB" w:bidi="mr-IN"/>
        </w:rPr>
      </w:pPr>
      <w:r w:rsidRPr="000C2A18">
        <w:rPr>
          <w:rFonts w:ascii="Times New Roman" w:eastAsia="Times New Roman" w:hAnsi="Times New Roman" w:cs="Times New Roman"/>
          <w:b/>
          <w:bCs/>
          <w:sz w:val="24"/>
          <w:szCs w:val="16"/>
          <w:lang w:val="en-US" w:eastAsia="en-GB" w:bidi="mr-IN"/>
        </w:rPr>
        <w:t xml:space="preserve">6. Agreement for avoidance of double taxation and prevention of fiscal evasion with </w:t>
      </w:r>
      <w:smartTag w:uri="urn:schemas-microsoft-com:office:smarttags" w:element="place">
        <w:smartTag w:uri="urn:schemas-microsoft-com:office:smarttags" w:element="country-region">
          <w:r w:rsidRPr="000C2A18">
            <w:rPr>
              <w:rFonts w:ascii="Times New Roman" w:eastAsia="Times New Roman" w:hAnsi="Times New Roman" w:cs="Times New Roman"/>
              <w:b/>
              <w:bCs/>
              <w:sz w:val="24"/>
              <w:szCs w:val="16"/>
              <w:lang w:val="en-US" w:eastAsia="en-GB" w:bidi="mr-IN"/>
            </w:rPr>
            <w:t>Brazil</w:t>
          </w:r>
        </w:smartTag>
      </w:smartTag>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i/>
          <w:iCs/>
          <w:sz w:val="24"/>
          <w:szCs w:val="16"/>
          <w:lang w:val="en-US" w:eastAsia="en-GB" w:bidi="mr-IN"/>
        </w:rPr>
      </w:pPr>
      <w:r w:rsidRPr="000C2A18">
        <w:rPr>
          <w:rFonts w:ascii="Times New Roman" w:eastAsia="Times New Roman" w:hAnsi="Times New Roman" w:cs="Times New Roman"/>
          <w:i/>
          <w:iCs/>
          <w:sz w:val="24"/>
          <w:szCs w:val="16"/>
          <w:lang w:val="en-US" w:eastAsia="en-GB" w:bidi="mr-IN"/>
        </w:rPr>
        <w:t>Whereas the annexed Convention between the Government of the Republic of India and the Government of the Federative Republic of Brazil for avoidance of double taxation and prevention of fiscal evasion with respect to taxes on income has been ratified and the instruments of ratification exchanged at Brasilia on 11th March, 1992 as required by Article 28 of the said Convention :</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 xml:space="preserve">Now, therefore, in exercise of the powers conferred by section 90 of the Income-tax Act, 1961 (43 of 1961) and section 24A of the Companies (Profits) Surtax Act, 1964 (7 of 1964), the Central Government hereby directs that all the provisions of the said Convention shall be given effect to in the Union of </w:t>
      </w:r>
      <w:smartTag w:uri="urn:schemas-microsoft-com:office:smarttags" w:element="country-region">
        <w:smartTag w:uri="urn:schemas-microsoft-com:office:smarttags" w:element="place">
          <w:r w:rsidRPr="000C2A18">
            <w:rPr>
              <w:rFonts w:ascii="Times New Roman" w:eastAsia="Times New Roman" w:hAnsi="Times New Roman" w:cs="Times New Roman"/>
              <w:i/>
              <w:iCs/>
              <w:sz w:val="24"/>
              <w:szCs w:val="16"/>
              <w:lang w:val="en-US" w:eastAsia="en-GB" w:bidi="mr-IN"/>
            </w:rPr>
            <w:t>India</w:t>
          </w:r>
        </w:smartTag>
      </w:smartTag>
      <w:r w:rsidRPr="000C2A18">
        <w:rPr>
          <w:rFonts w:ascii="Times New Roman" w:eastAsia="Times New Roman" w:hAnsi="Times New Roman" w:cs="Times New Roman"/>
          <w:i/>
          <w:iCs/>
          <w:sz w:val="24"/>
          <w:szCs w:val="16"/>
          <w:lang w:val="en-US" w:eastAsia="en-GB" w:bidi="mr-IN"/>
        </w:rPr>
        <w:t>.</w:t>
      </w:r>
    </w:p>
    <w:p w:rsidR="000C2A18" w:rsidRPr="000C2A18" w:rsidRDefault="000C2A18" w:rsidP="000C2A18">
      <w:pPr>
        <w:adjustRightInd w:val="0"/>
        <w:spacing w:after="60" w:line="240" w:lineRule="auto"/>
        <w:ind w:left="72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b/>
          <w:bCs/>
          <w:sz w:val="24"/>
          <w:szCs w:val="16"/>
          <w:lang w:val="en-US" w:eastAsia="en-GB" w:bidi="mr-IN"/>
        </w:rPr>
        <w:t xml:space="preserve">Notification : </w:t>
      </w:r>
      <w:r w:rsidRPr="000C2A18">
        <w:rPr>
          <w:rFonts w:ascii="Times New Roman" w:eastAsia="Times New Roman" w:hAnsi="Times New Roman" w:cs="Times New Roman"/>
          <w:i/>
          <w:iCs/>
          <w:sz w:val="24"/>
          <w:szCs w:val="16"/>
          <w:lang w:val="en-US" w:eastAsia="en-GB" w:bidi="mr-IN"/>
        </w:rPr>
        <w:t>No. GSR 381(E), dated 31-3-1992.</w:t>
      </w:r>
    </w:p>
    <w:p w:rsidR="000C2A18" w:rsidRPr="000C2A18" w:rsidRDefault="000C2A18" w:rsidP="000C2A18">
      <w:pPr>
        <w:tabs>
          <w:tab w:val="left" w:pos="576"/>
          <w:tab w:val="decimal" w:pos="2016"/>
          <w:tab w:val="left" w:pos="2736"/>
          <w:tab w:val="decimal" w:pos="6624"/>
          <w:tab w:val="decimal" w:pos="7776"/>
        </w:tabs>
        <w:adjustRightInd w:val="0"/>
        <w:spacing w:before="80" w:after="0" w:line="240" w:lineRule="auto"/>
        <w:jc w:val="center"/>
        <w:rPr>
          <w:rFonts w:ascii="Times New Roman" w:eastAsia="Times New Roman" w:hAnsi="Times New Roman" w:cs="Times New Roman"/>
          <w:sz w:val="24"/>
          <w:szCs w:val="14"/>
          <w:lang w:val="en-US" w:eastAsia="en-GB" w:bidi="mr-IN"/>
        </w:rPr>
      </w:pPr>
      <w:r w:rsidRPr="000C2A18">
        <w:rPr>
          <w:rFonts w:ascii="Times New Roman" w:eastAsia="Times New Roman" w:hAnsi="Times New Roman" w:cs="Times New Roman"/>
          <w:i/>
          <w:iCs/>
          <w:sz w:val="24"/>
          <w:szCs w:val="14"/>
          <w:lang w:val="en-US" w:eastAsia="en-GB" w:bidi="mr-IN"/>
        </w:rPr>
        <w:t>ANNEXURE</w:t>
      </w:r>
    </w:p>
    <w:p w:rsidR="000C2A18" w:rsidRPr="000C2A18" w:rsidRDefault="000C2A18" w:rsidP="000C2A18">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sz w:val="24"/>
          <w:szCs w:val="14"/>
          <w:lang w:val="en-US" w:eastAsia="en-GB" w:bidi="mr-IN"/>
        </w:rPr>
      </w:pPr>
      <w:r w:rsidRPr="000C2A18">
        <w:rPr>
          <w:rFonts w:ascii="Times New Roman" w:eastAsia="Times New Roman" w:hAnsi="Times New Roman" w:cs="Times New Roman"/>
          <w:sz w:val="24"/>
          <w:szCs w:val="14"/>
          <w:lang w:val="en-US" w:eastAsia="en-GB" w:bidi="mr-IN"/>
        </w:rPr>
        <w:t>CONVENTION BETWEEN THE GOVERNMENT OF THE REPUBLIC OF INDIA AND THE GOVERNMENT OF THE FEDERATIVE REPUBLIC OF BRAZIL FOR THE AVOIDANCE OF DOUBLE TAXATION AND THE PREVENTION OF FISCAL EVASION WITH RESPECT TO TAXES ON INCOME</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sz w:val="24"/>
          <w:szCs w:val="16"/>
          <w:lang w:val="en-US" w:eastAsia="en-GB" w:bidi="mr-IN"/>
        </w:rPr>
        <w:t xml:space="preserve">The Government of the </w:t>
      </w:r>
      <w:smartTag w:uri="urn:schemas-microsoft-com:office:smarttags" w:element="PlaceType">
        <w:r w:rsidRPr="000C2A18">
          <w:rPr>
            <w:rFonts w:ascii="Times New Roman" w:eastAsia="Times New Roman" w:hAnsi="Times New Roman" w:cs="Times New Roman"/>
            <w:sz w:val="24"/>
            <w:szCs w:val="16"/>
            <w:lang w:val="en-US" w:eastAsia="en-GB" w:bidi="mr-IN"/>
          </w:rPr>
          <w:t>Republic</w:t>
        </w:r>
      </w:smartTag>
      <w:r w:rsidRPr="000C2A18">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0C2A18">
          <w:rPr>
            <w:rFonts w:ascii="Times New Roman" w:eastAsia="Times New Roman" w:hAnsi="Times New Roman" w:cs="Times New Roman"/>
            <w:sz w:val="24"/>
            <w:szCs w:val="16"/>
            <w:lang w:val="en-US" w:eastAsia="en-GB" w:bidi="mr-IN"/>
          </w:rPr>
          <w:t>India</w:t>
        </w:r>
      </w:smartTag>
      <w:r w:rsidRPr="000C2A18">
        <w:rPr>
          <w:rFonts w:ascii="Times New Roman" w:eastAsia="Times New Roman" w:hAnsi="Times New Roman" w:cs="Times New Roman"/>
          <w:sz w:val="24"/>
          <w:szCs w:val="16"/>
          <w:lang w:val="en-US" w:eastAsia="en-GB" w:bidi="mr-IN"/>
        </w:rPr>
        <w:t xml:space="preserve"> and the Government of the Federative </w:t>
      </w:r>
      <w:smartTag w:uri="urn:schemas-microsoft-com:office:smarttags" w:element="place">
        <w:smartTag w:uri="urn:schemas-microsoft-com:office:smarttags" w:element="PlaceType">
          <w:r w:rsidRPr="000C2A18">
            <w:rPr>
              <w:rFonts w:ascii="Times New Roman" w:eastAsia="Times New Roman" w:hAnsi="Times New Roman" w:cs="Times New Roman"/>
              <w:sz w:val="24"/>
              <w:szCs w:val="16"/>
              <w:lang w:val="en-US" w:eastAsia="en-GB" w:bidi="mr-IN"/>
            </w:rPr>
            <w:t>Republic</w:t>
          </w:r>
        </w:smartTag>
        <w:r w:rsidRPr="000C2A18">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0C2A18">
            <w:rPr>
              <w:rFonts w:ascii="Times New Roman" w:eastAsia="Times New Roman" w:hAnsi="Times New Roman" w:cs="Times New Roman"/>
              <w:sz w:val="24"/>
              <w:szCs w:val="16"/>
              <w:lang w:val="en-US" w:eastAsia="en-GB" w:bidi="mr-IN"/>
            </w:rPr>
            <w:t>Brazil</w:t>
          </w:r>
        </w:smartTag>
      </w:smartTag>
      <w:r w:rsidRPr="000C2A18">
        <w:rPr>
          <w:rFonts w:ascii="Times New Roman" w:eastAsia="Times New Roman" w:hAnsi="Times New Roman" w:cs="Times New Roman"/>
          <w:sz w:val="24"/>
          <w:szCs w:val="16"/>
          <w:lang w:val="en-US" w:eastAsia="en-GB" w:bidi="mr-IN"/>
        </w:rPr>
        <w:t>.</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sz w:val="24"/>
          <w:szCs w:val="16"/>
          <w:lang w:val="en-US" w:eastAsia="en-GB" w:bidi="mr-IN"/>
        </w:rPr>
        <w:t>Desiring to conclude a Convention for the avoidance of double taxation and the prevention of fiscal evasion with respect to taxes on income.</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sz w:val="24"/>
          <w:szCs w:val="16"/>
          <w:lang w:val="en-US" w:eastAsia="en-GB" w:bidi="mr-IN"/>
        </w:rPr>
        <w:t>Have agreed as follows :</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caps/>
          <w:sz w:val="24"/>
          <w:szCs w:val="14"/>
          <w:lang w:val="en-US" w:eastAsia="en-GB" w:bidi="mr-IN"/>
        </w:rPr>
        <w:t>Article 1</w:t>
      </w:r>
      <w:r w:rsidRPr="000C2A18">
        <w:rPr>
          <w:rFonts w:ascii="Times New Roman" w:eastAsia="Times New Roman" w:hAnsi="Times New Roman" w:cs="Times New Roman"/>
          <w:caps/>
          <w:sz w:val="24"/>
          <w:szCs w:val="16"/>
          <w:lang w:val="en-US" w:eastAsia="en-GB" w:bidi="mr-IN"/>
        </w:rPr>
        <w:t xml:space="preserve">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 xml:space="preserve">Personal scope </w:t>
      </w:r>
      <w:r w:rsidRPr="000C2A18">
        <w:rPr>
          <w:rFonts w:ascii="Times New Roman" w:eastAsia="Times New Roman" w:hAnsi="Times New Roman" w:cs="Times New Roman"/>
          <w:sz w:val="24"/>
          <w:szCs w:val="16"/>
          <w:lang w:val="en-US" w:eastAsia="en-GB" w:bidi="mr-IN"/>
        </w:rPr>
        <w:t>- This Convention shall apply to persons who are residents of one or both of the Contracting States.</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caps/>
          <w:sz w:val="24"/>
          <w:szCs w:val="14"/>
          <w:lang w:val="en-US" w:eastAsia="en-GB" w:bidi="mr-IN"/>
        </w:rPr>
        <w:t>Article 2</w:t>
      </w:r>
      <w:r w:rsidRPr="000C2A18">
        <w:rPr>
          <w:rFonts w:ascii="Times New Roman" w:eastAsia="Times New Roman" w:hAnsi="Times New Roman" w:cs="Times New Roman"/>
          <w:caps/>
          <w:sz w:val="24"/>
          <w:szCs w:val="16"/>
          <w:lang w:val="en-US" w:eastAsia="en-GB" w:bidi="mr-IN"/>
        </w:rPr>
        <w:t xml:space="preserve">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 xml:space="preserve">Taxes covered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1.</w:t>
      </w:r>
      <w:r w:rsidRPr="000C2A18">
        <w:rPr>
          <w:rFonts w:ascii="Times New Roman" w:eastAsia="Times New Roman" w:hAnsi="Times New Roman" w:cs="Times New Roman"/>
          <w:sz w:val="24"/>
          <w:szCs w:val="16"/>
          <w:lang w:val="en-US" w:eastAsia="en-GB" w:bidi="mr-IN"/>
        </w:rPr>
        <w:t xml:space="preserve"> The taxes to which the Convention shall apply are :</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sz w:val="24"/>
          <w:szCs w:val="16"/>
          <w:lang w:val="en-US" w:eastAsia="en-GB" w:bidi="mr-IN"/>
        </w:rPr>
        <w:tab/>
        <w:t>(</w:t>
      </w:r>
      <w:r w:rsidRPr="000C2A18">
        <w:rPr>
          <w:rFonts w:ascii="Times New Roman" w:eastAsia="Times New Roman" w:hAnsi="Times New Roman" w:cs="Times New Roman"/>
          <w:i/>
          <w:iCs/>
          <w:sz w:val="24"/>
          <w:szCs w:val="16"/>
          <w:lang w:val="en-US" w:eastAsia="en-GB" w:bidi="mr-IN"/>
        </w:rPr>
        <w:t>a</w:t>
      </w:r>
      <w:r w:rsidRPr="000C2A18">
        <w:rPr>
          <w:rFonts w:ascii="Times New Roman" w:eastAsia="Times New Roman" w:hAnsi="Times New Roman" w:cs="Times New Roman"/>
          <w:sz w:val="24"/>
          <w:szCs w:val="16"/>
          <w:lang w:val="en-US" w:eastAsia="en-GB" w:bidi="mr-IN"/>
        </w:rPr>
        <w:t>)</w:t>
      </w:r>
      <w:r w:rsidRPr="000C2A18">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0C2A18">
            <w:rPr>
              <w:rFonts w:ascii="Times New Roman" w:eastAsia="Times New Roman" w:hAnsi="Times New Roman" w:cs="Times New Roman"/>
              <w:sz w:val="24"/>
              <w:szCs w:val="16"/>
              <w:lang w:val="en-US" w:eastAsia="en-GB" w:bidi="mr-IN"/>
            </w:rPr>
            <w:t>Brazil</w:t>
          </w:r>
        </w:smartTag>
      </w:smartTag>
      <w:r w:rsidRPr="000C2A18">
        <w:rPr>
          <w:rFonts w:ascii="Times New Roman" w:eastAsia="Times New Roman" w:hAnsi="Times New Roman" w:cs="Times New Roman"/>
          <w:sz w:val="24"/>
          <w:szCs w:val="16"/>
          <w:lang w:val="en-US" w:eastAsia="en-GB" w:bidi="mr-IN"/>
        </w:rPr>
        <w:t xml:space="preserve"> :</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sz w:val="24"/>
          <w:szCs w:val="16"/>
          <w:lang w:val="en-US" w:eastAsia="en-GB" w:bidi="mr-IN"/>
        </w:rPr>
        <w:tab/>
      </w:r>
      <w:r w:rsidRPr="000C2A18">
        <w:rPr>
          <w:rFonts w:ascii="Times New Roman" w:eastAsia="Times New Roman" w:hAnsi="Times New Roman" w:cs="Times New Roman"/>
          <w:sz w:val="24"/>
          <w:szCs w:val="16"/>
          <w:lang w:val="en-US" w:eastAsia="en-GB" w:bidi="mr-IN"/>
        </w:rPr>
        <w:tab/>
        <w:t>- the federal income-tax, excluding the supplementary income-tax and the tax on activities of minor importance;</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sz w:val="24"/>
          <w:szCs w:val="16"/>
          <w:lang w:val="en-US" w:eastAsia="en-GB" w:bidi="mr-IN"/>
        </w:rPr>
        <w:tab/>
      </w:r>
      <w:r w:rsidRPr="000C2A18">
        <w:rPr>
          <w:rFonts w:ascii="Times New Roman" w:eastAsia="Times New Roman" w:hAnsi="Times New Roman" w:cs="Times New Roman"/>
          <w:sz w:val="24"/>
          <w:szCs w:val="16"/>
          <w:lang w:val="en-US" w:eastAsia="en-GB" w:bidi="mr-IN"/>
        </w:rPr>
        <w:tab/>
        <w:t>(hereinafter referred to as “Brazilian tax”);</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(b)</w:t>
      </w:r>
      <w:r w:rsidRPr="000C2A18">
        <w:rPr>
          <w:rFonts w:ascii="Times New Roman" w:eastAsia="Times New Roman" w:hAnsi="Times New Roman" w:cs="Times New Roman"/>
          <w:i/>
          <w:iCs/>
          <w:sz w:val="24"/>
          <w:szCs w:val="16"/>
          <w:lang w:val="en-US" w:eastAsia="en-GB" w:bidi="mr-IN"/>
        </w:rPr>
        <w:tab/>
      </w:r>
      <w:r w:rsidRPr="000C2A18">
        <w:rPr>
          <w:rFonts w:ascii="Times New Roman" w:eastAsia="Times New Roman" w:hAnsi="Times New Roman" w:cs="Times New Roman"/>
          <w:sz w:val="24"/>
          <w:szCs w:val="16"/>
          <w:lang w:val="en-US" w:eastAsia="en-GB" w:bidi="mr-IN"/>
        </w:rPr>
        <w:t xml:space="preserve">in the case of </w:t>
      </w:r>
      <w:smartTag w:uri="urn:schemas-microsoft-com:office:smarttags" w:element="country-region">
        <w:smartTag w:uri="urn:schemas-microsoft-com:office:smarttags" w:element="place">
          <w:r w:rsidRPr="000C2A18">
            <w:rPr>
              <w:rFonts w:ascii="Times New Roman" w:eastAsia="Times New Roman" w:hAnsi="Times New Roman" w:cs="Times New Roman"/>
              <w:sz w:val="24"/>
              <w:szCs w:val="16"/>
              <w:lang w:val="en-US" w:eastAsia="en-GB" w:bidi="mr-IN"/>
            </w:rPr>
            <w:t>India</w:t>
          </w:r>
        </w:smartTag>
      </w:smartTag>
      <w:r w:rsidRPr="000C2A18">
        <w:rPr>
          <w:rFonts w:ascii="Times New Roman" w:eastAsia="Times New Roman" w:hAnsi="Times New Roman" w:cs="Times New Roman"/>
          <w:sz w:val="24"/>
          <w:szCs w:val="16"/>
          <w:lang w:val="en-US" w:eastAsia="en-GB" w:bidi="mr-IN"/>
        </w:rPr>
        <w:t xml:space="preserve"> :</w:t>
      </w:r>
    </w:p>
    <w:p w:rsidR="000C2A18" w:rsidRPr="000C2A18" w:rsidRDefault="000C2A18" w:rsidP="000C2A1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sz w:val="24"/>
          <w:szCs w:val="16"/>
          <w:lang w:val="en-US" w:eastAsia="en-GB" w:bidi="mr-IN"/>
        </w:rPr>
        <w:tab/>
        <w:t>(</w:t>
      </w:r>
      <w:r w:rsidRPr="000C2A18">
        <w:rPr>
          <w:rFonts w:ascii="Times New Roman" w:eastAsia="Times New Roman" w:hAnsi="Times New Roman" w:cs="Times New Roman"/>
          <w:i/>
          <w:iCs/>
          <w:sz w:val="24"/>
          <w:szCs w:val="16"/>
          <w:lang w:val="en-US" w:eastAsia="en-GB" w:bidi="mr-IN"/>
        </w:rPr>
        <w:t>i</w:t>
      </w:r>
      <w:r w:rsidRPr="000C2A18">
        <w:rPr>
          <w:rFonts w:ascii="Times New Roman" w:eastAsia="Times New Roman" w:hAnsi="Times New Roman" w:cs="Times New Roman"/>
          <w:sz w:val="24"/>
          <w:szCs w:val="16"/>
          <w:lang w:val="en-US" w:eastAsia="en-GB" w:bidi="mr-IN"/>
        </w:rPr>
        <w:t>)</w:t>
      </w:r>
      <w:r w:rsidRPr="000C2A18">
        <w:rPr>
          <w:rFonts w:ascii="Times New Roman" w:eastAsia="Times New Roman" w:hAnsi="Times New Roman" w:cs="Times New Roman"/>
          <w:sz w:val="24"/>
          <w:szCs w:val="16"/>
          <w:lang w:val="en-US" w:eastAsia="en-GB" w:bidi="mr-IN"/>
        </w:rPr>
        <w:tab/>
        <w:t>the income-tax including any surcharge thereon;</w:t>
      </w:r>
    </w:p>
    <w:p w:rsidR="000C2A18" w:rsidRPr="000C2A18" w:rsidRDefault="000C2A18" w:rsidP="000C2A1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(ii)</w:t>
      </w:r>
      <w:r w:rsidRPr="000C2A18">
        <w:rPr>
          <w:rFonts w:ascii="Times New Roman" w:eastAsia="Times New Roman" w:hAnsi="Times New Roman" w:cs="Times New Roman"/>
          <w:i/>
          <w:iCs/>
          <w:sz w:val="24"/>
          <w:szCs w:val="16"/>
          <w:lang w:val="en-US" w:eastAsia="en-GB" w:bidi="mr-IN"/>
        </w:rPr>
        <w:tab/>
      </w:r>
      <w:r w:rsidRPr="000C2A18">
        <w:rPr>
          <w:rFonts w:ascii="Times New Roman" w:eastAsia="Times New Roman" w:hAnsi="Times New Roman" w:cs="Times New Roman"/>
          <w:sz w:val="24"/>
          <w:szCs w:val="16"/>
          <w:lang w:val="en-US" w:eastAsia="en-GB" w:bidi="mr-IN"/>
        </w:rPr>
        <w:t>the surtax;</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sz w:val="24"/>
          <w:szCs w:val="16"/>
          <w:lang w:val="en-US" w:eastAsia="en-GB" w:bidi="mr-IN"/>
        </w:rPr>
        <w:tab/>
      </w:r>
      <w:r w:rsidRPr="000C2A18">
        <w:rPr>
          <w:rFonts w:ascii="Times New Roman" w:eastAsia="Times New Roman" w:hAnsi="Times New Roman" w:cs="Times New Roman"/>
          <w:sz w:val="24"/>
          <w:szCs w:val="16"/>
          <w:lang w:val="en-US" w:eastAsia="en-GB" w:bidi="mr-IN"/>
        </w:rPr>
        <w:tab/>
        <w:t>(hereinafter referred to as “Indian tax”).</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2.</w:t>
      </w:r>
      <w:r w:rsidRPr="000C2A18">
        <w:rPr>
          <w:rFonts w:ascii="Times New Roman" w:eastAsia="Times New Roman" w:hAnsi="Times New Roman" w:cs="Times New Roman"/>
          <w:sz w:val="24"/>
          <w:szCs w:val="16"/>
          <w:lang w:val="en-US" w:eastAsia="en-GB" w:bidi="mr-IN"/>
        </w:rPr>
        <w:t xml:space="preserve"> The Convention shall also apply to any identical or substantially similar taxes which are imposed after the date of signature of the Convention in addition to, or in place of the above-mentioned taxes. The competent authorities of the Contracting States shall notify each other of any substantial changes which have been made in their respective taxation laws.</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caps/>
          <w:sz w:val="24"/>
          <w:szCs w:val="14"/>
          <w:lang w:val="en-US" w:eastAsia="en-GB" w:bidi="mr-IN"/>
        </w:rPr>
        <w:t>Article 3</w:t>
      </w:r>
      <w:r w:rsidRPr="000C2A18">
        <w:rPr>
          <w:rFonts w:ascii="Times New Roman" w:eastAsia="Times New Roman" w:hAnsi="Times New Roman" w:cs="Times New Roman"/>
          <w:caps/>
          <w:sz w:val="24"/>
          <w:szCs w:val="16"/>
          <w:lang w:val="en-US" w:eastAsia="en-GB" w:bidi="mr-IN"/>
        </w:rPr>
        <w:t xml:space="preserve">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 xml:space="preserve">General definitions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1.</w:t>
      </w:r>
      <w:r w:rsidRPr="000C2A18">
        <w:rPr>
          <w:rFonts w:ascii="Times New Roman" w:eastAsia="Times New Roman" w:hAnsi="Times New Roman" w:cs="Times New Roman"/>
          <w:sz w:val="24"/>
          <w:szCs w:val="16"/>
          <w:lang w:val="en-US" w:eastAsia="en-GB" w:bidi="mr-IN"/>
        </w:rPr>
        <w:t xml:space="preserve"> For the purposes of this Convention, unless the context otherwise requires :</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sz w:val="24"/>
          <w:szCs w:val="16"/>
          <w:lang w:val="en-US" w:eastAsia="en-GB" w:bidi="mr-IN"/>
        </w:rPr>
        <w:tab/>
        <w:t>(</w:t>
      </w:r>
      <w:r w:rsidRPr="000C2A18">
        <w:rPr>
          <w:rFonts w:ascii="Times New Roman" w:eastAsia="Times New Roman" w:hAnsi="Times New Roman" w:cs="Times New Roman"/>
          <w:i/>
          <w:iCs/>
          <w:sz w:val="24"/>
          <w:szCs w:val="16"/>
          <w:lang w:val="en-US" w:eastAsia="en-GB" w:bidi="mr-IN"/>
        </w:rPr>
        <w:t>a</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sz w:val="24"/>
          <w:szCs w:val="16"/>
          <w:lang w:val="en-US" w:eastAsia="en-GB" w:bidi="mr-IN"/>
        </w:rPr>
        <w:tab/>
        <w:t>the term “nationals” means :</w:t>
      </w:r>
    </w:p>
    <w:p w:rsidR="000C2A18" w:rsidRPr="000C2A18" w:rsidRDefault="000C2A18" w:rsidP="000C2A1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I.</w:t>
      </w:r>
      <w:r w:rsidRPr="000C2A18">
        <w:rPr>
          <w:rFonts w:ascii="Times New Roman" w:eastAsia="Times New Roman" w:hAnsi="Times New Roman" w:cs="Times New Roman"/>
          <w:i/>
          <w:iCs/>
          <w:sz w:val="24"/>
          <w:szCs w:val="16"/>
          <w:lang w:val="en-US" w:eastAsia="en-GB" w:bidi="mr-IN"/>
        </w:rPr>
        <w:tab/>
      </w:r>
      <w:r w:rsidRPr="000C2A18">
        <w:rPr>
          <w:rFonts w:ascii="Times New Roman" w:eastAsia="Times New Roman" w:hAnsi="Times New Roman" w:cs="Times New Roman"/>
          <w:sz w:val="24"/>
          <w:szCs w:val="16"/>
          <w:lang w:val="en-US" w:eastAsia="en-GB" w:bidi="mr-IN"/>
        </w:rPr>
        <w:t xml:space="preserve">all individuals possessing the nationality of a </w:t>
      </w:r>
      <w:smartTag w:uri="urn:schemas-microsoft-com:office:smarttags" w:element="place">
        <w:smartTag w:uri="urn:schemas-microsoft-com:office:smarttags" w:element="PlaceName">
          <w:r w:rsidRPr="000C2A18">
            <w:rPr>
              <w:rFonts w:ascii="Times New Roman" w:eastAsia="Times New Roman" w:hAnsi="Times New Roman" w:cs="Times New Roman"/>
              <w:sz w:val="24"/>
              <w:szCs w:val="16"/>
              <w:lang w:val="en-US" w:eastAsia="en-GB" w:bidi="mr-IN"/>
            </w:rPr>
            <w:t>Contracting</w:t>
          </w:r>
        </w:smartTag>
        <w:r w:rsidRPr="000C2A1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C2A18">
            <w:rPr>
              <w:rFonts w:ascii="Times New Roman" w:eastAsia="Times New Roman" w:hAnsi="Times New Roman" w:cs="Times New Roman"/>
              <w:sz w:val="24"/>
              <w:szCs w:val="16"/>
              <w:lang w:val="en-US" w:eastAsia="en-GB" w:bidi="mr-IN"/>
            </w:rPr>
            <w:t>State</w:t>
          </w:r>
        </w:smartTag>
      </w:smartTag>
      <w:r w:rsidRPr="000C2A18">
        <w:rPr>
          <w:rFonts w:ascii="Times New Roman" w:eastAsia="Times New Roman" w:hAnsi="Times New Roman" w:cs="Times New Roman"/>
          <w:sz w:val="24"/>
          <w:szCs w:val="16"/>
          <w:lang w:val="en-US" w:eastAsia="en-GB" w:bidi="mr-IN"/>
        </w:rPr>
        <w:t>;</w:t>
      </w:r>
    </w:p>
    <w:p w:rsidR="000C2A18" w:rsidRPr="000C2A18" w:rsidRDefault="000C2A18" w:rsidP="000C2A1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lastRenderedPageBreak/>
        <w:tab/>
        <w:t>II.</w:t>
      </w:r>
      <w:r w:rsidRPr="000C2A18">
        <w:rPr>
          <w:rFonts w:ascii="Times New Roman" w:eastAsia="Times New Roman" w:hAnsi="Times New Roman" w:cs="Times New Roman"/>
          <w:i/>
          <w:iCs/>
          <w:sz w:val="24"/>
          <w:szCs w:val="16"/>
          <w:lang w:val="en-US" w:eastAsia="en-GB" w:bidi="mr-IN"/>
        </w:rPr>
        <w:tab/>
      </w:r>
      <w:r w:rsidRPr="000C2A18">
        <w:rPr>
          <w:rFonts w:ascii="Times New Roman" w:eastAsia="Times New Roman" w:hAnsi="Times New Roman" w:cs="Times New Roman"/>
          <w:sz w:val="24"/>
          <w:szCs w:val="16"/>
          <w:lang w:val="en-US" w:eastAsia="en-GB" w:bidi="mr-IN"/>
        </w:rPr>
        <w:t xml:space="preserve">all legal persons, partnerships and associations deriving their status as such from the law in force in a </w:t>
      </w:r>
      <w:smartTag w:uri="urn:schemas-microsoft-com:office:smarttags" w:element="place">
        <w:smartTag w:uri="urn:schemas-microsoft-com:office:smarttags" w:element="PlaceName">
          <w:r w:rsidRPr="000C2A18">
            <w:rPr>
              <w:rFonts w:ascii="Times New Roman" w:eastAsia="Times New Roman" w:hAnsi="Times New Roman" w:cs="Times New Roman"/>
              <w:sz w:val="24"/>
              <w:szCs w:val="16"/>
              <w:lang w:val="en-US" w:eastAsia="en-GB" w:bidi="mr-IN"/>
            </w:rPr>
            <w:t>Contracting</w:t>
          </w:r>
        </w:smartTag>
        <w:r w:rsidRPr="000C2A1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C2A18">
            <w:rPr>
              <w:rFonts w:ascii="Times New Roman" w:eastAsia="Times New Roman" w:hAnsi="Times New Roman" w:cs="Times New Roman"/>
              <w:sz w:val="24"/>
              <w:szCs w:val="16"/>
              <w:lang w:val="en-US" w:eastAsia="en-GB" w:bidi="mr-IN"/>
            </w:rPr>
            <w:t>State</w:t>
          </w:r>
        </w:smartTag>
      </w:smartTag>
      <w:r w:rsidRPr="000C2A18">
        <w:rPr>
          <w:rFonts w:ascii="Times New Roman" w:eastAsia="Times New Roman" w:hAnsi="Times New Roman" w:cs="Times New Roman"/>
          <w:sz w:val="24"/>
          <w:szCs w:val="16"/>
          <w:lang w:val="en-US" w:eastAsia="en-GB" w:bidi="mr-IN"/>
        </w:rPr>
        <w:t>;</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sz w:val="24"/>
          <w:szCs w:val="16"/>
          <w:lang w:val="en-US" w:eastAsia="en-GB" w:bidi="mr-IN"/>
        </w:rPr>
        <w:tab/>
        <w:t>(</w:t>
      </w:r>
      <w:r w:rsidRPr="000C2A18">
        <w:rPr>
          <w:rFonts w:ascii="Times New Roman" w:eastAsia="Times New Roman" w:hAnsi="Times New Roman" w:cs="Times New Roman"/>
          <w:i/>
          <w:iCs/>
          <w:sz w:val="24"/>
          <w:szCs w:val="16"/>
          <w:lang w:val="en-US" w:eastAsia="en-GB" w:bidi="mr-IN"/>
        </w:rPr>
        <w:t>b</w:t>
      </w:r>
      <w:r w:rsidRPr="000C2A18">
        <w:rPr>
          <w:rFonts w:ascii="Times New Roman" w:eastAsia="Times New Roman" w:hAnsi="Times New Roman" w:cs="Times New Roman"/>
          <w:sz w:val="24"/>
          <w:szCs w:val="16"/>
          <w:lang w:val="en-US" w:eastAsia="en-GB" w:bidi="mr-IN"/>
        </w:rPr>
        <w:t>)</w:t>
      </w:r>
      <w:r w:rsidRPr="000C2A18">
        <w:rPr>
          <w:rFonts w:ascii="Times New Roman" w:eastAsia="Times New Roman" w:hAnsi="Times New Roman" w:cs="Times New Roman"/>
          <w:sz w:val="24"/>
          <w:szCs w:val="16"/>
          <w:lang w:val="en-US" w:eastAsia="en-GB" w:bidi="mr-IN"/>
        </w:rPr>
        <w:tab/>
        <w:t>the terms “a Contracting State” and “the other Contracting State” mean Brazil or India, as the context requires;</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sz w:val="24"/>
          <w:szCs w:val="16"/>
          <w:lang w:val="en-US" w:eastAsia="en-GB" w:bidi="mr-IN"/>
        </w:rPr>
        <w:tab/>
      </w:r>
      <w:r w:rsidRPr="000C2A18">
        <w:rPr>
          <w:rFonts w:ascii="Times New Roman" w:eastAsia="Times New Roman" w:hAnsi="Times New Roman" w:cs="Times New Roman"/>
          <w:i/>
          <w:iCs/>
          <w:sz w:val="24"/>
          <w:szCs w:val="16"/>
          <w:lang w:val="en-US" w:eastAsia="en-GB" w:bidi="mr-IN"/>
        </w:rPr>
        <w:t>(c)</w:t>
      </w:r>
      <w:r w:rsidRPr="000C2A18">
        <w:rPr>
          <w:rFonts w:ascii="Times New Roman" w:eastAsia="Times New Roman" w:hAnsi="Times New Roman" w:cs="Times New Roman"/>
          <w:sz w:val="24"/>
          <w:szCs w:val="16"/>
          <w:lang w:val="en-US" w:eastAsia="en-GB" w:bidi="mr-IN"/>
        </w:rPr>
        <w:tab/>
        <w:t>the term “person” includes an individual, a company and any other entity which is treated as a taxable unit under the taxation laws in force in the respective Contracting States;</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(d)</w:t>
      </w:r>
      <w:r w:rsidRPr="000C2A18">
        <w:rPr>
          <w:rFonts w:ascii="Times New Roman" w:eastAsia="Times New Roman" w:hAnsi="Times New Roman" w:cs="Times New Roman"/>
          <w:sz w:val="24"/>
          <w:szCs w:val="16"/>
          <w:lang w:val="en-US" w:eastAsia="en-GB" w:bidi="mr-IN"/>
        </w:rPr>
        <w:tab/>
        <w:t>the term “company” means any body corporate or any entity which is treated as a body corporate for tax purposes;</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(e)</w:t>
      </w:r>
      <w:r w:rsidRPr="000C2A18">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sz w:val="24"/>
          <w:szCs w:val="16"/>
          <w:lang w:val="en-US" w:eastAsia="en-GB" w:bidi="mr-IN"/>
        </w:rPr>
        <w:tab/>
        <w:t>(</w:t>
      </w:r>
      <w:r w:rsidRPr="000C2A18">
        <w:rPr>
          <w:rFonts w:ascii="Times New Roman" w:eastAsia="Times New Roman" w:hAnsi="Times New Roman" w:cs="Times New Roman"/>
          <w:i/>
          <w:iCs/>
          <w:sz w:val="24"/>
          <w:szCs w:val="16"/>
          <w:lang w:val="en-US" w:eastAsia="en-GB" w:bidi="mr-IN"/>
        </w:rPr>
        <w:t>f</w:t>
      </w:r>
      <w:r w:rsidRPr="000C2A18">
        <w:rPr>
          <w:rFonts w:ascii="Times New Roman" w:eastAsia="Times New Roman" w:hAnsi="Times New Roman" w:cs="Times New Roman"/>
          <w:sz w:val="24"/>
          <w:szCs w:val="16"/>
          <w:lang w:val="en-US" w:eastAsia="en-GB" w:bidi="mr-IN"/>
        </w:rPr>
        <w:t>)</w:t>
      </w:r>
      <w:r w:rsidRPr="000C2A18">
        <w:rPr>
          <w:rFonts w:ascii="Times New Roman" w:eastAsia="Times New Roman" w:hAnsi="Times New Roman" w:cs="Times New Roman"/>
          <w:sz w:val="24"/>
          <w:szCs w:val="16"/>
          <w:lang w:val="en-US" w:eastAsia="en-GB" w:bidi="mr-IN"/>
        </w:rPr>
        <w:tab/>
        <w:t>the term “international traffic” means any transport by a ship or aircraft operated by an enterprise which has its place of effective management in a Contracting State, except when the ship or aircraft is operated solely between places in the other Contracting State;</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(g)</w:t>
      </w:r>
      <w:r w:rsidRPr="000C2A18">
        <w:rPr>
          <w:rFonts w:ascii="Times New Roman" w:eastAsia="Times New Roman" w:hAnsi="Times New Roman" w:cs="Times New Roman"/>
          <w:sz w:val="24"/>
          <w:szCs w:val="16"/>
          <w:lang w:val="en-US" w:eastAsia="en-GB" w:bidi="mr-IN"/>
        </w:rPr>
        <w:tab/>
        <w:t>the term “tax” means Brazilian tax or Indian tax, as the context requires;</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(h)</w:t>
      </w:r>
      <w:r w:rsidRPr="000C2A18">
        <w:rPr>
          <w:rFonts w:ascii="Times New Roman" w:eastAsia="Times New Roman" w:hAnsi="Times New Roman" w:cs="Times New Roman"/>
          <w:sz w:val="24"/>
          <w:szCs w:val="16"/>
          <w:lang w:val="en-US" w:eastAsia="en-GB" w:bidi="mr-IN"/>
        </w:rPr>
        <w:tab/>
        <w:t>the term “competent authority” means :</w:t>
      </w:r>
    </w:p>
    <w:p w:rsidR="000C2A18" w:rsidRPr="000C2A18" w:rsidRDefault="000C2A18" w:rsidP="000C2A1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I.</w:t>
      </w:r>
      <w:r w:rsidRPr="000C2A18">
        <w:rPr>
          <w:rFonts w:ascii="Times New Roman" w:eastAsia="Times New Roman" w:hAnsi="Times New Roman" w:cs="Times New Roman"/>
          <w:i/>
          <w:iCs/>
          <w:sz w:val="24"/>
          <w:szCs w:val="16"/>
          <w:lang w:val="en-US" w:eastAsia="en-GB" w:bidi="mr-IN"/>
        </w:rPr>
        <w:tab/>
      </w:r>
      <w:r w:rsidRPr="000C2A18">
        <w:rPr>
          <w:rFonts w:ascii="Times New Roman" w:eastAsia="Times New Roman" w:hAnsi="Times New Roman" w:cs="Times New Roman"/>
          <w:sz w:val="24"/>
          <w:szCs w:val="16"/>
          <w:lang w:val="en-US" w:eastAsia="en-GB" w:bidi="mr-IN"/>
        </w:rPr>
        <w:t>in Brazil : the Minister of Finance, the Secretary of Federal Revenue or their authorized representative;</w:t>
      </w:r>
    </w:p>
    <w:p w:rsidR="000C2A18" w:rsidRPr="000C2A18" w:rsidRDefault="000C2A18" w:rsidP="000C2A1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II.</w:t>
      </w:r>
      <w:r w:rsidRPr="000C2A18">
        <w:rPr>
          <w:rFonts w:ascii="Times New Roman" w:eastAsia="Times New Roman" w:hAnsi="Times New Roman" w:cs="Times New Roman"/>
          <w:i/>
          <w:iCs/>
          <w:sz w:val="24"/>
          <w:szCs w:val="16"/>
          <w:lang w:val="en-US" w:eastAsia="en-GB" w:bidi="mr-IN"/>
        </w:rPr>
        <w:tab/>
      </w:r>
      <w:r w:rsidRPr="000C2A18">
        <w:rPr>
          <w:rFonts w:ascii="Times New Roman" w:eastAsia="Times New Roman" w:hAnsi="Times New Roman" w:cs="Times New Roman"/>
          <w:sz w:val="24"/>
          <w:szCs w:val="16"/>
          <w:lang w:val="en-US" w:eastAsia="en-GB" w:bidi="mr-IN"/>
        </w:rPr>
        <w:t>in India : the Central Government in the Ministry of Finance (Department of Revenue) or their authorized representative.</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2.</w:t>
      </w:r>
      <w:r w:rsidRPr="000C2A18">
        <w:rPr>
          <w:rFonts w:ascii="Times New Roman" w:eastAsia="Times New Roman" w:hAnsi="Times New Roman" w:cs="Times New Roman"/>
          <w:sz w:val="24"/>
          <w:szCs w:val="16"/>
          <w:lang w:val="en-US" w:eastAsia="en-GB" w:bidi="mr-IN"/>
        </w:rPr>
        <w:t xml:space="preserve"> As regards the application of the Convention by a Contracting State; any term not defined therein shall, unless the context otherwise requires, have the meaning which it has under the law of that State concerning the taxes to which the Convention applies.</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caps/>
          <w:sz w:val="24"/>
          <w:szCs w:val="14"/>
          <w:lang w:val="en-US" w:eastAsia="en-GB" w:bidi="mr-IN"/>
        </w:rPr>
        <w:t>Article 4</w:t>
      </w:r>
      <w:r w:rsidRPr="000C2A18">
        <w:rPr>
          <w:rFonts w:ascii="Times New Roman" w:eastAsia="Times New Roman" w:hAnsi="Times New Roman" w:cs="Times New Roman"/>
          <w:caps/>
          <w:sz w:val="24"/>
          <w:szCs w:val="16"/>
          <w:lang w:val="en-US" w:eastAsia="en-GB" w:bidi="mr-IN"/>
        </w:rPr>
        <w:t xml:space="preserve">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 xml:space="preserve">Fiscal domicile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1.</w:t>
      </w:r>
      <w:r w:rsidRPr="000C2A18">
        <w:rPr>
          <w:rFonts w:ascii="Times New Roman" w:eastAsia="Times New Roman" w:hAnsi="Times New Roman" w:cs="Times New Roman"/>
          <w:sz w:val="24"/>
          <w:szCs w:val="16"/>
          <w:lang w:val="en-US" w:eastAsia="en-GB" w:bidi="mr-IN"/>
        </w:rPr>
        <w:t xml:space="preserve"> For the purposes of this Convention, the term </w:t>
      </w:r>
      <w:r w:rsidRPr="000C2A18">
        <w:rPr>
          <w:rFonts w:ascii="Times New Roman" w:eastAsia="Times New Roman" w:hAnsi="Times New Roman" w:cs="Times New Roman"/>
          <w:i/>
          <w:iCs/>
          <w:sz w:val="24"/>
          <w:szCs w:val="16"/>
          <w:lang w:val="en-US" w:eastAsia="en-GB" w:bidi="mr-IN"/>
        </w:rPr>
        <w:t>“</w:t>
      </w:r>
      <w:r w:rsidRPr="000C2A18">
        <w:rPr>
          <w:rFonts w:ascii="Times New Roman" w:eastAsia="Times New Roman" w:hAnsi="Times New Roman" w:cs="Times New Roman"/>
          <w:sz w:val="24"/>
          <w:szCs w:val="16"/>
          <w:lang w:val="en-US" w:eastAsia="en-GB" w:bidi="mr-IN"/>
        </w:rPr>
        <w:t>resident of a Contracting State” means any person who, under the law of that State, is liable to tax therein by reason of his domicile, residence, place of management or any other criterion of a similar nature.</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2.</w:t>
      </w:r>
      <w:r w:rsidRPr="000C2A18">
        <w:rPr>
          <w:rFonts w:ascii="Times New Roman" w:eastAsia="Times New Roman" w:hAnsi="Times New Roman" w:cs="Times New Roman"/>
          <w:sz w:val="24"/>
          <w:szCs w:val="16"/>
          <w:lang w:val="en-US" w:eastAsia="en-GB" w:bidi="mr-IN"/>
        </w:rPr>
        <w:t xml:space="preserve"> Where by reason of the provisions of paragraph 1 an individual is a resident of both Contracting States, then his status shall be determined as follows :</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(a)</w:t>
      </w:r>
      <w:r w:rsidRPr="000C2A18">
        <w:rPr>
          <w:rFonts w:ascii="Times New Roman" w:eastAsia="Times New Roman" w:hAnsi="Times New Roman" w:cs="Times New Roman"/>
          <w:sz w:val="24"/>
          <w:szCs w:val="16"/>
          <w:lang w:val="en-US" w:eastAsia="en-GB" w:bidi="mr-IN"/>
        </w:rPr>
        <w:tab/>
        <w:t>he shall be deemed to be a resident of the State in which he has a permanent home available to him; if he has a permanent home available to him in both States, he shall be deemed to be a resident of the State with which his personal and economic relations are closer (centre of vital interests);</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(b)</w:t>
      </w:r>
      <w:r w:rsidRPr="000C2A18">
        <w:rPr>
          <w:rFonts w:ascii="Times New Roman" w:eastAsia="Times New Roman" w:hAnsi="Times New Roman" w:cs="Times New Roman"/>
          <w:sz w:val="24"/>
          <w:szCs w:val="16"/>
          <w:lang w:val="en-US" w:eastAsia="en-GB" w:bidi="mr-IN"/>
        </w:rPr>
        <w:tab/>
        <w:t>if the State in which he has his centre of vital interests cannot be determined, or if he has not a permanent home available to him in either State, he shall be deemed to be a resident of the State in which he has an habitual abode;</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(c)</w:t>
      </w:r>
      <w:r w:rsidRPr="000C2A18">
        <w:rPr>
          <w:rFonts w:ascii="Times New Roman" w:eastAsia="Times New Roman" w:hAnsi="Times New Roman" w:cs="Times New Roman"/>
          <w:sz w:val="24"/>
          <w:szCs w:val="16"/>
          <w:lang w:val="en-US" w:eastAsia="en-GB" w:bidi="mr-IN"/>
        </w:rPr>
        <w:tab/>
        <w:t>if he has an habitual abode in both States or in neither of them, he shall be deemed to be a resident of the State of which he is a national;</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(d)</w:t>
      </w:r>
      <w:r w:rsidRPr="000C2A18">
        <w:rPr>
          <w:rFonts w:ascii="Times New Roman" w:eastAsia="Times New Roman" w:hAnsi="Times New Roman" w:cs="Times New Roman"/>
          <w:sz w:val="24"/>
          <w:szCs w:val="16"/>
          <w:lang w:val="en-US" w:eastAsia="en-GB" w:bidi="mr-IN"/>
        </w:rPr>
        <w:tab/>
        <w:t>if he is a national of both States or of neither of them, the competent authorities of the Contracting States shall settle the question by mutual agreement.</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3.</w:t>
      </w:r>
      <w:r w:rsidRPr="000C2A18">
        <w:rPr>
          <w:rFonts w:ascii="Times New Roman" w:eastAsia="Times New Roman" w:hAnsi="Times New Roman" w:cs="Times New Roman"/>
          <w:sz w:val="24"/>
          <w:szCs w:val="16"/>
          <w:lang w:val="en-US" w:eastAsia="en-GB" w:bidi="mr-IN"/>
        </w:rPr>
        <w:t xml:space="preserve"> Where by reason of the provisions of paragraph 1 a person other than an individual is a resident of both Contracting States, then it shall be deemed to be a resident of the State in which its place of effective management is situated.</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caps/>
          <w:sz w:val="24"/>
          <w:szCs w:val="14"/>
          <w:lang w:val="en-US" w:eastAsia="en-GB" w:bidi="mr-IN"/>
        </w:rPr>
        <w:lastRenderedPageBreak/>
        <w:t>Article 5</w:t>
      </w:r>
      <w:r w:rsidRPr="000C2A18">
        <w:rPr>
          <w:rFonts w:ascii="Times New Roman" w:eastAsia="Times New Roman" w:hAnsi="Times New Roman" w:cs="Times New Roman"/>
          <w:caps/>
          <w:sz w:val="24"/>
          <w:szCs w:val="16"/>
          <w:lang w:val="en-US" w:eastAsia="en-GB" w:bidi="mr-IN"/>
        </w:rPr>
        <w:t xml:space="preserve">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 xml:space="preserve">Permanent establishment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1.</w:t>
      </w:r>
      <w:r w:rsidRPr="000C2A18">
        <w:rPr>
          <w:rFonts w:ascii="Times New Roman" w:eastAsia="Times New Roman" w:hAnsi="Times New Roman" w:cs="Times New Roman"/>
          <w:sz w:val="24"/>
          <w:szCs w:val="16"/>
          <w:lang w:val="en-US" w:eastAsia="en-GB" w:bidi="mr-IN"/>
        </w:rPr>
        <w:t xml:space="preserve"> For the purposes of this Convention, the term “permanent establishment” means a fixed place of business through which the business of an enterprise is wholly or partly carried on.</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2.</w:t>
      </w:r>
      <w:r w:rsidRPr="000C2A18">
        <w:rPr>
          <w:rFonts w:ascii="Times New Roman" w:eastAsia="Times New Roman" w:hAnsi="Times New Roman" w:cs="Times New Roman"/>
          <w:sz w:val="24"/>
          <w:szCs w:val="16"/>
          <w:lang w:val="en-US" w:eastAsia="en-GB" w:bidi="mr-IN"/>
        </w:rPr>
        <w:t xml:space="preserve"> The term “permanent establishment” includes especially :</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(a)</w:t>
      </w:r>
      <w:r w:rsidRPr="000C2A18">
        <w:rPr>
          <w:rFonts w:ascii="Times New Roman" w:eastAsia="Times New Roman" w:hAnsi="Times New Roman" w:cs="Times New Roman"/>
          <w:sz w:val="24"/>
          <w:szCs w:val="16"/>
          <w:lang w:val="en-US" w:eastAsia="en-GB" w:bidi="mr-IN"/>
        </w:rPr>
        <w:tab/>
        <w:t>a place of management;</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(b)</w:t>
      </w:r>
      <w:r w:rsidRPr="000C2A18">
        <w:rPr>
          <w:rFonts w:ascii="Times New Roman" w:eastAsia="Times New Roman" w:hAnsi="Times New Roman" w:cs="Times New Roman"/>
          <w:sz w:val="24"/>
          <w:szCs w:val="16"/>
          <w:lang w:val="en-US" w:eastAsia="en-GB" w:bidi="mr-IN"/>
        </w:rPr>
        <w:tab/>
        <w:t>a branch;</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(c)</w:t>
      </w:r>
      <w:r w:rsidRPr="000C2A18">
        <w:rPr>
          <w:rFonts w:ascii="Times New Roman" w:eastAsia="Times New Roman" w:hAnsi="Times New Roman" w:cs="Times New Roman"/>
          <w:sz w:val="24"/>
          <w:szCs w:val="16"/>
          <w:lang w:val="en-US" w:eastAsia="en-GB" w:bidi="mr-IN"/>
        </w:rPr>
        <w:tab/>
        <w:t>an office;</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(d)</w:t>
      </w:r>
      <w:r w:rsidRPr="000C2A18">
        <w:rPr>
          <w:rFonts w:ascii="Times New Roman" w:eastAsia="Times New Roman" w:hAnsi="Times New Roman" w:cs="Times New Roman"/>
          <w:sz w:val="24"/>
          <w:szCs w:val="16"/>
          <w:lang w:val="en-US" w:eastAsia="en-GB" w:bidi="mr-IN"/>
        </w:rPr>
        <w:tab/>
        <w:t>a factory;</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(e)</w:t>
      </w:r>
      <w:r w:rsidRPr="000C2A18">
        <w:rPr>
          <w:rFonts w:ascii="Times New Roman" w:eastAsia="Times New Roman" w:hAnsi="Times New Roman" w:cs="Times New Roman"/>
          <w:sz w:val="24"/>
          <w:szCs w:val="16"/>
          <w:lang w:val="en-US" w:eastAsia="en-GB" w:bidi="mr-IN"/>
        </w:rPr>
        <w:tab/>
        <w:t>a workshop;</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sz w:val="24"/>
          <w:szCs w:val="16"/>
          <w:lang w:val="en-US" w:eastAsia="en-GB" w:bidi="mr-IN"/>
        </w:rPr>
        <w:tab/>
        <w:t>(</w:t>
      </w:r>
      <w:r w:rsidRPr="000C2A18">
        <w:rPr>
          <w:rFonts w:ascii="Times New Roman" w:eastAsia="Times New Roman" w:hAnsi="Times New Roman" w:cs="Times New Roman"/>
          <w:i/>
          <w:iCs/>
          <w:sz w:val="24"/>
          <w:szCs w:val="16"/>
          <w:lang w:val="en-US" w:eastAsia="en-GB" w:bidi="mr-IN"/>
        </w:rPr>
        <w:t>f</w:t>
      </w:r>
      <w:r w:rsidRPr="000C2A18">
        <w:rPr>
          <w:rFonts w:ascii="Times New Roman" w:eastAsia="Times New Roman" w:hAnsi="Times New Roman" w:cs="Times New Roman"/>
          <w:sz w:val="24"/>
          <w:szCs w:val="16"/>
          <w:lang w:val="en-US" w:eastAsia="en-GB" w:bidi="mr-IN"/>
        </w:rPr>
        <w:t>)</w:t>
      </w:r>
      <w:r w:rsidRPr="000C2A18">
        <w:rPr>
          <w:rFonts w:ascii="Times New Roman" w:eastAsia="Times New Roman" w:hAnsi="Times New Roman" w:cs="Times New Roman"/>
          <w:sz w:val="24"/>
          <w:szCs w:val="16"/>
          <w:lang w:val="en-US" w:eastAsia="en-GB" w:bidi="mr-IN"/>
        </w:rPr>
        <w:tab/>
        <w:t>a mine, an oil or gas well, a quarry or other place of extraction of natural resources;</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(g)</w:t>
      </w:r>
      <w:r w:rsidRPr="000C2A18">
        <w:rPr>
          <w:rFonts w:ascii="Times New Roman" w:eastAsia="Times New Roman" w:hAnsi="Times New Roman" w:cs="Times New Roman"/>
          <w:sz w:val="24"/>
          <w:szCs w:val="16"/>
          <w:lang w:val="en-US" w:eastAsia="en-GB" w:bidi="mr-IN"/>
        </w:rPr>
        <w:tab/>
        <w:t>a building site or construction or assembly project which exists for more than six months;</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(h)</w:t>
      </w:r>
      <w:r w:rsidRPr="000C2A18">
        <w:rPr>
          <w:rFonts w:ascii="Times New Roman" w:eastAsia="Times New Roman" w:hAnsi="Times New Roman" w:cs="Times New Roman"/>
          <w:sz w:val="24"/>
          <w:szCs w:val="16"/>
          <w:lang w:val="en-US" w:eastAsia="en-GB" w:bidi="mr-IN"/>
        </w:rPr>
        <w:tab/>
        <w:t>an installation, drilling rig or ship used for the exploration or exploitation of natural resources, but only if so used for a period of more than six months.</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3.</w:t>
      </w:r>
      <w:r w:rsidRPr="000C2A18">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 :</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(a)</w:t>
      </w:r>
      <w:r w:rsidRPr="000C2A18">
        <w:rPr>
          <w:rFonts w:ascii="Times New Roman" w:eastAsia="Times New Roman" w:hAnsi="Times New Roman" w:cs="Times New Roman"/>
          <w:sz w:val="24"/>
          <w:szCs w:val="16"/>
          <w:lang w:val="en-US" w:eastAsia="en-GB" w:bidi="mr-IN"/>
        </w:rPr>
        <w:tab/>
        <w:t>the use of facilities solely for the purpose of storage or display of goods or merchandise belonging to the enterprise;</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(b)</w:t>
      </w:r>
      <w:r w:rsidRPr="000C2A18">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or display;</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(c)</w:t>
      </w:r>
      <w:r w:rsidRPr="000C2A18">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(d)</w:t>
      </w:r>
      <w:r w:rsidRPr="000C2A18">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(e)</w:t>
      </w:r>
      <w:r w:rsidRPr="000C2A18">
        <w:rPr>
          <w:rFonts w:ascii="Times New Roman" w:eastAsia="Times New Roman" w:hAnsi="Times New Roman" w:cs="Times New Roman"/>
          <w:sz w:val="24"/>
          <w:szCs w:val="16"/>
          <w:lang w:val="en-US" w:eastAsia="en-GB" w:bidi="mr-IN"/>
        </w:rPr>
        <w:tab/>
        <w:t>the maintenance of a fixed place of business solely for the purpose of carrying on, for the enterprise, any other activity of a preparatory or auxiliary character.</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4.</w:t>
      </w:r>
      <w:r w:rsidRPr="000C2A18">
        <w:rPr>
          <w:rFonts w:ascii="Times New Roman" w:eastAsia="Times New Roman" w:hAnsi="Times New Roman" w:cs="Times New Roman"/>
          <w:sz w:val="24"/>
          <w:szCs w:val="16"/>
          <w:lang w:val="en-US" w:eastAsia="en-GB" w:bidi="mr-IN"/>
        </w:rPr>
        <w:t xml:space="preserve"> Notwithstanding the provisions of paragraphs 1 and 2, where a person - other than an agent of an independent status to whom paragraph 5 applies - is acting on behalf of an enterprise and has, and habitually exercises, in a Contracting State an authority to conclude contracts in the name of the enterprise, that enterprise shall be deemed to have a permanent establishment in that State in respect of any activities which that person undertakes for the enterprise, unless the activities of such person are limited to those mentioned in paragraph 3 which, if exercised through a fixed place of business, would not make this fixed place of business a permanent establishment under the provisions of that paragraph.</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5.</w:t>
      </w:r>
      <w:r w:rsidRPr="000C2A18">
        <w:rPr>
          <w:rFonts w:ascii="Times New Roman" w:eastAsia="Times New Roman" w:hAnsi="Times New Roman" w:cs="Times New Roman"/>
          <w:sz w:val="24"/>
          <w:szCs w:val="16"/>
          <w:lang w:val="en-US" w:eastAsia="en-GB" w:bidi="mr-IN"/>
        </w:rPr>
        <w:t xml:space="preserve"> An enterprise of a Contracting State shall not be deemed to have a permanent establishment in the other Contracting State merely because it carries on business in that other State through a broker, general commission agent or any other agent of an independent status, provided that such persons are acting in the ordinary course of their business. However, when the activities of such an agent are devoted wholly or almost wholly on behalf of that enterprise itself or on behalf of that enterprise and other enterprises controlling, controlled by, or subject to the same common control, as that enterprise, he will not be considered an agent of an independent status within the meaning of this paragraph.</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6.</w:t>
      </w:r>
      <w:r w:rsidRPr="000C2A18">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caps/>
          <w:sz w:val="24"/>
          <w:szCs w:val="14"/>
          <w:lang w:val="en-US" w:eastAsia="en-GB" w:bidi="mr-IN"/>
        </w:rPr>
        <w:lastRenderedPageBreak/>
        <w:t>Article 6</w:t>
      </w:r>
      <w:r w:rsidRPr="000C2A18">
        <w:rPr>
          <w:rFonts w:ascii="Times New Roman" w:eastAsia="Times New Roman" w:hAnsi="Times New Roman" w:cs="Times New Roman"/>
          <w:caps/>
          <w:sz w:val="24"/>
          <w:szCs w:val="16"/>
          <w:lang w:val="en-US" w:eastAsia="en-GB" w:bidi="mr-IN"/>
        </w:rPr>
        <w:t xml:space="preserve">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 xml:space="preserve">Income from immovable property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1.</w:t>
      </w:r>
      <w:r w:rsidRPr="000C2A18">
        <w:rPr>
          <w:rFonts w:ascii="Times New Roman" w:eastAsia="Times New Roman" w:hAnsi="Times New Roman" w:cs="Times New Roman"/>
          <w:sz w:val="24"/>
          <w:szCs w:val="16"/>
          <w:lang w:val="en-US" w:eastAsia="en-GB" w:bidi="mr-IN"/>
        </w:rPr>
        <w:t xml:space="preserve"> Income derived by a resident of a Contracting State from immovable property (including income from agriculture or forestry) situated in the other Contracting State may be taxed in that other State.</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2.</w:t>
      </w:r>
      <w:r w:rsidRPr="000C2A18">
        <w:rPr>
          <w:rFonts w:ascii="Times New Roman" w:eastAsia="Times New Roman" w:hAnsi="Times New Roman" w:cs="Times New Roman"/>
          <w:sz w:val="24"/>
          <w:szCs w:val="16"/>
          <w:lang w:val="en-US" w:eastAsia="en-GB" w:bidi="mr-IN"/>
        </w:rPr>
        <w:t xml:space="preserve"> The term “immovable property” shall have the meaning which it has under the law of the Contracting State in which the property in question is situated. The terms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and aircraft shall not be regarded as immovable property.</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3.</w:t>
      </w:r>
      <w:r w:rsidRPr="000C2A18">
        <w:rPr>
          <w:rFonts w:ascii="Times New Roman" w:eastAsia="Times New Roman" w:hAnsi="Times New Roman" w:cs="Times New Roman"/>
          <w:sz w:val="24"/>
          <w:szCs w:val="16"/>
          <w:lang w:val="en-US" w:eastAsia="en-GB" w:bidi="mr-IN"/>
        </w:rPr>
        <w:t xml:space="preserve"> The provisions of paragraph 1 shall apply to income derived from the direct use, letting, or use in any other form of immovable property.</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4.</w:t>
      </w:r>
      <w:r w:rsidRPr="000C2A18">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to income from immovable property used for the performance of independent personal services.</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caps/>
          <w:sz w:val="24"/>
          <w:szCs w:val="14"/>
          <w:lang w:val="en-US" w:eastAsia="en-GB" w:bidi="mr-IN"/>
        </w:rPr>
        <w:t>Article 7</w:t>
      </w:r>
      <w:r w:rsidRPr="000C2A18">
        <w:rPr>
          <w:rFonts w:ascii="Times New Roman" w:eastAsia="Times New Roman" w:hAnsi="Times New Roman" w:cs="Times New Roman"/>
          <w:caps/>
          <w:sz w:val="24"/>
          <w:szCs w:val="16"/>
          <w:lang w:val="en-US" w:eastAsia="en-GB" w:bidi="mr-IN"/>
        </w:rPr>
        <w:t xml:space="preserve">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 xml:space="preserve">Business profits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1.</w:t>
      </w:r>
      <w:r w:rsidRPr="000C2A18">
        <w:rPr>
          <w:rFonts w:ascii="Times New Roman" w:eastAsia="Times New Roman" w:hAnsi="Times New Roman" w:cs="Times New Roman"/>
          <w:sz w:val="24"/>
          <w:szCs w:val="16"/>
          <w:lang w:val="en-US" w:eastAsia="en-GB" w:bidi="mr-IN"/>
        </w:rPr>
        <w:t xml:space="preserve"> The profits of an enterprise of a Contracting State shall be taxable only in that State unless the enterprise carries on business in the other Contracting State through a permanent establishment situated therein. If the enterprise carries on business as aforesaid, the profits of the enterprise may be taxed in the other State but only so much of them as is attributable to that permanent establishment. </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2.</w:t>
      </w:r>
      <w:r w:rsidRPr="000C2A18">
        <w:rPr>
          <w:rFonts w:ascii="Times New Roman" w:eastAsia="Times New Roman" w:hAnsi="Times New Roman" w:cs="Times New Roman"/>
          <w:sz w:val="24"/>
          <w:szCs w:val="16"/>
          <w:lang w:val="en-US" w:eastAsia="en-GB" w:bidi="mr-IN"/>
        </w:rPr>
        <w:t xml:space="preserve">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3.</w:t>
      </w:r>
      <w:r w:rsidRPr="000C2A18">
        <w:rPr>
          <w:rFonts w:ascii="Times New Roman" w:eastAsia="Times New Roman" w:hAnsi="Times New Roman" w:cs="Times New Roman"/>
          <w:sz w:val="24"/>
          <w:szCs w:val="16"/>
          <w:lang w:val="en-US" w:eastAsia="en-GB" w:bidi="mr-IN"/>
        </w:rPr>
        <w:t xml:space="preserve"> In determining the profits of a permanent establishment, there shall be allowed as deductions expenses which are incurred for the purposes of the permanent establishment, including executive and general administrative expenses so incurred, in accordance with the provisions of and subject to the limitations of the taxation laws of the Contracting State concerned.</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4.</w:t>
      </w:r>
      <w:r w:rsidRPr="000C2A18">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5.</w:t>
      </w:r>
      <w:r w:rsidRPr="000C2A18">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Convention, then the provisions of those Articles shall not be affected by the provisions of this Article.</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caps/>
          <w:sz w:val="24"/>
          <w:szCs w:val="14"/>
          <w:lang w:val="en-US" w:eastAsia="en-GB" w:bidi="mr-IN"/>
        </w:rPr>
        <w:t>Article 8</w:t>
      </w:r>
      <w:r w:rsidRPr="000C2A18">
        <w:rPr>
          <w:rFonts w:ascii="Times New Roman" w:eastAsia="Times New Roman" w:hAnsi="Times New Roman" w:cs="Times New Roman"/>
          <w:caps/>
          <w:sz w:val="24"/>
          <w:szCs w:val="16"/>
          <w:lang w:val="en-US" w:eastAsia="en-GB" w:bidi="mr-IN"/>
        </w:rPr>
        <w:t xml:space="preserve">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 xml:space="preserve">Shipping and air transport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1.</w:t>
      </w:r>
      <w:r w:rsidRPr="000C2A18">
        <w:rPr>
          <w:rFonts w:ascii="Times New Roman" w:eastAsia="Times New Roman" w:hAnsi="Times New Roman" w:cs="Times New Roman"/>
          <w:sz w:val="24"/>
          <w:szCs w:val="16"/>
          <w:lang w:val="en-US" w:eastAsia="en-GB" w:bidi="mr-IN"/>
        </w:rPr>
        <w:t xml:space="preserve"> Profits from the operation of ships or aircraft in international traffic shall be taxable only in the Contracting State in which the place of effective management of the enterprise is situated.</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2.</w:t>
      </w:r>
      <w:r w:rsidRPr="000C2A18">
        <w:rPr>
          <w:rFonts w:ascii="Times New Roman" w:eastAsia="Times New Roman" w:hAnsi="Times New Roman" w:cs="Times New Roman"/>
          <w:sz w:val="24"/>
          <w:szCs w:val="16"/>
          <w:lang w:val="en-US" w:eastAsia="en-GB" w:bidi="mr-IN"/>
        </w:rPr>
        <w:t xml:space="preserve"> If the place of effective management of a shipping enterprise is aboard a ship, then it shall be deemed to be situated in the Contracting State in which the home harbour of the ship is situated, or, if there is no such home harbour, in the Contracting State of which the operator of the ship is a resident.</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3.</w:t>
      </w:r>
      <w:r w:rsidRPr="000C2A18">
        <w:rPr>
          <w:rFonts w:ascii="Times New Roman" w:eastAsia="Times New Roman" w:hAnsi="Times New Roman" w:cs="Times New Roman"/>
          <w:sz w:val="24"/>
          <w:szCs w:val="16"/>
          <w:lang w:val="en-US" w:eastAsia="en-GB" w:bidi="mr-IN"/>
        </w:rPr>
        <w:t xml:space="preserve"> The provisions of paragraph 1 shall also apply to profits from the participation in a pool, a joint business or an international operating agency.</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lastRenderedPageBreak/>
        <w:t>4.</w:t>
      </w:r>
      <w:r w:rsidRPr="000C2A18">
        <w:rPr>
          <w:rFonts w:ascii="Times New Roman" w:eastAsia="Times New Roman" w:hAnsi="Times New Roman" w:cs="Times New Roman"/>
          <w:sz w:val="24"/>
          <w:szCs w:val="16"/>
          <w:lang w:val="en-US" w:eastAsia="en-GB" w:bidi="mr-IN"/>
        </w:rPr>
        <w:t xml:space="preserve"> The term “operation of ships or aircraft” shall mean business of transportation of persons, mail, livestock or goods carried on by the owners or lessees or charterers of the ships or aircraft, including the sale of tickets for such transportation on behalf of other enterprises.</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caps/>
          <w:sz w:val="24"/>
          <w:szCs w:val="14"/>
          <w:lang w:val="en-US" w:eastAsia="en-GB" w:bidi="mr-IN"/>
        </w:rPr>
        <w:t>Article 9</w:t>
      </w:r>
      <w:r w:rsidRPr="000C2A18">
        <w:rPr>
          <w:rFonts w:ascii="Times New Roman" w:eastAsia="Times New Roman" w:hAnsi="Times New Roman" w:cs="Times New Roman"/>
          <w:caps/>
          <w:sz w:val="24"/>
          <w:szCs w:val="16"/>
          <w:lang w:val="en-US" w:eastAsia="en-GB" w:bidi="mr-IN"/>
        </w:rPr>
        <w:t xml:space="preserve">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 xml:space="preserve">Associated enterprises </w:t>
      </w:r>
      <w:r w:rsidRPr="000C2A18">
        <w:rPr>
          <w:rFonts w:ascii="Times New Roman" w:eastAsia="Times New Roman" w:hAnsi="Times New Roman" w:cs="Times New Roman"/>
          <w:sz w:val="24"/>
          <w:szCs w:val="16"/>
          <w:lang w:val="en-US" w:eastAsia="en-GB" w:bidi="mr-IN"/>
        </w:rPr>
        <w:t>- Where—</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(a)</w:t>
      </w:r>
      <w:r w:rsidRPr="000C2A18">
        <w:rPr>
          <w:rFonts w:ascii="Times New Roman" w:eastAsia="Times New Roman" w:hAnsi="Times New Roman" w:cs="Times New Roman"/>
          <w:sz w:val="24"/>
          <w:szCs w:val="16"/>
          <w:lang w:val="en-US" w:eastAsia="en-GB" w:bidi="mr-IN"/>
        </w:rPr>
        <w:tab/>
        <w:t>an enterprise of a Contracting State participates directly or indirectly in the management, control or capital of an enterprise of the other Contracting State, or</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(b)</w:t>
      </w:r>
      <w:r w:rsidRPr="000C2A18">
        <w:rPr>
          <w:rFonts w:ascii="Times New Roman" w:eastAsia="Times New Roman" w:hAnsi="Times New Roman" w:cs="Times New Roman"/>
          <w:sz w:val="24"/>
          <w:szCs w:val="16"/>
          <w:lang w:val="en-US" w:eastAsia="en-GB" w:bidi="mr-IN"/>
        </w:rPr>
        <w:tab/>
        <w:t>the same persons participate directly or indirectly in the management, control or capital of an enterprise of a Contracting State and an enterprise of the other Contracting State,</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caps/>
          <w:sz w:val="24"/>
          <w:szCs w:val="14"/>
          <w:lang w:val="en-US" w:eastAsia="en-GB" w:bidi="mr-IN"/>
        </w:rPr>
        <w:t>Article 10</w:t>
      </w:r>
      <w:r w:rsidRPr="000C2A18">
        <w:rPr>
          <w:rFonts w:ascii="Times New Roman" w:eastAsia="Times New Roman" w:hAnsi="Times New Roman" w:cs="Times New Roman"/>
          <w:caps/>
          <w:sz w:val="24"/>
          <w:szCs w:val="16"/>
          <w:lang w:val="en-US" w:eastAsia="en-GB" w:bidi="mr-IN"/>
        </w:rPr>
        <w:t xml:space="preserve">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 xml:space="preserve">Dividends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1.</w:t>
      </w:r>
      <w:r w:rsidRPr="000C2A18">
        <w:rPr>
          <w:rFonts w:ascii="Times New Roman" w:eastAsia="Times New Roman" w:hAnsi="Times New Roman" w:cs="Times New Roman"/>
          <w:sz w:val="24"/>
          <w:szCs w:val="16"/>
          <w:lang w:val="en-US" w:eastAsia="en-GB" w:bidi="mr-IN"/>
        </w:rPr>
        <w:t xml:space="preserve"> Dividends paid by a company which is a resident of a Contracting State to a resident of the other Contracting State may be taxed in that other State.</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2.</w:t>
      </w:r>
      <w:r w:rsidRPr="000C2A18">
        <w:rPr>
          <w:rFonts w:ascii="Times New Roman" w:eastAsia="Times New Roman" w:hAnsi="Times New Roman" w:cs="Times New Roman"/>
          <w:sz w:val="24"/>
          <w:szCs w:val="16"/>
          <w:lang w:val="en-US" w:eastAsia="en-GB" w:bidi="mr-IN"/>
        </w:rPr>
        <w:t xml:space="preserve"> However, such dividends may also be taxed in the Contracting State of which the company paying the dividends is a resident and according to the laws of that State, but if the recipient is a company which is the beneficial owner of the dividends the tax so charged shall not exceed 15 per cent of the gross amount of the dividends.</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sz w:val="24"/>
          <w:szCs w:val="16"/>
          <w:lang w:val="en-US" w:eastAsia="en-GB" w:bidi="mr-IN"/>
        </w:rPr>
        <w:t>This paragraph shall not effect the taxation of the company in respect of the profits out of which the dividends are paid.</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3.</w:t>
      </w:r>
      <w:r w:rsidRPr="000C2A18">
        <w:rPr>
          <w:rFonts w:ascii="Times New Roman" w:eastAsia="Times New Roman" w:hAnsi="Times New Roman" w:cs="Times New Roman"/>
          <w:sz w:val="24"/>
          <w:szCs w:val="16"/>
          <w:lang w:val="en-US" w:eastAsia="en-GB" w:bidi="mr-IN"/>
        </w:rPr>
        <w:t xml:space="preserve"> The term “dividends” as used in this Article means income from shares, “jouissance” shares or “jouissance” rights, mining shares, founders’ shares or other rights, not being debt-claims, participating in profits, as well as income from other corporate rights which is subjected to the same taxation treatment as income from shares by the laws of the State of which the company making the distribution is a resident.</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4.</w:t>
      </w:r>
      <w:r w:rsidRPr="000C2A18">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and the holding by virtue of which the dividends are paid is effectively connected with such permanent establishment. In such case the provisions of Article 7 shall apply.</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5.</w:t>
      </w:r>
      <w:r w:rsidRPr="000C2A18">
        <w:rPr>
          <w:rFonts w:ascii="Times New Roman" w:eastAsia="Times New Roman" w:hAnsi="Times New Roman" w:cs="Times New Roman"/>
          <w:sz w:val="24"/>
          <w:szCs w:val="16"/>
          <w:lang w:val="en-US" w:eastAsia="en-GB" w:bidi="mr-IN"/>
        </w:rPr>
        <w:t xml:space="preserve"> Where a resident of India has a permanent establishment in Brazil, this permanent establishment may be subject to a tax withheld at source in accordance with Brazilian law. However, such a tax cannot exceed 15 per cent of the gross amount of the profits of that permanent establishment determined after the payment of the corporate tax related to such profits.</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6.</w:t>
      </w:r>
      <w:r w:rsidRPr="000C2A18">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situated in that other State, nor subject the company’s undistri-buted profits to a tax on the company’s undistributed profits, even if the dividends paid or the undistributed profits consist wholly or partly of profits or income arising in such other State.</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caps/>
          <w:sz w:val="24"/>
          <w:szCs w:val="14"/>
          <w:lang w:val="en-US" w:eastAsia="en-GB" w:bidi="mr-IN"/>
        </w:rPr>
        <w:t>Article 11</w:t>
      </w:r>
      <w:r w:rsidRPr="000C2A18">
        <w:rPr>
          <w:rFonts w:ascii="Times New Roman" w:eastAsia="Times New Roman" w:hAnsi="Times New Roman" w:cs="Times New Roman"/>
          <w:caps/>
          <w:sz w:val="24"/>
          <w:szCs w:val="16"/>
          <w:lang w:val="en-US" w:eastAsia="en-GB" w:bidi="mr-IN"/>
        </w:rPr>
        <w:t xml:space="preserve">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 xml:space="preserve">Interest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1.</w:t>
      </w:r>
      <w:r w:rsidRPr="000C2A18">
        <w:rPr>
          <w:rFonts w:ascii="Times New Roman" w:eastAsia="Times New Roman" w:hAnsi="Times New Roman" w:cs="Times New Roman"/>
          <w:sz w:val="24"/>
          <w:szCs w:val="16"/>
          <w:lang w:val="en-US" w:eastAsia="en-GB" w:bidi="mr-IN"/>
        </w:rPr>
        <w:t xml:space="preserve"> Interest arising in a Contracting State and paid to a resident of the other Contracting State may be taxed in that other State.</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sz w:val="24"/>
          <w:szCs w:val="16"/>
          <w:lang w:val="en-US" w:eastAsia="en-GB" w:bidi="mr-IN"/>
        </w:rPr>
        <w:lastRenderedPageBreak/>
        <w:t>2. However, such interest may also be taxed in the Contracting State in which it arises and according to the laws of that State, but if the recipient is the beneficial owner of the interest the tax so charged shall not exceed 15 per cent of the gross amount of the interest.</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3.</w:t>
      </w:r>
      <w:r w:rsidRPr="000C2A18">
        <w:rPr>
          <w:rFonts w:ascii="Times New Roman" w:eastAsia="Times New Roman" w:hAnsi="Times New Roman" w:cs="Times New Roman"/>
          <w:sz w:val="24"/>
          <w:szCs w:val="16"/>
          <w:lang w:val="en-US" w:eastAsia="en-GB" w:bidi="mr-IN"/>
        </w:rPr>
        <w:t xml:space="preserve"> Notwithstanding the provisions of paragraphs 1 and 2 :</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(a)</w:t>
      </w:r>
      <w:r w:rsidRPr="000C2A18">
        <w:rPr>
          <w:rFonts w:ascii="Times New Roman" w:eastAsia="Times New Roman" w:hAnsi="Times New Roman" w:cs="Times New Roman"/>
          <w:sz w:val="24"/>
          <w:szCs w:val="16"/>
          <w:lang w:val="en-US" w:eastAsia="en-GB" w:bidi="mr-IN"/>
        </w:rPr>
        <w:tab/>
        <w:t>interest arising in a Contracting State and paid to the Government of the other Contracting State, a political sub-division thereof or any agency (including a financial institution) wholly owned by that Government, or political sub-division shall be exempt from tax in the first-mentioned State, unless sub-paragraph (</w:t>
      </w:r>
      <w:r w:rsidRPr="000C2A18">
        <w:rPr>
          <w:rFonts w:ascii="Times New Roman" w:eastAsia="Times New Roman" w:hAnsi="Times New Roman" w:cs="Times New Roman"/>
          <w:i/>
          <w:iCs/>
          <w:sz w:val="24"/>
          <w:szCs w:val="16"/>
          <w:lang w:val="en-US" w:eastAsia="en-GB" w:bidi="mr-IN"/>
        </w:rPr>
        <w:t>b</w:t>
      </w:r>
      <w:r w:rsidRPr="000C2A18">
        <w:rPr>
          <w:rFonts w:ascii="Times New Roman" w:eastAsia="Times New Roman" w:hAnsi="Times New Roman" w:cs="Times New Roman"/>
          <w:sz w:val="24"/>
          <w:szCs w:val="16"/>
          <w:lang w:val="en-US" w:eastAsia="en-GB" w:bidi="mr-IN"/>
        </w:rPr>
        <w:t>) applies;</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sz w:val="24"/>
          <w:szCs w:val="16"/>
          <w:lang w:val="en-US" w:eastAsia="en-GB" w:bidi="mr-IN"/>
        </w:rPr>
        <w:tab/>
        <w:t>(</w:t>
      </w:r>
      <w:r w:rsidRPr="000C2A18">
        <w:rPr>
          <w:rFonts w:ascii="Times New Roman" w:eastAsia="Times New Roman" w:hAnsi="Times New Roman" w:cs="Times New Roman"/>
          <w:i/>
          <w:sz w:val="24"/>
          <w:szCs w:val="16"/>
          <w:lang w:val="en-US" w:eastAsia="en-GB" w:bidi="mr-IN"/>
        </w:rPr>
        <w:t>b</w:t>
      </w:r>
      <w:r w:rsidRPr="000C2A18">
        <w:rPr>
          <w:rFonts w:ascii="Times New Roman" w:eastAsia="Times New Roman" w:hAnsi="Times New Roman" w:cs="Times New Roman"/>
          <w:sz w:val="24"/>
          <w:szCs w:val="16"/>
          <w:lang w:val="en-US" w:eastAsia="en-GB" w:bidi="mr-IN"/>
        </w:rPr>
        <w:t>)</w:t>
      </w:r>
      <w:r w:rsidRPr="000C2A18">
        <w:rPr>
          <w:rFonts w:ascii="Times New Roman" w:eastAsia="Times New Roman" w:hAnsi="Times New Roman" w:cs="Times New Roman"/>
          <w:sz w:val="24"/>
          <w:szCs w:val="16"/>
          <w:lang w:val="en-US" w:eastAsia="en-GB" w:bidi="mr-IN"/>
        </w:rPr>
        <w:tab/>
        <w:t>interest from securities, bonds or debentures issued by the Government of a Contracting State, a political sub-division thereof or any agency (including a financial institution) wholly owned by that Govemment or political sub-division shall be taxable only in that State.</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4.</w:t>
      </w:r>
      <w:r w:rsidRPr="000C2A18">
        <w:rPr>
          <w:rFonts w:ascii="Times New Roman" w:eastAsia="Times New Roman" w:hAnsi="Times New Roman" w:cs="Times New Roman"/>
          <w:sz w:val="24"/>
          <w:szCs w:val="16"/>
          <w:lang w:val="en-US" w:eastAsia="en-GB" w:bidi="mr-IN"/>
        </w:rPr>
        <w:t xml:space="preserve"> The term “interest” as used in this Article means income from Government securities, bonds or debentures, whether or not secured by mortgage and whether or not carrying a right to participate in profits, and debt-claims of every kind as well as other income assimilated to income from money lent by the taxation law of the Contracting State in which the income arises.</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5.</w:t>
      </w:r>
      <w:r w:rsidRPr="000C2A18">
        <w:rPr>
          <w:rFonts w:ascii="Times New Roman" w:eastAsia="Times New Roman" w:hAnsi="Times New Roman" w:cs="Times New Roman"/>
          <w:sz w:val="24"/>
          <w:szCs w:val="16"/>
          <w:lang w:val="en-US" w:eastAsia="en-GB" w:bidi="mr-IN"/>
        </w:rPr>
        <w:t xml:space="preserve"> The provisions of paragraphs 1 and 2 shall not apply if the beneficial owner of the interest, being a resident of a Contracting State carries on business in the other Contracting State in which the interest arises, through a permanent establishment situated therein and the debt-claim in respect of which the interest is paid is effectively connected with such permanent establishment. In such case the provisions of Article 7 shall apply.</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6.</w:t>
      </w:r>
      <w:r w:rsidRPr="000C2A18">
        <w:rPr>
          <w:rFonts w:ascii="Times New Roman" w:eastAsia="Times New Roman" w:hAnsi="Times New Roman" w:cs="Times New Roman"/>
          <w:sz w:val="24"/>
          <w:szCs w:val="16"/>
          <w:lang w:val="en-US" w:eastAsia="en-GB" w:bidi="mr-IN"/>
        </w:rPr>
        <w:t xml:space="preserve"> The tax rate limitation provided for in paragraph 2 shall not apply to interest arising in a Contracting State and paid to a permanent establishment of an enterprise of the other Contracting State which is situated in a third State.</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7.</w:t>
      </w:r>
      <w:r w:rsidRPr="000C2A18">
        <w:rPr>
          <w:rFonts w:ascii="Times New Roman" w:eastAsia="Times New Roman" w:hAnsi="Times New Roman" w:cs="Times New Roman"/>
          <w:sz w:val="24"/>
          <w:szCs w:val="16"/>
          <w:lang w:val="en-US" w:eastAsia="en-GB" w:bidi="mr-IN"/>
        </w:rPr>
        <w:t xml:space="preserve"> Interest shall be deemed to arise in a Contracting State when the payer is that State itself, a political sub-division, a local authority or a resident of that State. Where, however, the person paying the interest, whether he is a resident of a Contracting State or not, has in a Contracting State a permanent establishment in connection with which the indebtedness on which the interest is paid was incurred, and such interest is borne by such permanent establishment, then such interest shall be deemed to arise in the State in which the permanent establishment is situated.</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8.</w:t>
      </w:r>
      <w:r w:rsidRPr="000C2A18">
        <w:rPr>
          <w:rFonts w:ascii="Times New Roman" w:eastAsia="Times New Roman" w:hAnsi="Times New Roman" w:cs="Times New Roman"/>
          <w:sz w:val="24"/>
          <w:szCs w:val="16"/>
          <w:lang w:val="en-US" w:eastAsia="en-GB" w:bidi="mr-IN"/>
        </w:rPr>
        <w:t xml:space="preserve"> Where, by a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Convention.</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caps/>
          <w:sz w:val="24"/>
          <w:szCs w:val="14"/>
          <w:lang w:val="en-US" w:eastAsia="en-GB" w:bidi="mr-IN"/>
        </w:rPr>
        <w:t>Article 12</w:t>
      </w:r>
      <w:r w:rsidRPr="000C2A18">
        <w:rPr>
          <w:rFonts w:ascii="Times New Roman" w:eastAsia="Times New Roman" w:hAnsi="Times New Roman" w:cs="Times New Roman"/>
          <w:caps/>
          <w:sz w:val="24"/>
          <w:szCs w:val="16"/>
          <w:lang w:val="en-US" w:eastAsia="en-GB" w:bidi="mr-IN"/>
        </w:rPr>
        <w:t xml:space="preserve">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 xml:space="preserve">Royalties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1.</w:t>
      </w:r>
      <w:r w:rsidRPr="000C2A18">
        <w:rPr>
          <w:rFonts w:ascii="Times New Roman" w:eastAsia="Times New Roman" w:hAnsi="Times New Roman" w:cs="Times New Roman"/>
          <w:sz w:val="24"/>
          <w:szCs w:val="16"/>
          <w:lang w:val="en-US" w:eastAsia="en-GB" w:bidi="mr-IN"/>
        </w:rPr>
        <w:t xml:space="preserve"> Royalties arising in a Contracting State and paid to a resident of the other Contracting State may be taxed in that other State.</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2.</w:t>
      </w:r>
      <w:r w:rsidRPr="000C2A18">
        <w:rPr>
          <w:rFonts w:ascii="Times New Roman" w:eastAsia="Times New Roman" w:hAnsi="Times New Roman" w:cs="Times New Roman"/>
          <w:sz w:val="24"/>
          <w:szCs w:val="16"/>
          <w:lang w:val="en-US" w:eastAsia="en-GB" w:bidi="mr-IN"/>
        </w:rPr>
        <w:t xml:space="preserve"> However, such royalties may also be taxed in the Contracting State in which they arise and according to the laws of that State, but if the recipient is the beneficial owner of the royalties the tax so charged shall not exceed :</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(a)</w:t>
      </w:r>
      <w:r w:rsidRPr="000C2A18">
        <w:rPr>
          <w:rFonts w:ascii="Times New Roman" w:eastAsia="Times New Roman" w:hAnsi="Times New Roman" w:cs="Times New Roman"/>
          <w:i/>
          <w:iCs/>
          <w:sz w:val="24"/>
          <w:szCs w:val="16"/>
          <w:lang w:val="en-US" w:eastAsia="en-GB" w:bidi="mr-IN"/>
        </w:rPr>
        <w:tab/>
      </w:r>
      <w:r w:rsidRPr="000C2A18">
        <w:rPr>
          <w:rFonts w:ascii="Times New Roman" w:eastAsia="Times New Roman" w:hAnsi="Times New Roman" w:cs="Times New Roman"/>
          <w:sz w:val="24"/>
          <w:szCs w:val="16"/>
          <w:lang w:val="en-US" w:eastAsia="en-GB" w:bidi="mr-IN"/>
        </w:rPr>
        <w:t>25 per cent of the gross amount of the royalties arising from the use or the right to use trade marks;</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(b)</w:t>
      </w:r>
      <w:r w:rsidRPr="000C2A18">
        <w:rPr>
          <w:rFonts w:ascii="Times New Roman" w:eastAsia="Times New Roman" w:hAnsi="Times New Roman" w:cs="Times New Roman"/>
          <w:i/>
          <w:iCs/>
          <w:sz w:val="24"/>
          <w:szCs w:val="16"/>
          <w:lang w:val="en-US" w:eastAsia="en-GB" w:bidi="mr-IN"/>
        </w:rPr>
        <w:tab/>
      </w:r>
      <w:r w:rsidRPr="000C2A18">
        <w:rPr>
          <w:rFonts w:ascii="Times New Roman" w:eastAsia="Times New Roman" w:hAnsi="Times New Roman" w:cs="Times New Roman"/>
          <w:sz w:val="24"/>
          <w:szCs w:val="16"/>
          <w:lang w:val="en-US" w:eastAsia="en-GB" w:bidi="mr-IN"/>
        </w:rPr>
        <w:t>15 per cent of the gross amount of the royalties in all other cases.</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lastRenderedPageBreak/>
        <w:t>3.</w:t>
      </w:r>
      <w:r w:rsidRPr="000C2A18">
        <w:rPr>
          <w:rFonts w:ascii="Times New Roman" w:eastAsia="Times New Roman" w:hAnsi="Times New Roman" w:cs="Times New Roman"/>
          <w:sz w:val="24"/>
          <w:szCs w:val="16"/>
          <w:lang w:val="en-US" w:eastAsia="en-GB" w:bidi="mr-IN"/>
        </w:rPr>
        <w:t xml:space="preserve"> The term “royalties” as used in this Article means payments of any kind received as a consideration for the use of, or the right to use, any copyright of literary, artistic or scientific work (including cinematography films, films or tapes for television or radio broadcasting), any patent, trade mark, design or model, plan, secret formula or process, or for the use of, or the light to use, industrial, commercial, or scientific equipment, or for information concerning industrial, commercial or scientific experience.</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4.</w:t>
      </w:r>
      <w:r w:rsidRPr="000C2A18">
        <w:rPr>
          <w:rFonts w:ascii="Times New Roman" w:eastAsia="Times New Roman" w:hAnsi="Times New Roman" w:cs="Times New Roman"/>
          <w:sz w:val="24"/>
          <w:szCs w:val="16"/>
          <w:lang w:val="en-US" w:eastAsia="en-GB" w:bidi="mr-IN"/>
        </w:rPr>
        <w:t xml:space="preserve"> The provisions of paragraphs 1 and 2 shall not apply if the beneficial owner of the royalties, being a resident of a Contracting State, carries on business in the other Contracting State in which the royalties arise, through a permanent establishment situated therein, and the right of property in respect of which the royalties are paid is effectively connected with such permanent establishment. In such case the provisions of Article 7 shall apply.</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5.</w:t>
      </w:r>
      <w:r w:rsidRPr="000C2A18">
        <w:rPr>
          <w:rFonts w:ascii="Times New Roman" w:eastAsia="Times New Roman" w:hAnsi="Times New Roman" w:cs="Times New Roman"/>
          <w:sz w:val="24"/>
          <w:szCs w:val="16"/>
          <w:lang w:val="en-US" w:eastAsia="en-GB" w:bidi="mr-IN"/>
        </w:rPr>
        <w:t xml:space="preserve"> Royalties shall be deemed to arise in a Contracting State when the payer is that State itself, a political sub-division, a local authority or a resident of that State. Where, however, the person paying the royalties, whether he is a resident of a Contracting State or not, has in a Contracting State a permanent establishment in connection with which the obligation to pay the royalties was incurred, and such royalties are borne by such permanent establishment, then such royalties shall be deemed to arise in the State in which the permanent establishment is situated.</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6.</w:t>
      </w:r>
      <w:r w:rsidRPr="000C2A18">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royalties, having regard to the use, right or information for which they are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Convention.</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caps/>
          <w:sz w:val="24"/>
          <w:szCs w:val="14"/>
          <w:lang w:val="en-US" w:eastAsia="en-GB" w:bidi="mr-IN"/>
        </w:rPr>
        <w:t>Article 13</w:t>
      </w:r>
      <w:r w:rsidRPr="000C2A18">
        <w:rPr>
          <w:rFonts w:ascii="Times New Roman" w:eastAsia="Times New Roman" w:hAnsi="Times New Roman" w:cs="Times New Roman"/>
          <w:caps/>
          <w:sz w:val="24"/>
          <w:szCs w:val="16"/>
          <w:lang w:val="en-US" w:eastAsia="en-GB" w:bidi="mr-IN"/>
        </w:rPr>
        <w:t xml:space="preserve">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 xml:space="preserve">Capital gains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1.</w:t>
      </w:r>
      <w:r w:rsidRPr="000C2A18">
        <w:rPr>
          <w:rFonts w:ascii="Times New Roman" w:eastAsia="Times New Roman" w:hAnsi="Times New Roman" w:cs="Times New Roman"/>
          <w:sz w:val="24"/>
          <w:szCs w:val="16"/>
          <w:lang w:val="en-US" w:eastAsia="en-GB" w:bidi="mr-IN"/>
        </w:rPr>
        <w:t xml:space="preserve"> Gains derived by a resident of a Contracting State from the alienation of immovable property referred to in Article 6, which is situated in the other Contracting State, may be taxed in that other State.</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2.</w:t>
      </w:r>
      <w:r w:rsidRPr="000C2A18">
        <w:rPr>
          <w:rFonts w:ascii="Times New Roman" w:eastAsia="Times New Roman" w:hAnsi="Times New Roman" w:cs="Times New Roman"/>
          <w:sz w:val="24"/>
          <w:szCs w:val="16"/>
          <w:lang w:val="en-US" w:eastAsia="en-GB" w:bidi="mr-IN"/>
        </w:rPr>
        <w:t xml:space="preserve"> Gains from the alienation of movable property forming part of the business property of a permanent establishment which an enterprise of a Contracting State has in the other Contracting State, including such gains from the alienation of such a permanent establishment (alone or with the whole enterprise), may be taxed in the other State. However, gains from the alienation of ships or aircraft operated in international traffic or movable property pertaining to the operation of such ships or aircraft, shall be taxable only in the Contracting State in which the place of effective management of the enterprise is situated.</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3.</w:t>
      </w:r>
      <w:r w:rsidRPr="000C2A18">
        <w:rPr>
          <w:rFonts w:ascii="Times New Roman" w:eastAsia="Times New Roman" w:hAnsi="Times New Roman" w:cs="Times New Roman"/>
          <w:sz w:val="24"/>
          <w:szCs w:val="16"/>
          <w:lang w:val="en-US" w:eastAsia="en-GB" w:bidi="mr-IN"/>
        </w:rPr>
        <w:t xml:space="preserve"> Gains from the alienation of any property other than that referred to in paragraphs 1 and 2, may be taxed in both Contracting States.</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caps/>
          <w:sz w:val="24"/>
          <w:szCs w:val="14"/>
          <w:lang w:val="en-US" w:eastAsia="en-GB" w:bidi="mr-IN"/>
        </w:rPr>
        <w:t>Article 14</w:t>
      </w:r>
      <w:r w:rsidRPr="000C2A18">
        <w:rPr>
          <w:rFonts w:ascii="Times New Roman" w:eastAsia="Times New Roman" w:hAnsi="Times New Roman" w:cs="Times New Roman"/>
          <w:caps/>
          <w:sz w:val="24"/>
          <w:szCs w:val="16"/>
          <w:lang w:val="en-US" w:eastAsia="en-GB" w:bidi="mr-IN"/>
        </w:rPr>
        <w:t xml:space="preserve">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 xml:space="preserve">Independent personal services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1.</w:t>
      </w:r>
      <w:r w:rsidRPr="000C2A18">
        <w:rPr>
          <w:rFonts w:ascii="Times New Roman" w:eastAsia="Times New Roman" w:hAnsi="Times New Roman" w:cs="Times New Roman"/>
          <w:sz w:val="24"/>
          <w:szCs w:val="16"/>
          <w:lang w:val="en-US" w:eastAsia="en-GB" w:bidi="mr-IN"/>
        </w:rPr>
        <w:t xml:space="preserve"> Income derived by a resident of a Contracting State in respect of professional services or other activities of an independent character shall be taxable only in that State, unless the remuneration for such services or activities is paid by a resident of the other Contracting State or is borne by a permanent establishment situated therein. In such case, the income may be taxed in that other State.</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2.</w:t>
      </w:r>
      <w:r w:rsidRPr="000C2A18">
        <w:rPr>
          <w:rFonts w:ascii="Times New Roman" w:eastAsia="Times New Roman" w:hAnsi="Times New Roman" w:cs="Times New Roman"/>
          <w:sz w:val="24"/>
          <w:szCs w:val="16"/>
          <w:lang w:val="en-US" w:eastAsia="en-GB" w:bidi="mr-IN"/>
        </w:rPr>
        <w:t xml:space="preserve"> The term “professional services” includes especially independent scientific, technical, literary, artistic, educational or teaching activities of physicians, lawyers, engineers, architects, dentists and accountants.</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caps/>
          <w:sz w:val="24"/>
          <w:szCs w:val="14"/>
          <w:lang w:val="en-US" w:eastAsia="en-GB" w:bidi="mr-IN"/>
        </w:rPr>
        <w:t>Article 15</w:t>
      </w:r>
      <w:r w:rsidRPr="000C2A18">
        <w:rPr>
          <w:rFonts w:ascii="Times New Roman" w:eastAsia="Times New Roman" w:hAnsi="Times New Roman" w:cs="Times New Roman"/>
          <w:caps/>
          <w:sz w:val="24"/>
          <w:szCs w:val="16"/>
          <w:lang w:val="en-US" w:eastAsia="en-GB" w:bidi="mr-IN"/>
        </w:rPr>
        <w:t xml:space="preserve">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 xml:space="preserve">Dependent personal services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1.</w:t>
      </w:r>
      <w:r w:rsidRPr="000C2A18">
        <w:rPr>
          <w:rFonts w:ascii="Times New Roman" w:eastAsia="Times New Roman" w:hAnsi="Times New Roman" w:cs="Times New Roman"/>
          <w:sz w:val="24"/>
          <w:szCs w:val="16"/>
          <w:lang w:val="en-US" w:eastAsia="en-GB" w:bidi="mr-IN"/>
        </w:rPr>
        <w:t xml:space="preserve"> Subject to the provisions of Articles 16, 18, 19 and 20, salaries, wages and other similar remuneration derived by a resident of a Contracting State in respect of an employment shall be taxable only in that State unless the </w:t>
      </w:r>
      <w:r w:rsidRPr="000C2A18">
        <w:rPr>
          <w:rFonts w:ascii="Times New Roman" w:eastAsia="Times New Roman" w:hAnsi="Times New Roman" w:cs="Times New Roman"/>
          <w:sz w:val="24"/>
          <w:szCs w:val="16"/>
          <w:lang w:val="en-US" w:eastAsia="en-GB" w:bidi="mr-IN"/>
        </w:rPr>
        <w:lastRenderedPageBreak/>
        <w:t>employment is exercised in the other Contracting State. If the employment is so exercised, such remuneration as is derived therefrom may be taxed in that other State.</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2.</w:t>
      </w:r>
      <w:r w:rsidRPr="000C2A18">
        <w:rPr>
          <w:rFonts w:ascii="Times New Roman" w:eastAsia="Times New Roman" w:hAnsi="Times New Roman" w:cs="Times New Roman"/>
          <w:sz w:val="24"/>
          <w:szCs w:val="16"/>
          <w:lang w:val="en-US" w:eastAsia="en-GB" w:bidi="mr-IN"/>
        </w:rPr>
        <w:t xml:space="preserve"> Notwithstanding the provisions of paragraph 1, remuneration derived by a resident of a Contracting State in respect of an employment exercised in the other Contracting State shall be taxable only in the first-mentioned State if :</w:t>
      </w:r>
    </w:p>
    <w:p w:rsidR="000C2A18" w:rsidRPr="000C2A18" w:rsidRDefault="000C2A18" w:rsidP="000C2A1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(a)</w:t>
      </w:r>
      <w:r w:rsidRPr="000C2A18">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the fiscal year concerned, and</w:t>
      </w:r>
    </w:p>
    <w:p w:rsidR="000C2A18" w:rsidRPr="000C2A18" w:rsidRDefault="000C2A18" w:rsidP="000C2A1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(b)</w:t>
      </w:r>
      <w:r w:rsidRPr="000C2A18">
        <w:rPr>
          <w:rFonts w:ascii="Times New Roman" w:eastAsia="Times New Roman" w:hAnsi="Times New Roman" w:cs="Times New Roman"/>
          <w:sz w:val="24"/>
          <w:szCs w:val="16"/>
          <w:lang w:val="en-US" w:eastAsia="en-GB" w:bidi="mr-IN"/>
        </w:rPr>
        <w:tab/>
        <w:t>the remuneration is paid by, or on behalf of, an employer who is not a resident of the other State, and</w:t>
      </w:r>
    </w:p>
    <w:p w:rsidR="000C2A18" w:rsidRPr="000C2A18" w:rsidRDefault="000C2A18" w:rsidP="000C2A1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(c)</w:t>
      </w:r>
      <w:r w:rsidRPr="000C2A18">
        <w:rPr>
          <w:rFonts w:ascii="Times New Roman" w:eastAsia="Times New Roman" w:hAnsi="Times New Roman" w:cs="Times New Roman"/>
          <w:sz w:val="24"/>
          <w:szCs w:val="16"/>
          <w:lang w:val="en-US" w:eastAsia="en-GB" w:bidi="mr-IN"/>
        </w:rPr>
        <w:tab/>
        <w:t>the remuneration is not borne by a permanent establishment which the employer has in the other State.</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3.</w:t>
      </w:r>
      <w:r w:rsidRPr="000C2A18">
        <w:rPr>
          <w:rFonts w:ascii="Times New Roman" w:eastAsia="Times New Roman" w:hAnsi="Times New Roman" w:cs="Times New Roman"/>
          <w:sz w:val="24"/>
          <w:szCs w:val="16"/>
          <w:lang w:val="en-US" w:eastAsia="en-GB" w:bidi="mr-IN"/>
        </w:rPr>
        <w:t xml:space="preserve"> Notwithstanding the preceding provisions of this Article, remuneration derived in respect of an employment exercised aboard a ship or aircraft operated in international traffic may be taxed in the Contracting State in which the place of effective management of the enterprise is situated.</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caps/>
          <w:sz w:val="24"/>
          <w:szCs w:val="14"/>
          <w:lang w:val="en-US" w:eastAsia="en-GB" w:bidi="mr-IN"/>
        </w:rPr>
        <w:t>Article 16</w:t>
      </w:r>
      <w:r w:rsidRPr="000C2A18">
        <w:rPr>
          <w:rFonts w:ascii="Times New Roman" w:eastAsia="Times New Roman" w:hAnsi="Times New Roman" w:cs="Times New Roman"/>
          <w:caps/>
          <w:sz w:val="24"/>
          <w:szCs w:val="16"/>
          <w:lang w:val="en-US" w:eastAsia="en-GB" w:bidi="mr-IN"/>
        </w:rPr>
        <w:t xml:space="preserve">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 xml:space="preserve">Directors’ fees </w:t>
      </w:r>
      <w:r w:rsidRPr="000C2A18">
        <w:rPr>
          <w:rFonts w:ascii="Times New Roman" w:eastAsia="Times New Roman" w:hAnsi="Times New Roman" w:cs="Times New Roman"/>
          <w:sz w:val="24"/>
          <w:szCs w:val="16"/>
          <w:lang w:val="en-US" w:eastAsia="en-GB" w:bidi="mr-IN"/>
        </w:rPr>
        <w:t>- Directors’ fees and other similar payments derived by a resident of a Contracting State in his capacity as a member of the board of directors or of any council of a company which is a resident of the other Contracting State may be taxed in that other State.</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caps/>
          <w:sz w:val="24"/>
          <w:szCs w:val="14"/>
          <w:lang w:val="en-US" w:eastAsia="en-GB" w:bidi="mr-IN"/>
        </w:rPr>
        <w:t>Article 17</w:t>
      </w:r>
      <w:r w:rsidRPr="000C2A18">
        <w:rPr>
          <w:rFonts w:ascii="Times New Roman" w:eastAsia="Times New Roman" w:hAnsi="Times New Roman" w:cs="Times New Roman"/>
          <w:caps/>
          <w:sz w:val="24"/>
          <w:szCs w:val="16"/>
          <w:lang w:val="en-US" w:eastAsia="en-GB" w:bidi="mr-IN"/>
        </w:rPr>
        <w:t xml:space="preserve">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 xml:space="preserve">Artists and athletes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1.</w:t>
      </w:r>
      <w:r w:rsidRPr="000C2A18">
        <w:rPr>
          <w:rFonts w:ascii="Times New Roman" w:eastAsia="Times New Roman" w:hAnsi="Times New Roman" w:cs="Times New Roman"/>
          <w:sz w:val="24"/>
          <w:szCs w:val="16"/>
          <w:lang w:val="en-US" w:eastAsia="en-GB" w:bidi="mr-IN"/>
        </w:rPr>
        <w:t xml:space="preserve"> Notwithstanding the provisions of Articles 14 and 15, income derived by a resident of a Contracting State as an entertainer, such as theatre, motion picture, radio or television artists, or a musician, or as an athlete, from his personal activities as such exercised in the other Contracting State, may be taxed in that other State.</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2.</w:t>
      </w:r>
      <w:r w:rsidRPr="000C2A18">
        <w:rPr>
          <w:rFonts w:ascii="Times New Roman" w:eastAsia="Times New Roman" w:hAnsi="Times New Roman" w:cs="Times New Roman"/>
          <w:sz w:val="24"/>
          <w:szCs w:val="16"/>
          <w:lang w:val="en-US" w:eastAsia="en-GB" w:bidi="mr-IN"/>
        </w:rPr>
        <w:t xml:space="preserve"> Where income in respect of personal activities exercised by an entertainer or an athlete in his capacity as such accrues not to the entertainer or athlete himself but to another person, that income may, notwithstanding the provisions of Articles 7, 14 and 15, be taxed in the Contracting State in which the activities of the entertainer or athlete are exercised.</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3.</w:t>
      </w:r>
      <w:r w:rsidRPr="000C2A18">
        <w:rPr>
          <w:rFonts w:ascii="Times New Roman" w:eastAsia="Times New Roman" w:hAnsi="Times New Roman" w:cs="Times New Roman"/>
          <w:sz w:val="24"/>
          <w:szCs w:val="16"/>
          <w:lang w:val="en-US" w:eastAsia="en-GB" w:bidi="mr-IN"/>
        </w:rPr>
        <w:t xml:space="preserve"> The provisions of paragraphs 1 and 2 of this Article shall not apply to income derived from activities performed in a Contracting State by an entertainer or an athlete if the visit to that Contracting State is substantially supported by public funds of, or sponsored by the other Contracting State, including those of any political sub-division or local authority.</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caps/>
          <w:sz w:val="24"/>
          <w:szCs w:val="14"/>
          <w:lang w:val="en-US" w:eastAsia="en-GB" w:bidi="mr-IN"/>
        </w:rPr>
        <w:t>Article 18</w:t>
      </w:r>
      <w:r w:rsidRPr="000C2A18">
        <w:rPr>
          <w:rFonts w:ascii="Times New Roman" w:eastAsia="Times New Roman" w:hAnsi="Times New Roman" w:cs="Times New Roman"/>
          <w:caps/>
          <w:sz w:val="24"/>
          <w:szCs w:val="16"/>
          <w:lang w:val="en-US" w:eastAsia="en-GB" w:bidi="mr-IN"/>
        </w:rPr>
        <w:t xml:space="preserve">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 xml:space="preserve">Pensions and social security payments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1.</w:t>
      </w:r>
      <w:r w:rsidRPr="000C2A18">
        <w:rPr>
          <w:rFonts w:ascii="Times New Roman" w:eastAsia="Times New Roman" w:hAnsi="Times New Roman" w:cs="Times New Roman"/>
          <w:sz w:val="24"/>
          <w:szCs w:val="16"/>
          <w:lang w:val="en-US" w:eastAsia="en-GB" w:bidi="mr-IN"/>
        </w:rPr>
        <w:t xml:space="preserve"> Subject to the provisions of paragraph 2 of Article 19, pensions and other similar remuneration, alimony and annuities paid to a resident of a Contracting State may be taxed in that State.</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2.</w:t>
      </w:r>
      <w:r w:rsidRPr="000C2A18">
        <w:rPr>
          <w:rFonts w:ascii="Times New Roman" w:eastAsia="Times New Roman" w:hAnsi="Times New Roman" w:cs="Times New Roman"/>
          <w:sz w:val="24"/>
          <w:szCs w:val="16"/>
          <w:lang w:val="en-US" w:eastAsia="en-GB" w:bidi="mr-IN"/>
        </w:rPr>
        <w:t xml:space="preserve"> However, such pensions and other similar remuneration, alimony and annuities may also be taxed in the other Contracting State if the payment is made by a resident of that other State or a permanent establishment situated therein.</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3.</w:t>
      </w:r>
      <w:r w:rsidRPr="000C2A18">
        <w:rPr>
          <w:rFonts w:ascii="Times New Roman" w:eastAsia="Times New Roman" w:hAnsi="Times New Roman" w:cs="Times New Roman"/>
          <w:sz w:val="24"/>
          <w:szCs w:val="16"/>
          <w:lang w:val="en-US" w:eastAsia="en-GB" w:bidi="mr-IN"/>
        </w:rPr>
        <w:t xml:space="preserve"> Notwithstanding the provisions of paragraphs 1 and 2, pensions paid and other payments made under a public scheme which is part of the social security system of a Contracting State or a political sub-division or a local authority thereof shall be taxable only in that State.</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4.</w:t>
      </w:r>
      <w:r w:rsidRPr="000C2A18">
        <w:rPr>
          <w:rFonts w:ascii="Times New Roman" w:eastAsia="Times New Roman" w:hAnsi="Times New Roman" w:cs="Times New Roman"/>
          <w:sz w:val="24"/>
          <w:szCs w:val="16"/>
          <w:lang w:val="en-US" w:eastAsia="en-GB" w:bidi="mr-IN"/>
        </w:rPr>
        <w:t xml:space="preserve"> As used in this Article :</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(a)</w:t>
      </w:r>
      <w:r w:rsidRPr="000C2A18">
        <w:rPr>
          <w:rFonts w:ascii="Times New Roman" w:eastAsia="Times New Roman" w:hAnsi="Times New Roman" w:cs="Times New Roman"/>
          <w:sz w:val="24"/>
          <w:szCs w:val="16"/>
          <w:lang w:val="en-US" w:eastAsia="en-GB" w:bidi="mr-IN"/>
        </w:rPr>
        <w:tab/>
        <w:t>the term ‘pensions and other similar remuneration’ means periodic payments made in consideration of past employment or by way of compensation for injuries in connection with past employment;</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(b)</w:t>
      </w:r>
      <w:r w:rsidRPr="000C2A18">
        <w:rPr>
          <w:rFonts w:ascii="Times New Roman" w:eastAsia="Times New Roman" w:hAnsi="Times New Roman" w:cs="Times New Roman"/>
          <w:sz w:val="24"/>
          <w:szCs w:val="16"/>
          <w:lang w:val="en-US" w:eastAsia="en-GB" w:bidi="mr-IN"/>
        </w:rPr>
        <w:tab/>
        <w:t>the term “annuities” means stated sums payable periodically at stated times during life, or during a specified or ascertainable period of time, under an obligation to make the payments in return for adequate and full consideration in money or money’s worth.</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caps/>
          <w:sz w:val="24"/>
          <w:szCs w:val="14"/>
          <w:lang w:val="en-US" w:eastAsia="en-GB" w:bidi="mr-IN"/>
        </w:rPr>
        <w:lastRenderedPageBreak/>
        <w:t>Article 19</w:t>
      </w:r>
      <w:r w:rsidRPr="000C2A18">
        <w:rPr>
          <w:rFonts w:ascii="Times New Roman" w:eastAsia="Times New Roman" w:hAnsi="Times New Roman" w:cs="Times New Roman"/>
          <w:caps/>
          <w:sz w:val="24"/>
          <w:szCs w:val="16"/>
          <w:lang w:val="en-US" w:eastAsia="en-GB" w:bidi="mr-IN"/>
        </w:rPr>
        <w:t xml:space="preserve">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 xml:space="preserve">Government payments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1.</w:t>
      </w:r>
      <w:r w:rsidRPr="000C2A18">
        <w:rPr>
          <w:rFonts w:ascii="Times New Roman" w:eastAsia="Times New Roman" w:hAnsi="Times New Roman" w:cs="Times New Roman"/>
          <w:sz w:val="24"/>
          <w:szCs w:val="16"/>
          <w:lang w:val="en-US" w:eastAsia="en-GB" w:bidi="mr-IN"/>
        </w:rPr>
        <w:t xml:space="preserve"> Remuneration not including pensions, paid by a Contracting State, a political sub-division or a local authority thereof to an individual in respect of services rendered to that State, to a political sub-division or local authority shall be taxable only in that State.</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sz w:val="24"/>
          <w:szCs w:val="16"/>
          <w:lang w:val="en-US" w:eastAsia="en-GB" w:bidi="mr-IN"/>
        </w:rPr>
        <w:t>However, such remuneration shall be taxable only in the Contracting State of which the recipient is a resident if the services are rendered in that State and the recipient of the remuneration is a resident of that State who:</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(a)</w:t>
      </w:r>
      <w:r w:rsidRPr="000C2A18">
        <w:rPr>
          <w:rFonts w:ascii="Times New Roman" w:eastAsia="Times New Roman" w:hAnsi="Times New Roman" w:cs="Times New Roman"/>
          <w:i/>
          <w:iCs/>
          <w:sz w:val="24"/>
          <w:szCs w:val="16"/>
          <w:lang w:val="en-US" w:eastAsia="en-GB" w:bidi="mr-IN"/>
        </w:rPr>
        <w:tab/>
      </w:r>
      <w:r w:rsidRPr="000C2A18">
        <w:rPr>
          <w:rFonts w:ascii="Times New Roman" w:eastAsia="Times New Roman" w:hAnsi="Times New Roman" w:cs="Times New Roman"/>
          <w:sz w:val="24"/>
          <w:szCs w:val="16"/>
          <w:lang w:val="en-US" w:eastAsia="en-GB" w:bidi="mr-IN"/>
        </w:rPr>
        <w:t>is a national of that State, or</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(b)</w:t>
      </w:r>
      <w:r w:rsidRPr="000C2A18">
        <w:rPr>
          <w:rFonts w:ascii="Times New Roman" w:eastAsia="Times New Roman" w:hAnsi="Times New Roman" w:cs="Times New Roman"/>
          <w:i/>
          <w:iCs/>
          <w:sz w:val="24"/>
          <w:szCs w:val="16"/>
          <w:lang w:val="en-US" w:eastAsia="en-GB" w:bidi="mr-IN"/>
        </w:rPr>
        <w:tab/>
      </w:r>
      <w:r w:rsidRPr="000C2A18">
        <w:rPr>
          <w:rFonts w:ascii="Times New Roman" w:eastAsia="Times New Roman" w:hAnsi="Times New Roman" w:cs="Times New Roman"/>
          <w:sz w:val="24"/>
          <w:szCs w:val="16"/>
          <w:lang w:val="en-US" w:eastAsia="en-GB" w:bidi="mr-IN"/>
        </w:rPr>
        <w:t>did not become a resident of that State solely for the purpose of performing the services.</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2.</w:t>
      </w:r>
      <w:r w:rsidRPr="000C2A18">
        <w:rPr>
          <w:rFonts w:ascii="Times New Roman" w:eastAsia="Times New Roman" w:hAnsi="Times New Roman" w:cs="Times New Roman"/>
          <w:sz w:val="24"/>
          <w:szCs w:val="16"/>
          <w:lang w:val="en-US" w:eastAsia="en-GB" w:bidi="mr-IN"/>
        </w:rPr>
        <w:t xml:space="preserve"> Pensions paid by, or out of funds created by, a Contracting State, a political sub-division or a local authority thereof to an individual in respect of services rendered to that State, to a political sub-division or a local authority thereof may be taxed in that State.</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3.</w:t>
      </w:r>
      <w:r w:rsidRPr="000C2A18">
        <w:rPr>
          <w:rFonts w:ascii="Times New Roman" w:eastAsia="Times New Roman" w:hAnsi="Times New Roman" w:cs="Times New Roman"/>
          <w:sz w:val="24"/>
          <w:szCs w:val="16"/>
          <w:lang w:val="en-US" w:eastAsia="en-GB" w:bidi="mr-IN"/>
        </w:rPr>
        <w:t xml:space="preserve"> The provisions of Articles 15, 16 and 18 shall apply to remuneration and pensions paid in respect of services rendered in connection with any business carried on by a Contracting State, a political sub-division or a local authority thereof.</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caps/>
          <w:sz w:val="24"/>
          <w:szCs w:val="14"/>
          <w:lang w:val="en-US" w:eastAsia="en-GB" w:bidi="mr-IN"/>
        </w:rPr>
        <w:t>Article 20</w:t>
      </w:r>
      <w:r w:rsidRPr="000C2A18">
        <w:rPr>
          <w:rFonts w:ascii="Times New Roman" w:eastAsia="Times New Roman" w:hAnsi="Times New Roman" w:cs="Times New Roman"/>
          <w:caps/>
          <w:sz w:val="24"/>
          <w:szCs w:val="16"/>
          <w:lang w:val="en-US" w:eastAsia="en-GB" w:bidi="mr-IN"/>
        </w:rPr>
        <w:t xml:space="preserve">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 xml:space="preserve">Teachers and researchers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1.</w:t>
      </w:r>
      <w:r w:rsidRPr="000C2A18">
        <w:rPr>
          <w:rFonts w:ascii="Times New Roman" w:eastAsia="Times New Roman" w:hAnsi="Times New Roman" w:cs="Times New Roman"/>
          <w:sz w:val="24"/>
          <w:szCs w:val="16"/>
          <w:lang w:val="en-US" w:eastAsia="en-GB" w:bidi="mr-IN"/>
        </w:rPr>
        <w:t xml:space="preserve"> An individual who is or was immediately before visiting a Contracting State a resident of the other Contracting State and who, at the invitation of the Government of the first-mentioned State or of a university, college, school, museum or other cultural institution of that first-mentioned State or under an official programme of cultural exchange, is present in that State for a period not exceeding two consecutive years solely for the purpose of teaching, giving lectures or carrying out research at such institution shall be exempt from tax in that State on his remuneration for such activity, provided that the payment of such remuneration is derived by him from outside that State.</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2.</w:t>
      </w:r>
      <w:r w:rsidRPr="000C2A18">
        <w:rPr>
          <w:rFonts w:ascii="Times New Roman" w:eastAsia="Times New Roman" w:hAnsi="Times New Roman" w:cs="Times New Roman"/>
          <w:sz w:val="24"/>
          <w:szCs w:val="16"/>
          <w:lang w:val="en-US" w:eastAsia="en-GB" w:bidi="mr-IN"/>
        </w:rPr>
        <w:t xml:space="preserve"> This Article shall not apply to income from research if such research is undertaken primarily for the private benefit of a specific person or persons.</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caps/>
          <w:sz w:val="24"/>
          <w:szCs w:val="14"/>
          <w:lang w:val="en-US" w:eastAsia="en-GB" w:bidi="mr-IN"/>
        </w:rPr>
        <w:t>Article 21</w:t>
      </w:r>
      <w:r w:rsidRPr="000C2A18">
        <w:rPr>
          <w:rFonts w:ascii="Times New Roman" w:eastAsia="Times New Roman" w:hAnsi="Times New Roman" w:cs="Times New Roman"/>
          <w:caps/>
          <w:sz w:val="24"/>
          <w:szCs w:val="16"/>
          <w:lang w:val="en-US" w:eastAsia="en-GB" w:bidi="mr-IN"/>
        </w:rPr>
        <w:t xml:space="preserve">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 xml:space="preserve">Students and apprentices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1.</w:t>
      </w:r>
      <w:r w:rsidRPr="000C2A18">
        <w:rPr>
          <w:rFonts w:ascii="Times New Roman" w:eastAsia="Times New Roman" w:hAnsi="Times New Roman" w:cs="Times New Roman"/>
          <w:sz w:val="24"/>
          <w:szCs w:val="16"/>
          <w:lang w:val="en-US" w:eastAsia="en-GB" w:bidi="mr-IN"/>
        </w:rPr>
        <w:t xml:space="preserve"> Payments which a student or business apprentice who is or was immediately before visiting a Contracting State a resident of the other Contracting State and who is present in the first-mentioned State solely for the purpose of his education or training receives for the purpose of his maintenance, education or training shall not be taxed in that State, provided that such payments arise from sources outside that State.</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2.</w:t>
      </w:r>
      <w:r w:rsidRPr="000C2A18">
        <w:rPr>
          <w:rFonts w:ascii="Times New Roman" w:eastAsia="Times New Roman" w:hAnsi="Times New Roman" w:cs="Times New Roman"/>
          <w:sz w:val="24"/>
          <w:szCs w:val="16"/>
          <w:lang w:val="en-US" w:eastAsia="en-GB" w:bidi="mr-IN"/>
        </w:rPr>
        <w:t xml:space="preserve"> In respect of grants, scholarships and remuneration from employment not covered by paragraph 1, a student or business apprentice described in paragraph 1 shall, in addition, be entitled during such education or training to the same exemptions, reliefs or reductions in respect of taxes available to residents of the State which he is visiting.</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3.</w:t>
      </w:r>
      <w:r w:rsidRPr="000C2A18">
        <w:rPr>
          <w:rFonts w:ascii="Times New Roman" w:eastAsia="Times New Roman" w:hAnsi="Times New Roman" w:cs="Times New Roman"/>
          <w:sz w:val="24"/>
          <w:szCs w:val="16"/>
          <w:lang w:val="en-US" w:eastAsia="en-GB" w:bidi="mr-IN"/>
        </w:rPr>
        <w:t xml:space="preserve"> The benefits of this Article shall extend only for such period of time as may be reasonable or customarily required to complete the education or training undertaken, but in no event shall any individual have the benefits of this Article, for more than five consecutive years from the date of his first arrival in that State.</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caps/>
          <w:sz w:val="24"/>
          <w:szCs w:val="14"/>
          <w:lang w:val="en-US" w:eastAsia="en-GB" w:bidi="mr-IN"/>
        </w:rPr>
        <w:t>Article 22</w:t>
      </w:r>
      <w:r w:rsidRPr="000C2A18">
        <w:rPr>
          <w:rFonts w:ascii="Times New Roman" w:eastAsia="Times New Roman" w:hAnsi="Times New Roman" w:cs="Times New Roman"/>
          <w:caps/>
          <w:sz w:val="24"/>
          <w:szCs w:val="16"/>
          <w:lang w:val="en-US" w:eastAsia="en-GB" w:bidi="mr-IN"/>
        </w:rPr>
        <w:t xml:space="preserve">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 xml:space="preserve">Other income </w:t>
      </w:r>
      <w:r w:rsidRPr="000C2A18">
        <w:rPr>
          <w:rFonts w:ascii="Times New Roman" w:eastAsia="Times New Roman" w:hAnsi="Times New Roman" w:cs="Times New Roman"/>
          <w:sz w:val="24"/>
          <w:szCs w:val="16"/>
          <w:lang w:val="en-US" w:eastAsia="en-GB" w:bidi="mr-IN"/>
        </w:rPr>
        <w:t>- Items of income of a resident of a Contracting State, arising in the other Contracting State and not dealt with in the foregoing Articles of this Convention, may be taxed in that other State.</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caps/>
          <w:sz w:val="24"/>
          <w:szCs w:val="14"/>
          <w:lang w:val="en-US" w:eastAsia="en-GB" w:bidi="mr-IN"/>
        </w:rPr>
        <w:t>Article 23</w:t>
      </w:r>
      <w:r w:rsidRPr="000C2A18">
        <w:rPr>
          <w:rFonts w:ascii="Times New Roman" w:eastAsia="Times New Roman" w:hAnsi="Times New Roman" w:cs="Times New Roman"/>
          <w:caps/>
          <w:sz w:val="24"/>
          <w:szCs w:val="16"/>
          <w:lang w:val="en-US" w:eastAsia="en-GB" w:bidi="mr-IN"/>
        </w:rPr>
        <w:t xml:space="preserve">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 xml:space="preserve">Methods for the elimination of double taxation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1.</w:t>
      </w:r>
      <w:r w:rsidRPr="000C2A18">
        <w:rPr>
          <w:rFonts w:ascii="Times New Roman" w:eastAsia="Times New Roman" w:hAnsi="Times New Roman" w:cs="Times New Roman"/>
          <w:sz w:val="24"/>
          <w:szCs w:val="16"/>
          <w:lang w:val="en-US" w:eastAsia="en-GB" w:bidi="mr-IN"/>
        </w:rPr>
        <w:t xml:space="preserve"> Subject to the provisions of paragraphs 3 and 4, where a resident of a Contracting State derives income which, in accordance with the provisions of this Convention may be taxed in the other Contracting State, the first-mentioned State shall allow as a deduction from the tax on the income of that resident an amount equal to the tax paid in that other State.</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sz w:val="24"/>
          <w:szCs w:val="16"/>
          <w:lang w:val="en-US" w:eastAsia="en-GB" w:bidi="mr-IN"/>
        </w:rPr>
        <w:lastRenderedPageBreak/>
        <w:t>Such deduction shall not, however, exceed that part of the tax, as computed before the deduction is given, which is attributable to the income which may taxed in that other State.</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2.</w:t>
      </w:r>
      <w:r w:rsidRPr="000C2A18">
        <w:rPr>
          <w:rFonts w:ascii="Times New Roman" w:eastAsia="Times New Roman" w:hAnsi="Times New Roman" w:cs="Times New Roman"/>
          <w:sz w:val="24"/>
          <w:szCs w:val="16"/>
          <w:lang w:val="en-US" w:eastAsia="en-GB" w:bidi="mr-IN"/>
        </w:rPr>
        <w:t xml:space="preserve"> For the deduction mentioned in paragraph 1, the tax paid in that other State shall always be deemed to have been paid at the rate of 25 per cent of the gross amount of interest referred to in paragraph 2 of Article 11 and of royalties referred to in paragraph 2(</w:t>
      </w:r>
      <w:r w:rsidRPr="000C2A18">
        <w:rPr>
          <w:rFonts w:ascii="Times New Roman" w:eastAsia="Times New Roman" w:hAnsi="Times New Roman" w:cs="Times New Roman"/>
          <w:i/>
          <w:iCs/>
          <w:sz w:val="24"/>
          <w:szCs w:val="16"/>
          <w:lang w:val="en-US" w:eastAsia="en-GB" w:bidi="mr-IN"/>
        </w:rPr>
        <w:t>b</w:t>
      </w:r>
      <w:r w:rsidRPr="000C2A18">
        <w:rPr>
          <w:rFonts w:ascii="Times New Roman" w:eastAsia="Times New Roman" w:hAnsi="Times New Roman" w:cs="Times New Roman"/>
          <w:sz w:val="24"/>
          <w:szCs w:val="16"/>
          <w:lang w:val="en-US" w:eastAsia="en-GB" w:bidi="mr-IN"/>
        </w:rPr>
        <w:t>) of Article 12, provided however, that the tax so deemed to have been paid shall not exceed the tax leviable on that income in the first-mentioned State.</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3.</w:t>
      </w:r>
      <w:r w:rsidRPr="000C2A18">
        <w:rPr>
          <w:rFonts w:ascii="Times New Roman" w:eastAsia="Times New Roman" w:hAnsi="Times New Roman" w:cs="Times New Roman"/>
          <w:sz w:val="24"/>
          <w:szCs w:val="16"/>
          <w:lang w:val="en-US" w:eastAsia="en-GB" w:bidi="mr-IN"/>
        </w:rPr>
        <w:t xml:space="preserve"> Where a company which is a resident of a Contracting State derives dividends which, in accordance with the provisions of paragraph 2 of Article 10 may be taxed in the other Contracting State, the first-mentioned State shall exempt such dividends from tax.</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4.</w:t>
      </w:r>
      <w:r w:rsidRPr="000C2A18">
        <w:rPr>
          <w:rFonts w:ascii="Times New Roman" w:eastAsia="Times New Roman" w:hAnsi="Times New Roman" w:cs="Times New Roman"/>
          <w:sz w:val="24"/>
          <w:szCs w:val="16"/>
          <w:lang w:val="en-US" w:eastAsia="en-GB" w:bidi="mr-IN"/>
        </w:rPr>
        <w:t xml:space="preserve"> Where a resident of India derives profits which, in accordance with the provisions of paragraph 5 of Article 10 may be taxed in Brazil, India shall exempt such profits from tax.</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caps/>
          <w:sz w:val="24"/>
          <w:szCs w:val="14"/>
          <w:lang w:val="en-US" w:eastAsia="en-GB" w:bidi="mr-IN"/>
        </w:rPr>
        <w:t>Article 24</w:t>
      </w:r>
      <w:r w:rsidRPr="000C2A18">
        <w:rPr>
          <w:rFonts w:ascii="Times New Roman" w:eastAsia="Times New Roman" w:hAnsi="Times New Roman" w:cs="Times New Roman"/>
          <w:caps/>
          <w:sz w:val="24"/>
          <w:szCs w:val="16"/>
          <w:lang w:val="en-US" w:eastAsia="en-GB" w:bidi="mr-IN"/>
        </w:rPr>
        <w:t xml:space="preserve">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 xml:space="preserve">Non-discrimination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1.</w:t>
      </w:r>
      <w:r w:rsidRPr="000C2A18">
        <w:rPr>
          <w:rFonts w:ascii="Times New Roman" w:eastAsia="Times New Roman" w:hAnsi="Times New Roman" w:cs="Times New Roman"/>
          <w:sz w:val="24"/>
          <w:szCs w:val="16"/>
          <w:lang w:val="en-US" w:eastAsia="en-GB" w:bidi="mr-IN"/>
        </w:rPr>
        <w:t xml:space="preserve"> Nationals of a Contracting State shall not be subjected in the other Contracting State to any taxation or any requirement connected therewith, which is other or more burdensome than the taxation and connected requirements to which nationals of that other State in the same circumstances are or may be subjected.</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2.</w:t>
      </w:r>
      <w:r w:rsidRPr="000C2A18">
        <w:rPr>
          <w:rFonts w:ascii="Times New Roman" w:eastAsia="Times New Roman" w:hAnsi="Times New Roman" w:cs="Times New Roman"/>
          <w:sz w:val="24"/>
          <w:szCs w:val="16"/>
          <w:lang w:val="en-US" w:eastAsia="en-GB" w:bidi="mr-IN"/>
        </w:rPr>
        <w:t xml:space="preserve"> The taxation on a permanent establishment which an enterprise of a Contracting State has in the other Contracting State shall not be less favourably levied in that other State than the taxation levied on enterprises of that other State carrying on the same activities. This provision shall not be construed as obliging a Contracting State to grant to residents of the other Contracting State any personal allowances, reliefs and reductions for taxation purposes on account of civil status or family responsibilities which it grants to its own residents.</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3.</w:t>
      </w:r>
      <w:r w:rsidRPr="000C2A18">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State to any taxation or any requirement connected therewith which is other or more burdensome than the taxation and connected requirements to which other similar enterprises of the first-mentioned State, the capital of which is wholly or partly owned or controlled, directly or indirectly, by one or more residents of a third State, are or may be subjected.</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4.</w:t>
      </w:r>
      <w:r w:rsidRPr="000C2A18">
        <w:rPr>
          <w:rFonts w:ascii="Times New Roman" w:eastAsia="Times New Roman" w:hAnsi="Times New Roman" w:cs="Times New Roman"/>
          <w:sz w:val="24"/>
          <w:szCs w:val="16"/>
          <w:lang w:val="en-US" w:eastAsia="en-GB" w:bidi="mr-IN"/>
        </w:rPr>
        <w:t xml:space="preserve"> In this Article the term “taxation” means taxes to which this Convention applies.</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caps/>
          <w:sz w:val="24"/>
          <w:szCs w:val="14"/>
          <w:lang w:val="en-US" w:eastAsia="en-GB" w:bidi="mr-IN"/>
        </w:rPr>
        <w:t>Article 25</w:t>
      </w:r>
      <w:r w:rsidRPr="000C2A18">
        <w:rPr>
          <w:rFonts w:ascii="Times New Roman" w:eastAsia="Times New Roman" w:hAnsi="Times New Roman" w:cs="Times New Roman"/>
          <w:caps/>
          <w:sz w:val="24"/>
          <w:szCs w:val="16"/>
          <w:lang w:val="en-US" w:eastAsia="en-GB" w:bidi="mr-IN"/>
        </w:rPr>
        <w:t xml:space="preserve">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 xml:space="preserve">Mutual agreement procedure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1.</w:t>
      </w:r>
      <w:r w:rsidRPr="000C2A18">
        <w:rPr>
          <w:rFonts w:ascii="Times New Roman" w:eastAsia="Times New Roman" w:hAnsi="Times New Roman" w:cs="Times New Roman"/>
          <w:sz w:val="24"/>
          <w:szCs w:val="16"/>
          <w:lang w:val="en-US" w:eastAsia="en-GB" w:bidi="mr-IN"/>
        </w:rPr>
        <w:t xml:space="preserve"> Where a resident of a Contracting State considers that the actions of one or both of the Contracting States result or will result for him in taxation not in accordance with this Convention, he may, notwithstanding the remedies provided by the national laws of those States, present his case to the competent authority of the Contracting State of which he is a resident. This case must be presented within five years of the date of receipt of notice of the action which gives rise to taxation not in accordance with the Convention.</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2.</w:t>
      </w:r>
      <w:r w:rsidRPr="000C2A18">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an appropriate solution, to resolve the case by mutual agreement with the competent authority of the other Contracting State, with a view to avoidance of taxation not in accordance with the Convention. Any agreement reached shall be implemented notwithstanding any time limits in the national laws of the Contracting States.</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3.</w:t>
      </w:r>
      <w:r w:rsidRPr="000C2A18">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Convention. They may also consult together for the elimination of double taxation in cases not provided for in the Convention.</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lastRenderedPageBreak/>
        <w:t>4.</w:t>
      </w:r>
      <w:r w:rsidRPr="000C2A18">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 When it seems advisable in order to reach agreement to have an oral exchange or opinions, such exchange may take place through a Commission consisting of representatives of the competent authorities of the Contracting States.</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caps/>
          <w:sz w:val="24"/>
          <w:szCs w:val="14"/>
          <w:lang w:val="en-US" w:eastAsia="en-GB" w:bidi="mr-IN"/>
        </w:rPr>
        <w:t>Article 26</w:t>
      </w:r>
      <w:r w:rsidRPr="000C2A18">
        <w:rPr>
          <w:rFonts w:ascii="Times New Roman" w:eastAsia="Times New Roman" w:hAnsi="Times New Roman" w:cs="Times New Roman"/>
          <w:caps/>
          <w:sz w:val="24"/>
          <w:szCs w:val="16"/>
          <w:lang w:val="en-US" w:eastAsia="en-GB" w:bidi="mr-IN"/>
        </w:rPr>
        <w:t xml:space="preserve">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 xml:space="preserve">Exchange of information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1.</w:t>
      </w:r>
      <w:r w:rsidRPr="000C2A18">
        <w:rPr>
          <w:rFonts w:ascii="Times New Roman" w:eastAsia="Times New Roman" w:hAnsi="Times New Roman" w:cs="Times New Roman"/>
          <w:sz w:val="24"/>
          <w:szCs w:val="16"/>
          <w:lang w:val="en-US" w:eastAsia="en-GB" w:bidi="mr-IN"/>
        </w:rPr>
        <w:t xml:space="preserve"> The competent authorities of the Contracting States shall exchange such information (including documents) as is necessary for carrying out the provisions of the Convention or of the domestic laws of the Contracting States concerning taxes covered by the Convention, in so far as the taxation thereunder is not contrary to the Convention, in particular for the prevention of fraud or evasion of such taxes. Any information received by a Contracting State shall be treated as secret in the same manner as information obtained under the domestic laws of that state: However, if the information is originally regarded as secret in the transmitting State, it shall be disclosed only to persons or authorities (including courts and administrative bodies) involved in the assessment or collection of, the enforcement or prosecution in respect of, or the determination of appeals relation to, the taxes which are the subject, of the Convention. Such persons or authorities shall use the information only for such purposes but may disclose the information in public court proceedings or in judicial decisions. The competent authorities shall, through consultation, develop appropriate conditions, methods and techniques concerning the matters in respect of which such exchange of information shall be made, including, where appropriate, exchange of information regarding tax avoidance.</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2.</w:t>
      </w:r>
      <w:r w:rsidRPr="000C2A18">
        <w:rPr>
          <w:rFonts w:ascii="Times New Roman" w:eastAsia="Times New Roman" w:hAnsi="Times New Roman" w:cs="Times New Roman"/>
          <w:sz w:val="24"/>
          <w:szCs w:val="16"/>
          <w:lang w:val="en-US" w:eastAsia="en-GB" w:bidi="mr-IN"/>
        </w:rPr>
        <w:t xml:space="preserve"> In no case shall the provisions of paragraph 1 be construed so as to impose on a Contracting State the obligation :</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(a)</w:t>
      </w:r>
      <w:r w:rsidRPr="000C2A18">
        <w:rPr>
          <w:rFonts w:ascii="Times New Roman" w:eastAsia="Times New Roman" w:hAnsi="Times New Roman" w:cs="Times New Roman"/>
          <w:sz w:val="24"/>
          <w:szCs w:val="16"/>
          <w:lang w:val="en-US" w:eastAsia="en-GB" w:bidi="mr-IN"/>
        </w:rPr>
        <w:tab/>
        <w:t>to carry out administrative measures at variance with the laws or administrative practice of that or of the other Contracting State;</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(b)</w:t>
      </w:r>
      <w:r w:rsidRPr="000C2A18">
        <w:rPr>
          <w:rFonts w:ascii="Times New Roman" w:eastAsia="Times New Roman" w:hAnsi="Times New Roman" w:cs="Times New Roman"/>
          <w:sz w:val="24"/>
          <w:szCs w:val="16"/>
          <w:lang w:val="en-US" w:eastAsia="en-GB" w:bidi="mr-IN"/>
        </w:rPr>
        <w:tab/>
        <w:t>to supply information or documents which are not obtainable under the laws or in the normal course of the administration of that or of the other Contracting State;</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(c)</w:t>
      </w:r>
      <w:r w:rsidRPr="000C2A18">
        <w:rPr>
          <w:rFonts w:ascii="Times New Roman" w:eastAsia="Times New Roman" w:hAnsi="Times New Roman" w:cs="Times New Roman"/>
          <w:sz w:val="24"/>
          <w:szCs w:val="16"/>
          <w:lang w:val="en-US" w:eastAsia="en-GB" w:bidi="mr-IN"/>
        </w:rPr>
        <w:tab/>
        <w:t>to supply information or documents which would disclose any trade, business, industrial, commercial or professional secret or trade process or information the disclosure of which would be contrary to public policy.</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caps/>
          <w:sz w:val="24"/>
          <w:szCs w:val="14"/>
          <w:lang w:val="en-US" w:eastAsia="en-GB" w:bidi="mr-IN"/>
        </w:rPr>
        <w:t>Article 27</w:t>
      </w:r>
      <w:r w:rsidRPr="000C2A18">
        <w:rPr>
          <w:rFonts w:ascii="Times New Roman" w:eastAsia="Times New Roman" w:hAnsi="Times New Roman" w:cs="Times New Roman"/>
          <w:caps/>
          <w:sz w:val="24"/>
          <w:szCs w:val="16"/>
          <w:lang w:val="en-US" w:eastAsia="en-GB" w:bidi="mr-IN"/>
        </w:rPr>
        <w:t xml:space="preserve">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 xml:space="preserve">Diplomatic agents and consular officers </w:t>
      </w:r>
      <w:r w:rsidRPr="000C2A18">
        <w:rPr>
          <w:rFonts w:ascii="Times New Roman" w:eastAsia="Times New Roman" w:hAnsi="Times New Roman" w:cs="Times New Roman"/>
          <w:sz w:val="24"/>
          <w:szCs w:val="16"/>
          <w:lang w:val="en-US" w:eastAsia="en-GB" w:bidi="mr-IN"/>
        </w:rPr>
        <w:t>- Nothing in this Convention shall affect the fiscal privileges of diplomatic agents or consular officers under the general rules of international law or under the provisions of special agreements.</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caps/>
          <w:sz w:val="24"/>
          <w:szCs w:val="14"/>
          <w:lang w:val="en-US" w:eastAsia="en-GB" w:bidi="mr-IN"/>
        </w:rPr>
        <w:t>Article 28</w:t>
      </w:r>
      <w:r w:rsidRPr="000C2A18">
        <w:rPr>
          <w:rFonts w:ascii="Times New Roman" w:eastAsia="Times New Roman" w:hAnsi="Times New Roman" w:cs="Times New Roman"/>
          <w:caps/>
          <w:sz w:val="24"/>
          <w:szCs w:val="16"/>
          <w:lang w:val="en-US" w:eastAsia="en-GB" w:bidi="mr-IN"/>
        </w:rPr>
        <w:t xml:space="preserve">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 xml:space="preserve">Entry into force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 xml:space="preserve">1. </w:t>
      </w:r>
      <w:r w:rsidRPr="000C2A18">
        <w:rPr>
          <w:rFonts w:ascii="Times New Roman" w:eastAsia="Times New Roman" w:hAnsi="Times New Roman" w:cs="Times New Roman"/>
          <w:sz w:val="24"/>
          <w:szCs w:val="16"/>
          <w:lang w:val="en-US" w:eastAsia="en-GB" w:bidi="mr-IN"/>
        </w:rPr>
        <w:t>This Convention shall be ratified and the instruments of ratification shall be exchanged at Brasilia as soon as possible.</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2.</w:t>
      </w:r>
      <w:r w:rsidRPr="000C2A18">
        <w:rPr>
          <w:rFonts w:ascii="Times New Roman" w:eastAsia="Times New Roman" w:hAnsi="Times New Roman" w:cs="Times New Roman"/>
          <w:sz w:val="24"/>
          <w:szCs w:val="16"/>
          <w:lang w:val="en-US" w:eastAsia="en-GB" w:bidi="mr-IN"/>
        </w:rPr>
        <w:t xml:space="preserve"> This Convention shall enter into force upon the exchange of instruments of ratification and its provisions shall have effect for the first time :</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sz w:val="24"/>
          <w:szCs w:val="16"/>
          <w:lang w:val="en-US" w:eastAsia="en-GB" w:bidi="mr-IN"/>
        </w:rPr>
        <w:tab/>
        <w:t>(a)</w:t>
      </w:r>
      <w:r w:rsidRPr="000C2A18">
        <w:rPr>
          <w:rFonts w:ascii="Times New Roman" w:eastAsia="Times New Roman" w:hAnsi="Times New Roman" w:cs="Times New Roman"/>
          <w:sz w:val="24"/>
          <w:szCs w:val="16"/>
          <w:lang w:val="en-US" w:eastAsia="en-GB" w:bidi="mr-IN"/>
        </w:rPr>
        <w:tab/>
        <w:t>in Brazil :</w:t>
      </w:r>
    </w:p>
    <w:p w:rsidR="000C2A18" w:rsidRPr="000C2A18" w:rsidRDefault="000C2A18" w:rsidP="000C2A1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I.</w:t>
      </w:r>
      <w:r w:rsidRPr="000C2A18">
        <w:rPr>
          <w:rFonts w:ascii="Times New Roman" w:eastAsia="Times New Roman" w:hAnsi="Times New Roman" w:cs="Times New Roman"/>
          <w:i/>
          <w:iCs/>
          <w:sz w:val="24"/>
          <w:szCs w:val="16"/>
          <w:lang w:val="en-US" w:eastAsia="en-GB" w:bidi="mr-IN"/>
        </w:rPr>
        <w:tab/>
      </w:r>
      <w:r w:rsidRPr="000C2A18">
        <w:rPr>
          <w:rFonts w:ascii="Times New Roman" w:eastAsia="Times New Roman" w:hAnsi="Times New Roman" w:cs="Times New Roman"/>
          <w:sz w:val="24"/>
          <w:szCs w:val="16"/>
          <w:lang w:val="en-US" w:eastAsia="en-GB" w:bidi="mr-IN"/>
        </w:rPr>
        <w:t>in respect of taxes withheld at source, to amounts paid or credited on or after the first day of January of the calendar year immediately following that in which the Convention enters into force;</w:t>
      </w:r>
    </w:p>
    <w:p w:rsidR="000C2A18" w:rsidRPr="000C2A18" w:rsidRDefault="000C2A18" w:rsidP="000C2A1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II.</w:t>
      </w:r>
      <w:r w:rsidRPr="000C2A18">
        <w:rPr>
          <w:rFonts w:ascii="Times New Roman" w:eastAsia="Times New Roman" w:hAnsi="Times New Roman" w:cs="Times New Roman"/>
          <w:sz w:val="24"/>
          <w:szCs w:val="16"/>
          <w:lang w:val="en-US" w:eastAsia="en-GB" w:bidi="mr-IN"/>
        </w:rPr>
        <w:tab/>
        <w:t>in respect of other taxes covered by the Convention, for the taxable year beginning on or after the first day of January of the calendar year immediately following that in which the Convention enters into force;</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(b)</w:t>
      </w:r>
      <w:r w:rsidRPr="000C2A18">
        <w:rPr>
          <w:rFonts w:ascii="Times New Roman" w:eastAsia="Times New Roman" w:hAnsi="Times New Roman" w:cs="Times New Roman"/>
          <w:i/>
          <w:iCs/>
          <w:sz w:val="24"/>
          <w:szCs w:val="16"/>
          <w:lang w:val="en-US" w:eastAsia="en-GB" w:bidi="mr-IN"/>
        </w:rPr>
        <w:tab/>
      </w:r>
      <w:r w:rsidRPr="000C2A18">
        <w:rPr>
          <w:rFonts w:ascii="Times New Roman" w:eastAsia="Times New Roman" w:hAnsi="Times New Roman" w:cs="Times New Roman"/>
          <w:sz w:val="24"/>
          <w:szCs w:val="16"/>
          <w:lang w:val="en-US" w:eastAsia="en-GB" w:bidi="mr-IN"/>
        </w:rPr>
        <w:t>in India :</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sz w:val="24"/>
          <w:szCs w:val="16"/>
          <w:lang w:val="en-US" w:eastAsia="en-GB" w:bidi="mr-IN"/>
        </w:rPr>
        <w:lastRenderedPageBreak/>
        <w:tab/>
      </w:r>
      <w:r w:rsidRPr="000C2A18">
        <w:rPr>
          <w:rFonts w:ascii="Times New Roman" w:eastAsia="Times New Roman" w:hAnsi="Times New Roman" w:cs="Times New Roman"/>
          <w:sz w:val="24"/>
          <w:szCs w:val="16"/>
          <w:lang w:val="en-US" w:eastAsia="en-GB" w:bidi="mr-IN"/>
        </w:rPr>
        <w:tab/>
        <w:t>in respect of income arising in any previous year beginning on or after the first day of April immediately following the calendar year in which the Convention enters into force.</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caps/>
          <w:sz w:val="24"/>
          <w:szCs w:val="14"/>
          <w:lang w:val="en-US" w:eastAsia="en-GB" w:bidi="mr-IN"/>
        </w:rPr>
        <w:t>Article 29</w:t>
      </w:r>
      <w:r w:rsidRPr="000C2A18">
        <w:rPr>
          <w:rFonts w:ascii="Times New Roman" w:eastAsia="Times New Roman" w:hAnsi="Times New Roman" w:cs="Times New Roman"/>
          <w:caps/>
          <w:sz w:val="24"/>
          <w:szCs w:val="16"/>
          <w:lang w:val="en-US" w:eastAsia="en-GB" w:bidi="mr-IN"/>
        </w:rPr>
        <w:t xml:space="preserve"> </w:t>
      </w:r>
      <w:r w:rsidRPr="000C2A18">
        <w:rPr>
          <w:rFonts w:ascii="Times New Roman" w:eastAsia="Times New Roman" w:hAnsi="Times New Roman" w:cs="Times New Roman"/>
          <w:sz w:val="24"/>
          <w:szCs w:val="16"/>
          <w:lang w:val="en-US" w:eastAsia="en-GB" w:bidi="mr-IN"/>
        </w:rPr>
        <w:t xml:space="preserve">: </w:t>
      </w:r>
      <w:r w:rsidRPr="000C2A18">
        <w:rPr>
          <w:rFonts w:ascii="Times New Roman" w:eastAsia="Times New Roman" w:hAnsi="Times New Roman" w:cs="Times New Roman"/>
          <w:i/>
          <w:iCs/>
          <w:sz w:val="24"/>
          <w:szCs w:val="16"/>
          <w:lang w:val="en-US" w:eastAsia="en-GB" w:bidi="mr-IN"/>
        </w:rPr>
        <w:t xml:space="preserve">Termination </w:t>
      </w:r>
      <w:r w:rsidRPr="000C2A18">
        <w:rPr>
          <w:rFonts w:ascii="Times New Roman" w:eastAsia="Times New Roman" w:hAnsi="Times New Roman" w:cs="Times New Roman"/>
          <w:sz w:val="24"/>
          <w:szCs w:val="16"/>
          <w:lang w:val="en-US" w:eastAsia="en-GB" w:bidi="mr-IN"/>
        </w:rPr>
        <w:t>- Either Contracting State may terminate this Convention after a period of five years from the date on which the Convention enters into force by giving to the other Contracting State, through diplomatic channels, a written notice of termination, provided that any such notice shall be given only on or before the thirtieth day of June in any calendar year.</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sz w:val="24"/>
          <w:szCs w:val="16"/>
          <w:lang w:val="en-US" w:eastAsia="en-GB" w:bidi="mr-IN"/>
        </w:rPr>
        <w:t>In such case, the Convention shall cease to have effect :</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sz w:val="24"/>
          <w:szCs w:val="16"/>
          <w:lang w:val="en-US" w:eastAsia="en-GB" w:bidi="mr-IN"/>
        </w:rPr>
        <w:tab/>
        <w:t>(</w:t>
      </w:r>
      <w:r w:rsidRPr="000C2A18">
        <w:rPr>
          <w:rFonts w:ascii="Times New Roman" w:eastAsia="Times New Roman" w:hAnsi="Times New Roman" w:cs="Times New Roman"/>
          <w:i/>
          <w:iCs/>
          <w:sz w:val="24"/>
          <w:szCs w:val="16"/>
          <w:lang w:val="en-US" w:eastAsia="en-GB" w:bidi="mr-IN"/>
        </w:rPr>
        <w:t>a</w:t>
      </w:r>
      <w:r w:rsidRPr="000C2A18">
        <w:rPr>
          <w:rFonts w:ascii="Times New Roman" w:eastAsia="Times New Roman" w:hAnsi="Times New Roman" w:cs="Times New Roman"/>
          <w:sz w:val="24"/>
          <w:szCs w:val="16"/>
          <w:lang w:val="en-US" w:eastAsia="en-GB" w:bidi="mr-IN"/>
        </w:rPr>
        <w:t>)</w:t>
      </w:r>
      <w:r w:rsidRPr="000C2A18">
        <w:rPr>
          <w:rFonts w:ascii="Times New Roman" w:eastAsia="Times New Roman" w:hAnsi="Times New Roman" w:cs="Times New Roman"/>
          <w:sz w:val="24"/>
          <w:szCs w:val="16"/>
          <w:lang w:val="en-US" w:eastAsia="en-GB" w:bidi="mr-IN"/>
        </w:rPr>
        <w:tab/>
        <w:t>in Brazil :</w:t>
      </w:r>
    </w:p>
    <w:p w:rsidR="000C2A18" w:rsidRPr="000C2A18" w:rsidRDefault="000C2A18" w:rsidP="000C2A1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I.</w:t>
      </w:r>
      <w:r w:rsidRPr="000C2A18">
        <w:rPr>
          <w:rFonts w:ascii="Times New Roman" w:eastAsia="Times New Roman" w:hAnsi="Times New Roman" w:cs="Times New Roman"/>
          <w:sz w:val="24"/>
          <w:szCs w:val="16"/>
          <w:lang w:val="en-US" w:eastAsia="en-GB" w:bidi="mr-IN"/>
        </w:rPr>
        <w:tab/>
        <w:t>in respect of taxes withheld at source, to amounts paid or cedited on or after the first day of January of the calendar year immediately following that in which the notice of termination is given :</w:t>
      </w:r>
    </w:p>
    <w:p w:rsidR="000C2A18" w:rsidRPr="000C2A18" w:rsidRDefault="000C2A18" w:rsidP="000C2A1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II</w:t>
      </w:r>
      <w:r w:rsidRPr="000C2A18">
        <w:rPr>
          <w:rFonts w:ascii="Times New Roman" w:eastAsia="Times New Roman" w:hAnsi="Times New Roman" w:cs="Times New Roman"/>
          <w:sz w:val="24"/>
          <w:szCs w:val="16"/>
          <w:lang w:val="en-US" w:eastAsia="en-GB" w:bidi="mr-IN"/>
        </w:rPr>
        <w:tab/>
        <w:t>in respect of other taxes, for taxable years beginning on or after the first day of January of the calendar year immediately following that in which the notice of termnination is given;</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ab/>
        <w:t>(b)</w:t>
      </w:r>
      <w:r w:rsidRPr="000C2A18">
        <w:rPr>
          <w:rFonts w:ascii="Times New Roman" w:eastAsia="Times New Roman" w:hAnsi="Times New Roman" w:cs="Times New Roman"/>
          <w:i/>
          <w:iCs/>
          <w:sz w:val="24"/>
          <w:szCs w:val="16"/>
          <w:lang w:val="en-US" w:eastAsia="en-GB" w:bidi="mr-IN"/>
        </w:rPr>
        <w:tab/>
      </w:r>
      <w:r w:rsidRPr="000C2A18">
        <w:rPr>
          <w:rFonts w:ascii="Times New Roman" w:eastAsia="Times New Roman" w:hAnsi="Times New Roman" w:cs="Times New Roman"/>
          <w:sz w:val="24"/>
          <w:szCs w:val="16"/>
          <w:lang w:val="en-US" w:eastAsia="en-GB" w:bidi="mr-IN"/>
        </w:rPr>
        <w:t>in India :</w:t>
      </w:r>
    </w:p>
    <w:p w:rsidR="000C2A18" w:rsidRPr="000C2A18" w:rsidRDefault="000C2A18" w:rsidP="000C2A1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sz w:val="24"/>
          <w:szCs w:val="16"/>
          <w:lang w:val="en-US" w:eastAsia="en-GB" w:bidi="mr-IN"/>
        </w:rPr>
        <w:tab/>
      </w:r>
      <w:r w:rsidRPr="000C2A18">
        <w:rPr>
          <w:rFonts w:ascii="Times New Roman" w:eastAsia="Times New Roman" w:hAnsi="Times New Roman" w:cs="Times New Roman"/>
          <w:sz w:val="24"/>
          <w:szCs w:val="16"/>
          <w:lang w:val="en-US" w:eastAsia="en-GB" w:bidi="mr-IN"/>
        </w:rPr>
        <w:tab/>
        <w:t>in respect of income arising in any previous year beginning on or after the first day of April immediately following the calendar year in which the notice is given.</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caps/>
          <w:sz w:val="24"/>
          <w:szCs w:val="14"/>
          <w:lang w:val="en-US" w:eastAsia="en-GB" w:bidi="mr-IN"/>
        </w:rPr>
        <w:t>In witness whereof</w:t>
      </w:r>
      <w:r w:rsidRPr="000C2A18">
        <w:rPr>
          <w:rFonts w:ascii="Times New Roman" w:eastAsia="Times New Roman" w:hAnsi="Times New Roman" w:cs="Times New Roman"/>
          <w:sz w:val="24"/>
          <w:szCs w:val="16"/>
          <w:lang w:val="en-US" w:eastAsia="en-GB" w:bidi="mr-IN"/>
        </w:rPr>
        <w:t xml:space="preserve"> the undersigned being duly authorised thereto have signed this Convention.</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caps/>
          <w:sz w:val="24"/>
          <w:szCs w:val="14"/>
          <w:lang w:val="en-US" w:eastAsia="en-GB" w:bidi="mr-IN"/>
        </w:rPr>
        <w:t>Done</w:t>
      </w:r>
      <w:r w:rsidRPr="000C2A18">
        <w:rPr>
          <w:rFonts w:ascii="Times New Roman" w:eastAsia="Times New Roman" w:hAnsi="Times New Roman" w:cs="Times New Roman"/>
          <w:sz w:val="24"/>
          <w:szCs w:val="16"/>
          <w:lang w:val="en-US" w:eastAsia="en-GB" w:bidi="mr-IN"/>
        </w:rPr>
        <w:t xml:space="preserve"> at New Delhi this 26th day of April, 1988, in duplicate in Hindi, Portuguese and English languages, all three texts being equally authentic. In case of any divergence of interpretation the English text shall prevail.</w:t>
      </w:r>
    </w:p>
    <w:p w:rsidR="000C2A18" w:rsidRPr="000C2A18" w:rsidRDefault="000C2A18" w:rsidP="000C2A18">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sz w:val="24"/>
          <w:szCs w:val="14"/>
          <w:lang w:val="en-US" w:eastAsia="en-GB" w:bidi="mr-IN"/>
        </w:rPr>
      </w:pPr>
      <w:r w:rsidRPr="000C2A18">
        <w:rPr>
          <w:rFonts w:ascii="Times New Roman" w:eastAsia="Times New Roman" w:hAnsi="Times New Roman" w:cs="Times New Roman"/>
          <w:i/>
          <w:iCs/>
          <w:sz w:val="24"/>
          <w:szCs w:val="14"/>
          <w:lang w:val="en-US" w:eastAsia="en-GB" w:bidi="mr-IN"/>
        </w:rPr>
        <w:t>PROTOCOL</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sz w:val="24"/>
          <w:szCs w:val="16"/>
          <w:lang w:val="en-US" w:eastAsia="en-GB" w:bidi="mr-IN"/>
        </w:rPr>
        <w:t>At the moment of the signature of the Convention between the Republic of India and the Federative Republic of Brazil for the avoidance of double taxation and the prevention of fiscal evasion with respect to taxes on income the undersigned, being duly authorised thereto, have agreed upon the following provisions which constitute an integral part of the Convention :</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 xml:space="preserve">1. With reference to Article 3, paragraph I, item (q) </w:t>
      </w:r>
      <w:r w:rsidRPr="000C2A18">
        <w:rPr>
          <w:rFonts w:ascii="Times New Roman" w:eastAsia="Times New Roman" w:hAnsi="Times New Roman" w:cs="Times New Roman"/>
          <w:sz w:val="24"/>
          <w:szCs w:val="16"/>
          <w:lang w:val="en-US" w:eastAsia="en-GB" w:bidi="mr-IN"/>
        </w:rPr>
        <w:t>- It is understood that the term “tax” shall not include any amount which is payable in respect of any default or omission in relation to the taxes to which this Convention applies or which represents a penalty imposed relating to those taxes.</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 xml:space="preserve">2. With reference to Article 12, paragraph 3 </w:t>
      </w:r>
      <w:r w:rsidRPr="000C2A18">
        <w:rPr>
          <w:rFonts w:ascii="Times New Roman" w:eastAsia="Times New Roman" w:hAnsi="Times New Roman" w:cs="Times New Roman"/>
          <w:sz w:val="24"/>
          <w:szCs w:val="16"/>
          <w:lang w:val="en-US" w:eastAsia="en-GB" w:bidi="mr-IN"/>
        </w:rPr>
        <w:t>- It is understood that the provisions of paragraph 3 of Article 12 shall apply to payments of any kind to any person, other than payments to an employee of a person making such payments, in consideration for the rendering of assistance or services of a managerial, administrative, scientific, technical or consultancy nature.</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 xml:space="preserve">3. With reference to Article 20 - </w:t>
      </w:r>
      <w:r w:rsidRPr="000C2A18">
        <w:rPr>
          <w:rFonts w:ascii="Times New Roman" w:eastAsia="Times New Roman" w:hAnsi="Times New Roman" w:cs="Times New Roman"/>
          <w:sz w:val="24"/>
          <w:szCs w:val="16"/>
          <w:lang w:val="en-US" w:eastAsia="en-GB" w:bidi="mr-IN"/>
        </w:rPr>
        <w:t>It is understood that the term “museum or other cultural institution” shall refer only to such organisations which have been approved in this regard by the competent authority of the Contracting State concerned.</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iCs/>
          <w:sz w:val="24"/>
          <w:szCs w:val="16"/>
          <w:lang w:val="en-US" w:eastAsia="en-GB" w:bidi="mr-IN"/>
        </w:rPr>
        <w:t xml:space="preserve">4. With reference to Article 24, paragraph 2 - </w:t>
      </w:r>
      <w:r w:rsidRPr="000C2A18">
        <w:rPr>
          <w:rFonts w:ascii="Times New Roman" w:eastAsia="Times New Roman" w:hAnsi="Times New Roman" w:cs="Times New Roman"/>
          <w:sz w:val="24"/>
          <w:szCs w:val="16"/>
          <w:lang w:val="en-US" w:eastAsia="en-GB" w:bidi="mr-IN"/>
        </w:rPr>
        <w:t>It is understood that the provisions of paragraph 5 of Article 10 are not in conflict with the provisions of paragraph 2 of Article 24.</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i/>
          <w:sz w:val="24"/>
          <w:szCs w:val="16"/>
          <w:lang w:val="en-US" w:eastAsia="en-GB" w:bidi="mr-IN"/>
        </w:rPr>
        <w:t>5.</w:t>
      </w:r>
      <w:r w:rsidRPr="000C2A18">
        <w:rPr>
          <w:rFonts w:ascii="Times New Roman" w:eastAsia="Times New Roman" w:hAnsi="Times New Roman" w:cs="Times New Roman"/>
          <w:sz w:val="24"/>
          <w:szCs w:val="16"/>
          <w:lang w:val="en-US" w:eastAsia="en-GB" w:bidi="mr-IN"/>
        </w:rPr>
        <w:t xml:space="preserve"> It is understood that either </w:t>
      </w:r>
      <w:smartTag w:uri="urn:schemas-microsoft-com:office:smarttags" w:element="PlaceName">
        <w:r w:rsidRPr="000C2A18">
          <w:rPr>
            <w:rFonts w:ascii="Times New Roman" w:eastAsia="Times New Roman" w:hAnsi="Times New Roman" w:cs="Times New Roman"/>
            <w:sz w:val="24"/>
            <w:szCs w:val="16"/>
            <w:lang w:val="en-US" w:eastAsia="en-GB" w:bidi="mr-IN"/>
          </w:rPr>
          <w:t>Contracting</w:t>
        </w:r>
      </w:smartTag>
      <w:r w:rsidRPr="000C2A1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C2A18">
          <w:rPr>
            <w:rFonts w:ascii="Times New Roman" w:eastAsia="Times New Roman" w:hAnsi="Times New Roman" w:cs="Times New Roman"/>
            <w:sz w:val="24"/>
            <w:szCs w:val="16"/>
            <w:lang w:val="en-US" w:eastAsia="en-GB" w:bidi="mr-IN"/>
          </w:rPr>
          <w:t>State</w:t>
        </w:r>
      </w:smartTag>
      <w:r w:rsidRPr="000C2A18">
        <w:rPr>
          <w:rFonts w:ascii="Times New Roman" w:eastAsia="Times New Roman" w:hAnsi="Times New Roman" w:cs="Times New Roman"/>
          <w:sz w:val="24"/>
          <w:szCs w:val="16"/>
          <w:lang w:val="en-US" w:eastAsia="en-GB" w:bidi="mr-IN"/>
        </w:rPr>
        <w:t xml:space="preserve"> may, at any time not earlier than ten years from the date on which the Convention enters into force, seek to review any or all of its </w:t>
      </w:r>
      <w:r w:rsidRPr="000C2A18">
        <w:rPr>
          <w:rFonts w:ascii="Times New Roman" w:eastAsia="Times New Roman" w:hAnsi="Times New Roman" w:cs="Times New Roman"/>
          <w:sz w:val="24"/>
          <w:szCs w:val="16"/>
          <w:lang w:val="en-US" w:eastAsia="en-GB" w:bidi="mr-IN"/>
        </w:rPr>
        <w:lastRenderedPageBreak/>
        <w:t xml:space="preserve">provisions, by notice in writing through competent authority thereof to the competent authority of the other </w:t>
      </w:r>
      <w:smartTag w:uri="urn:schemas-microsoft-com:office:smarttags" w:element="place">
        <w:smartTag w:uri="urn:schemas-microsoft-com:office:smarttags" w:element="PlaceName">
          <w:r w:rsidRPr="000C2A18">
            <w:rPr>
              <w:rFonts w:ascii="Times New Roman" w:eastAsia="Times New Roman" w:hAnsi="Times New Roman" w:cs="Times New Roman"/>
              <w:sz w:val="24"/>
              <w:szCs w:val="16"/>
              <w:lang w:val="en-US" w:eastAsia="en-GB" w:bidi="mr-IN"/>
            </w:rPr>
            <w:t>Contracting</w:t>
          </w:r>
        </w:smartTag>
        <w:r w:rsidRPr="000C2A1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C2A18">
            <w:rPr>
              <w:rFonts w:ascii="Times New Roman" w:eastAsia="Times New Roman" w:hAnsi="Times New Roman" w:cs="Times New Roman"/>
              <w:sz w:val="24"/>
              <w:szCs w:val="16"/>
              <w:lang w:val="en-US" w:eastAsia="en-GB" w:bidi="mr-IN"/>
            </w:rPr>
            <w:t>State</w:t>
          </w:r>
        </w:smartTag>
      </w:smartTag>
      <w:r w:rsidRPr="000C2A18">
        <w:rPr>
          <w:rFonts w:ascii="Times New Roman" w:eastAsia="Times New Roman" w:hAnsi="Times New Roman" w:cs="Times New Roman"/>
          <w:sz w:val="24"/>
          <w:szCs w:val="16"/>
          <w:lang w:val="en-US" w:eastAsia="en-GB" w:bidi="mr-IN"/>
        </w:rPr>
        <w:t>. The competent authorities shall, within a period of six months thereafter, initiate appropriate proceedings for such review.</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sz w:val="24"/>
          <w:szCs w:val="16"/>
          <w:lang w:val="en-US" w:eastAsia="en-GB" w:bidi="mr-IN"/>
        </w:rPr>
        <w:t>I</w:t>
      </w:r>
      <w:r w:rsidRPr="000C2A18">
        <w:rPr>
          <w:rFonts w:ascii="Times New Roman" w:eastAsia="Times New Roman" w:hAnsi="Times New Roman" w:cs="Times New Roman"/>
          <w:caps/>
          <w:sz w:val="24"/>
          <w:szCs w:val="14"/>
          <w:lang w:val="en-US" w:eastAsia="en-GB" w:bidi="mr-IN"/>
        </w:rPr>
        <w:t>n witness whereof</w:t>
      </w:r>
      <w:r w:rsidRPr="000C2A18">
        <w:rPr>
          <w:rFonts w:ascii="Times New Roman" w:eastAsia="Times New Roman" w:hAnsi="Times New Roman" w:cs="Times New Roman"/>
          <w:sz w:val="24"/>
          <w:szCs w:val="16"/>
          <w:lang w:val="en-US" w:eastAsia="en-GB" w:bidi="mr-IN"/>
        </w:rPr>
        <w:t xml:space="preserve"> the undersigned being duly authorised thereto have signed this Protocol.</w:t>
      </w:r>
    </w:p>
    <w:p w:rsidR="000C2A18" w:rsidRPr="000C2A18" w:rsidRDefault="000C2A18" w:rsidP="000C2A18">
      <w:pPr>
        <w:tabs>
          <w:tab w:val="left" w:pos="144"/>
          <w:tab w:val="left" w:pos="720"/>
          <w:tab w:val="left" w:pos="1440"/>
          <w:tab w:val="left" w:pos="2160"/>
          <w:tab w:val="left" w:pos="2880"/>
          <w:tab w:val="left" w:pos="3600"/>
          <w:tab w:val="left" w:pos="4320"/>
          <w:tab w:val="left" w:pos="5040"/>
          <w:tab w:val="left" w:pos="5760"/>
          <w:tab w:val="left" w:pos="6480"/>
          <w:tab w:val="lef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0C2A18">
        <w:rPr>
          <w:rFonts w:ascii="Times New Roman" w:eastAsia="Times New Roman" w:hAnsi="Times New Roman" w:cs="Times New Roman"/>
          <w:sz w:val="24"/>
          <w:szCs w:val="16"/>
          <w:lang w:val="en-US" w:eastAsia="en-GB" w:bidi="mr-IN"/>
        </w:rPr>
        <w:t>D</w:t>
      </w:r>
      <w:r w:rsidRPr="000C2A18">
        <w:rPr>
          <w:rFonts w:ascii="Times New Roman" w:eastAsia="Times New Roman" w:hAnsi="Times New Roman" w:cs="Times New Roman"/>
          <w:caps/>
          <w:sz w:val="24"/>
          <w:szCs w:val="14"/>
          <w:lang w:val="en-US" w:eastAsia="en-GB" w:bidi="mr-IN"/>
        </w:rPr>
        <w:t>one</w:t>
      </w:r>
      <w:r w:rsidRPr="000C2A18">
        <w:rPr>
          <w:rFonts w:ascii="Times New Roman" w:eastAsia="Times New Roman" w:hAnsi="Times New Roman" w:cs="Times New Roman"/>
          <w:sz w:val="24"/>
          <w:szCs w:val="16"/>
          <w:lang w:val="en-US" w:eastAsia="en-GB" w:bidi="mr-IN"/>
        </w:rPr>
        <w:t xml:space="preserve"> at New Delhi this 26th day of April, 1988, in duplicate, in Hindi, Portuguese and English languages, all three texts being equally authentic. In case of any divergence of interpretation the English text shall prevail.</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0C2A18"/>
    <w:rsid w:val="000C2A18"/>
    <w:rsid w:val="00824899"/>
    <w:rsid w:val="00D0184F"/>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8631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6433</Words>
  <Characters>36671</Characters>
  <Application>Microsoft Office Word</Application>
  <DocSecurity>0</DocSecurity>
  <Lines>305</Lines>
  <Paragraphs>86</Paragraphs>
  <ScaleCrop>false</ScaleCrop>
  <Company/>
  <LinksUpToDate>false</LinksUpToDate>
  <CharactersWithSpaces>43018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2010-07-16T17:35:00Z</dcterms:created>
  <dcterms:modified xsi:type="dcterms:W3CDTF">2010-07-16T17:35:00Z</dcterms:modified>
</cp:coreProperties>
</file>