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8"/>
          <w:szCs w:val="20"/>
          <w:lang w:val="en-US" w:eastAsia="en-GB" w:bidi="mr-IN"/>
        </w:rPr>
      </w:pPr>
      <w:r w:rsidRPr="00E31D8E">
        <w:rPr>
          <w:rFonts w:ascii="Times New Roman" w:eastAsia="Times New Roman" w:hAnsi="Times New Roman" w:cs="Times New Roman"/>
          <w:b/>
          <w:bCs/>
          <w:sz w:val="28"/>
          <w:szCs w:val="20"/>
          <w:lang w:val="en-US" w:eastAsia="en-GB" w:bidi="mr-IN"/>
        </w:rPr>
        <w:t>BOTSWANA</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xml:space="preserve">Section 90 of the Income-tax Act, 1961 - Double Taxation Agreement - </w:t>
      </w:r>
      <w:r w:rsidRPr="00E31D8E">
        <w:rPr>
          <w:rFonts w:ascii="Times New Roman" w:eastAsia="Times New Roman" w:hAnsi="Times New Roman" w:cs="Times New Roman"/>
          <w:b/>
          <w:bCs/>
          <w:sz w:val="24"/>
          <w:szCs w:val="16"/>
          <w:lang w:val="en-US" w:eastAsia="en-GB" w:bidi="mr-IN"/>
        </w:rPr>
        <w:t>Agreement for avoidance of double taxation and prevention of fiscal evasion with foreign countries – with Government of the Republic of Botswana</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Whereas an Agreement between the Government of the Republic of India and the Government of the Republic of Botswana for the avoidance of double taxation and the prevention of fiscal evasion with respect to taxes on income was signed in India on the 8th day of December, 2006;</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And whereas the date of entry into force of the said agreement is the 30th day of January, 2008, being the date of receipt of the later of the notifications after completion of the procedures as required by the respective laws for the entry into force of this Agreement, in accordance with paragraph 2 of Article 30 of the said Agreement;</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And whereas sub-paragraph (b) of paragraph 3 of Article 30 of the said Agreement provides that provisions of the said agreement shall have effect in India in respect of the income derived in any fiscal year beginning on or after the first day of April next following the calendar year in which the Agreement enters into force;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Now, therefore, in exercise of the powers conferred by section 90 of the Income-tax Act, 1961 (43 of 1961), the Central Government hereby directs that all the provisions of the said Agreement annexed hereto shall be given effect to in the Union of India with effect from the 1st day of April, 2009.</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 xml:space="preserve">Notification : </w:t>
      </w:r>
      <w:r w:rsidRPr="00E31D8E">
        <w:rPr>
          <w:rFonts w:ascii="Times New Roman" w:eastAsia="Times New Roman" w:hAnsi="Times New Roman" w:cs="Times New Roman"/>
          <w:i/>
          <w:iCs/>
          <w:sz w:val="24"/>
          <w:szCs w:val="20"/>
          <w:lang w:val="en-US" w:eastAsia="en-GB" w:bidi="mr-IN"/>
        </w:rPr>
        <w:t>No. 70/2008-FTD, dated 18-6-2008.</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keepNext/>
        <w:widowControl w:val="0"/>
        <w:shd w:val="clear" w:color="auto" w:fill="FFFFFF"/>
        <w:autoSpaceDE w:val="0"/>
        <w:autoSpaceDN w:val="0"/>
        <w:adjustRightInd w:val="0"/>
        <w:spacing w:after="120" w:line="240" w:lineRule="auto"/>
        <w:jc w:val="center"/>
        <w:outlineLvl w:val="0"/>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ANNEXURE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AGREEMENT BETWEEN THE GOVERNMENT OF THE REPUBLIC OF INDIA  AND THE  GOVERNMENT OF THE REPUBLIC OF BOTSWANA FOR THE AVOIDANCE OF DOUBLE TAXATION AND THE PREVENTION OF FISCAL EVASION WITH RESPECT TO TAXES ON INCOME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The Government of the Republic of India and the Government of the Republic of Botswana, desiring to conclude an Agreement for the avoidance of double taxation and the prevention of fiscal evasion with respect to taxes on income, and with a view to promoting economic co-operation between the two countries, have agreed as follows:</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PERSONS COVERED</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This Agreement shall apply to persons who are residents of one or both of the Contracting States.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TAXES COVERED</w:t>
      </w:r>
    </w:p>
    <w:p w:rsidR="00E31D8E" w:rsidRPr="00E31D8E" w:rsidRDefault="00E31D8E" w:rsidP="00E31D8E">
      <w:pPr>
        <w:widowControl w:val="0"/>
        <w:numPr>
          <w:ilvl w:val="0"/>
          <w:numId w:val="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This Agreement shall apply to taxes on income imposed on behalf of a Contracting State or of its political sub-divisions or local authorities, irrespective of the manner in which they are levied.</w:t>
      </w:r>
    </w:p>
    <w:p w:rsidR="00E31D8E" w:rsidRPr="00E31D8E" w:rsidRDefault="00E31D8E" w:rsidP="00E31D8E">
      <w:pPr>
        <w:widowControl w:val="0"/>
        <w:numPr>
          <w:ilvl w:val="0"/>
          <w:numId w:val="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 xml:space="preserve">There shall be regarded as taxes on income all taxes imposed on total income, or on </w:t>
      </w:r>
      <w:r w:rsidRPr="00E31D8E">
        <w:rPr>
          <w:rFonts w:ascii="Times New Roman" w:eastAsia="Times New Roman" w:hAnsi="Times New Roman" w:cs="Times New Roman"/>
          <w:sz w:val="24"/>
          <w:szCs w:val="20"/>
          <w:lang w:val="en-US" w:eastAsia="en-GB" w:bidi="mr-IN"/>
        </w:rPr>
        <w:lastRenderedPageBreak/>
        <w:t>elements of income, including taxes on gains from alienation of movable or immovable property.</w:t>
      </w:r>
    </w:p>
    <w:p w:rsidR="00E31D8E" w:rsidRPr="00E31D8E" w:rsidRDefault="00E31D8E" w:rsidP="00E31D8E">
      <w:pPr>
        <w:widowControl w:val="0"/>
        <w:numPr>
          <w:ilvl w:val="0"/>
          <w:numId w:val="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existing taxes to which the Agreement shall apply are in particular:</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In Botswana, the income-tax (hereinafter referred to as "Botswana tax");</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In India, the income-tax, including any surcharge thereon (hereinafter referred to as "Indian tax").</w:t>
      </w:r>
    </w:p>
    <w:p w:rsidR="00E31D8E" w:rsidRPr="00E31D8E" w:rsidRDefault="00E31D8E" w:rsidP="00E31D8E">
      <w:pPr>
        <w:widowControl w:val="0"/>
        <w:numPr>
          <w:ilvl w:val="0"/>
          <w:numId w:val="2"/>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Nothing in this Agreement shall limit the right of either Contracting State to charge tax on the profits of a mineral enterprise, at an effective rate different from that charged on the profits of any other enterprise. The term ‘a mineral enterprise’ means an enterprise carrying on the business of mining.</w:t>
      </w:r>
    </w:p>
    <w:p w:rsidR="00E31D8E" w:rsidRPr="00E31D8E" w:rsidRDefault="00E31D8E" w:rsidP="00E31D8E">
      <w:pPr>
        <w:widowControl w:val="0"/>
        <w:numPr>
          <w:ilvl w:val="0"/>
          <w:numId w:val="2"/>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5.</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Agreement shall also apply to any identical or substantially similar taxes that are imposed after the date of signature of the Agreement in addition to, or in place of, the existing taxes. The competent authorities of the Contracting States shall notify each other of any significant changes that have been made in their respective taxation laws.</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3</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GENERAL DEFINITIONS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For the purposes of this Agreement, unless the context otherwise requires:</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the term "India" means the territory of India and includes the territorial sea and air space above it, as well as any other maritime zone in which India has sovereign rights, other rights and jurisdiction, according to the Indian law and in accordance with international law, including the UN Convention on the Law of the Sea;</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the term "Botswana" means the Republic of Botswana;</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(c)</w:t>
      </w:r>
      <w:r w:rsidRPr="00E31D8E">
        <w:rPr>
          <w:rFonts w:ascii="Times New Roman" w:eastAsia="Times New Roman" w:hAnsi="Times New Roman" w:cs="Times New Roman"/>
          <w:sz w:val="24"/>
          <w:szCs w:val="20"/>
          <w:lang w:val="en-US" w:eastAsia="en-GB" w:bidi="mr-IN"/>
        </w:rPr>
        <w:t xml:space="preserve"> the terms "Contracting State" and "the other Contracting State" mean the Republic of Botswana or the Republic of India, as the context requires;</w:t>
      </w:r>
    </w:p>
    <w:p w:rsidR="00E31D8E" w:rsidRPr="00E31D8E" w:rsidRDefault="00E31D8E" w:rsidP="00E31D8E">
      <w:pPr>
        <w:widowControl w:val="0"/>
        <w:shd w:val="clear" w:color="auto" w:fill="FFFFFF"/>
        <w:tabs>
          <w:tab w:val="left" w:pos="2021"/>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(d)</w:t>
      </w:r>
      <w:r w:rsidRPr="00E31D8E">
        <w:rPr>
          <w:rFonts w:ascii="Times New Roman" w:eastAsia="Times New Roman" w:hAnsi="Times New Roman" w:cs="Times New Roman"/>
          <w:sz w:val="24"/>
          <w:szCs w:val="20"/>
          <w:lang w:val="en-US" w:eastAsia="en-GB" w:bidi="mr-IN"/>
        </w:rPr>
        <w:t xml:space="preserve"> the term "person" includes an individual, a company, a trust, an estate of a deceased person, a body of persons and any other entity which is treated as a taxable unit under the taxation laws in force in the respective Contracting States;</w:t>
      </w:r>
    </w:p>
    <w:p w:rsidR="00E31D8E" w:rsidRPr="00E31D8E" w:rsidRDefault="00E31D8E" w:rsidP="00E31D8E">
      <w:pPr>
        <w:widowControl w:val="0"/>
        <w:shd w:val="clear" w:color="auto" w:fill="FFFFFF"/>
        <w:tabs>
          <w:tab w:val="left" w:pos="2021"/>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(e)</w:t>
      </w:r>
      <w:r w:rsidRPr="00E31D8E">
        <w:rPr>
          <w:rFonts w:ascii="Times New Roman" w:eastAsia="Times New Roman" w:hAnsi="Times New Roman" w:cs="Times New Roman"/>
          <w:sz w:val="24"/>
          <w:szCs w:val="20"/>
          <w:lang w:val="en-US" w:eastAsia="en-GB" w:bidi="mr-IN"/>
        </w:rPr>
        <w:t xml:space="preserve"> the term "company" means any body corporate or any entity which is treated as a body corporate for tax purposes;</w:t>
      </w:r>
    </w:p>
    <w:p w:rsidR="00E31D8E" w:rsidRPr="00E31D8E" w:rsidRDefault="00E31D8E" w:rsidP="00E31D8E">
      <w:pPr>
        <w:widowControl w:val="0"/>
        <w:shd w:val="clear" w:color="auto" w:fill="FFFFFF"/>
        <w:tabs>
          <w:tab w:val="left" w:pos="2021"/>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(f)</w:t>
      </w:r>
      <w:r w:rsidRPr="00E31D8E">
        <w:rPr>
          <w:rFonts w:ascii="Times New Roman" w:eastAsia="Times New Roman" w:hAnsi="Times New Roman" w:cs="Times New Roman"/>
          <w:sz w:val="24"/>
          <w:szCs w:val="20"/>
          <w:lang w:val="en-US" w:eastAsia="en-GB" w:bidi="mr-IN"/>
        </w:rPr>
        <w:t xml:space="preserve"> the term "enterprise" applies to carrying on of any business;</w:t>
      </w:r>
    </w:p>
    <w:p w:rsidR="00E31D8E" w:rsidRPr="00E31D8E" w:rsidRDefault="00E31D8E" w:rsidP="00E31D8E">
      <w:pPr>
        <w:widowControl w:val="0"/>
        <w:shd w:val="clear" w:color="auto" w:fill="FFFFFF"/>
        <w:tabs>
          <w:tab w:val="left" w:pos="2021"/>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(g)</w:t>
      </w:r>
      <w:r w:rsidRPr="00E31D8E">
        <w:rPr>
          <w:rFonts w:ascii="Times New Roman" w:eastAsia="Times New Roman" w:hAnsi="Times New Roman" w:cs="Times New Roman"/>
          <w:sz w:val="24"/>
          <w:szCs w:val="20"/>
          <w:lang w:val="en-US" w:eastAsia="en-GB" w:bidi="mr-IN"/>
        </w:rPr>
        <w:t xml:space="preserve"> the terms "enterprise of a Contracting State" and "enterprise of the other Contracting State" mean respectively an enterprise carried on by a resident of a Contracting State and an enterprise carried on by a resident of the other Contracting State;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(h)</w:t>
      </w:r>
      <w:r w:rsidRPr="00E31D8E">
        <w:rPr>
          <w:rFonts w:ascii="Times New Roman" w:eastAsia="Times New Roman" w:hAnsi="Times New Roman" w:cs="Times New Roman"/>
          <w:sz w:val="24"/>
          <w:szCs w:val="20"/>
          <w:lang w:val="en-US" w:eastAsia="en-GB" w:bidi="mr-IN"/>
        </w:rPr>
        <w:t xml:space="preserve"> the term "international traffic" means any transport by a ship or aircraft operated by an enterprise of a Contracting State, except when the ship or aircraft is operated solely between places in the other Contracting State;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w:t>
      </w:r>
      <w:r w:rsidRPr="00E31D8E">
        <w:rPr>
          <w:rFonts w:ascii="Times New Roman" w:eastAsia="Times New Roman" w:hAnsi="Times New Roman" w:cs="Times New Roman"/>
          <w:sz w:val="24"/>
          <w:szCs w:val="20"/>
          <w:lang w:val="en-US" w:eastAsia="en-GB" w:bidi="mr-IN"/>
        </w:rPr>
        <w:t xml:space="preserve"> the term "competent authority" means:</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w:t>
      </w:r>
      <w:r w:rsidRPr="00E31D8E">
        <w:rPr>
          <w:rFonts w:ascii="Times New Roman" w:eastAsia="Times New Roman" w:hAnsi="Times New Roman" w:cs="Times New Roman"/>
          <w:sz w:val="24"/>
          <w:szCs w:val="20"/>
          <w:lang w:val="en-US" w:eastAsia="en-GB" w:bidi="mr-IN"/>
        </w:rPr>
        <w:t xml:space="preserve"> in Botswana, the Minister of Finance and Development Planning, represented by the Commissioner General of the Botswana Unified Revenue Service; and</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(ii)</w:t>
      </w:r>
      <w:r w:rsidRPr="00E31D8E">
        <w:rPr>
          <w:rFonts w:ascii="Times New Roman" w:eastAsia="Times New Roman" w:hAnsi="Times New Roman" w:cs="Times New Roman"/>
          <w:sz w:val="24"/>
          <w:szCs w:val="20"/>
          <w:lang w:val="en-US" w:eastAsia="en-GB" w:bidi="mr-IN"/>
        </w:rPr>
        <w:t xml:space="preserve"> in India, the Central Government in the Ministry of Finance (Department of </w:t>
      </w:r>
      <w:r w:rsidRPr="00E31D8E">
        <w:rPr>
          <w:rFonts w:ascii="Times New Roman" w:eastAsia="Times New Roman" w:hAnsi="Times New Roman" w:cs="Times New Roman"/>
          <w:sz w:val="24"/>
          <w:szCs w:val="20"/>
          <w:lang w:val="en-US" w:eastAsia="en-GB" w:bidi="mr-IN"/>
        </w:rPr>
        <w:lastRenderedPageBreak/>
        <w:t>Revenue) or its authorised representative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(j)</w:t>
      </w:r>
      <w:r w:rsidRPr="00E31D8E">
        <w:rPr>
          <w:rFonts w:ascii="Times New Roman" w:eastAsia="Times New Roman" w:hAnsi="Times New Roman" w:cs="Times New Roman"/>
          <w:sz w:val="24"/>
          <w:szCs w:val="20"/>
          <w:lang w:val="en-US" w:eastAsia="en-GB" w:bidi="mr-IN"/>
        </w:rPr>
        <w:t xml:space="preserve"> the term "national" means:</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w:t>
      </w:r>
      <w:r w:rsidRPr="00E31D8E">
        <w:rPr>
          <w:rFonts w:ascii="Times New Roman" w:eastAsia="Times New Roman" w:hAnsi="Times New Roman" w:cs="Times New Roman"/>
          <w:sz w:val="24"/>
          <w:szCs w:val="20"/>
          <w:lang w:val="en-US" w:eastAsia="en-GB" w:bidi="mr-IN"/>
        </w:rPr>
        <w:t xml:space="preserve"> any individual possessing the nationality of a Contracting State;</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(ii)</w:t>
      </w:r>
      <w:r w:rsidRPr="00E31D8E">
        <w:rPr>
          <w:rFonts w:ascii="Times New Roman" w:eastAsia="Times New Roman" w:hAnsi="Times New Roman" w:cs="Times New Roman"/>
          <w:sz w:val="24"/>
          <w:szCs w:val="20"/>
          <w:lang w:val="en-US" w:eastAsia="en-GB" w:bidi="mr-IN"/>
        </w:rPr>
        <w:t xml:space="preserve"> any legal person, partnership and association deriving its status as such from the laws in force in a Contracting State;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(k)</w:t>
      </w:r>
      <w:r w:rsidRPr="00E31D8E">
        <w:rPr>
          <w:rFonts w:ascii="Times New Roman" w:eastAsia="Times New Roman" w:hAnsi="Times New Roman" w:cs="Times New Roman"/>
          <w:sz w:val="24"/>
          <w:szCs w:val="20"/>
          <w:lang w:val="en-US" w:eastAsia="en-GB" w:bidi="mr-IN"/>
        </w:rPr>
        <w:t xml:space="preserve"> the term "tax" means Botswana or Indian tax, as the context requires, but shall not include any amount which is payable in respect of any default or omission in relation to the taxes to which this Agreement applies or which represents a penalty or fine relating to those taxes;</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(l)</w:t>
      </w:r>
      <w:r w:rsidRPr="00E31D8E">
        <w:rPr>
          <w:rFonts w:ascii="Times New Roman" w:eastAsia="Times New Roman" w:hAnsi="Times New Roman" w:cs="Times New Roman"/>
          <w:sz w:val="24"/>
          <w:szCs w:val="20"/>
          <w:lang w:val="en-US" w:eastAsia="en-GB" w:bidi="mr-IN"/>
        </w:rPr>
        <w:t xml:space="preserve"> The term "fiscal year" means:</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w:t>
      </w:r>
      <w:r w:rsidRPr="00E31D8E">
        <w:rPr>
          <w:rFonts w:ascii="Times New Roman" w:eastAsia="Times New Roman" w:hAnsi="Times New Roman" w:cs="Times New Roman"/>
          <w:sz w:val="24"/>
          <w:szCs w:val="20"/>
          <w:lang w:val="en-US" w:eastAsia="en-GB" w:bidi="mr-IN"/>
        </w:rPr>
        <w:t xml:space="preserve"> In the case of India, the financial year beginning on the 1st day of April;</w:t>
      </w:r>
    </w:p>
    <w:p w:rsidR="00E31D8E" w:rsidRPr="00E31D8E" w:rsidRDefault="00E31D8E" w:rsidP="00E31D8E">
      <w:pPr>
        <w:widowControl w:val="0"/>
        <w:shd w:val="clear" w:color="auto" w:fill="FFFFFF"/>
        <w:autoSpaceDE w:val="0"/>
        <w:autoSpaceDN w:val="0"/>
        <w:adjustRightInd w:val="0"/>
        <w:spacing w:after="120" w:line="240" w:lineRule="auto"/>
        <w:ind w:left="54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(ii)</w:t>
      </w:r>
      <w:r w:rsidRPr="00E31D8E">
        <w:rPr>
          <w:rFonts w:ascii="Times New Roman" w:eastAsia="Times New Roman" w:hAnsi="Times New Roman" w:cs="Times New Roman"/>
          <w:sz w:val="24"/>
          <w:szCs w:val="20"/>
          <w:lang w:val="en-US" w:eastAsia="en-GB" w:bidi="mr-IN"/>
        </w:rPr>
        <w:t xml:space="preserve"> In the case of Botswana, a period of twelve months relating to the tax year beginning on the 1st day of July.</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As regards the application of the Agreement by a Contracting State any term not defined therein shall, unless the context otherwise requires, have the meaning which it has under the law of that State concerning the taxes to which the Agreement applies and any meaning under the applicable tax laws of that State shall prevail over a meaning given to the term under other laws of that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4</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RESIDENT</w:t>
      </w:r>
    </w:p>
    <w:p w:rsidR="00E31D8E" w:rsidRPr="00E31D8E" w:rsidRDefault="00E31D8E" w:rsidP="00E31D8E">
      <w:pPr>
        <w:widowControl w:val="0"/>
        <w:numPr>
          <w:ilvl w:val="0"/>
          <w:numId w:val="3"/>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For the purposes of this Agreement, the term "resident of a Contracting State" means any person who, under the laws of that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E31D8E" w:rsidRPr="00E31D8E" w:rsidRDefault="00E31D8E" w:rsidP="00E31D8E">
      <w:pPr>
        <w:widowControl w:val="0"/>
        <w:numPr>
          <w:ilvl w:val="0"/>
          <w:numId w:val="3"/>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Where by reason of the provisions of paragraph 1, an individual is a resident of both Contracting States, then his status shall be determined as follows:</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he shall be deemed to be a resident only of the State in which he has a permanent home available to him; if he has a permanent home available to him in both States, he shall be deemed to be resident of the State with which his personal and economic relations are closer (centre of vital interests);</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if the State in which he has his centre of vital interests cannot be determined, or if he has no permanent home available to him in either State, he shall be deemed to be a resident only of the State in which he has an habitual abode;</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(c)</w:t>
      </w:r>
      <w:r w:rsidRPr="00E31D8E">
        <w:rPr>
          <w:rFonts w:ascii="Times New Roman" w:eastAsia="Times New Roman" w:hAnsi="Times New Roman" w:cs="Times New Roman"/>
          <w:sz w:val="24"/>
          <w:szCs w:val="20"/>
          <w:lang w:val="en-US" w:eastAsia="en-GB" w:bidi="mr-IN"/>
        </w:rPr>
        <w:t xml:space="preserve"> if he has an habitual abode in both States or in neither of them, he shall be deemed to be a resident of the State of which he is a national;</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(d)</w:t>
      </w:r>
      <w:r w:rsidRPr="00E31D8E">
        <w:rPr>
          <w:rFonts w:ascii="Times New Roman" w:eastAsia="Times New Roman" w:hAnsi="Times New Roman" w:cs="Times New Roman"/>
          <w:sz w:val="24"/>
          <w:szCs w:val="20"/>
          <w:lang w:val="en-US" w:eastAsia="en-GB" w:bidi="mr-IN"/>
        </w:rPr>
        <w:t xml:space="preserve"> if he is a national of both States or of neither of them, the competent authorities of the Contracting States shall endeavour to settle the question by mutual agreement.</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3. Where by reason of the provisions of paragraph 1, a person other than an individual is a resident of both Contracting States, then it shall be deemed to be a resident of the State in which its place of effective management is situated. If the place in which its place of effective management is situated cannot he determined, then the competent authorities of the Contracting States shall endeavour to settle the question by mutual agreement.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5</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PERMANENT ESTABLISHMENT</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For the purposes of this Agreement, the term "permanent establishment" means a fixed place of business through which the business of an enterprise is wholly or partly carried on.</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The term "permanent establishment" includes especially:</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a place of management;</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a branch;</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(c)</w:t>
      </w:r>
      <w:r w:rsidRPr="00E31D8E">
        <w:rPr>
          <w:rFonts w:ascii="Times New Roman" w:eastAsia="Times New Roman" w:hAnsi="Times New Roman" w:cs="Times New Roman"/>
          <w:sz w:val="24"/>
          <w:szCs w:val="20"/>
          <w:lang w:val="en-US" w:eastAsia="en-GB" w:bidi="mr-IN"/>
        </w:rPr>
        <w:t xml:space="preserve"> an office;</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(d)</w:t>
      </w:r>
      <w:r w:rsidRPr="00E31D8E">
        <w:rPr>
          <w:rFonts w:ascii="Times New Roman" w:eastAsia="Times New Roman" w:hAnsi="Times New Roman" w:cs="Times New Roman"/>
          <w:sz w:val="24"/>
          <w:szCs w:val="20"/>
          <w:lang w:val="en-US" w:eastAsia="en-GB" w:bidi="mr-IN"/>
        </w:rPr>
        <w:t xml:space="preserve"> a factory;</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(e)</w:t>
      </w:r>
      <w:r w:rsidRPr="00E31D8E">
        <w:rPr>
          <w:rFonts w:ascii="Times New Roman" w:eastAsia="Times New Roman" w:hAnsi="Times New Roman" w:cs="Times New Roman"/>
          <w:sz w:val="24"/>
          <w:szCs w:val="20"/>
          <w:lang w:val="en-US" w:eastAsia="en-GB" w:bidi="mr-IN"/>
        </w:rPr>
        <w:t xml:space="preserve"> a workshop;</w:t>
      </w:r>
    </w:p>
    <w:p w:rsidR="00E31D8E" w:rsidRPr="00E31D8E" w:rsidRDefault="00E31D8E" w:rsidP="00E31D8E">
      <w:pPr>
        <w:widowControl w:val="0"/>
        <w:shd w:val="clear" w:color="auto" w:fill="FFFFFF"/>
        <w:tabs>
          <w:tab w:val="left" w:pos="2026"/>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(f)</w:t>
      </w:r>
      <w:r w:rsidRPr="00E31D8E">
        <w:rPr>
          <w:rFonts w:ascii="Times New Roman" w:eastAsia="Times New Roman" w:hAnsi="Times New Roman" w:cs="Times New Roman"/>
          <w:sz w:val="24"/>
          <w:szCs w:val="20"/>
          <w:lang w:val="en-US" w:eastAsia="en-GB" w:bidi="mr-IN"/>
        </w:rPr>
        <w:t xml:space="preserve"> a warehouse in relation to a person providing storage facilities for others;</w:t>
      </w:r>
    </w:p>
    <w:p w:rsidR="00E31D8E" w:rsidRPr="00E31D8E" w:rsidRDefault="00E31D8E" w:rsidP="00E31D8E">
      <w:pPr>
        <w:widowControl w:val="0"/>
        <w:shd w:val="clear" w:color="auto" w:fill="FFFFFF"/>
        <w:tabs>
          <w:tab w:val="left" w:pos="2083"/>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(g)</w:t>
      </w:r>
      <w:r w:rsidRPr="00E31D8E">
        <w:rPr>
          <w:rFonts w:ascii="Times New Roman" w:eastAsia="Times New Roman" w:hAnsi="Times New Roman" w:cs="Times New Roman"/>
          <w:sz w:val="24"/>
          <w:szCs w:val="20"/>
          <w:lang w:val="en-US" w:eastAsia="en-GB" w:bidi="mr-IN"/>
        </w:rPr>
        <w:t xml:space="preserve"> a farm, plantation or other place where agricultural, forestry, plantation or related activities are carried on;</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(h)</w:t>
      </w:r>
      <w:r w:rsidRPr="00E31D8E">
        <w:rPr>
          <w:rFonts w:ascii="Times New Roman" w:eastAsia="Times New Roman" w:hAnsi="Times New Roman" w:cs="Times New Roman"/>
          <w:sz w:val="24"/>
          <w:szCs w:val="20"/>
          <w:lang w:val="en-US" w:eastAsia="en-GB" w:bidi="mr-IN"/>
        </w:rPr>
        <w:t xml:space="preserve"> a mine, an oil or gas well, a quarry or any other place of extraction or exploitation of natural resources; and</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(i)</w:t>
      </w:r>
      <w:r w:rsidRPr="00E31D8E">
        <w:rPr>
          <w:rFonts w:ascii="Times New Roman" w:eastAsia="Times New Roman" w:hAnsi="Times New Roman" w:cs="Times New Roman"/>
          <w:sz w:val="24"/>
          <w:szCs w:val="20"/>
          <w:lang w:val="en-US" w:eastAsia="en-GB" w:bidi="mr-IN"/>
        </w:rPr>
        <w:t xml:space="preserve"> an installation or structure used for the exploration of natural resources, provided that the installation or structure continues for a period of not less than six months.</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xml:space="preserve">3. </w:t>
      </w: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A building site, a construction, assembly or installation project or supervisory activities in connection therewith constitutes a permanent establishment only if such site, project or activities last for more than six months.</w:t>
      </w:r>
    </w:p>
    <w:p w:rsidR="00E31D8E" w:rsidRPr="00E31D8E" w:rsidRDefault="00E31D8E" w:rsidP="00E31D8E">
      <w:pPr>
        <w:widowControl w:val="0"/>
        <w:shd w:val="clear" w:color="auto" w:fill="FFFFFF"/>
        <w:tabs>
          <w:tab w:val="left" w:pos="2030"/>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The furnishing of services, including consultancy services, by an enterprise through employees or other personnel engaged by the enterprise for such purpose, but only where activities of that nature continue (for the same or connected project) within the Contracting State for a period or periods aggregating more than 183 days in any twelve month period commencing on or ending in the fiscal year concerned.</w:t>
      </w:r>
    </w:p>
    <w:p w:rsidR="00E31D8E" w:rsidRPr="00E31D8E" w:rsidRDefault="00E31D8E" w:rsidP="00E31D8E">
      <w:pPr>
        <w:widowControl w:val="0"/>
        <w:shd w:val="clear" w:color="auto" w:fill="FFFFFF"/>
        <w:tabs>
          <w:tab w:val="left" w:pos="2083"/>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4. Notwithstanding the preceding provisions of this Article, the term "permanent establishment" shall be deemed not to include: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the use of facilities solely for the purpose of storage or display of goods or merchandise belonging to the enterprise; </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the maintenance of a stock of goods or merchandise belonging to the enterprise solely for the purpose of storage or display;</w:t>
      </w:r>
    </w:p>
    <w:p w:rsidR="00E31D8E" w:rsidRPr="00E31D8E" w:rsidRDefault="00E31D8E" w:rsidP="00E31D8E">
      <w:pPr>
        <w:widowControl w:val="0"/>
        <w:shd w:val="clear" w:color="auto" w:fill="FFFFFF"/>
        <w:tabs>
          <w:tab w:val="left" w:pos="2030"/>
          <w:tab w:val="left" w:pos="2083"/>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(c)</w:t>
      </w:r>
      <w:r w:rsidRPr="00E31D8E">
        <w:rPr>
          <w:rFonts w:ascii="Times New Roman" w:eastAsia="Times New Roman" w:hAnsi="Times New Roman" w:cs="Times New Roman"/>
          <w:sz w:val="24"/>
          <w:szCs w:val="20"/>
          <w:lang w:val="en-US" w:eastAsia="en-GB" w:bidi="mr-IN"/>
        </w:rPr>
        <w:t xml:space="preserve"> the maintenance of a stock of goods or merchandise belonging to the enterprise solely for the purpose of processing by another enterprise;</w:t>
      </w:r>
    </w:p>
    <w:p w:rsidR="00E31D8E" w:rsidRPr="00E31D8E" w:rsidRDefault="00E31D8E" w:rsidP="00E31D8E">
      <w:pPr>
        <w:widowControl w:val="0"/>
        <w:shd w:val="clear" w:color="auto" w:fill="FFFFFF"/>
        <w:tabs>
          <w:tab w:val="left" w:pos="2030"/>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(d)</w:t>
      </w:r>
      <w:r w:rsidRPr="00E31D8E">
        <w:rPr>
          <w:rFonts w:ascii="Times New Roman" w:eastAsia="Times New Roman" w:hAnsi="Times New Roman" w:cs="Times New Roman"/>
          <w:sz w:val="24"/>
          <w:szCs w:val="20"/>
          <w:lang w:val="en-US" w:eastAsia="en-GB" w:bidi="mr-IN"/>
        </w:rPr>
        <w:t xml:space="preserve"> the maintenance of a fixed place of business solely for the purpose of purchasing goods or merchandise or of collecting information, for the enterprise;</w:t>
      </w:r>
    </w:p>
    <w:p w:rsidR="00E31D8E" w:rsidRPr="00E31D8E" w:rsidRDefault="00E31D8E" w:rsidP="00E31D8E">
      <w:pPr>
        <w:widowControl w:val="0"/>
        <w:shd w:val="clear" w:color="auto" w:fill="FFFFFF"/>
        <w:tabs>
          <w:tab w:val="left" w:pos="2030"/>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(e)</w:t>
      </w:r>
      <w:r w:rsidRPr="00E31D8E">
        <w:rPr>
          <w:rFonts w:ascii="Times New Roman" w:eastAsia="Times New Roman" w:hAnsi="Times New Roman" w:cs="Times New Roman"/>
          <w:sz w:val="24"/>
          <w:szCs w:val="20"/>
          <w:lang w:val="en-US" w:eastAsia="en-GB" w:bidi="mr-IN"/>
        </w:rPr>
        <w:t xml:space="preserve"> the maintenance of a fixed place of business solely for the purpose of carrying on, for the enterprise, any other activity of a preparatory or auxiliary character;</w:t>
      </w:r>
    </w:p>
    <w:p w:rsidR="00E31D8E" w:rsidRPr="00E31D8E" w:rsidRDefault="00E31D8E" w:rsidP="00E31D8E">
      <w:pPr>
        <w:widowControl w:val="0"/>
        <w:shd w:val="clear" w:color="auto" w:fill="FFFFFF"/>
        <w:tabs>
          <w:tab w:val="left" w:pos="2030"/>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(f)</w:t>
      </w:r>
      <w:r w:rsidRPr="00E31D8E">
        <w:rPr>
          <w:rFonts w:ascii="Times New Roman" w:eastAsia="Times New Roman" w:hAnsi="Times New Roman" w:cs="Times New Roman"/>
          <w:sz w:val="24"/>
          <w:szCs w:val="20"/>
          <w:lang w:val="en-US" w:eastAsia="en-GB" w:bidi="mr-IN"/>
        </w:rPr>
        <w:t xml:space="preserve"> the maintenance of a fixed place of business solely for any combination of activities mentioned in subparagraphs (a) to (e), provided that the overall activity of the fixed place of business resulting from this combination is of a preparatory or auxiliary character.</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5.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person:</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has and habitually exercises in that State an authority to conclude contracts in the name of the enterprise, unless activities of such person are limited to those mentioned in paragraph 4 which, if exercised through a fixed place of business, would make this fixed place of business a permanent establishment under the provisions of that paragraph; or</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has no such authority but habitually maintains in the first-mentioned State a stock of goods or merchandise from which he regularly delivers goods or merchandise on behalf of the enterprise; or</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(c)</w:t>
      </w:r>
      <w:r w:rsidRPr="00E31D8E">
        <w:rPr>
          <w:rFonts w:ascii="Times New Roman" w:eastAsia="Times New Roman" w:hAnsi="Times New Roman" w:cs="Times New Roman"/>
          <w:sz w:val="24"/>
          <w:szCs w:val="20"/>
          <w:lang w:val="en-US" w:eastAsia="en-GB" w:bidi="mr-IN"/>
        </w:rPr>
        <w:t xml:space="preserve"> habitually secures orders in the first-mentioned State, wholly or almost wholly for the enterprise itself.</w:t>
      </w:r>
    </w:p>
    <w:p w:rsidR="00E31D8E" w:rsidRPr="00E31D8E" w:rsidRDefault="00E31D8E" w:rsidP="00E31D8E">
      <w:pPr>
        <w:widowControl w:val="0"/>
        <w:numPr>
          <w:ilvl w:val="0"/>
          <w:numId w:val="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6.</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E31D8E" w:rsidRPr="00E31D8E" w:rsidRDefault="00E31D8E" w:rsidP="00E31D8E">
      <w:pPr>
        <w:widowControl w:val="0"/>
        <w:numPr>
          <w:ilvl w:val="0"/>
          <w:numId w:val="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7.</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E31D8E" w:rsidRPr="00E31D8E" w:rsidRDefault="00E31D8E" w:rsidP="00E31D8E">
      <w:pPr>
        <w:widowControl w:val="0"/>
        <w:numPr>
          <w:ilvl w:val="0"/>
          <w:numId w:val="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8.</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xml:space="preserve">Article 6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INCOME FROM IMMOVABLE PROPERTY</w:t>
      </w:r>
    </w:p>
    <w:p w:rsidR="00E31D8E" w:rsidRPr="00E31D8E" w:rsidRDefault="00E31D8E" w:rsidP="00E31D8E">
      <w:pPr>
        <w:widowControl w:val="0"/>
        <w:numPr>
          <w:ilvl w:val="0"/>
          <w:numId w:val="5"/>
        </w:numPr>
        <w:shd w:val="clear" w:color="auto" w:fill="FFFFFF"/>
        <w:tabs>
          <w:tab w:val="left" w:pos="2069"/>
        </w:tabs>
        <w:autoSpaceDE w:val="0"/>
        <w:autoSpaceDN w:val="0"/>
        <w:adjustRightInd w:val="0"/>
        <w:spacing w:after="120" w:line="240" w:lineRule="auto"/>
        <w:jc w:val="both"/>
        <w:rPr>
          <w:rFonts w:ascii="Arial" w:eastAsia="Times New Roman" w:hAnsi="Arial" w:cs="Arial"/>
          <w:sz w:val="20"/>
          <w:szCs w:val="20"/>
          <w:lang w:val="en-US" w:eastAsia="en-GB" w:bidi="mr-IN"/>
        </w:rPr>
      </w:pPr>
      <w:r w:rsidRPr="00E31D8E">
        <w:rPr>
          <w:rFonts w:ascii="Arial" w:eastAsia="Times New Roman" w:hAnsi="Arial" w:cs="Times New Roman"/>
          <w:sz w:val="20"/>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Income derived by a resident of a Contracting State from immovable property (including income from agriculture or forestry) situated in the other Contracting State may be taxed in that other State.</w:t>
      </w:r>
    </w:p>
    <w:p w:rsidR="00E31D8E" w:rsidRPr="00E31D8E" w:rsidRDefault="00E31D8E" w:rsidP="00E31D8E">
      <w:pPr>
        <w:widowControl w:val="0"/>
        <w:numPr>
          <w:ilvl w:val="0"/>
          <w:numId w:val="5"/>
        </w:numPr>
        <w:shd w:val="clear" w:color="auto" w:fill="FFFFFF"/>
        <w:tabs>
          <w:tab w:val="left" w:pos="2069"/>
        </w:tabs>
        <w:autoSpaceDE w:val="0"/>
        <w:autoSpaceDN w:val="0"/>
        <w:adjustRightInd w:val="0"/>
        <w:spacing w:after="120" w:line="240" w:lineRule="auto"/>
        <w:jc w:val="both"/>
        <w:rPr>
          <w:rFonts w:ascii="Arial" w:eastAsia="Times New Roman" w:hAnsi="Arial" w:cs="Arial"/>
          <w:sz w:val="20"/>
          <w:szCs w:val="20"/>
          <w:lang w:val="en-US" w:eastAsia="en-GB" w:bidi="mr-IN"/>
        </w:rPr>
      </w:pPr>
      <w:r w:rsidRPr="00E31D8E">
        <w:rPr>
          <w:rFonts w:ascii="Arial" w:eastAsia="Times New Roman" w:hAnsi="Arial" w:cs="Times New Roman"/>
          <w:sz w:val="20"/>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E31D8E" w:rsidRPr="00E31D8E" w:rsidRDefault="00E31D8E" w:rsidP="00E31D8E">
      <w:pPr>
        <w:widowControl w:val="0"/>
        <w:numPr>
          <w:ilvl w:val="0"/>
          <w:numId w:val="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 1 shall apply to income derived from the direct use, letting, or use in any other form of immovable property.</w:t>
      </w:r>
    </w:p>
    <w:p w:rsidR="00E31D8E" w:rsidRPr="00E31D8E" w:rsidRDefault="00E31D8E" w:rsidP="00E31D8E">
      <w:pPr>
        <w:widowControl w:val="0"/>
        <w:numPr>
          <w:ilvl w:val="0"/>
          <w:numId w:val="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paragraphs 1 and 3 shall also apply to the income from immovable property of an enterprise and to income from immovable property used for the performance of independent personal services.</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7</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BUSINESS PROFITS</w:t>
      </w:r>
    </w:p>
    <w:p w:rsidR="00E31D8E" w:rsidRPr="00E31D8E" w:rsidRDefault="00E31D8E" w:rsidP="00E31D8E">
      <w:pPr>
        <w:widowControl w:val="0"/>
        <w:numPr>
          <w:ilvl w:val="0"/>
          <w:numId w:val="7"/>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E31D8E" w:rsidRPr="00E31D8E" w:rsidRDefault="00E31D8E" w:rsidP="00E31D8E">
      <w:pPr>
        <w:widowControl w:val="0"/>
        <w:numPr>
          <w:ilvl w:val="0"/>
          <w:numId w:val="7"/>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31D8E" w:rsidRPr="00E31D8E" w:rsidRDefault="00E31D8E" w:rsidP="00E31D8E">
      <w:pPr>
        <w:widowControl w:val="0"/>
        <w:numPr>
          <w:ilvl w:val="0"/>
          <w:numId w:val="7"/>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head office of the enterprise or any of its other offices.</w:t>
      </w:r>
    </w:p>
    <w:p w:rsidR="00E31D8E" w:rsidRPr="00E31D8E" w:rsidRDefault="00E31D8E" w:rsidP="00E31D8E">
      <w:pPr>
        <w:widowControl w:val="0"/>
        <w:shd w:val="clear" w:color="auto" w:fill="FFFFFF"/>
        <w:tabs>
          <w:tab w:val="left" w:pos="2083"/>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4</w:t>
      </w:r>
      <w:r w:rsidRPr="00E31D8E">
        <w:rPr>
          <w:rFonts w:ascii="Times New Roman" w:eastAsia="Times New Roman" w:hAnsi="Times New Roman" w:cs="Times New Roman"/>
          <w:sz w:val="24"/>
          <w:szCs w:val="20"/>
          <w:lang w:val="en-US" w:eastAsia="en-GB" w:bidi="mr-IN"/>
        </w:rPr>
        <w:t>. No profits shall be attributed to a permanent establishment by reason of the mere purchase by that permanent establishment of goods or merchandise for the enterprise.</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5</w:t>
      </w:r>
      <w:r w:rsidRPr="00E31D8E">
        <w:rPr>
          <w:rFonts w:ascii="Times New Roman" w:eastAsia="Times New Roman" w:hAnsi="Times New Roman" w:cs="Times New Roman"/>
          <w:sz w:val="24"/>
          <w:szCs w:val="20"/>
          <w:lang w:val="en-US" w:eastAsia="en-GB" w:bidi="mr-IN"/>
        </w:rPr>
        <w:t>. For the purposes of the preceding paragraphs, the profits to be attributed to the permanent establishment shall be determined by the same method year by year unless there is good reason to the contrary.</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6</w:t>
      </w:r>
      <w:r w:rsidRPr="00E31D8E">
        <w:rPr>
          <w:rFonts w:ascii="Times New Roman" w:eastAsia="Times New Roman" w:hAnsi="Times New Roman" w:cs="Times New Roman"/>
          <w:sz w:val="24"/>
          <w:szCs w:val="20"/>
          <w:lang w:val="en-US" w:eastAsia="en-GB" w:bidi="mr-IN"/>
        </w:rPr>
        <w:t>. Where profits include items of income which are dealt with separately in other Articles of this Agreement, then the provisions of those Articles shall not be affected by the provisions of this Article.</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8</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SHIPPING AND AIR TRANSPORT</w:t>
      </w:r>
    </w:p>
    <w:p w:rsidR="00E31D8E" w:rsidRPr="00E31D8E" w:rsidRDefault="00E31D8E" w:rsidP="00E31D8E">
      <w:pPr>
        <w:widowControl w:val="0"/>
        <w:numPr>
          <w:ilvl w:val="0"/>
          <w:numId w:val="8"/>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Profits derived by an enterprise of a Contracting State from the operation of ships or aircraft in international traffic shall be taxable only in that State.</w:t>
      </w:r>
    </w:p>
    <w:p w:rsidR="00E31D8E" w:rsidRPr="00E31D8E" w:rsidRDefault="00E31D8E" w:rsidP="00E31D8E">
      <w:pPr>
        <w:widowControl w:val="0"/>
        <w:numPr>
          <w:ilvl w:val="0"/>
          <w:numId w:val="8"/>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E31D8E" w:rsidRPr="00E31D8E" w:rsidRDefault="00E31D8E" w:rsidP="00E31D8E">
      <w:pPr>
        <w:widowControl w:val="0"/>
        <w:numPr>
          <w:ilvl w:val="0"/>
          <w:numId w:val="8"/>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For the purposes of this Article interest on funds directly connected with the operation of ships or aircraft in international traffic shall be regarded as profits derived from the operation of such ships or aircraft if they are incidental to the carrying on of such business, and the provisions of Article 11 shall not apply in relation to such interest.</w:t>
      </w:r>
    </w:p>
    <w:p w:rsidR="00E31D8E" w:rsidRPr="00E31D8E" w:rsidRDefault="00E31D8E" w:rsidP="00E31D8E">
      <w:pPr>
        <w:widowControl w:val="0"/>
        <w:numPr>
          <w:ilvl w:val="0"/>
          <w:numId w:val="8"/>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 1 shall also apply to profits from the participation in a pool, a joint business or an international operating agency.</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9</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ASSOCIATED ENTERPRISES</w:t>
      </w:r>
    </w:p>
    <w:p w:rsidR="00E31D8E" w:rsidRPr="00E31D8E" w:rsidRDefault="00E31D8E" w:rsidP="00E31D8E">
      <w:pPr>
        <w:widowControl w:val="0"/>
        <w:shd w:val="clear" w:color="auto" w:fill="FFFFFF"/>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Where:</w:t>
      </w:r>
    </w:p>
    <w:p w:rsidR="00E31D8E" w:rsidRPr="00E31D8E" w:rsidRDefault="00E31D8E" w:rsidP="00E31D8E">
      <w:pPr>
        <w:widowControl w:val="0"/>
        <w:shd w:val="clear" w:color="auto" w:fill="FFFFFF"/>
        <w:tabs>
          <w:tab w:val="left" w:pos="2078"/>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an enterprise of a Contracting State participates directly or indirectly in the management, control or capital of an enterprise of the other Contracting State; or</w:t>
      </w:r>
    </w:p>
    <w:p w:rsidR="00E31D8E" w:rsidRPr="00E31D8E" w:rsidRDefault="00E31D8E" w:rsidP="00E31D8E">
      <w:pPr>
        <w:widowControl w:val="0"/>
        <w:shd w:val="clear" w:color="auto" w:fill="FFFFFF"/>
        <w:tabs>
          <w:tab w:val="left" w:pos="2078"/>
        </w:tabs>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the same persons participate directly or indirectly in the management, control or capital of an enterprise of a Contracting State and an enterprise of the other Contracting State, 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2</w:t>
      </w:r>
      <w:r w:rsidRPr="00E31D8E">
        <w:rPr>
          <w:rFonts w:ascii="Times New Roman" w:eastAsia="Times New Roman" w:hAnsi="Times New Roman" w:cs="Times New Roman"/>
          <w:sz w:val="24"/>
          <w:szCs w:val="20"/>
          <w:lang w:val="en-US" w:eastAsia="en-GB" w:bidi="mr-IN"/>
        </w:rPr>
        <w:t>. Where a Contracting State includes in the profits of an enterprise of the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10</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DIVIDENDS</w:t>
      </w:r>
    </w:p>
    <w:p w:rsidR="00E31D8E" w:rsidRPr="00E31D8E" w:rsidRDefault="00E31D8E" w:rsidP="00E31D8E">
      <w:pPr>
        <w:widowControl w:val="0"/>
        <w:numPr>
          <w:ilvl w:val="0"/>
          <w:numId w:val="9"/>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Dividends paid by a company which is a resident of a Contracting State to a resident of the other Contracting State may be taxed in that other State.</w:t>
      </w:r>
    </w:p>
    <w:p w:rsidR="00E31D8E" w:rsidRPr="00E31D8E" w:rsidRDefault="00E31D8E" w:rsidP="00E31D8E">
      <w:pPr>
        <w:widowControl w:val="0"/>
        <w:numPr>
          <w:ilvl w:val="0"/>
          <w:numId w:val="9"/>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However, such dividends may also be taxed in the Contracting State of which the company paying the dividends is a resident and according to the laws of that State, but if the beneficial recipient of the dividends is the resident of the other Contracting State, the tax so charged shall not exceed:</w:t>
      </w:r>
    </w:p>
    <w:p w:rsidR="00E31D8E" w:rsidRPr="00E31D8E" w:rsidRDefault="00E31D8E" w:rsidP="00E31D8E">
      <w:pPr>
        <w:widowControl w:val="0"/>
        <w:shd w:val="clear" w:color="auto" w:fill="FFFFFF"/>
        <w:tabs>
          <w:tab w:val="left" w:pos="2078"/>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(a)</w:t>
      </w:r>
      <w:r w:rsidRPr="00E31D8E">
        <w:rPr>
          <w:rFonts w:ascii="Times New Roman" w:eastAsia="Times New Roman" w:hAnsi="Times New Roman" w:cs="Times New Roman"/>
          <w:sz w:val="24"/>
          <w:szCs w:val="20"/>
          <w:lang w:val="en-US" w:eastAsia="en-GB" w:bidi="mr-IN"/>
        </w:rPr>
        <w:t xml:space="preserve"> 7.5 per cent of the gross amount of the dividends if the beneficial owner is a company which holds directly at least 25 per cent of the share capital of the company paying dividends;</w:t>
      </w:r>
    </w:p>
    <w:p w:rsidR="00E31D8E" w:rsidRPr="00E31D8E" w:rsidRDefault="00E31D8E" w:rsidP="00E31D8E">
      <w:pPr>
        <w:widowControl w:val="0"/>
        <w:shd w:val="clear" w:color="auto" w:fill="FFFFFF"/>
        <w:tabs>
          <w:tab w:val="left" w:pos="2078"/>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i/>
          <w:iCs/>
          <w:sz w:val="24"/>
          <w:szCs w:val="20"/>
          <w:lang w:val="en-US" w:eastAsia="en-GB" w:bidi="mr-IN"/>
        </w:rPr>
        <w:t>(b)</w:t>
      </w:r>
      <w:r w:rsidRPr="00E31D8E">
        <w:rPr>
          <w:rFonts w:ascii="Times New Roman" w:eastAsia="Times New Roman" w:hAnsi="Times New Roman" w:cs="Times New Roman"/>
          <w:sz w:val="24"/>
          <w:szCs w:val="20"/>
          <w:lang w:val="en-US" w:eastAsia="en-GB" w:bidi="mr-IN"/>
        </w:rPr>
        <w:t xml:space="preserve"> 10 per cent of the gross amount of dividends in all other cases.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This paragraph shall not affect taxation of the company in respect of the profits out of which the dividends were distributed.</w:t>
      </w:r>
    </w:p>
    <w:p w:rsidR="00E31D8E" w:rsidRPr="00E31D8E" w:rsidRDefault="00E31D8E" w:rsidP="00E31D8E">
      <w:pPr>
        <w:widowControl w:val="0"/>
        <w:numPr>
          <w:ilvl w:val="0"/>
          <w:numId w:val="10"/>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"dividends" as used in this Article means income from shares, or other rights, not being debt claims, participating in profits, as well as income from other corporate rights which is subjected to the same taxation treatment as income from shares by the laws of the State of which the company making the distribution is a resident.</w:t>
      </w:r>
    </w:p>
    <w:p w:rsidR="00E31D8E" w:rsidRPr="00E31D8E" w:rsidRDefault="00E31D8E" w:rsidP="00E31D8E">
      <w:pPr>
        <w:widowControl w:val="0"/>
        <w:numPr>
          <w:ilvl w:val="0"/>
          <w:numId w:val="10"/>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apply.5.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place situated in that other State, nor subject the company’s undistributed profits to a tax on the company's undistributed profits, even if the dividends paid or the undistributed profits consist wholly or partly of profits or income arising in such other State.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11</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INTEREST</w:t>
      </w:r>
    </w:p>
    <w:p w:rsidR="00E31D8E" w:rsidRPr="00E31D8E" w:rsidRDefault="00E31D8E" w:rsidP="00E31D8E">
      <w:pPr>
        <w:widowControl w:val="0"/>
        <w:numPr>
          <w:ilvl w:val="0"/>
          <w:numId w:val="11"/>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Interest arising in a Contracting State and paid to a resident of the other Contracting State may be taxed in that other State.</w:t>
      </w:r>
    </w:p>
    <w:p w:rsidR="00E31D8E" w:rsidRPr="00E31D8E" w:rsidRDefault="00E31D8E" w:rsidP="00E31D8E">
      <w:pPr>
        <w:widowControl w:val="0"/>
        <w:numPr>
          <w:ilvl w:val="0"/>
          <w:numId w:val="11"/>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However, such interest may also be taxed in the Contracting State in which it arises and according to the laws of that State, but if the beneficial recipient of the interest is the resident of the other Contacting State, the tax so charged shall not exceed 10 per cent of the gross amount of the interest.</w:t>
      </w:r>
    </w:p>
    <w:p w:rsidR="00E31D8E" w:rsidRPr="00E31D8E" w:rsidRDefault="00E31D8E" w:rsidP="00E31D8E">
      <w:pPr>
        <w:widowControl w:val="0"/>
        <w:numPr>
          <w:ilvl w:val="0"/>
          <w:numId w:val="11"/>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Notwithstanding the provisions of paragraph 2, interest arising in a Contracting State shall be exempt from tax in that State provided it is derived and beneficially owned by:</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(i) the Government, a political sub-division or local authority of the other Contracting State;</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(ii) the Central Bank of the other Contracting State; or any other bank or governmental financial institutions or agencies that may be mutually agreed upon between the two contracting-states.</w:t>
      </w:r>
    </w:p>
    <w:p w:rsidR="00E31D8E" w:rsidRPr="00E31D8E" w:rsidRDefault="00E31D8E" w:rsidP="00E31D8E">
      <w:pPr>
        <w:widowControl w:val="0"/>
        <w:numPr>
          <w:ilvl w:val="0"/>
          <w:numId w:val="1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E31D8E" w:rsidRPr="00E31D8E" w:rsidRDefault="00E31D8E" w:rsidP="00E31D8E">
      <w:pPr>
        <w:widowControl w:val="0"/>
        <w:numPr>
          <w:ilvl w:val="0"/>
          <w:numId w:val="1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5.</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E31D8E" w:rsidRPr="00E31D8E" w:rsidRDefault="00E31D8E" w:rsidP="00E31D8E">
      <w:pPr>
        <w:widowControl w:val="0"/>
        <w:numPr>
          <w:ilvl w:val="0"/>
          <w:numId w:val="13"/>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6.</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E31D8E" w:rsidRPr="00E31D8E" w:rsidRDefault="00E31D8E" w:rsidP="00E31D8E">
      <w:pPr>
        <w:widowControl w:val="0"/>
        <w:numPr>
          <w:ilvl w:val="0"/>
          <w:numId w:val="13"/>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7.</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12</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ROYALTIES</w:t>
      </w:r>
    </w:p>
    <w:p w:rsidR="00E31D8E" w:rsidRPr="00E31D8E" w:rsidRDefault="00E31D8E" w:rsidP="00E31D8E">
      <w:pPr>
        <w:widowControl w:val="0"/>
        <w:numPr>
          <w:ilvl w:val="0"/>
          <w:numId w:val="14"/>
        </w:numPr>
        <w:shd w:val="clear" w:color="auto" w:fill="FFFFFF"/>
        <w:tabs>
          <w:tab w:val="left" w:pos="2064"/>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Royalties arising in a Contracting State and paid to a resident of the other Contracting State may be taxed in that other State.</w:t>
      </w:r>
    </w:p>
    <w:p w:rsidR="00E31D8E" w:rsidRPr="00E31D8E" w:rsidRDefault="00E31D8E" w:rsidP="00E31D8E">
      <w:pPr>
        <w:widowControl w:val="0"/>
        <w:numPr>
          <w:ilvl w:val="0"/>
          <w:numId w:val="14"/>
        </w:numPr>
        <w:shd w:val="clear" w:color="auto" w:fill="FFFFFF"/>
        <w:tabs>
          <w:tab w:val="left" w:pos="2064"/>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However, such royalties may also be taxed in the Contracting State in which they arise and according to the laws of that State, but if the beneficial owner of the royalties is a resident of the other Contracting State, the tax so charged shall not exceed 10 per cent of the gross amount of the royalties.</w:t>
      </w:r>
    </w:p>
    <w:p w:rsidR="00E31D8E" w:rsidRPr="00E31D8E" w:rsidRDefault="00E31D8E" w:rsidP="00E31D8E">
      <w:pPr>
        <w:widowControl w:val="0"/>
        <w:numPr>
          <w:ilvl w:val="0"/>
          <w:numId w:val="1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know how, design or model, plan, secret formula or process, or for the use of or the right to use industrial, commercial or scientific equipment or for information concerning industrial, commercial or scientific experience.</w:t>
      </w:r>
    </w:p>
    <w:p w:rsidR="00E31D8E" w:rsidRPr="00E31D8E" w:rsidRDefault="00E31D8E" w:rsidP="00E31D8E">
      <w:pPr>
        <w:widowControl w:val="0"/>
        <w:numPr>
          <w:ilvl w:val="0"/>
          <w:numId w:val="1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15, as the case may be, shall apply.</w:t>
      </w:r>
    </w:p>
    <w:p w:rsidR="00E31D8E" w:rsidRPr="00E31D8E" w:rsidRDefault="00E31D8E" w:rsidP="00E31D8E">
      <w:pPr>
        <w:widowControl w:val="0"/>
        <w:numPr>
          <w:ilvl w:val="0"/>
          <w:numId w:val="1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5.</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Royalties shall be deemed to arise in a Contracting State when the payer is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6.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13</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TECHNICAL FEES</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Technical fees arising in a Contracting State and paid to a resident of the other contracting state may be taxed in that State.</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However, such technical fees may also be taxed in the Contracting State in which they arise, and according to the laws of that State; but if the beneficial owner of the technical fees is a resident of the other Contracting State, the tax so charged shall not exceed 10 per cent of the gross amount of the technical fees.</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"technical fees" as used in this Article means payments of any kind other than those referred to in other Articles of this Agreement to any person, in consideration for any services of a technical, managerial or consultancy nature.</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paragraphs 1 and 2 of this Article, shall not apply if the recipient of the technical fees, being a resident of a Contracting State, carries on business in the other Contracting State in which the technical fees arise, through a permanent establishment situated therein or performs in that other State independent personal services from a fixed base situated therein and the technical fees are effectively connected with such permanent establishment or fixed base. In such a case, the provisions of Article 7 or Article 15, as the case may be, shall apply.</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5.</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Technical fees shall be deemed to arise in a Contracting State when the payer is a resident of that State. Where, however, the person paying the technical fees, whether he is a resident of a Contracting State or not, has in a Contracting State a permanent establishment in connection with which the obligation to pay the technical fees was incurred, and such technical fees are borne by that permanent establishment, then such technical fees shall be deemed to arise in the State in which the permanent establishment is situated.</w:t>
      </w:r>
    </w:p>
    <w:p w:rsidR="00E31D8E" w:rsidRPr="00E31D8E" w:rsidRDefault="00E31D8E" w:rsidP="00E31D8E">
      <w:pPr>
        <w:widowControl w:val="0"/>
        <w:numPr>
          <w:ilvl w:val="0"/>
          <w:numId w:val="15"/>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6.</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Where by reason of a special relationship between the payer and the recipient or between both of them and some other person, the amount of the technical fees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14</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CAPITAL GAINS</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derived by a resident of a Contracting State from the alienation of immovable property referred to in Article 6 and situated in the other Contracting State may be taxed in that other State.</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from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from the alienation of ships or aircraft operated in international traffic or movable property pertaining to the operation of such ships or aircraft shall be taxable only in the Contracting State of which the alienator is a resident.</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from the alienation of shares of the capital stock of a company the property of which consists directly or indirectly principally of immovable property situated in a Contracting State may be taxed in that State.</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5.</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from alienation of shares other than those mentioned in paragraph 4 in a company which is a resident of a Contracting State may be taxed in that State in which the company issuing shares is resident.</w:t>
      </w:r>
    </w:p>
    <w:p w:rsidR="00E31D8E" w:rsidRPr="00E31D8E" w:rsidRDefault="00E31D8E" w:rsidP="00E31D8E">
      <w:pPr>
        <w:widowControl w:val="0"/>
        <w:numPr>
          <w:ilvl w:val="0"/>
          <w:numId w:val="16"/>
        </w:numPr>
        <w:shd w:val="clear" w:color="auto" w:fill="FFFFFF"/>
        <w:tabs>
          <w:tab w:val="left" w:pos="2069"/>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6.</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Gains from the alienation of any property other than that referred to in paragraphs 1, 2, 3, 4 and 5, shall be taxable only in the Contracting State of which the alienator is a resident.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15</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INDEPENDENT PERSONAL SERVICES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w:t>
      </w:r>
    </w:p>
    <w:p w:rsidR="00E31D8E" w:rsidRPr="00E31D8E" w:rsidRDefault="00E31D8E" w:rsidP="00E31D8E">
      <w:pPr>
        <w:widowControl w:val="0"/>
        <w:shd w:val="clear" w:color="auto" w:fill="FFFFFF"/>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if he has a fixed base regularly available to him in the other Contracting State for the purpose of performing his activities; in that case, only so much of the income as is attributable to that fixed base may be taxed in that other State; or</w:t>
      </w:r>
    </w:p>
    <w:p w:rsidR="00E31D8E" w:rsidRPr="00E31D8E" w:rsidRDefault="00E31D8E" w:rsidP="00E31D8E">
      <w:pPr>
        <w:widowControl w:val="0"/>
        <w:shd w:val="clear" w:color="auto" w:fill="FFFFFF"/>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if his stay in the other Contracting State is for a period or periods amounting to or exceeding in the aggregate 183 days within any period of 12 months; in that case, only so much the income as is derived from his activities performed in that other State may be taxed in that Other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The term "professional services" includes especially independent scientific, literary, artistic, educational or teaching activities as well as the independent activities of physicians, lawyers, engineers, architects, dentists and accountants.</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16</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DEPENDENT PERSONAL SERVICES</w:t>
      </w:r>
    </w:p>
    <w:p w:rsidR="00E31D8E" w:rsidRPr="00E31D8E" w:rsidRDefault="00E31D8E" w:rsidP="00E31D8E">
      <w:pPr>
        <w:widowControl w:val="0"/>
        <w:numPr>
          <w:ilvl w:val="0"/>
          <w:numId w:val="17"/>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Subject to the provisions of Articles 17,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 from may be taxed in that other State.</w:t>
      </w:r>
    </w:p>
    <w:p w:rsidR="00E31D8E" w:rsidRPr="00E31D8E" w:rsidRDefault="00E31D8E" w:rsidP="00E31D8E">
      <w:pPr>
        <w:widowControl w:val="0"/>
        <w:numPr>
          <w:ilvl w:val="0"/>
          <w:numId w:val="17"/>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Notwithstanding the provisions of paragraph 1, remuneration derived by a resident of a Contracting State in respect of an employment exercised in the other Contracting State shall be taxable only in the first-mentioned State if:</w:t>
      </w:r>
    </w:p>
    <w:p w:rsidR="00E31D8E" w:rsidRPr="00E31D8E" w:rsidRDefault="00E31D8E" w:rsidP="00E31D8E">
      <w:pPr>
        <w:widowControl w:val="0"/>
        <w:shd w:val="clear" w:color="auto" w:fill="FFFFFF"/>
        <w:tabs>
          <w:tab w:val="left" w:pos="270"/>
          <w:tab w:val="left" w:pos="205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the recipient is present in the other Contracting State for a period or periods not exceeding in the aggregate 183 days in any twelve month period commencing or ending in the fiscal year concerned; and</w:t>
      </w:r>
    </w:p>
    <w:p w:rsidR="00E31D8E" w:rsidRPr="00E31D8E" w:rsidRDefault="00E31D8E" w:rsidP="00E31D8E">
      <w:pPr>
        <w:widowControl w:val="0"/>
        <w:shd w:val="clear" w:color="auto" w:fill="FFFFFF"/>
        <w:tabs>
          <w:tab w:val="left" w:pos="270"/>
          <w:tab w:val="left" w:pos="205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the remuneration is paid by, or on behalf of, an employer who is not a resident of the other Contracting State; and</w:t>
      </w:r>
    </w:p>
    <w:p w:rsidR="00E31D8E" w:rsidRPr="00E31D8E" w:rsidRDefault="00E31D8E" w:rsidP="00E31D8E">
      <w:pPr>
        <w:widowControl w:val="0"/>
        <w:shd w:val="clear" w:color="auto" w:fill="FFFFFF"/>
        <w:tabs>
          <w:tab w:val="left" w:pos="270"/>
          <w:tab w:val="left" w:pos="205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(c) the remuneration is not borne by a permanent establishment or a fixed base which the employer has in the other Contracting State.</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3. Notwithstanding the preceding provisions of this Article, remuneration derived in respect of an employment exercised aboard a ship or aircraft operated in international traffic by an enterprise of a Contracting State may be taxed in that State.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17</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DIRECTORS’ FEES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Directors’ fees and other similar payments derived by a resident of a Contracting State in his capacity as a member of the board of directors having supervisory functions in a company which is a resident of the other Contracting State may be taxed in that other State.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18</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ARTISTES AND SPORTSPERSONS</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Notwithstanding the provisions of Articles 7, 15 and 16, income derived by a resident of a Contracting State as an entertainer, such as a theatre, motion picture, radio or television artiste, or a musician, or as a sportsperson, from personal activities as such exercised in the other Contracting State, may be taxed in that other State.</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Where income in respect of personal activities exercised by an entertainer or a sportsperson in his capacity as such accrues not to the entertainer or sportsperson himself but to another person, that income may, notwithstanding the provisions of Articles 7, 15 and 16, be taxed in the Contracting State in which the activities of the entertainer or sportsperson are exercised.</w:t>
      </w:r>
    </w:p>
    <w:p w:rsidR="00E31D8E" w:rsidRPr="00E31D8E" w:rsidRDefault="00E31D8E" w:rsidP="00E31D8E">
      <w:pPr>
        <w:widowControl w:val="0"/>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3. The provisions of paragraphs 1 and 2, shall not apply to income derived from activities performed in a Contracting State by entertainers or sportspersons if the activities are substantially supported by public funds of one or both of the Contracting States or of political subdivisions or local authorities thereof. In such a case, the income shall be taxable only in the Contracting State of which the entertainer or sportsperson is a resident</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19</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PENSIONS AND ANNUITIES</w:t>
      </w:r>
    </w:p>
    <w:p w:rsidR="00E31D8E" w:rsidRPr="00E31D8E" w:rsidRDefault="00E31D8E" w:rsidP="00E31D8E">
      <w:pPr>
        <w:widowControl w:val="0"/>
        <w:numPr>
          <w:ilvl w:val="0"/>
          <w:numId w:val="18"/>
        </w:numPr>
        <w:shd w:val="clear" w:color="auto" w:fill="FFFFFF"/>
        <w:tabs>
          <w:tab w:val="left" w:pos="205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Subject to the provisions of paragraph 2 of Article 20, pensions and other similar remuneration paid to a resident of a Contracting State in consideration of past employment shall be taxable only in that State.</w:t>
      </w:r>
    </w:p>
    <w:p w:rsidR="00E31D8E" w:rsidRPr="00E31D8E" w:rsidRDefault="00E31D8E" w:rsidP="00E31D8E">
      <w:pPr>
        <w:widowControl w:val="0"/>
        <w:numPr>
          <w:ilvl w:val="0"/>
          <w:numId w:val="18"/>
        </w:numPr>
        <w:shd w:val="clear" w:color="auto" w:fill="FFFFFF"/>
        <w:tabs>
          <w:tab w:val="left" w:pos="205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term "annuity" means a stated sum payable periodically at stated times during life or during a specified or ascertainable period of time under an obligation to make the payments in return for adequate and full consideration in money or money’s worth.</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20</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GOVERNMENT SERVICE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(a) Salaries, Wages and other similar remuneration, other than a pension, paid by a Contracting State or a political sub-division or a local authority thereof to an individual in respect of services rendered to that State, political sub-division or local authority shall be taxable only in that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However, such salaries, wages and other similar remuneration shall be taxable only in the other Contracting State if the services are rendered in that other State and the individual is a resident of that State who:</w:t>
      </w:r>
    </w:p>
    <w:p w:rsidR="00E31D8E" w:rsidRPr="00E31D8E" w:rsidRDefault="00E31D8E" w:rsidP="00E31D8E">
      <w:pPr>
        <w:widowControl w:val="0"/>
        <w:shd w:val="clear" w:color="auto" w:fill="FFFFFF"/>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xml:space="preserve">(i) is a national of that State; or </w:t>
      </w:r>
    </w:p>
    <w:p w:rsidR="00E31D8E" w:rsidRPr="00E31D8E" w:rsidRDefault="00E31D8E" w:rsidP="00E31D8E">
      <w:pPr>
        <w:widowControl w:val="0"/>
        <w:shd w:val="clear" w:color="auto" w:fill="FFFFFF"/>
        <w:autoSpaceDE w:val="0"/>
        <w:autoSpaceDN w:val="0"/>
        <w:adjustRightInd w:val="0"/>
        <w:spacing w:after="120" w:line="240" w:lineRule="auto"/>
        <w:ind w:left="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(ii) did not become a resident of that State solely for the purpose of rendering the services.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(a) Any pension paid by, or out of funds created by, a Contracting State or a political sub-division or a local authority thereof to an individual in respect of services rendered to that State or sub-division or authority shall be taxable only in that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However, such pension shall be taxable only in the other Contracting State if the individual is resident of, and a national of, that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3. The provisions of Articles 16, 17, 18 and 19 shall apply to salaries, wages and other similar remuneration and to pensions in respect of services rendered in connection with a business carried on by a Contracting State, a political sub-division or a local authority thereof.</w:t>
      </w:r>
    </w:p>
    <w:p w:rsidR="00E31D8E" w:rsidRPr="00E31D8E" w:rsidRDefault="00E31D8E" w:rsidP="00E31D8E">
      <w:pPr>
        <w:widowControl w:val="0"/>
        <w:shd w:val="clear" w:color="auto" w:fill="FFFFFF"/>
        <w:autoSpaceDE w:val="0"/>
        <w:autoSpaceDN w:val="0"/>
        <w:adjustRightInd w:val="0"/>
        <w:spacing w:after="120" w:line="240" w:lineRule="auto"/>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keepNext/>
        <w:widowControl w:val="0"/>
        <w:shd w:val="clear" w:color="auto" w:fill="FFFFFF"/>
        <w:autoSpaceDE w:val="0"/>
        <w:autoSpaceDN w:val="0"/>
        <w:adjustRightInd w:val="0"/>
        <w:spacing w:after="120" w:line="240" w:lineRule="auto"/>
        <w:jc w:val="center"/>
        <w:outlineLvl w:val="0"/>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21</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PROFESSORS, TEACHERS AND RESEARCH SCHOLARS</w:t>
      </w:r>
    </w:p>
    <w:p w:rsidR="00E31D8E" w:rsidRPr="00E31D8E" w:rsidRDefault="00E31D8E" w:rsidP="00E31D8E">
      <w:pPr>
        <w:widowControl w:val="0"/>
        <w:numPr>
          <w:ilvl w:val="0"/>
          <w:numId w:val="19"/>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A Professor, a teacher or research scholar who is or was a resident of one of the Contracting States immediately before visiting the other Contracting State for the purpose of teaching or engaging in research, or both, at a university, college, or other similar institution in that other Contracting State, shall be exempt from tax in that other State on any remuneration for such teaching or research for a period not exceeding two years, from the date of his arrival in that other State.</w:t>
      </w:r>
    </w:p>
    <w:p w:rsidR="00E31D8E" w:rsidRPr="00E31D8E" w:rsidRDefault="00E31D8E" w:rsidP="00E31D8E">
      <w:pPr>
        <w:widowControl w:val="0"/>
        <w:numPr>
          <w:ilvl w:val="0"/>
          <w:numId w:val="19"/>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This Article shall apply to income from research only if such research is undertaken in the public interest and not primarily for the benefit of some private person or persons.</w:t>
      </w:r>
    </w:p>
    <w:p w:rsidR="00E31D8E" w:rsidRPr="00E31D8E" w:rsidRDefault="00E31D8E" w:rsidP="00E31D8E">
      <w:pPr>
        <w:widowControl w:val="0"/>
        <w:numPr>
          <w:ilvl w:val="0"/>
          <w:numId w:val="19"/>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For the purpose of this Article, an individual shall be deemed to be a resident of a Contracting State if he is resident in that State in the fiscal year in which he visits the other Contracting State or in the immediately preceding fiscal year.</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22</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STUDENTS AND BUSINESS APPRENTICES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A student or business apprentice who is or was a resident of one of the Contracting States immediately before visiting the other Contracting State and who is present in that other Contracting State solely for the purpose of his education or training, shall besides grants, loans and scholarships be exempt from tax in that other State on:</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payments made to him by persons residing outside that other State for the purposes of his maintenance, education or training; and</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ind w:left="18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remuneration which he derives from an employment which he exercises in the other Contracting State if the employment is directly related to his studies.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The benefits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State.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23</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OTHER INCOME</w:t>
      </w:r>
    </w:p>
    <w:p w:rsidR="00E31D8E" w:rsidRPr="00E31D8E" w:rsidRDefault="00E31D8E" w:rsidP="00E31D8E">
      <w:pPr>
        <w:widowControl w:val="0"/>
        <w:numPr>
          <w:ilvl w:val="0"/>
          <w:numId w:val="20"/>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Items of income of a resident of a Contracting State, wherever arising, not dealt with in the foregoing Articles of this Agreement shall be taxable only in that State.</w:t>
      </w:r>
    </w:p>
    <w:p w:rsidR="00E31D8E" w:rsidRPr="00E31D8E" w:rsidRDefault="00E31D8E" w:rsidP="00E31D8E">
      <w:pPr>
        <w:widowControl w:val="0"/>
        <w:numPr>
          <w:ilvl w:val="0"/>
          <w:numId w:val="20"/>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paid is effectively connected with such permanent establishment or fixed base. In such case the provisions of Article 7 or Article 15, as the case may be, shall apply.</w:t>
      </w:r>
    </w:p>
    <w:p w:rsidR="00E31D8E" w:rsidRPr="00E31D8E" w:rsidRDefault="00E31D8E" w:rsidP="00E31D8E">
      <w:pPr>
        <w:widowControl w:val="0"/>
        <w:numPr>
          <w:ilvl w:val="0"/>
          <w:numId w:val="20"/>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Notwithstanding the provisions of paragraphs 1 and 2, items of income of a resident of a Contracting State not dealt with in the foregoing articles of the Agreement and arising in the other Contracting State may also be taxed in that other State.</w:t>
      </w:r>
    </w:p>
    <w:p w:rsidR="00E31D8E" w:rsidRPr="00E31D8E" w:rsidRDefault="00E31D8E" w:rsidP="00E31D8E">
      <w:pPr>
        <w:widowControl w:val="0"/>
        <w:shd w:val="clear" w:color="auto" w:fill="FFFFFF"/>
        <w:autoSpaceDE w:val="0"/>
        <w:autoSpaceDN w:val="0"/>
        <w:adjustRightInd w:val="0"/>
        <w:spacing w:after="120" w:line="240" w:lineRule="auto"/>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24</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METHODS FOR ELIMINATION OF DOUBLE TAXATION</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Double Taxation shall be eliminated as follows:</w:t>
      </w:r>
    </w:p>
    <w:p w:rsidR="00E31D8E" w:rsidRPr="00E31D8E" w:rsidRDefault="00E31D8E" w:rsidP="00E31D8E">
      <w:pPr>
        <w:widowControl w:val="0"/>
        <w:shd w:val="clear" w:color="auto" w:fill="FFFFFF"/>
        <w:tabs>
          <w:tab w:val="left" w:pos="720"/>
          <w:tab w:val="left" w:pos="2083"/>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In India:</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Where a resident of India derives income which, in accordance with the provisions of this Agreement, may be taxed in Botswana, India shall allow as a deduction from the tax on the income of that resident, an amount equal to the Botswana tax paid in respect of such income.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Such deduction shall not however exceed that portion of the tax as computed before the deduction is given, which is attributable, as the case may be, to the income which may be taxed in Botswana.</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Where in accordance with any provision of the Agreement income derived by a resident of India is exempt from tax in India, India may nevertheless, in calculating the amount of tax on the remaining income of such resident, take into account the exempted income.</w:t>
      </w:r>
    </w:p>
    <w:p w:rsidR="00E31D8E" w:rsidRPr="00E31D8E" w:rsidRDefault="00E31D8E" w:rsidP="00E31D8E">
      <w:pPr>
        <w:widowControl w:val="0"/>
        <w:shd w:val="clear" w:color="auto" w:fill="FFFFFF"/>
        <w:tabs>
          <w:tab w:val="left" w:pos="720"/>
          <w:tab w:val="left" w:pos="2083"/>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In Botswana:</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Where a resident of Botswana derives income which, in accordance with the provisions of this Agreement, may be taxed in India, Botswana shall allow as a deduction from the tax on the income of that resident, an amount equal to the Indian tax paid in respect of such income. Such deduction shall not however exceed that portion of the tax as computed before the deduction is given, which is attributable, as the case may be, to the income which may be taxed in India.</w:t>
      </w:r>
    </w:p>
    <w:p w:rsidR="00E31D8E" w:rsidRPr="00E31D8E" w:rsidRDefault="00E31D8E" w:rsidP="00E31D8E">
      <w:pPr>
        <w:widowControl w:val="0"/>
        <w:shd w:val="clear" w:color="auto" w:fill="FFFFFF"/>
        <w:tabs>
          <w:tab w:val="left" w:pos="206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Where in accordance with any provision of the Agreement income derived by a resident of Botswana is exempt from tax in Botswana, Botswana may nevertheless, in calculating the amount of tax on the remaining income of such resident, take into account the exempted income.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keepNext/>
        <w:widowControl w:val="0"/>
        <w:shd w:val="clear" w:color="auto" w:fill="FFFFFF"/>
        <w:autoSpaceDE w:val="0"/>
        <w:autoSpaceDN w:val="0"/>
        <w:adjustRightInd w:val="0"/>
        <w:spacing w:after="120" w:line="240" w:lineRule="auto"/>
        <w:jc w:val="center"/>
        <w:outlineLvl w:val="0"/>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25</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NON DISCRIMINATION</w:t>
      </w:r>
    </w:p>
    <w:p w:rsidR="00E31D8E" w:rsidRPr="00E31D8E" w:rsidRDefault="00E31D8E" w:rsidP="00E31D8E">
      <w:pPr>
        <w:widowControl w:val="0"/>
        <w:numPr>
          <w:ilvl w:val="0"/>
          <w:numId w:val="2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E31D8E" w:rsidRPr="00E31D8E" w:rsidRDefault="00E31D8E" w:rsidP="00E31D8E">
      <w:pPr>
        <w:widowControl w:val="0"/>
        <w:numPr>
          <w:ilvl w:val="0"/>
          <w:numId w:val="2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 This provision shall also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3 of Article 7.</w:t>
      </w:r>
    </w:p>
    <w:p w:rsidR="00E31D8E" w:rsidRPr="00E31D8E" w:rsidRDefault="00E31D8E" w:rsidP="00E31D8E">
      <w:pPr>
        <w:widowControl w:val="0"/>
        <w:numPr>
          <w:ilvl w:val="0"/>
          <w:numId w:val="21"/>
        </w:numPr>
        <w:shd w:val="clear" w:color="auto" w:fill="FFFFFF"/>
        <w:tabs>
          <w:tab w:val="left" w:pos="205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Except where the provisions of paragraph 1 of Article 9, paragraph 7 of Article 11, paragraph 6 of Article 12 or paragraph 6 of Article 13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capital gains of such enterprise, be deductible under the same conditions as if they had been contracted to a resident of the first-mentioned State.</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4.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5. The provisions of this Article shall, notwithstanding the provisions of Article 2, apply to taxes of every kind and description.</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26</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MUTUAL AGREEMENT PROCEDURE</w:t>
      </w:r>
    </w:p>
    <w:p w:rsidR="00E31D8E" w:rsidRPr="00E31D8E" w:rsidRDefault="00E31D8E" w:rsidP="00E31D8E">
      <w:pPr>
        <w:widowControl w:val="0"/>
        <w:numPr>
          <w:ilvl w:val="0"/>
          <w:numId w:val="2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Where a person considers that the actions of one or both of the Contracting States result or will result for him in taxation not in accordance with the provisions of this Agreement, he may, irrespective of the remedies provided by the domestic laws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Agreement.</w:t>
      </w:r>
    </w:p>
    <w:p w:rsidR="00E31D8E" w:rsidRPr="00E31D8E" w:rsidRDefault="00E31D8E" w:rsidP="00E31D8E">
      <w:pPr>
        <w:widowControl w:val="0"/>
        <w:numPr>
          <w:ilvl w:val="0"/>
          <w:numId w:val="2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laws of the Contracting States.</w:t>
      </w:r>
    </w:p>
    <w:p w:rsidR="00E31D8E" w:rsidRPr="00E31D8E" w:rsidRDefault="00E31D8E" w:rsidP="00E31D8E">
      <w:pPr>
        <w:widowControl w:val="0"/>
        <w:numPr>
          <w:ilvl w:val="0"/>
          <w:numId w:val="2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E31D8E" w:rsidRPr="00E31D8E" w:rsidRDefault="00E31D8E" w:rsidP="00E31D8E">
      <w:pPr>
        <w:widowControl w:val="0"/>
        <w:numPr>
          <w:ilvl w:val="0"/>
          <w:numId w:val="22"/>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27</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EXCHANGE OF INFORMATION</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1. The competent authorities of the Contracting States shall exchange such information (including documents or certified copies of the documents) as is necessary for carrying out the provisions of this Agreement or of the domestic laws of the Contracting States concerning taxes covered by the Agreement insofar as the taxation thereunder is not contrary to the Agreement.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2. In no case shall the provisions of paragraph 1 be construed so as to impose on a Contracting State the obligation:</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to carry out administrative measures at variance with the laws and administrative practice of that or of the other Contracting State;</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to supply information (including documents or certified copies of the documents) which is not obtainable under the laws or in the normal course of the administration of that or of the other Contracting State;</w:t>
      </w:r>
    </w:p>
    <w:p w:rsidR="00E31D8E" w:rsidRPr="00E31D8E" w:rsidRDefault="00E31D8E" w:rsidP="00E31D8E">
      <w:pPr>
        <w:widowControl w:val="0"/>
        <w:shd w:val="clear" w:color="auto" w:fill="FFFFFF"/>
        <w:tabs>
          <w:tab w:val="left" w:pos="2064"/>
        </w:tabs>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(c) to supply information, which would disclose any trade, business, industrial, commercial or professional secret or trade process, or information, the disclosure of which would be contrary to public policy (ordre public).</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28</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COLLECTION ASSISTANCE</w:t>
      </w:r>
    </w:p>
    <w:p w:rsidR="00E31D8E" w:rsidRPr="00E31D8E" w:rsidRDefault="00E31D8E" w:rsidP="00E31D8E">
      <w:pPr>
        <w:widowControl w:val="0"/>
        <w:numPr>
          <w:ilvl w:val="0"/>
          <w:numId w:val="23"/>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Contracting States undertake to lend assistance to each other in the collection of the taxes to which the Agreement relates, together with interest, costs, and civil penalties relating to such taxes, referred to in this Article as a "revenue claim".</w:t>
      </w:r>
    </w:p>
    <w:p w:rsidR="00E31D8E" w:rsidRPr="00E31D8E" w:rsidRDefault="00E31D8E" w:rsidP="00E31D8E">
      <w:pPr>
        <w:widowControl w:val="0"/>
        <w:numPr>
          <w:ilvl w:val="0"/>
          <w:numId w:val="23"/>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Request for assistance by the Competent Authority of a Contracting State in the collection of a revenue claim shall include:</w:t>
      </w:r>
    </w:p>
    <w:p w:rsidR="00E31D8E" w:rsidRPr="00E31D8E" w:rsidRDefault="00E31D8E" w:rsidP="00E31D8E">
      <w:pPr>
        <w:widowControl w:val="0"/>
        <w:shd w:val="clear" w:color="auto" w:fill="FFFFFF"/>
        <w:autoSpaceDE w:val="0"/>
        <w:autoSpaceDN w:val="0"/>
        <w:adjustRightInd w:val="0"/>
        <w:spacing w:after="120" w:line="240" w:lineRule="auto"/>
        <w:ind w:left="360" w:hanging="36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xml:space="preserve">(i) a certification by such authority that, under the laws of that State, the revenue claim has been finally determined and concerns a tax covered by the Agreement; </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(ii) an official copy of the notice issued by the authority collecting the tax.</w:t>
      </w:r>
    </w:p>
    <w:p w:rsidR="00E31D8E" w:rsidRPr="00E31D8E" w:rsidRDefault="00E31D8E" w:rsidP="00E31D8E">
      <w:pPr>
        <w:widowControl w:val="0"/>
        <w:numPr>
          <w:ilvl w:val="0"/>
          <w:numId w:val="2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For the purposes of this Article, a revenue claim is finally determined when a Contracting State has the right under its internal law to collect the revenue claim and the taxpayer has no further rights to restrain collection. The requesting State shall certify that it has exhausted all means of recovery of the revenue claim.</w:t>
      </w:r>
    </w:p>
    <w:p w:rsidR="00E31D8E" w:rsidRPr="00E31D8E" w:rsidRDefault="00E31D8E" w:rsidP="00E31D8E">
      <w:pPr>
        <w:widowControl w:val="0"/>
        <w:numPr>
          <w:ilvl w:val="0"/>
          <w:numId w:val="24"/>
        </w:numPr>
        <w:shd w:val="clear" w:color="auto" w:fill="FFFFFF"/>
        <w:tabs>
          <w:tab w:val="left" w:pos="2064"/>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4.</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Amount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5.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E31D8E" w:rsidRPr="00E31D8E" w:rsidRDefault="00E31D8E" w:rsidP="00E31D8E">
      <w:pPr>
        <w:widowControl w:val="0"/>
        <w:shd w:val="clear" w:color="auto" w:fill="FFFFFF"/>
        <w:autoSpaceDE w:val="0"/>
        <w:autoSpaceDN w:val="0"/>
        <w:adjustRightInd w:val="0"/>
        <w:spacing w:after="120" w:line="240" w:lineRule="auto"/>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keepNext/>
        <w:widowControl w:val="0"/>
        <w:shd w:val="clear" w:color="auto" w:fill="FFFFFF"/>
        <w:autoSpaceDE w:val="0"/>
        <w:autoSpaceDN w:val="0"/>
        <w:adjustRightInd w:val="0"/>
        <w:spacing w:after="120" w:line="240" w:lineRule="auto"/>
        <w:jc w:val="center"/>
        <w:outlineLvl w:val="1"/>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29</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MEMBERS OF DIPLOMATIC MISSIONS AND CONSULAR POSTS</w:t>
      </w:r>
    </w:p>
    <w:p w:rsidR="00E31D8E" w:rsidRPr="00E31D8E" w:rsidRDefault="00E31D8E" w:rsidP="00E31D8E">
      <w:pPr>
        <w:widowControl w:val="0"/>
        <w:shd w:val="clear" w:color="auto" w:fill="FFFFFF"/>
        <w:tabs>
          <w:tab w:val="left" w:pos="720"/>
          <w:tab w:val="left" w:pos="2083"/>
        </w:tabs>
        <w:autoSpaceDE w:val="0"/>
        <w:autoSpaceDN w:val="0"/>
        <w:adjustRightInd w:val="0"/>
        <w:spacing w:after="120" w:line="240" w:lineRule="auto"/>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Nothing in this Agreement shall affect the fiscal privileges of diplomatic agents or consular officers under the rules of general international law or under the provisions of special agreements.</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30</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ENTRY INTO FORCE</w:t>
      </w:r>
    </w:p>
    <w:p w:rsidR="00E31D8E" w:rsidRPr="00E31D8E" w:rsidRDefault="00E31D8E" w:rsidP="00E31D8E">
      <w:pPr>
        <w:widowControl w:val="0"/>
        <w:numPr>
          <w:ilvl w:val="0"/>
          <w:numId w:val="25"/>
        </w:numPr>
        <w:shd w:val="clear" w:color="auto" w:fill="FFFFFF"/>
        <w:tabs>
          <w:tab w:val="left" w:pos="205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1.</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Contracting States shall notify each other, in writing, through diplomatic channels, of the completion of the procedure required by the respective laws for the entry into force of this Agreement.</w:t>
      </w:r>
    </w:p>
    <w:p w:rsidR="00E31D8E" w:rsidRPr="00E31D8E" w:rsidRDefault="00E31D8E" w:rsidP="00E31D8E">
      <w:pPr>
        <w:widowControl w:val="0"/>
        <w:numPr>
          <w:ilvl w:val="0"/>
          <w:numId w:val="25"/>
        </w:numPr>
        <w:shd w:val="clear" w:color="auto" w:fill="FFFFFF"/>
        <w:tabs>
          <w:tab w:val="left" w:pos="205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2.</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Agreement shall enter into force on the date of the later of these notifications referred in paragraph 1 of this Article.</w:t>
      </w:r>
    </w:p>
    <w:p w:rsidR="00E31D8E" w:rsidRPr="00E31D8E" w:rsidRDefault="00E31D8E" w:rsidP="00E31D8E">
      <w:pPr>
        <w:widowControl w:val="0"/>
        <w:numPr>
          <w:ilvl w:val="0"/>
          <w:numId w:val="25"/>
        </w:numPr>
        <w:shd w:val="clear" w:color="auto" w:fill="FFFFFF"/>
        <w:tabs>
          <w:tab w:val="left" w:pos="2059"/>
        </w:tabs>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Arial" w:eastAsia="Times New Roman" w:hAnsi="Arial" w:cs="Times New Roman"/>
          <w:sz w:val="24"/>
          <w:szCs w:val="20"/>
          <w:lang w:val="en-US" w:eastAsia="en-GB" w:bidi="mr-IN"/>
        </w:rPr>
        <w:t>3.</w:t>
      </w:r>
      <w:r w:rsidRPr="00E31D8E">
        <w:rPr>
          <w:rFonts w:ascii="Times New Roman" w:eastAsia="Times New Roman" w:hAnsi="Times New Roman" w:cs="Times New Roman"/>
          <w:sz w:val="14"/>
          <w:szCs w:val="14"/>
          <w:lang w:val="en-US" w:eastAsia="en-GB" w:bidi="mr-IN"/>
        </w:rPr>
        <w:t xml:space="preserve">   </w:t>
      </w:r>
      <w:r w:rsidRPr="00E31D8E">
        <w:rPr>
          <w:rFonts w:ascii="Times New Roman" w:eastAsia="Times New Roman" w:hAnsi="Times New Roman" w:cs="Times New Roman"/>
          <w:sz w:val="24"/>
          <w:szCs w:val="20"/>
          <w:lang w:val="en-US" w:eastAsia="en-GB" w:bidi="mr-IN"/>
        </w:rPr>
        <w:t>The provisions of this Agreement shall have effect:</w:t>
      </w:r>
    </w:p>
    <w:p w:rsidR="00E31D8E" w:rsidRPr="00E31D8E" w:rsidRDefault="00E31D8E" w:rsidP="00E31D8E">
      <w:pPr>
        <w:widowControl w:val="0"/>
        <w:shd w:val="clear" w:color="auto" w:fill="FFFFFF"/>
        <w:autoSpaceDE w:val="0"/>
        <w:autoSpaceDN w:val="0"/>
        <w:adjustRightInd w:val="0"/>
        <w:spacing w:after="120" w:line="240" w:lineRule="auto"/>
        <w:ind w:left="270"/>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(a) In Botswana, in respect of income tax, on taxable income derived on or after the first day of July of the year next following that of the entry into force of this Agreement; and b) In India, in respect of income derived in any fiscal year beginning on or after the first day of April next following the calendar year in which the Agreement enters into force.</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 </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b/>
          <w:bCs/>
          <w:sz w:val="24"/>
          <w:szCs w:val="20"/>
          <w:lang w:val="en-US" w:eastAsia="en-GB" w:bidi="mr-IN"/>
        </w:rPr>
      </w:pPr>
      <w:r w:rsidRPr="00E31D8E">
        <w:rPr>
          <w:rFonts w:ascii="Times New Roman" w:eastAsia="Times New Roman" w:hAnsi="Times New Roman" w:cs="Times New Roman"/>
          <w:b/>
          <w:bCs/>
          <w:sz w:val="24"/>
          <w:szCs w:val="20"/>
          <w:lang w:val="en-US" w:eastAsia="en-GB" w:bidi="mr-IN"/>
        </w:rPr>
        <w:t>Article 31</w:t>
      </w:r>
    </w:p>
    <w:p w:rsidR="00E31D8E" w:rsidRPr="00E31D8E" w:rsidRDefault="00E31D8E" w:rsidP="00E31D8E">
      <w:pPr>
        <w:widowControl w:val="0"/>
        <w:shd w:val="clear" w:color="auto" w:fill="FFFFFF"/>
        <w:autoSpaceDE w:val="0"/>
        <w:autoSpaceDN w:val="0"/>
        <w:adjustRightInd w:val="0"/>
        <w:spacing w:after="120" w:line="240" w:lineRule="auto"/>
        <w:jc w:val="center"/>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b/>
          <w:bCs/>
          <w:sz w:val="24"/>
          <w:szCs w:val="20"/>
          <w:lang w:val="en-US" w:eastAsia="en-GB" w:bidi="mr-IN"/>
        </w:rPr>
        <w:t>TERMINATION</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This Agreement shall remain in force indefinitely until terminated by a Contracting State. Either Contracting State may terminate the Agreement, through diplomatic channels, by giving written notice of termination at least six months before the end of any calendar year beginning after the expiration of a period of five years from the date of entry into force. In such event, the Agreement shall cease to have effect:</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 xml:space="preserve">(a) In Botswana, in respect of income tax, on taxable income derived on or after the first day of July of the year next following that in which the notice of termination is given; </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(b) In India, in respect of income derived in any fiscal year on or after the first day of April next following the calendar year in which the notice is given.</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IN WITNESS WHEREOF the undersigned, duly authorised thereto, have signed this Agreement.</w:t>
      </w:r>
    </w:p>
    <w:p w:rsidR="00E31D8E" w:rsidRPr="00E31D8E" w:rsidRDefault="00E31D8E" w:rsidP="00E31D8E">
      <w:pPr>
        <w:widowControl w:val="0"/>
        <w:shd w:val="clear" w:color="auto" w:fill="FFFFFF"/>
        <w:autoSpaceDE w:val="0"/>
        <w:autoSpaceDN w:val="0"/>
        <w:adjustRightInd w:val="0"/>
        <w:spacing w:after="120" w:line="240" w:lineRule="auto"/>
        <w:jc w:val="both"/>
        <w:rPr>
          <w:rFonts w:ascii="Times New Roman" w:eastAsia="Times New Roman" w:hAnsi="Times New Roman" w:cs="Times New Roman"/>
          <w:sz w:val="24"/>
          <w:szCs w:val="20"/>
          <w:lang w:val="en-US" w:eastAsia="en-GB" w:bidi="mr-IN"/>
        </w:rPr>
      </w:pPr>
      <w:r w:rsidRPr="00E31D8E">
        <w:rPr>
          <w:rFonts w:ascii="Times New Roman" w:eastAsia="Times New Roman" w:hAnsi="Times New Roman" w:cs="Times New Roman"/>
          <w:sz w:val="24"/>
          <w:szCs w:val="20"/>
          <w:lang w:val="en-US" w:eastAsia="en-GB" w:bidi="mr-IN"/>
        </w:rPr>
        <w:t>Done in duplicate at New Delhi, this 8th day of December, 2006 each in Hindi and English languages, both texts being equally authentic. In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2327C"/>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1">
    <w:nsid w:val="059E3BC8"/>
    <w:multiLevelType w:val="singleLevel"/>
    <w:tmpl w:val="3104BCE6"/>
    <w:lvl w:ilvl="0">
      <w:start w:val="3"/>
      <w:numFmt w:val="decimal"/>
      <w:lvlText w:val="%1."/>
      <w:legacy w:legacy="1" w:legacySpace="0" w:legacyIndent="264"/>
      <w:lvlJc w:val="left"/>
      <w:pPr>
        <w:ind w:left="0" w:firstLine="0"/>
      </w:pPr>
      <w:rPr>
        <w:rFonts w:ascii="Arial" w:hAnsi="Arial" w:cs="Times New Roman" w:hint="default"/>
      </w:rPr>
    </w:lvl>
  </w:abstractNum>
  <w:abstractNum w:abstractNumId="2">
    <w:nsid w:val="09C206A6"/>
    <w:multiLevelType w:val="singleLevel"/>
    <w:tmpl w:val="3104BCE6"/>
    <w:lvl w:ilvl="0">
      <w:start w:val="3"/>
      <w:numFmt w:val="decimal"/>
      <w:lvlText w:val="%1."/>
      <w:legacy w:legacy="1" w:legacySpace="0" w:legacyIndent="264"/>
      <w:lvlJc w:val="left"/>
      <w:pPr>
        <w:ind w:left="0" w:firstLine="0"/>
      </w:pPr>
      <w:rPr>
        <w:rFonts w:ascii="Arial" w:hAnsi="Arial" w:cs="Times New Roman" w:hint="default"/>
      </w:rPr>
    </w:lvl>
  </w:abstractNum>
  <w:abstractNum w:abstractNumId="3">
    <w:nsid w:val="0A242DA1"/>
    <w:multiLevelType w:val="singleLevel"/>
    <w:tmpl w:val="141A7EF2"/>
    <w:lvl w:ilvl="0">
      <w:start w:val="6"/>
      <w:numFmt w:val="decimal"/>
      <w:lvlText w:val="%1."/>
      <w:legacy w:legacy="1" w:legacySpace="0" w:legacyIndent="264"/>
      <w:lvlJc w:val="left"/>
      <w:pPr>
        <w:ind w:left="0" w:firstLine="0"/>
      </w:pPr>
      <w:rPr>
        <w:rFonts w:ascii="Arial" w:hAnsi="Arial" w:cs="Times New Roman" w:hint="default"/>
      </w:rPr>
    </w:lvl>
  </w:abstractNum>
  <w:abstractNum w:abstractNumId="4">
    <w:nsid w:val="0CED087A"/>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5">
    <w:nsid w:val="0DE66285"/>
    <w:multiLevelType w:val="singleLevel"/>
    <w:tmpl w:val="3DB844B6"/>
    <w:lvl w:ilvl="0">
      <w:start w:val="1"/>
      <w:numFmt w:val="decimal"/>
      <w:lvlText w:val="%1."/>
      <w:legacy w:legacy="1" w:legacySpace="0" w:legacyIndent="269"/>
      <w:lvlJc w:val="left"/>
      <w:pPr>
        <w:ind w:left="0" w:firstLine="0"/>
      </w:pPr>
      <w:rPr>
        <w:rFonts w:ascii="Arial" w:hAnsi="Arial" w:cs="Times New Roman" w:hint="default"/>
      </w:rPr>
    </w:lvl>
  </w:abstractNum>
  <w:abstractNum w:abstractNumId="6">
    <w:nsid w:val="0E3E103D"/>
    <w:multiLevelType w:val="singleLevel"/>
    <w:tmpl w:val="3DB844B6"/>
    <w:lvl w:ilvl="0">
      <w:start w:val="1"/>
      <w:numFmt w:val="decimal"/>
      <w:lvlText w:val="%1."/>
      <w:legacy w:legacy="1" w:legacySpace="0" w:legacyIndent="269"/>
      <w:lvlJc w:val="left"/>
      <w:pPr>
        <w:ind w:left="0" w:firstLine="0"/>
      </w:pPr>
      <w:rPr>
        <w:rFonts w:ascii="Arial" w:hAnsi="Arial" w:cs="Times New Roman" w:hint="default"/>
      </w:rPr>
    </w:lvl>
  </w:abstractNum>
  <w:abstractNum w:abstractNumId="7">
    <w:nsid w:val="20CB36D0"/>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8">
    <w:nsid w:val="24D3637A"/>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9">
    <w:nsid w:val="27B03308"/>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10">
    <w:nsid w:val="2BD13822"/>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11">
    <w:nsid w:val="2E7B5639"/>
    <w:multiLevelType w:val="singleLevel"/>
    <w:tmpl w:val="3DB844B6"/>
    <w:lvl w:ilvl="0">
      <w:start w:val="1"/>
      <w:numFmt w:val="decimal"/>
      <w:lvlText w:val="%1."/>
      <w:legacy w:legacy="1" w:legacySpace="0" w:legacyIndent="269"/>
      <w:lvlJc w:val="left"/>
      <w:pPr>
        <w:ind w:left="0" w:firstLine="0"/>
      </w:pPr>
      <w:rPr>
        <w:rFonts w:ascii="Arial" w:hAnsi="Arial" w:cs="Times New Roman" w:hint="default"/>
      </w:rPr>
    </w:lvl>
  </w:abstractNum>
  <w:abstractNum w:abstractNumId="12">
    <w:nsid w:val="31C803C0"/>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13">
    <w:nsid w:val="39A40687"/>
    <w:multiLevelType w:val="singleLevel"/>
    <w:tmpl w:val="3FB8FE22"/>
    <w:lvl w:ilvl="0">
      <w:start w:val="3"/>
      <w:numFmt w:val="decimal"/>
      <w:lvlText w:val="%1."/>
      <w:legacy w:legacy="1" w:legacySpace="0" w:legacyIndent="269"/>
      <w:lvlJc w:val="left"/>
      <w:pPr>
        <w:ind w:left="0" w:firstLine="0"/>
      </w:pPr>
      <w:rPr>
        <w:rFonts w:ascii="Arial" w:hAnsi="Arial" w:cs="Times New Roman" w:hint="default"/>
      </w:rPr>
    </w:lvl>
  </w:abstractNum>
  <w:abstractNum w:abstractNumId="14">
    <w:nsid w:val="3C071D1A"/>
    <w:multiLevelType w:val="singleLevel"/>
    <w:tmpl w:val="470C2CBC"/>
    <w:lvl w:ilvl="0">
      <w:start w:val="4"/>
      <w:numFmt w:val="decimal"/>
      <w:lvlText w:val="%1."/>
      <w:legacy w:legacy="1" w:legacySpace="0" w:legacyIndent="264"/>
      <w:lvlJc w:val="left"/>
      <w:pPr>
        <w:ind w:left="0" w:firstLine="0"/>
      </w:pPr>
      <w:rPr>
        <w:rFonts w:ascii="Arial" w:hAnsi="Arial" w:cs="Times New Roman" w:hint="default"/>
      </w:rPr>
    </w:lvl>
  </w:abstractNum>
  <w:abstractNum w:abstractNumId="15">
    <w:nsid w:val="3C857948"/>
    <w:multiLevelType w:val="singleLevel"/>
    <w:tmpl w:val="141A7EF2"/>
    <w:lvl w:ilvl="0">
      <w:start w:val="6"/>
      <w:numFmt w:val="decimal"/>
      <w:lvlText w:val="%1."/>
      <w:legacy w:legacy="1" w:legacySpace="0" w:legacyIndent="264"/>
      <w:lvlJc w:val="left"/>
      <w:pPr>
        <w:ind w:left="0" w:firstLine="0"/>
      </w:pPr>
      <w:rPr>
        <w:rFonts w:ascii="Arial" w:hAnsi="Arial" w:cs="Times New Roman" w:hint="default"/>
      </w:rPr>
    </w:lvl>
  </w:abstractNum>
  <w:abstractNum w:abstractNumId="16">
    <w:nsid w:val="4913218B"/>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17">
    <w:nsid w:val="516565A8"/>
    <w:multiLevelType w:val="singleLevel"/>
    <w:tmpl w:val="470C2CBC"/>
    <w:lvl w:ilvl="0">
      <w:start w:val="4"/>
      <w:numFmt w:val="decimal"/>
      <w:lvlText w:val="%1."/>
      <w:legacy w:legacy="1" w:legacySpace="0" w:legacyIndent="264"/>
      <w:lvlJc w:val="left"/>
      <w:pPr>
        <w:ind w:left="0" w:firstLine="0"/>
      </w:pPr>
      <w:rPr>
        <w:rFonts w:ascii="Arial" w:hAnsi="Arial" w:cs="Times New Roman" w:hint="default"/>
      </w:rPr>
    </w:lvl>
  </w:abstractNum>
  <w:abstractNum w:abstractNumId="18">
    <w:nsid w:val="518520F2"/>
    <w:multiLevelType w:val="singleLevel"/>
    <w:tmpl w:val="3DB844B6"/>
    <w:lvl w:ilvl="0">
      <w:start w:val="1"/>
      <w:numFmt w:val="decimal"/>
      <w:lvlText w:val="%1."/>
      <w:legacy w:legacy="1" w:legacySpace="0" w:legacyIndent="269"/>
      <w:lvlJc w:val="left"/>
      <w:pPr>
        <w:ind w:left="0" w:firstLine="0"/>
      </w:pPr>
      <w:rPr>
        <w:rFonts w:ascii="Arial" w:hAnsi="Arial" w:cs="Times New Roman" w:hint="default"/>
      </w:rPr>
    </w:lvl>
  </w:abstractNum>
  <w:abstractNum w:abstractNumId="19">
    <w:nsid w:val="534C5F8D"/>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20">
    <w:nsid w:val="56B8102E"/>
    <w:multiLevelType w:val="singleLevel"/>
    <w:tmpl w:val="3DB844B6"/>
    <w:lvl w:ilvl="0">
      <w:start w:val="1"/>
      <w:numFmt w:val="decimal"/>
      <w:lvlText w:val="%1."/>
      <w:legacy w:legacy="1" w:legacySpace="0" w:legacyIndent="269"/>
      <w:lvlJc w:val="left"/>
      <w:pPr>
        <w:ind w:left="0" w:firstLine="0"/>
      </w:pPr>
      <w:rPr>
        <w:rFonts w:ascii="Arial" w:hAnsi="Arial" w:cs="Times New Roman" w:hint="default"/>
      </w:rPr>
    </w:lvl>
  </w:abstractNum>
  <w:abstractNum w:abstractNumId="21">
    <w:nsid w:val="57052A0B"/>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22">
    <w:nsid w:val="5D08545C"/>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23">
    <w:nsid w:val="751613D2"/>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abstractNum w:abstractNumId="24">
    <w:nsid w:val="76BD7C72"/>
    <w:multiLevelType w:val="singleLevel"/>
    <w:tmpl w:val="2E76DE74"/>
    <w:lvl w:ilvl="0">
      <w:start w:val="1"/>
      <w:numFmt w:val="decimal"/>
      <w:lvlText w:val="%1."/>
      <w:legacy w:legacy="1" w:legacySpace="0" w:legacyIndent="264"/>
      <w:lvlJc w:val="left"/>
      <w:pPr>
        <w:ind w:left="0" w:firstLine="0"/>
      </w:pPr>
      <w:rPr>
        <w:rFonts w:ascii="Arial" w:hAnsi="Arial" w:cs="Times New Roman" w:hint="default"/>
      </w:rPr>
    </w:lvl>
  </w:abstractNum>
  <w:num w:numId="1">
    <w:abstractNumId w:val="7"/>
    <w:lvlOverride w:ilvl="0">
      <w:startOverride w:val="1"/>
    </w:lvlOverride>
  </w:num>
  <w:num w:numId="2">
    <w:abstractNumId w:val="17"/>
    <w:lvlOverride w:ilvl="0">
      <w:startOverride w:val="4"/>
    </w:lvlOverride>
  </w:num>
  <w:num w:numId="3">
    <w:abstractNumId w:val="19"/>
    <w:lvlOverride w:ilvl="0">
      <w:startOverride w:val="1"/>
    </w:lvlOverride>
  </w:num>
  <w:num w:numId="4">
    <w:abstractNumId w:val="15"/>
    <w:lvlOverride w:ilvl="0">
      <w:startOverride w:val="6"/>
    </w:lvlOverride>
  </w:num>
  <w:num w:numId="5">
    <w:abstractNumId w:val="18"/>
    <w:lvlOverride w:ilvl="0">
      <w:startOverride w:val="1"/>
    </w:lvlOverride>
  </w:num>
  <w:num w:numId="6">
    <w:abstractNumId w:val="13"/>
    <w:lvlOverride w:ilvl="0">
      <w:startOverride w:val="3"/>
    </w:lvlOverride>
  </w:num>
  <w:num w:numId="7">
    <w:abstractNumId w:val="5"/>
    <w:lvlOverride w:ilvl="0">
      <w:startOverride w:val="1"/>
    </w:lvlOverride>
  </w:num>
  <w:num w:numId="8">
    <w:abstractNumId w:val="4"/>
    <w:lvlOverride w:ilvl="0">
      <w:startOverride w:val="1"/>
    </w:lvlOverride>
  </w:num>
  <w:num w:numId="9">
    <w:abstractNumId w:val="24"/>
    <w:lvlOverride w:ilvl="0">
      <w:startOverride w:val="1"/>
    </w:lvlOverride>
  </w:num>
  <w:num w:numId="10">
    <w:abstractNumId w:val="1"/>
    <w:lvlOverride w:ilvl="0">
      <w:startOverride w:val="3"/>
    </w:lvlOverride>
  </w:num>
  <w:num w:numId="11">
    <w:abstractNumId w:val="8"/>
    <w:lvlOverride w:ilvl="0">
      <w:startOverride w:val="1"/>
    </w:lvlOverride>
  </w:num>
  <w:num w:numId="12">
    <w:abstractNumId w:val="14"/>
    <w:lvlOverride w:ilvl="0">
      <w:startOverride w:val="4"/>
    </w:lvlOverride>
  </w:num>
  <w:num w:numId="13">
    <w:abstractNumId w:val="3"/>
    <w:lvlOverride w:ilvl="0">
      <w:startOverride w:val="6"/>
    </w:lvlOverride>
  </w:num>
  <w:num w:numId="14">
    <w:abstractNumId w:val="0"/>
    <w:lvlOverride w:ilvl="0">
      <w:startOverride w:val="1"/>
    </w:lvlOverride>
  </w:num>
  <w:num w:numId="15">
    <w:abstractNumId w:val="12"/>
    <w:lvlOverride w:ilvl="0">
      <w:startOverride w:val="1"/>
    </w:lvlOverride>
  </w:num>
  <w:num w:numId="16">
    <w:abstractNumId w:val="20"/>
    <w:lvlOverride w:ilvl="0">
      <w:startOverride w:val="1"/>
    </w:lvlOverride>
  </w:num>
  <w:num w:numId="17">
    <w:abstractNumId w:val="2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3"/>
    <w:lvlOverride w:ilvl="0">
      <w:startOverride w:val="1"/>
    </w:lvlOverride>
  </w:num>
  <w:num w:numId="21">
    <w:abstractNumId w:val="10"/>
    <w:lvlOverride w:ilvl="0">
      <w:startOverride w:val="1"/>
    </w:lvlOverride>
  </w:num>
  <w:num w:numId="22">
    <w:abstractNumId w:val="9"/>
    <w:lvlOverride w:ilvl="0">
      <w:startOverride w:val="1"/>
    </w:lvlOverride>
  </w:num>
  <w:num w:numId="23">
    <w:abstractNumId w:val="22"/>
    <w:lvlOverride w:ilvl="0">
      <w:startOverride w:val="1"/>
    </w:lvlOverride>
  </w:num>
  <w:num w:numId="24">
    <w:abstractNumId w:val="2"/>
    <w:lvlOverride w:ilvl="0">
      <w:startOverride w:val="3"/>
    </w:lvlOverride>
  </w:num>
  <w:num w:numId="25">
    <w:abstractNumId w:val="6"/>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31D8E"/>
    <w:rsid w:val="00824899"/>
    <w:rsid w:val="00D0184F"/>
    <w:rsid w:val="00E31D8E"/>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E31D8E"/>
    <w:pPr>
      <w:keepNext/>
      <w:widowControl w:val="0"/>
      <w:shd w:val="clear" w:color="auto" w:fill="FFFFFF"/>
      <w:autoSpaceDE w:val="0"/>
      <w:autoSpaceDN w:val="0"/>
      <w:adjustRightInd w:val="0"/>
      <w:spacing w:after="120" w:line="240" w:lineRule="auto"/>
      <w:jc w:val="center"/>
      <w:outlineLvl w:val="0"/>
    </w:pPr>
    <w:rPr>
      <w:rFonts w:ascii="Times New Roman" w:eastAsia="Times New Roman" w:hAnsi="Times New Roman" w:cs="Times New Roman"/>
      <w:b/>
      <w:bCs/>
      <w:sz w:val="24"/>
      <w:szCs w:val="20"/>
      <w:lang w:eastAsia="en-GB" w:bidi="mr-IN"/>
    </w:rPr>
  </w:style>
  <w:style w:type="paragraph" w:styleId="Heading2">
    <w:name w:val="heading 2"/>
    <w:basedOn w:val="Normal"/>
    <w:next w:val="Normal"/>
    <w:link w:val="Heading2Char"/>
    <w:uiPriority w:val="9"/>
    <w:qFormat/>
    <w:rsid w:val="00E31D8E"/>
    <w:pPr>
      <w:keepNext/>
      <w:widowControl w:val="0"/>
      <w:shd w:val="clear" w:color="auto" w:fill="FFFFFF"/>
      <w:autoSpaceDE w:val="0"/>
      <w:autoSpaceDN w:val="0"/>
      <w:adjustRightInd w:val="0"/>
      <w:spacing w:after="120" w:line="240" w:lineRule="auto"/>
      <w:outlineLvl w:val="1"/>
    </w:pPr>
    <w:rPr>
      <w:rFonts w:ascii="Times New Roman" w:eastAsia="Times New Roman" w:hAnsi="Times New Roman" w:cs="Times New Roman"/>
      <w:b/>
      <w:bCs/>
      <w:sz w:val="24"/>
      <w:szCs w:val="20"/>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D8E"/>
    <w:rPr>
      <w:rFonts w:ascii="Times New Roman" w:eastAsia="Times New Roman" w:hAnsi="Times New Roman" w:cs="Times New Roman"/>
      <w:b/>
      <w:bCs/>
      <w:sz w:val="24"/>
      <w:szCs w:val="20"/>
      <w:shd w:val="clear" w:color="auto" w:fill="FFFFFF"/>
      <w:lang w:eastAsia="en-GB" w:bidi="mr-IN"/>
    </w:rPr>
  </w:style>
  <w:style w:type="character" w:customStyle="1" w:styleId="Heading2Char">
    <w:name w:val="Heading 2 Char"/>
    <w:basedOn w:val="DefaultParagraphFont"/>
    <w:link w:val="Heading2"/>
    <w:uiPriority w:val="9"/>
    <w:rsid w:val="00E31D8E"/>
    <w:rPr>
      <w:rFonts w:ascii="Times New Roman" w:eastAsia="Times New Roman" w:hAnsi="Times New Roman" w:cs="Times New Roman"/>
      <w:b/>
      <w:bCs/>
      <w:sz w:val="24"/>
      <w:szCs w:val="20"/>
      <w:shd w:val="clear" w:color="auto" w:fill="FFFFFF"/>
      <w:lang w:eastAsia="en-GB" w:bidi="mr-IN"/>
    </w:rPr>
  </w:style>
  <w:style w:type="paragraph" w:styleId="Title">
    <w:name w:val="Title"/>
    <w:basedOn w:val="Normal"/>
    <w:link w:val="TitleChar"/>
    <w:uiPriority w:val="10"/>
    <w:qFormat/>
    <w:rsid w:val="00E31D8E"/>
    <w:pPr>
      <w:widowControl w:val="0"/>
      <w:shd w:val="clear" w:color="auto" w:fill="FFFFFF"/>
      <w:autoSpaceDE w:val="0"/>
      <w:autoSpaceDN w:val="0"/>
      <w:adjustRightInd w:val="0"/>
      <w:spacing w:after="120" w:line="240" w:lineRule="auto"/>
      <w:jc w:val="center"/>
    </w:pPr>
    <w:rPr>
      <w:rFonts w:ascii="Times New Roman" w:eastAsia="Times New Roman" w:hAnsi="Times New Roman" w:cs="Times New Roman"/>
      <w:b/>
      <w:bCs/>
      <w:sz w:val="28"/>
      <w:szCs w:val="20"/>
      <w:lang w:eastAsia="en-GB" w:bidi="mr-IN"/>
    </w:rPr>
  </w:style>
  <w:style w:type="character" w:customStyle="1" w:styleId="TitleChar">
    <w:name w:val="Title Char"/>
    <w:basedOn w:val="DefaultParagraphFont"/>
    <w:link w:val="Title"/>
    <w:uiPriority w:val="10"/>
    <w:rsid w:val="00E31D8E"/>
    <w:rPr>
      <w:rFonts w:ascii="Times New Roman" w:eastAsia="Times New Roman" w:hAnsi="Times New Roman" w:cs="Times New Roman"/>
      <w:b/>
      <w:bCs/>
      <w:sz w:val="28"/>
      <w:szCs w:val="20"/>
      <w:shd w:val="clear" w:color="auto" w:fill="FFFFFF"/>
      <w:lang w:eastAsia="en-GB" w:bidi="mr-IN"/>
    </w:rPr>
  </w:style>
  <w:style w:type="paragraph" w:styleId="BodyText">
    <w:name w:val="Body Text"/>
    <w:basedOn w:val="Normal"/>
    <w:link w:val="BodyTextChar"/>
    <w:uiPriority w:val="99"/>
    <w:semiHidden/>
    <w:unhideWhenUsed/>
    <w:rsid w:val="00E31D8E"/>
    <w:pPr>
      <w:widowControl w:val="0"/>
      <w:shd w:val="clear" w:color="auto" w:fill="FFFFFF"/>
      <w:autoSpaceDE w:val="0"/>
      <w:autoSpaceDN w:val="0"/>
      <w:adjustRightInd w:val="0"/>
      <w:spacing w:after="120" w:line="240" w:lineRule="auto"/>
      <w:jc w:val="both"/>
    </w:pPr>
    <w:rPr>
      <w:rFonts w:ascii="Arial" w:eastAsia="Times New Roman" w:hAnsi="Arial" w:cs="Arial"/>
      <w:sz w:val="20"/>
      <w:szCs w:val="20"/>
      <w:lang w:eastAsia="en-GB" w:bidi="mr-IN"/>
    </w:rPr>
  </w:style>
  <w:style w:type="character" w:customStyle="1" w:styleId="BodyTextChar">
    <w:name w:val="Body Text Char"/>
    <w:basedOn w:val="DefaultParagraphFont"/>
    <w:link w:val="BodyText"/>
    <w:uiPriority w:val="99"/>
    <w:semiHidden/>
    <w:rsid w:val="00E31D8E"/>
    <w:rPr>
      <w:rFonts w:ascii="Arial" w:eastAsia="Times New Roman" w:hAnsi="Arial" w:cs="Arial"/>
      <w:sz w:val="20"/>
      <w:szCs w:val="20"/>
      <w:shd w:val="clear" w:color="auto" w:fill="FFFFFF"/>
      <w:lang w:eastAsia="en-GB" w:bidi="mr-IN"/>
    </w:rPr>
  </w:style>
  <w:style w:type="paragraph" w:styleId="BodyTextIndent">
    <w:name w:val="Body Text Indent"/>
    <w:basedOn w:val="Normal"/>
    <w:link w:val="BodyTextIndentChar"/>
    <w:uiPriority w:val="99"/>
    <w:semiHidden/>
    <w:unhideWhenUsed/>
    <w:rsid w:val="00E31D8E"/>
    <w:pPr>
      <w:widowControl w:val="0"/>
      <w:shd w:val="clear" w:color="auto" w:fill="FFFFFF"/>
      <w:autoSpaceDE w:val="0"/>
      <w:autoSpaceDN w:val="0"/>
      <w:adjustRightInd w:val="0"/>
      <w:spacing w:before="278" w:after="0" w:line="240" w:lineRule="atLeast"/>
      <w:ind w:left="1790"/>
      <w:jc w:val="both"/>
    </w:pPr>
    <w:rPr>
      <w:rFonts w:ascii="Arial" w:eastAsia="Times New Roman" w:hAnsi="Arial" w:cs="Arial"/>
      <w:sz w:val="20"/>
      <w:szCs w:val="20"/>
      <w:lang w:eastAsia="en-GB" w:bidi="mr-IN"/>
    </w:rPr>
  </w:style>
  <w:style w:type="character" w:customStyle="1" w:styleId="BodyTextIndentChar">
    <w:name w:val="Body Text Indent Char"/>
    <w:basedOn w:val="DefaultParagraphFont"/>
    <w:link w:val="BodyTextIndent"/>
    <w:uiPriority w:val="99"/>
    <w:semiHidden/>
    <w:rsid w:val="00E31D8E"/>
    <w:rPr>
      <w:rFonts w:ascii="Arial" w:eastAsia="Times New Roman" w:hAnsi="Arial" w:cs="Arial"/>
      <w:sz w:val="20"/>
      <w:szCs w:val="20"/>
      <w:shd w:val="clear" w:color="auto" w:fill="FFFFFF"/>
      <w:lang w:eastAsia="en-GB" w:bidi="mr-IN"/>
    </w:rPr>
  </w:style>
  <w:style w:type="paragraph" w:styleId="BodyText2">
    <w:name w:val="Body Text 2"/>
    <w:basedOn w:val="Normal"/>
    <w:link w:val="BodyText2Char"/>
    <w:uiPriority w:val="99"/>
    <w:semiHidden/>
    <w:unhideWhenUsed/>
    <w:rsid w:val="00E31D8E"/>
    <w:pPr>
      <w:widowControl w:val="0"/>
      <w:shd w:val="clear" w:color="auto" w:fill="FFFFFF"/>
      <w:autoSpaceDE w:val="0"/>
      <w:autoSpaceDN w:val="0"/>
      <w:adjustRightInd w:val="0"/>
      <w:spacing w:after="120" w:line="240" w:lineRule="auto"/>
      <w:jc w:val="both"/>
    </w:pPr>
    <w:rPr>
      <w:rFonts w:ascii="Times New Roman" w:eastAsia="Times New Roman" w:hAnsi="Times New Roman" w:cs="Times New Roman"/>
      <w:sz w:val="24"/>
      <w:szCs w:val="20"/>
      <w:lang w:eastAsia="en-GB" w:bidi="mr-IN"/>
    </w:rPr>
  </w:style>
  <w:style w:type="character" w:customStyle="1" w:styleId="BodyText2Char">
    <w:name w:val="Body Text 2 Char"/>
    <w:basedOn w:val="DefaultParagraphFont"/>
    <w:link w:val="BodyText2"/>
    <w:uiPriority w:val="99"/>
    <w:semiHidden/>
    <w:rsid w:val="00E31D8E"/>
    <w:rPr>
      <w:rFonts w:ascii="Times New Roman" w:eastAsia="Times New Roman" w:hAnsi="Times New Roman" w:cs="Times New Roman"/>
      <w:sz w:val="24"/>
      <w:szCs w:val="20"/>
      <w:shd w:val="clear" w:color="auto" w:fill="FFFFFF"/>
      <w:lang w:eastAsia="en-GB" w:bidi="mr-IN"/>
    </w:rPr>
  </w:style>
  <w:style w:type="paragraph" w:styleId="BodyText3">
    <w:name w:val="Body Text 3"/>
    <w:basedOn w:val="Normal"/>
    <w:link w:val="BodyText3Char"/>
    <w:uiPriority w:val="99"/>
    <w:semiHidden/>
    <w:unhideWhenUsed/>
    <w:rsid w:val="00E31D8E"/>
    <w:pPr>
      <w:widowControl w:val="0"/>
      <w:shd w:val="clear" w:color="auto" w:fill="FFFFFF"/>
      <w:tabs>
        <w:tab w:val="left" w:pos="2083"/>
      </w:tabs>
      <w:autoSpaceDE w:val="0"/>
      <w:autoSpaceDN w:val="0"/>
      <w:adjustRightInd w:val="0"/>
      <w:spacing w:after="120" w:line="240" w:lineRule="auto"/>
    </w:pPr>
    <w:rPr>
      <w:rFonts w:ascii="Times New Roman" w:eastAsia="Times New Roman" w:hAnsi="Times New Roman" w:cs="Times New Roman"/>
      <w:sz w:val="24"/>
      <w:szCs w:val="20"/>
      <w:lang w:eastAsia="en-GB" w:bidi="mr-IN"/>
    </w:rPr>
  </w:style>
  <w:style w:type="character" w:customStyle="1" w:styleId="BodyText3Char">
    <w:name w:val="Body Text 3 Char"/>
    <w:basedOn w:val="DefaultParagraphFont"/>
    <w:link w:val="BodyText3"/>
    <w:uiPriority w:val="99"/>
    <w:semiHidden/>
    <w:rsid w:val="00E31D8E"/>
    <w:rPr>
      <w:rFonts w:ascii="Times New Roman" w:eastAsia="Times New Roman" w:hAnsi="Times New Roman" w:cs="Times New Roman"/>
      <w:sz w:val="24"/>
      <w:szCs w:val="20"/>
      <w:shd w:val="clear" w:color="auto" w:fill="FFFFFF"/>
      <w:lang w:eastAsia="en-GB" w:bidi="mr-IN"/>
    </w:rPr>
  </w:style>
  <w:style w:type="paragraph" w:styleId="BodyTextIndent2">
    <w:name w:val="Body Text Indent 2"/>
    <w:basedOn w:val="Normal"/>
    <w:link w:val="BodyTextIndent2Char"/>
    <w:uiPriority w:val="99"/>
    <w:semiHidden/>
    <w:unhideWhenUsed/>
    <w:rsid w:val="00E31D8E"/>
    <w:pPr>
      <w:widowControl w:val="0"/>
      <w:shd w:val="clear" w:color="auto" w:fill="FFFFFF"/>
      <w:autoSpaceDE w:val="0"/>
      <w:autoSpaceDN w:val="0"/>
      <w:adjustRightInd w:val="0"/>
      <w:spacing w:after="120" w:line="240" w:lineRule="auto"/>
      <w:ind w:left="540"/>
      <w:jc w:val="both"/>
    </w:pPr>
    <w:rPr>
      <w:rFonts w:ascii="Times New Roman" w:eastAsia="Times New Roman" w:hAnsi="Times New Roman" w:cs="Times New Roman"/>
      <w:sz w:val="24"/>
      <w:szCs w:val="20"/>
      <w:lang w:eastAsia="en-GB" w:bidi="mr-IN"/>
    </w:rPr>
  </w:style>
  <w:style w:type="character" w:customStyle="1" w:styleId="BodyTextIndent2Char">
    <w:name w:val="Body Text Indent 2 Char"/>
    <w:basedOn w:val="DefaultParagraphFont"/>
    <w:link w:val="BodyTextIndent2"/>
    <w:uiPriority w:val="99"/>
    <w:semiHidden/>
    <w:rsid w:val="00E31D8E"/>
    <w:rPr>
      <w:rFonts w:ascii="Times New Roman" w:eastAsia="Times New Roman" w:hAnsi="Times New Roman" w:cs="Times New Roman"/>
      <w:sz w:val="24"/>
      <w:szCs w:val="20"/>
      <w:shd w:val="clear" w:color="auto" w:fill="FFFFFF"/>
      <w:lang w:eastAsia="en-GB" w:bidi="mr-IN"/>
    </w:rPr>
  </w:style>
  <w:style w:type="paragraph" w:styleId="BodyTextIndent3">
    <w:name w:val="Body Text Indent 3"/>
    <w:basedOn w:val="Normal"/>
    <w:link w:val="BodyTextIndent3Char"/>
    <w:uiPriority w:val="99"/>
    <w:semiHidden/>
    <w:unhideWhenUsed/>
    <w:rsid w:val="00E31D8E"/>
    <w:pPr>
      <w:widowControl w:val="0"/>
      <w:shd w:val="clear" w:color="auto" w:fill="FFFFFF"/>
      <w:autoSpaceDE w:val="0"/>
      <w:autoSpaceDN w:val="0"/>
      <w:adjustRightInd w:val="0"/>
      <w:spacing w:after="120" w:line="240" w:lineRule="auto"/>
      <w:ind w:left="270"/>
      <w:jc w:val="both"/>
    </w:pPr>
    <w:rPr>
      <w:rFonts w:ascii="Times New Roman" w:eastAsia="Times New Roman" w:hAnsi="Times New Roman" w:cs="Times New Roman"/>
      <w:sz w:val="24"/>
      <w:szCs w:val="20"/>
      <w:lang w:eastAsia="en-GB" w:bidi="mr-IN"/>
    </w:rPr>
  </w:style>
  <w:style w:type="character" w:customStyle="1" w:styleId="BodyTextIndent3Char">
    <w:name w:val="Body Text Indent 3 Char"/>
    <w:basedOn w:val="DefaultParagraphFont"/>
    <w:link w:val="BodyTextIndent3"/>
    <w:uiPriority w:val="99"/>
    <w:semiHidden/>
    <w:rsid w:val="00E31D8E"/>
    <w:rPr>
      <w:rFonts w:ascii="Times New Roman" w:eastAsia="Times New Roman" w:hAnsi="Times New Roman" w:cs="Times New Roman"/>
      <w:sz w:val="24"/>
      <w:szCs w:val="20"/>
      <w:shd w:val="clear" w:color="auto" w:fill="FFFFFF"/>
      <w:lang w:eastAsia="en-GB" w:bidi="mr-IN"/>
    </w:rPr>
  </w:style>
  <w:style w:type="paragraph" w:styleId="BlockText">
    <w:name w:val="Block Text"/>
    <w:basedOn w:val="Normal"/>
    <w:uiPriority w:val="99"/>
    <w:semiHidden/>
    <w:unhideWhenUsed/>
    <w:rsid w:val="00E31D8E"/>
    <w:pPr>
      <w:widowControl w:val="0"/>
      <w:shd w:val="clear" w:color="auto" w:fill="FFFFFF"/>
      <w:autoSpaceDE w:val="0"/>
      <w:autoSpaceDN w:val="0"/>
      <w:adjustRightInd w:val="0"/>
      <w:spacing w:before="398" w:after="0" w:line="245" w:lineRule="atLeast"/>
      <w:ind w:left="1790" w:right="442"/>
      <w:jc w:val="both"/>
    </w:pPr>
    <w:rPr>
      <w:rFonts w:ascii="Arial" w:eastAsia="Times New Roman" w:hAnsi="Arial" w:cs="Arial"/>
      <w:sz w:val="20"/>
      <w:szCs w:val="20"/>
      <w:lang w:eastAsia="en-GB" w:bidi="mr-IN"/>
    </w:rPr>
  </w:style>
</w:styles>
</file>

<file path=word/webSettings.xml><?xml version="1.0" encoding="utf-8"?>
<w:webSettings xmlns:r="http://schemas.openxmlformats.org/officeDocument/2006/relationships" xmlns:w="http://schemas.openxmlformats.org/wordprocessingml/2006/main">
  <w:divs>
    <w:div w:id="139122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8043</Words>
  <Characters>45850</Characters>
  <Application>Microsoft Office Word</Application>
  <DocSecurity>0</DocSecurity>
  <Lines>382</Lines>
  <Paragraphs>107</Paragraphs>
  <ScaleCrop>false</ScaleCrop>
  <Company/>
  <LinksUpToDate>false</LinksUpToDate>
  <CharactersWithSpaces>53786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2010-07-16T17:34:00Z</dcterms:created>
  <dcterms:modified xsi:type="dcterms:W3CDTF">2010-07-16T17:34:00Z</dcterms:modified>
</cp:coreProperties>
</file>