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F68" w:rsidRPr="00931F68" w:rsidRDefault="00931F68" w:rsidP="00931F68">
      <w:pPr>
        <w:adjustRightInd w:val="0"/>
        <w:spacing w:before="240" w:after="120" w:line="240" w:lineRule="auto"/>
        <w:jc w:val="center"/>
        <w:rPr>
          <w:rFonts w:ascii="Times New Roman" w:eastAsia="Times New Roman" w:hAnsi="Times New Roman" w:cs="Times New Roman"/>
          <w:b/>
          <w:bCs/>
          <w:sz w:val="24"/>
          <w:szCs w:val="16"/>
          <w:lang w:val="en-US" w:eastAsia="en-GB" w:bidi="mr-IN"/>
        </w:rPr>
      </w:pPr>
      <w:r w:rsidRPr="00931F68">
        <w:rPr>
          <w:rFonts w:ascii="Times New Roman" w:eastAsia="Times New Roman" w:hAnsi="Times New Roman" w:cs="Times New Roman"/>
          <w:b/>
          <w:bCs/>
          <w:caps/>
          <w:sz w:val="24"/>
          <w:szCs w:val="16"/>
          <w:lang w:val="en-US" w:eastAsia="en-GB" w:bidi="mr-IN"/>
        </w:rPr>
        <w:t>Armenia</w:t>
      </w:r>
    </w:p>
    <w:p w:rsidR="00931F68" w:rsidRPr="00931F68" w:rsidRDefault="00931F68" w:rsidP="00931F68">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931F68">
        <w:rPr>
          <w:rFonts w:ascii="Times New Roman" w:eastAsia="Times New Roman" w:hAnsi="Times New Roman" w:cs="Times New Roman"/>
          <w:b/>
          <w:bCs/>
          <w:sz w:val="24"/>
          <w:szCs w:val="16"/>
          <w:lang w:val="en-US" w:eastAsia="en-GB" w:bidi="mr-IN"/>
        </w:rPr>
        <w:t>1. Agreement for Avoidance of Double Taxation and prevention of fiscal evasion with Armenia</w:t>
      </w:r>
    </w:p>
    <w:p w:rsidR="00931F68" w:rsidRPr="00931F68" w:rsidRDefault="00931F68" w:rsidP="00931F68">
      <w:pPr>
        <w:adjustRightInd w:val="0"/>
        <w:spacing w:after="60" w:line="240" w:lineRule="auto"/>
        <w:jc w:val="both"/>
        <w:rPr>
          <w:rFonts w:ascii="Times New Roman" w:eastAsia="Times New Roman" w:hAnsi="Times New Roman" w:cs="Times New Roman"/>
          <w:i/>
          <w:iCs/>
          <w:sz w:val="24"/>
          <w:szCs w:val="16"/>
          <w:lang w:val="en-US" w:eastAsia="en-GB" w:bidi="mr-IN"/>
        </w:rPr>
      </w:pPr>
      <w:r w:rsidRPr="00931F68">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Republic of the Armenia for the avoidance of double taxation and the prevention of fiscal evasion with respect to taxes on income, has come into force on the 9th day of September, 2004, on date of the later of the notifications by both the Contracting States to each other, under Article 30 of the said Convention, of the completion of the procedures required by their respective laws for the entry into force of the said Convention:</w:t>
      </w:r>
    </w:p>
    <w:p w:rsidR="00931F68" w:rsidRPr="00931F68" w:rsidRDefault="00931F68" w:rsidP="00931F68">
      <w:pPr>
        <w:adjustRightInd w:val="0"/>
        <w:spacing w:after="60" w:line="240" w:lineRule="auto"/>
        <w:jc w:val="both"/>
        <w:rPr>
          <w:rFonts w:ascii="Times New Roman" w:eastAsia="Times New Roman" w:hAnsi="Times New Roman" w:cs="Times New Roman"/>
          <w:i/>
          <w:iCs/>
          <w:sz w:val="24"/>
          <w:szCs w:val="16"/>
          <w:lang w:val="en-US" w:eastAsia="en-GB" w:bidi="mr-IN"/>
        </w:rPr>
      </w:pPr>
      <w:r w:rsidRPr="00931F68">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931F68">
            <w:rPr>
              <w:rFonts w:ascii="Times New Roman" w:eastAsia="Times New Roman" w:hAnsi="Times New Roman" w:cs="Times New Roman"/>
              <w:i/>
              <w:iCs/>
              <w:sz w:val="24"/>
              <w:szCs w:val="16"/>
              <w:lang w:val="en-US" w:eastAsia="en-GB" w:bidi="mr-IN"/>
            </w:rPr>
            <w:t>India</w:t>
          </w:r>
        </w:smartTag>
      </w:smartTag>
      <w:r w:rsidRPr="00931F68">
        <w:rPr>
          <w:rFonts w:ascii="Times New Roman" w:eastAsia="Times New Roman" w:hAnsi="Times New Roman" w:cs="Times New Roman"/>
          <w:i/>
          <w:iCs/>
          <w:sz w:val="24"/>
          <w:szCs w:val="16"/>
          <w:lang w:val="en-US" w:eastAsia="en-GB" w:bidi="mr-IN"/>
        </w:rPr>
        <w:t>.</w:t>
      </w:r>
    </w:p>
    <w:p w:rsidR="00931F68" w:rsidRPr="00931F68" w:rsidRDefault="00931F68" w:rsidP="00931F68">
      <w:pPr>
        <w:adjustRightInd w:val="0"/>
        <w:spacing w:after="60" w:line="240" w:lineRule="auto"/>
        <w:ind w:left="720"/>
        <w:jc w:val="both"/>
        <w:rPr>
          <w:rFonts w:ascii="Times New Roman" w:eastAsia="Times New Roman" w:hAnsi="Times New Roman" w:cs="Times New Roman"/>
          <w:sz w:val="24"/>
          <w:szCs w:val="17"/>
          <w:lang w:val="en-US" w:eastAsia="en-GB" w:bidi="mr-IN"/>
        </w:rPr>
      </w:pPr>
      <w:r w:rsidRPr="00931F68">
        <w:rPr>
          <w:rFonts w:ascii="Times New Roman" w:eastAsia="Times New Roman" w:hAnsi="Times New Roman" w:cs="Times New Roman"/>
          <w:b/>
          <w:bCs/>
          <w:sz w:val="24"/>
          <w:szCs w:val="17"/>
          <w:lang w:val="en-US" w:eastAsia="en-GB" w:bidi="mr-IN"/>
        </w:rPr>
        <w:t xml:space="preserve">Notification </w:t>
      </w:r>
      <w:r w:rsidRPr="00931F68">
        <w:rPr>
          <w:rFonts w:ascii="Times New Roman" w:eastAsia="Times New Roman" w:hAnsi="Times New Roman" w:cs="Times New Roman"/>
          <w:sz w:val="24"/>
          <w:szCs w:val="17"/>
          <w:lang w:val="en-US" w:eastAsia="en-GB" w:bidi="mr-IN"/>
        </w:rPr>
        <w:t xml:space="preserve">: </w:t>
      </w:r>
      <w:r w:rsidRPr="00931F68">
        <w:rPr>
          <w:rFonts w:ascii="Times New Roman" w:eastAsia="Times New Roman" w:hAnsi="Times New Roman" w:cs="Times New Roman"/>
          <w:i/>
          <w:iCs/>
          <w:sz w:val="24"/>
          <w:szCs w:val="17"/>
          <w:lang w:val="en-US" w:eastAsia="en-GB" w:bidi="mr-IN"/>
        </w:rPr>
        <w:t>No. GSR 800E, dated 8-12-2004.</w:t>
      </w:r>
    </w:p>
    <w:p w:rsidR="00931F68" w:rsidRPr="00931F68" w:rsidRDefault="00931F68" w:rsidP="00931F68">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931F68">
        <w:rPr>
          <w:rFonts w:ascii="Times New Roman" w:eastAsia="Times New Roman" w:hAnsi="Times New Roman" w:cs="Times New Roman"/>
          <w:i/>
          <w:iCs/>
          <w:caps/>
          <w:sz w:val="24"/>
          <w:szCs w:val="14"/>
          <w:lang w:val="en-US" w:eastAsia="en-GB" w:bidi="mr-IN"/>
        </w:rPr>
        <w:t>Annexure</w:t>
      </w:r>
    </w:p>
    <w:p w:rsidR="00931F68" w:rsidRPr="00931F68" w:rsidRDefault="00931F68" w:rsidP="00931F68">
      <w:pPr>
        <w:tabs>
          <w:tab w:val="left" w:pos="576"/>
          <w:tab w:val="decimal" w:pos="2016"/>
          <w:tab w:val="left" w:pos="2736"/>
          <w:tab w:val="decimal" w:pos="6624"/>
          <w:tab w:val="decimal" w:pos="7776"/>
        </w:tabs>
        <w:adjustRightInd w:val="0"/>
        <w:spacing w:after="80" w:line="240" w:lineRule="auto"/>
        <w:jc w:val="center"/>
        <w:rPr>
          <w:rFonts w:ascii="Times New Roman" w:eastAsia="Times New Roman" w:hAnsi="Times New Roman" w:cs="Times New Roman"/>
          <w:caps/>
          <w:sz w:val="24"/>
          <w:szCs w:val="14"/>
          <w:lang w:val="en-US" w:eastAsia="en-GB" w:bidi="mr-IN"/>
        </w:rPr>
      </w:pPr>
      <w:r w:rsidRPr="00931F68">
        <w:rPr>
          <w:rFonts w:ascii="Times New Roman" w:eastAsia="Times New Roman" w:hAnsi="Times New Roman" w:cs="Times New Roman"/>
          <w:caps/>
          <w:sz w:val="24"/>
          <w:szCs w:val="14"/>
          <w:lang w:val="en-US" w:eastAsia="en-GB" w:bidi="mr-IN"/>
        </w:rPr>
        <w:t>Convention Between The Government of the Republic of India And The Government of the Republic of Armenia For the avoidance of double taxation and The prevention of Fiscal Evasion with respect to Taxes on Income</w:t>
      </w:r>
    </w:p>
    <w:p w:rsidR="00931F68" w:rsidRPr="00931F68" w:rsidRDefault="00931F68" w:rsidP="00931F68">
      <w:pPr>
        <w:adjustRightInd w:val="0"/>
        <w:spacing w:after="4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931F68">
          <w:rPr>
            <w:rFonts w:ascii="Times New Roman" w:eastAsia="Times New Roman" w:hAnsi="Times New Roman" w:cs="Times New Roman"/>
            <w:sz w:val="24"/>
            <w:szCs w:val="16"/>
            <w:lang w:val="en-US" w:eastAsia="en-GB" w:bidi="mr-IN"/>
          </w:rPr>
          <w:t>Republic</w:t>
        </w:r>
      </w:smartTag>
      <w:r w:rsidRPr="00931F68">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931F68">
          <w:rPr>
            <w:rFonts w:ascii="Times New Roman" w:eastAsia="Times New Roman" w:hAnsi="Times New Roman" w:cs="Times New Roman"/>
            <w:sz w:val="24"/>
            <w:szCs w:val="16"/>
            <w:lang w:val="en-US" w:eastAsia="en-GB" w:bidi="mr-IN"/>
          </w:rPr>
          <w:t>India</w:t>
        </w:r>
      </w:smartTag>
      <w:r w:rsidRPr="00931F68">
        <w:rPr>
          <w:rFonts w:ascii="Times New Roman" w:eastAsia="Times New Roman" w:hAnsi="Times New Roman" w:cs="Times New Roman"/>
          <w:sz w:val="24"/>
          <w:szCs w:val="16"/>
          <w:lang w:val="en-US" w:eastAsia="en-GB" w:bidi="mr-IN"/>
        </w:rPr>
        <w:t xml:space="preserve"> and Government of the </w:t>
      </w:r>
      <w:smartTag w:uri="urn:schemas-microsoft-com:office:smarttags" w:element="place">
        <w:smartTag w:uri="urn:schemas-microsoft-com:office:smarttags" w:element="PlaceType">
          <w:r w:rsidRPr="00931F68">
            <w:rPr>
              <w:rFonts w:ascii="Times New Roman" w:eastAsia="Times New Roman" w:hAnsi="Times New Roman" w:cs="Times New Roman"/>
              <w:sz w:val="24"/>
              <w:szCs w:val="16"/>
              <w:lang w:val="en-US" w:eastAsia="en-GB" w:bidi="mr-IN"/>
            </w:rPr>
            <w:t>Republic</w:t>
          </w:r>
        </w:smartTag>
        <w:r w:rsidRPr="00931F68">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931F68">
            <w:rPr>
              <w:rFonts w:ascii="Times New Roman" w:eastAsia="Times New Roman" w:hAnsi="Times New Roman" w:cs="Times New Roman"/>
              <w:sz w:val="24"/>
              <w:szCs w:val="16"/>
              <w:lang w:val="en-US" w:eastAsia="en-GB" w:bidi="mr-IN"/>
            </w:rPr>
            <w:t>Armenia</w:t>
          </w:r>
        </w:smartTag>
      </w:smartTag>
      <w:r w:rsidRPr="00931F68">
        <w:rPr>
          <w:rFonts w:ascii="Times New Roman" w:eastAsia="Times New Roman" w:hAnsi="Times New Roman" w:cs="Times New Roman"/>
          <w:sz w:val="24"/>
          <w:szCs w:val="16"/>
          <w:lang w:val="en-US" w:eastAsia="en-GB" w:bidi="mr-IN"/>
        </w:rPr>
        <w:t>, desiring to conclude a convention for the avoidance of double taxation and the prevention of fiscal evasion with respect to taxes on income and with a view to promoting economic cooperation between the two countries, have agreed as follows :</w:t>
      </w:r>
    </w:p>
    <w:p w:rsidR="00931F68" w:rsidRPr="00931F68" w:rsidRDefault="00931F68" w:rsidP="00931F68">
      <w:pPr>
        <w:adjustRightInd w:val="0"/>
        <w:spacing w:after="4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1</w:t>
      </w:r>
      <w:r w:rsidRPr="00931F68">
        <w:rPr>
          <w:rFonts w:ascii="Times New Roman" w:eastAsia="Times New Roman" w:hAnsi="Times New Roman" w:cs="Times New Roman"/>
          <w:i/>
          <w:iC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b/>
          <w:bCs/>
          <w:caps/>
          <w:sz w:val="24"/>
          <w:szCs w:val="14"/>
          <w:lang w:val="en-US" w:eastAsia="en-GB" w:bidi="mr-IN"/>
        </w:rPr>
        <w:t>Persons covered</w:t>
      </w:r>
      <w:r w:rsidRPr="00931F68">
        <w:rPr>
          <w:rFonts w:ascii="Times New Roman" w:eastAsia="Times New Roman" w:hAnsi="Times New Roman" w:cs="Times New Roman"/>
          <w:b/>
          <w:bC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This Convention shall apply to persons who are residents of one or both of the Contracting States.</w:t>
      </w:r>
    </w:p>
    <w:p w:rsidR="00931F68" w:rsidRPr="00931F68" w:rsidRDefault="00931F68" w:rsidP="00931F68">
      <w:pPr>
        <w:adjustRightInd w:val="0"/>
        <w:spacing w:after="4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2</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Taxes covered</w:t>
      </w:r>
      <w:r w:rsidRPr="00931F68">
        <w:rPr>
          <w:rFonts w:ascii="Times New Roman" w:eastAsia="Times New Roman" w:hAnsi="Times New Roman" w:cs="Times New Roman"/>
          <w:b/>
          <w:bC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This Convention shall apply to taxes on income imposed on behalf of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or of its political sub-divisions or local authorities, irrespective of the manner in which they are levied.</w:t>
      </w:r>
    </w:p>
    <w:p w:rsidR="00931F68" w:rsidRPr="00931F68" w:rsidRDefault="00931F68" w:rsidP="00931F68">
      <w:pPr>
        <w:adjustRightInd w:val="0"/>
        <w:spacing w:after="4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There shall be regarded as taxes on income all taxes imposed on total income, or on elements of income, including taxes on gains from the alienation of movable or immovable property and taxes on the total amounts of wages or salaries paid by enterprises.</w:t>
      </w:r>
    </w:p>
    <w:p w:rsidR="00931F68" w:rsidRPr="00931F68" w:rsidRDefault="00931F68" w:rsidP="00931F68">
      <w:pPr>
        <w:adjustRightInd w:val="0"/>
        <w:spacing w:after="4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The existing taxes to which the Convention shall apply are in particular:</w:t>
      </w:r>
    </w:p>
    <w:p w:rsidR="00931F68" w:rsidRPr="00931F68" w:rsidRDefault="00931F68" w:rsidP="00931F68">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931F68">
            <w:rPr>
              <w:rFonts w:ascii="Times New Roman" w:eastAsia="Times New Roman" w:hAnsi="Times New Roman" w:cs="Times New Roman"/>
              <w:sz w:val="24"/>
              <w:szCs w:val="16"/>
              <w:lang w:val="en-US" w:eastAsia="en-GB" w:bidi="mr-IN"/>
            </w:rPr>
            <w:t>India</w:t>
          </w:r>
        </w:smartTag>
      </w:smartTag>
      <w:r w:rsidRPr="00931F68">
        <w:rPr>
          <w:rFonts w:ascii="Times New Roman" w:eastAsia="Times New Roman" w:hAnsi="Times New Roman" w:cs="Times New Roman"/>
          <w:sz w:val="24"/>
          <w:szCs w:val="16"/>
          <w:lang w:val="en-US" w:eastAsia="en-GB" w:bidi="mr-IN"/>
        </w:rPr>
        <w:t>, the income-tax, including any surcharge thereon;</w:t>
      </w:r>
    </w:p>
    <w:p w:rsidR="00931F68" w:rsidRPr="00931F68" w:rsidRDefault="00931F68" w:rsidP="00931F68">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r>
      <w:r w:rsidRPr="00931F68">
        <w:rPr>
          <w:rFonts w:ascii="Times New Roman" w:eastAsia="Times New Roman" w:hAnsi="Times New Roman" w:cs="Times New Roman"/>
          <w:sz w:val="24"/>
          <w:szCs w:val="16"/>
          <w:lang w:val="en-US" w:eastAsia="en-GB" w:bidi="mr-IN"/>
        </w:rPr>
        <w:tab/>
        <w:t>(hereinafter referred to as “Indian tax”);</w:t>
      </w:r>
    </w:p>
    <w:p w:rsidR="00931F68" w:rsidRPr="00931F68" w:rsidRDefault="00931F68" w:rsidP="00931F68">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931F68">
            <w:rPr>
              <w:rFonts w:ascii="Times New Roman" w:eastAsia="Times New Roman" w:hAnsi="Times New Roman" w:cs="Times New Roman"/>
              <w:sz w:val="24"/>
              <w:szCs w:val="16"/>
              <w:lang w:val="en-US" w:eastAsia="en-GB" w:bidi="mr-IN"/>
            </w:rPr>
            <w:t>Armenia</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profit tax;</w:t>
      </w:r>
    </w:p>
    <w:p w:rsidR="00931F68" w:rsidRPr="00931F68" w:rsidRDefault="00931F68" w:rsidP="00931F6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income-tax;</w:t>
      </w:r>
    </w:p>
    <w:p w:rsidR="00931F68" w:rsidRPr="00931F68" w:rsidRDefault="00931F68" w:rsidP="00931F6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iii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land tax;</w:t>
      </w:r>
    </w:p>
    <w:p w:rsidR="00931F68" w:rsidRPr="00931F68" w:rsidRDefault="00931F68" w:rsidP="00931F68">
      <w:pPr>
        <w:adjustRightInd w:val="0"/>
        <w:spacing w:after="5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(hereinafter referred to as “the Armenian tax”).</w:t>
      </w:r>
    </w:p>
    <w:p w:rsidR="00931F68" w:rsidRPr="00931F68" w:rsidRDefault="00931F68" w:rsidP="00931F68">
      <w:pPr>
        <w:adjustRightInd w:val="0"/>
        <w:spacing w:after="5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4.</w:t>
      </w:r>
      <w:r w:rsidRPr="00931F68">
        <w:rPr>
          <w:rFonts w:ascii="Times New Roman" w:eastAsia="Times New Roman" w:hAnsi="Times New Roman" w:cs="Times New Roman"/>
          <w:sz w:val="24"/>
          <w:szCs w:val="16"/>
          <w:lang w:val="en-US" w:eastAsia="en-GB" w:bidi="mr-IN"/>
        </w:rPr>
        <w:t xml:space="preserve"> The Convention shall apply also to any identical or substantially similar taxes that are imposed after the date of signature of the Convention in addition to, or in place of, the existing taxes. The competent authorities of the Contracting States shall notify each other of any significant changes that have been made in their taxation laws.</w:t>
      </w:r>
    </w:p>
    <w:p w:rsidR="00931F68" w:rsidRPr="00931F68" w:rsidRDefault="00931F68" w:rsidP="00931F68">
      <w:pPr>
        <w:adjustRightInd w:val="0"/>
        <w:spacing w:after="5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w:t>
      </w:r>
      <w:r w:rsidRPr="00931F68">
        <w:rPr>
          <w:rFonts w:ascii="Times New Roman" w:eastAsia="Times New Roman" w:hAnsi="Times New Roman" w:cs="Times New Roman"/>
          <w:sz w:val="24"/>
          <w:szCs w:val="14"/>
          <w:lang w:val="en-US" w:eastAsia="en-GB" w:bidi="mr-IN"/>
        </w:rPr>
        <w:t xml:space="preserve"> 3</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General Definitions</w:t>
      </w:r>
      <w:r w:rsidRPr="00931F68">
        <w:rPr>
          <w:rFonts w:ascii="Times New Roman" w:eastAsia="Times New Roman" w:hAnsi="Times New Roman" w:cs="Times New Roman"/>
          <w:cap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For the purposes of this Convention, unless the context otherwise requires :</w:t>
      </w:r>
    </w:p>
    <w:p w:rsidR="00931F68" w:rsidRPr="00931F68" w:rsidRDefault="00931F68" w:rsidP="00931F6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lastRenderedPageBreak/>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term “India” means territory of India and includes the territorial sea and air space above it, as well as any other maritime zone in which India has sovereign rights, other rights and jurisdiction, according to the Indian law and in accordance with international law, including the U.N. Agreement on the Law of the Sea;</w:t>
      </w:r>
    </w:p>
    <w:p w:rsidR="00931F68" w:rsidRPr="00931F68" w:rsidRDefault="00931F68" w:rsidP="00931F6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term “</w:t>
      </w:r>
      <w:smartTag w:uri="urn:schemas-microsoft-com:office:smarttags" w:element="country-region">
        <w:r w:rsidRPr="00931F68">
          <w:rPr>
            <w:rFonts w:ascii="Times New Roman" w:eastAsia="Times New Roman" w:hAnsi="Times New Roman" w:cs="Times New Roman"/>
            <w:sz w:val="24"/>
            <w:szCs w:val="16"/>
            <w:lang w:val="en-US" w:eastAsia="en-GB" w:bidi="mr-IN"/>
          </w:rPr>
          <w:t>Armenia</w:t>
        </w:r>
      </w:smartTag>
      <w:r w:rsidRPr="00931F68">
        <w:rPr>
          <w:rFonts w:ascii="Times New Roman" w:eastAsia="Times New Roman" w:hAnsi="Times New Roman" w:cs="Times New Roman"/>
          <w:sz w:val="24"/>
          <w:szCs w:val="16"/>
          <w:lang w:val="en-US" w:eastAsia="en-GB" w:bidi="mr-IN"/>
        </w:rPr>
        <w:t xml:space="preserve">” means the </w:t>
      </w:r>
      <w:smartTag w:uri="urn:schemas-microsoft-com:office:smarttags" w:element="place">
        <w:smartTag w:uri="urn:schemas-microsoft-com:office:smarttags" w:element="PlaceType">
          <w:r w:rsidRPr="00931F68">
            <w:rPr>
              <w:rFonts w:ascii="Times New Roman" w:eastAsia="Times New Roman" w:hAnsi="Times New Roman" w:cs="Times New Roman"/>
              <w:sz w:val="24"/>
              <w:szCs w:val="16"/>
              <w:lang w:val="en-US" w:eastAsia="en-GB" w:bidi="mr-IN"/>
            </w:rPr>
            <w:t>Republic</w:t>
          </w:r>
        </w:smartTag>
        <w:r w:rsidRPr="00931F68">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931F68">
            <w:rPr>
              <w:rFonts w:ascii="Times New Roman" w:eastAsia="Times New Roman" w:hAnsi="Times New Roman" w:cs="Times New Roman"/>
              <w:sz w:val="24"/>
              <w:szCs w:val="16"/>
              <w:lang w:val="en-US" w:eastAsia="en-GB" w:bidi="mr-IN"/>
            </w:rPr>
            <w:t>Armenia</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c</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mean the </w:t>
      </w:r>
      <w:smartTag w:uri="urn:schemas-microsoft-com:office:smarttags" w:element="PlaceType">
        <w:r w:rsidRPr="00931F68">
          <w:rPr>
            <w:rFonts w:ascii="Times New Roman" w:eastAsia="Times New Roman" w:hAnsi="Times New Roman" w:cs="Times New Roman"/>
            <w:sz w:val="24"/>
            <w:szCs w:val="16"/>
            <w:lang w:val="en-US" w:eastAsia="en-GB" w:bidi="mr-IN"/>
          </w:rPr>
          <w:t>Republic</w:t>
        </w:r>
      </w:smartTag>
      <w:r w:rsidRPr="00931F68">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931F68">
          <w:rPr>
            <w:rFonts w:ascii="Times New Roman" w:eastAsia="Times New Roman" w:hAnsi="Times New Roman" w:cs="Times New Roman"/>
            <w:sz w:val="24"/>
            <w:szCs w:val="16"/>
            <w:lang w:val="en-US" w:eastAsia="en-GB" w:bidi="mr-IN"/>
          </w:rPr>
          <w:t>India</w:t>
        </w:r>
      </w:smartTag>
      <w:r w:rsidRPr="00931F68">
        <w:rPr>
          <w:rFonts w:ascii="Times New Roman" w:eastAsia="Times New Roman" w:hAnsi="Times New Roman" w:cs="Times New Roman"/>
          <w:sz w:val="24"/>
          <w:szCs w:val="16"/>
          <w:lang w:val="en-US" w:eastAsia="en-GB" w:bidi="mr-IN"/>
        </w:rPr>
        <w:t xml:space="preserve"> or the </w:t>
      </w:r>
      <w:smartTag w:uri="urn:schemas-microsoft-com:office:smarttags" w:element="place">
        <w:smartTag w:uri="urn:schemas-microsoft-com:office:smarttags" w:element="PlaceType">
          <w:r w:rsidRPr="00931F68">
            <w:rPr>
              <w:rFonts w:ascii="Times New Roman" w:eastAsia="Times New Roman" w:hAnsi="Times New Roman" w:cs="Times New Roman"/>
              <w:sz w:val="24"/>
              <w:szCs w:val="16"/>
              <w:lang w:val="en-US" w:eastAsia="en-GB" w:bidi="mr-IN"/>
            </w:rPr>
            <w:t>Republic</w:t>
          </w:r>
        </w:smartTag>
        <w:r w:rsidRPr="00931F68">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931F68">
            <w:rPr>
              <w:rFonts w:ascii="Times New Roman" w:eastAsia="Times New Roman" w:hAnsi="Times New Roman" w:cs="Times New Roman"/>
              <w:sz w:val="24"/>
              <w:szCs w:val="16"/>
              <w:lang w:val="en-US" w:eastAsia="en-GB" w:bidi="mr-IN"/>
            </w:rPr>
            <w:t>Armenia</w:t>
          </w:r>
        </w:smartTag>
      </w:smartTag>
      <w:r w:rsidRPr="00931F68">
        <w:rPr>
          <w:rFonts w:ascii="Times New Roman" w:eastAsia="Times New Roman" w:hAnsi="Times New Roman" w:cs="Times New Roman"/>
          <w:sz w:val="24"/>
          <w:szCs w:val="16"/>
          <w:lang w:val="en-US" w:eastAsia="en-GB" w:bidi="mr-IN"/>
        </w:rPr>
        <w:t xml:space="preserve"> as the context requires;</w:t>
      </w:r>
    </w:p>
    <w:p w:rsidR="00931F68" w:rsidRPr="00931F68" w:rsidRDefault="00931F68" w:rsidP="00931F6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d</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931F68" w:rsidRPr="00931F68" w:rsidRDefault="00931F68" w:rsidP="00931F6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e</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term “company” means any body corporate or any entity that is treated as a body corporate for tax purposes;</w:t>
      </w:r>
    </w:p>
    <w:p w:rsidR="00931F68" w:rsidRPr="00931F68" w:rsidRDefault="00931F68" w:rsidP="00931F6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f</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term “enterprise” applies to the carrying on of any business;</w:t>
      </w:r>
    </w:p>
    <w:p w:rsidR="00931F68" w:rsidRPr="00931F68" w:rsidRDefault="00931F68" w:rsidP="00931F6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g</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931F68" w:rsidRPr="00931F68" w:rsidRDefault="00931F68" w:rsidP="00931F6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h</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term “competent authority” means:</w:t>
      </w:r>
    </w:p>
    <w:p w:rsidR="00931F68" w:rsidRPr="00931F68" w:rsidRDefault="00931F68" w:rsidP="00931F6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931F68">
            <w:rPr>
              <w:rFonts w:ascii="Times New Roman" w:eastAsia="Times New Roman" w:hAnsi="Times New Roman" w:cs="Times New Roman"/>
              <w:sz w:val="24"/>
              <w:szCs w:val="16"/>
              <w:lang w:val="en-US" w:eastAsia="en-GB" w:bidi="mr-IN"/>
            </w:rPr>
            <w:t>India</w:t>
          </w:r>
        </w:smartTag>
      </w:smartTag>
      <w:r w:rsidRPr="00931F68">
        <w:rPr>
          <w:rFonts w:ascii="Times New Roman" w:eastAsia="Times New Roman" w:hAnsi="Times New Roman" w:cs="Times New Roman"/>
          <w:sz w:val="24"/>
          <w:szCs w:val="16"/>
          <w:lang w:val="en-US" w:eastAsia="en-GB" w:bidi="mr-IN"/>
        </w:rPr>
        <w:t xml:space="preserve"> the Central Government in the Ministry of Finance (Department of Revenue) or its authorised representatives;</w:t>
      </w:r>
    </w:p>
    <w:p w:rsidR="00931F68" w:rsidRPr="00931F68" w:rsidRDefault="00931F68" w:rsidP="00931F6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931F68">
            <w:rPr>
              <w:rFonts w:ascii="Times New Roman" w:eastAsia="Times New Roman" w:hAnsi="Times New Roman" w:cs="Times New Roman"/>
              <w:sz w:val="24"/>
              <w:szCs w:val="16"/>
              <w:lang w:val="en-US" w:eastAsia="en-GB" w:bidi="mr-IN"/>
            </w:rPr>
            <w:t>Armenia</w:t>
          </w:r>
        </w:smartTag>
      </w:smartTag>
      <w:r w:rsidRPr="00931F68">
        <w:rPr>
          <w:rFonts w:ascii="Times New Roman" w:eastAsia="Times New Roman" w:hAnsi="Times New Roman" w:cs="Times New Roman"/>
          <w:sz w:val="24"/>
          <w:szCs w:val="16"/>
          <w:lang w:val="en-US" w:eastAsia="en-GB" w:bidi="mr-IN"/>
        </w:rPr>
        <w:t xml:space="preserve"> the Ministry of Finance and Economy or his authorised representatives or State Tax Service at the Government or its authorised representatives;</w:t>
      </w:r>
    </w:p>
    <w:p w:rsidR="00931F68" w:rsidRPr="00931F68" w:rsidRDefault="00931F68" w:rsidP="00931F6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j</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the term “national”, in relation to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means:</w:t>
      </w:r>
    </w:p>
    <w:p w:rsidR="00931F68" w:rsidRPr="00931F68" w:rsidRDefault="00931F68" w:rsidP="00931F6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any individual possessing the nationality or citizenship of that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and</w:t>
      </w:r>
    </w:p>
    <w:p w:rsidR="00931F68" w:rsidRPr="00931F68" w:rsidRDefault="00931F68" w:rsidP="00931F6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any legal person, partnership or association deriving its status as such from the laws in force in that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k</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term “tax” means Indian tax or Armenia tax, as the context requires, but shall not include any amount which is payable in respect of any default or omission in relation to the taxes to which this Convention applies or which represents a penalty or fine imposed relating to those taxes;</w:t>
      </w:r>
    </w:p>
    <w:p w:rsidR="00931F68" w:rsidRPr="00931F68" w:rsidRDefault="00931F68" w:rsidP="00931F6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l</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term “fiscal year” means:</w:t>
      </w:r>
    </w:p>
    <w:p w:rsidR="00931F68" w:rsidRPr="00931F68" w:rsidRDefault="00931F68" w:rsidP="00931F6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India</w:t>
          </w:r>
        </w:smartTag>
      </w:smartTag>
      <w:r w:rsidRPr="00931F68">
        <w:rPr>
          <w:rFonts w:ascii="Times New Roman" w:eastAsia="Times New Roman" w:hAnsi="Times New Roman" w:cs="Times New Roman"/>
          <w:sz w:val="24"/>
          <w:szCs w:val="16"/>
          <w:lang w:val="en-US" w:eastAsia="en-GB" w:bidi="mr-IN"/>
        </w:rPr>
        <w:t>: the financial year beginning on the 1st day of April;</w:t>
      </w:r>
    </w:p>
    <w:p w:rsidR="00931F68" w:rsidRPr="00931F68" w:rsidRDefault="00931F68" w:rsidP="00931F6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Armenia</w:t>
          </w:r>
        </w:smartTag>
      </w:smartTag>
      <w:r w:rsidRPr="00931F68">
        <w:rPr>
          <w:rFonts w:ascii="Times New Roman" w:eastAsia="Times New Roman" w:hAnsi="Times New Roman" w:cs="Times New Roman"/>
          <w:sz w:val="24"/>
          <w:szCs w:val="16"/>
          <w:lang w:val="en-US" w:eastAsia="en-GB" w:bidi="mr-IN"/>
        </w:rPr>
        <w:t>: calendar year.</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As regards the application of the Convention at any time by a Contracting State, any term not defined therein shall, unless the context otherwise requires, have the meaning that it has at that time under the law of that State for the purposes of the taxes to which the Convention applies, any meaning under the applicable tax laws of that State prevailing over a meaning given to the term under other laws of that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4</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Resident</w:t>
      </w:r>
      <w:r w:rsidRPr="00931F68">
        <w:rPr>
          <w:rFonts w:ascii="Times New Roman" w:eastAsia="Times New Roman" w:hAnsi="Times New Roman" w:cs="Times New Roman"/>
          <w:b/>
          <w:bC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 therein by reason of his domicile, residence, place of management or any other criterion of a similar nature, and also includes that State and any political sub-division or local authority thereof. This term, however, does not include any person who is liable to tax in that State in respect only of income from sources in that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lastRenderedPageBreak/>
        <w:t>2.</w:t>
      </w:r>
      <w:r w:rsidRPr="00931F68">
        <w:rPr>
          <w:rFonts w:ascii="Times New Roman" w:eastAsia="Times New Roman" w:hAnsi="Times New Roman" w:cs="Times New Roman"/>
          <w:sz w:val="24"/>
          <w:szCs w:val="16"/>
          <w:lang w:val="en-US" w:eastAsia="en-GB" w:bidi="mr-IN"/>
        </w:rPr>
        <w:t xml:space="preserve"> Where by reason of the provisions of paragraph 1 and individual is a resident of both Contracting States, then his status shall be determined as follows:</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he shall be deemed to be a resident only of the State in which he has a permanent home available to him; if he has a permanent home available to him in both States, he shall be deemed to be a resident only of the State with which his personal and economic relations are closer (centre of vital interests);</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only of the State in which he has an habitual abode;</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c</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if he has an habitual abode in both States or in neither of them, he shall be deemed to be a resident only of the State of which he is a national;</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d</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only of the State in which its place of effective management is situated. If the State in which its place of effective management is situated cannot be determined, the competent authorities of the Contracting States shall settle the question by mutual agreement.</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5</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Permanent Establishment</w:t>
      </w:r>
      <w:r w:rsidRPr="00931F68">
        <w:rPr>
          <w:rFonts w:ascii="Times New Roman" w:eastAsia="Times New Roman" w:hAnsi="Times New Roman" w:cs="Times New Roman"/>
          <w:b/>
          <w:bC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The term “permanent establishment” includes especially:</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 place of management;</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 branch;</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c</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an office;</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d</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 factory;</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e</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 workshop;</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f</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 sales outlet;</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g</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 warehouse in relation to a person providing storage facilities for others;</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h</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 and</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 mine, an oil or gas well, a quarry or any other place of exploration or extraction of natural resources.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A building site or construction, installation or assembly project or supervisory activities in connection therewith constitutes a permanent establishment only if such site, project or activities last more than 270 days.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4.</w:t>
      </w:r>
      <w:r w:rsidRPr="00931F68">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c</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lastRenderedPageBreak/>
        <w:tab/>
        <w:t>(</w:t>
      </w:r>
      <w:r w:rsidRPr="00931F68">
        <w:rPr>
          <w:rFonts w:ascii="Times New Roman" w:eastAsia="Times New Roman" w:hAnsi="Times New Roman" w:cs="Times New Roman"/>
          <w:i/>
          <w:iCs/>
          <w:sz w:val="24"/>
          <w:szCs w:val="16"/>
          <w:lang w:val="en-US" w:eastAsia="en-GB" w:bidi="mr-IN"/>
        </w:rPr>
        <w:t>d</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e</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maintenance of a fixed place of business solely for the purposes of carrying on, for the enterprise, any other activity of a preparatory or auxiliary character;</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f</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 to (</w:t>
      </w:r>
      <w:r w:rsidRPr="00931F68">
        <w:rPr>
          <w:rFonts w:ascii="Times New Roman" w:eastAsia="Times New Roman" w:hAnsi="Times New Roman" w:cs="Times New Roman"/>
          <w:i/>
          <w:iCs/>
          <w:sz w:val="24"/>
          <w:szCs w:val="16"/>
          <w:lang w:val="en-US" w:eastAsia="en-GB" w:bidi="mr-IN"/>
        </w:rPr>
        <w:t>e</w:t>
      </w:r>
      <w:r w:rsidRPr="00931F68">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5.</w:t>
      </w:r>
      <w:r w:rsidRPr="00931F68">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7 applies - is acting in a Contracting State on behalf of an enterprise of the other Contracting State, that enterprise shall be deemed to have a permanent establishment in the first-mentioned Contracting State in respect of any activities which that person undertakes for the enterprise, if such a person:</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4 which, if exercised through a fixed place of business, would not make this fixed place of business a permanent establishment under the provisions of that paragraph, or</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has no authority to conclude contracts in the name of the enterprise, but habitually maintains in the first-mentioned State a stock of goods or merchandise from which he regularly delivers goods or merchandise on behalf of the enterprise; or</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c</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habitually secures orders in the first-mentioned State, wholly or almost wholly for the enterprise itself.</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6.</w:t>
      </w:r>
      <w:r w:rsidRPr="00931F68">
        <w:rPr>
          <w:rFonts w:ascii="Times New Roman" w:eastAsia="Times New Roman" w:hAnsi="Times New Roman" w:cs="Times New Roman"/>
          <w:sz w:val="24"/>
          <w:szCs w:val="16"/>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7 applies.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7.</w:t>
      </w:r>
      <w:r w:rsidRPr="00931F68">
        <w:rPr>
          <w:rFonts w:ascii="Times New Roman" w:eastAsia="Times New Roman" w:hAnsi="Times New Roman" w:cs="Times New Roman"/>
          <w:sz w:val="24"/>
          <w:szCs w:val="16"/>
          <w:lang w:val="en-US" w:eastAsia="en-GB" w:bidi="mr-IN"/>
        </w:rPr>
        <w:t xml:space="preserve"> An enterprise shall not be deemed to have a permanent establishment in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8.</w:t>
      </w:r>
      <w:r w:rsidRPr="00931F68">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6</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Income from immovable property</w:t>
      </w:r>
      <w:r w:rsidRPr="00931F68">
        <w:rPr>
          <w:rFonts w:ascii="Times New Roman" w:eastAsia="Times New Roman" w:hAnsi="Times New Roman" w:cs="Times New Roman"/>
          <w:cap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may be taxed in that other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The term “immovable property” shall have the meaning which it has under the law of the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aircrafts shall not be regarded as immovable property.</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lastRenderedPageBreak/>
        <w:t>3.</w:t>
      </w:r>
      <w:r w:rsidRPr="00931F68">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4.</w:t>
      </w:r>
      <w:r w:rsidRPr="00931F68">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7</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Business profits</w:t>
      </w:r>
      <w:r w:rsidRPr="00931F68">
        <w:rPr>
          <w:rFonts w:ascii="Times New Roman" w:eastAsia="Times New Roman" w:hAnsi="Times New Roman" w:cs="Times New Roman"/>
          <w:cap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that permanent establishment.</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However, no such deduction shall be allowed in respect of amounts, if any, paid (otherwise than towards reimbursement of actual expenses) by the permanent establishment to the enterprise, by way of royalties, fees or other similar payments in return for the use of patents or other rights, or by way of commission, for services performed or for management, or, except in the case of a banking enterprise, by way of interest on moneys lent to the permanent establishment.</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Likewise, no account shall be taken, in determining the profits of a permanent establishment, for amounts charged (otherwise than towards reimbursement of actual expenses) by the permanent establishment to the enterprise, by way of royalties, fees or other similar payments in return for the use of patents or other rights, or by way of commission for services performed or for management, or, except in the case of a banking enterprise by way of interest on moneys lent to the enterprise.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4.</w:t>
      </w:r>
      <w:r w:rsidRPr="00931F68">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5.</w:t>
      </w:r>
      <w:r w:rsidRPr="00931F68">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6.</w:t>
      </w:r>
      <w:r w:rsidRPr="00931F68">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7.</w:t>
      </w:r>
      <w:r w:rsidRPr="00931F68">
        <w:rPr>
          <w:rFonts w:ascii="Times New Roman" w:eastAsia="Times New Roman" w:hAnsi="Times New Roman" w:cs="Times New Roman"/>
          <w:sz w:val="24"/>
          <w:szCs w:val="16"/>
          <w:lang w:val="en-US" w:eastAsia="en-GB" w:bidi="mr-IN"/>
        </w:rPr>
        <w:t xml:space="preserve"> Where profits include items of income which are dealt with separately in other Article of this Convention, then the provisions of those Articles shall not be affected by the provisions of this Article.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lastRenderedPageBreak/>
        <w:t>Article 8</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Shipping and Air Transport</w:t>
      </w:r>
      <w:r w:rsidRPr="00931F68">
        <w:rPr>
          <w:rFonts w:ascii="Times New Roman" w:eastAsia="Times New Roman" w:hAnsi="Times New Roman" w:cs="Times New Roman"/>
          <w:cap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from the operation of ships or aircrafts in international traffic shall be taxable only in that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Profits derived by a transportation enterprise which is a resident of a Contracting State from the use, maintenance, or rental of containers (including trailers and other equipment for the transport of containers) used for the transport of goods or merchandise in international traffic shall be taxable only in that Contracting State unless the containers are used solely within the other Contracting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9</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Associated Enterprises</w:t>
      </w:r>
      <w:r w:rsidRPr="00931F68">
        <w:rPr>
          <w:rFonts w:ascii="Times New Roman" w:eastAsia="Times New Roman" w:hAnsi="Times New Roman" w:cs="Times New Roman"/>
          <w:cap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Where,</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or</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than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10</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Dividends</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may be taxed in that other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10 per cent of the gross amount of the dividends. This paragraph shall not affect the taxation of the company in respect of the profits out of which the dividends are paid.</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4.</w:t>
      </w:r>
      <w:r w:rsidRPr="00931F68">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of fixed base. In such case the provisions of article 7 or article 14, as the case may be, shall apply.</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lastRenderedPageBreak/>
        <w:t>5.</w:t>
      </w:r>
      <w:r w:rsidRPr="00931F68">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11</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Interest</w:t>
      </w:r>
      <w:r w:rsidRPr="00931F68">
        <w:rPr>
          <w:rFonts w:ascii="Times New Roman" w:eastAsia="Times New Roman" w:hAnsi="Times New Roman" w:cs="Times New Roman"/>
          <w:b/>
          <w:bC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may be taxed in that other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10 per cent of the gross amount of the interest.</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Notwithstanding the provisions of paragraph 2, interest arising in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shall be exempt from tax in that State, provided that it is derived and beneficially owned by :</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the Government, a political sub-division or a local authority of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or</w:t>
      </w:r>
    </w:p>
    <w:p w:rsidR="00931F68" w:rsidRPr="00931F68" w:rsidRDefault="00931F68" w:rsidP="00931F68">
      <w:pPr>
        <w:tabs>
          <w:tab w:val="right" w:pos="360"/>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r w:rsidRPr="00931F68">
          <w:rPr>
            <w:rFonts w:ascii="Times New Roman" w:eastAsia="Times New Roman" w:hAnsi="Times New Roman" w:cs="Times New Roman"/>
            <w:sz w:val="24"/>
            <w:szCs w:val="16"/>
            <w:lang w:val="en-US" w:eastAsia="en-GB" w:bidi="mr-IN"/>
          </w:rPr>
          <w:t>India</w:t>
        </w:r>
      </w:smartTag>
      <w:r w:rsidRPr="00931F68">
        <w:rPr>
          <w:rFonts w:ascii="Times New Roman" w:eastAsia="Times New Roman" w:hAnsi="Times New Roman" w:cs="Times New Roman"/>
          <w:sz w:val="24"/>
          <w:szCs w:val="16"/>
          <w:lang w:val="en-US" w:eastAsia="en-GB" w:bidi="mr-IN"/>
        </w:rPr>
        <w:t xml:space="preserve"> the Reserve Bank of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India</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r w:rsidRPr="00931F68">
          <w:rPr>
            <w:rFonts w:ascii="Times New Roman" w:eastAsia="Times New Roman" w:hAnsi="Times New Roman" w:cs="Times New Roman"/>
            <w:sz w:val="24"/>
            <w:szCs w:val="16"/>
            <w:lang w:val="en-US" w:eastAsia="en-GB" w:bidi="mr-IN"/>
          </w:rPr>
          <w:t>Armenia</w:t>
        </w:r>
      </w:smartTag>
      <w:r w:rsidRPr="00931F68">
        <w:rPr>
          <w:rFonts w:ascii="Times New Roman" w:eastAsia="Times New Roman" w:hAnsi="Times New Roman" w:cs="Times New Roman"/>
          <w:sz w:val="24"/>
          <w:szCs w:val="16"/>
          <w:lang w:val="en-US" w:eastAsia="en-GB" w:bidi="mr-IN"/>
        </w:rPr>
        <w:t xml:space="preserve"> the Central Bank of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Armenia</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c</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any other institution as may be agreed upon from time to time between the competent authorities of the Contracting States through exchange of letters.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4.</w:t>
      </w:r>
      <w:r w:rsidRPr="00931F68">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5.</w:t>
      </w:r>
      <w:r w:rsidRPr="00931F68">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6.</w:t>
      </w:r>
      <w:r w:rsidRPr="00931F68">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when the payer is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7.</w:t>
      </w:r>
      <w:r w:rsidRPr="00931F68">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 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due regard being had to the other provisions of this Convention.</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lastRenderedPageBreak/>
        <w:t>Article 12</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Royalties and fees for Technical Services</w:t>
      </w:r>
      <w:r w:rsidRPr="00931F68">
        <w:rPr>
          <w:rFonts w:ascii="Times New Roman" w:eastAsia="Times New Roman" w:hAnsi="Times New Roman" w:cs="Times New Roman"/>
          <w:cap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Royalties or fees for technical services arising in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may be taxed in that other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However, such royalties or fees for technical services may also be taxed in the Contracting State in which they arise and according to the laws of that State, but if the beneficial owner of the royalties or fees for technical services is a resident of the other Contracting State the tax so charged shall not exceed 10 per cent of the gross amount of the royalties or fees for technical services.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 xml:space="preserve">3. </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 The term “royalties” as used in this Article means payments of any kind received as a consideration for the use of, or the right to use, any copyright of literary, artistic or scientific work including cinematograph films or films or tapes used for television or radio broadcasting, any patent, trade mark, design or model, plan, secret formula or process, or for the use of, or the right to use, industrial, commercial or scientific equipment, or for information concerning industrial, commercial or scientific experience.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 The term “fees for technical services” as used in this Article means payments of any kind, other than those mentioned in articles 14 and 15 of this Convention as consideration for managerial or technical or consultancy services, including the provision of services of technical or other personnel.</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4.</w:t>
      </w:r>
      <w:r w:rsidRPr="00931F68">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is effectively connected with such permanent establishment or fixed base. In such case the provisions of article 7 or article 14, as the case may be, shall apply.</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5.</w:t>
      </w:r>
      <w:r w:rsidRPr="00931F68">
        <w:rPr>
          <w:rFonts w:ascii="Times New Roman" w:eastAsia="Times New Roman" w:hAnsi="Times New Roman" w:cs="Times New Roman"/>
          <w:sz w:val="24"/>
          <w:szCs w:val="16"/>
          <w:lang w:val="en-US" w:eastAsia="en-GB" w:bidi="mr-IN"/>
        </w:rPr>
        <w:t xml:space="preserve"> Royalties or fees for technical services shall be deemed to arise in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when the payer is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6.</w:t>
      </w:r>
      <w:r w:rsidRPr="00931F68">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due regard being had to the other provisions of this Convention.</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13</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Capital Gains</w:t>
      </w:r>
      <w:r w:rsidRPr="00931F68">
        <w:rPr>
          <w:rFonts w:ascii="Times New Roman" w:eastAsia="Times New Roman" w:hAnsi="Times New Roman" w:cs="Times New Roman"/>
          <w:cap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Gains derived by a resident of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may be taxed in that other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w:t>
      </w:r>
      <w:r w:rsidRPr="00931F68">
        <w:rPr>
          <w:rFonts w:ascii="Times New Roman" w:eastAsia="Times New Roman" w:hAnsi="Times New Roman" w:cs="Times New Roman"/>
          <w:sz w:val="24"/>
          <w:szCs w:val="16"/>
          <w:lang w:val="en-US" w:eastAsia="en-GB" w:bidi="mr-IN"/>
        </w:rPr>
        <w:lastRenderedPageBreak/>
        <w:t>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Gains derived by a resident of a Contracting State from the alienation of ships or aircrafts operated in international traffic, or movable property pertaining to the operation of such ships or aircrafts, shall be taxable only in that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4.</w:t>
      </w:r>
      <w:r w:rsidRPr="00931F68">
        <w:rPr>
          <w:rFonts w:ascii="Times New Roman" w:eastAsia="Times New Roman" w:hAnsi="Times New Roman" w:cs="Times New Roman"/>
          <w:sz w:val="24"/>
          <w:szCs w:val="16"/>
          <w:lang w:val="en-US" w:eastAsia="en-GB" w:bidi="mr-IN"/>
        </w:rPr>
        <w:t xml:space="preserve"> Gains from the alienation of shares of the capital stock of, or other corporate rights in, a company the property of which consists directly or indirectly principally of immovable property situated in a Contracting State may be taxed in that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5.</w:t>
      </w:r>
      <w:r w:rsidRPr="00931F68">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may be taxed in that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6.</w:t>
      </w:r>
      <w:r w:rsidRPr="00931F68">
        <w:rPr>
          <w:rFonts w:ascii="Times New Roman" w:eastAsia="Times New Roman" w:hAnsi="Times New Roman" w:cs="Times New Roman"/>
          <w:sz w:val="24"/>
          <w:szCs w:val="16"/>
          <w:lang w:val="en-US" w:eastAsia="en-GB" w:bidi="mr-IN"/>
        </w:rPr>
        <w:t xml:space="preserve"> Gains from the alienation of any property other than that referred to in paragraphs 1, 2, 3, 4 and 5 shall be taxable only in the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of which the alienator is a resident.</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14</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Independent personal services</w:t>
      </w:r>
      <w:r w:rsidRPr="00931F68">
        <w:rPr>
          <w:rFonts w:ascii="Times New Roman" w:eastAsia="Times New Roman" w:hAnsi="Times New Roman" w:cs="Times New Roman"/>
          <w:b/>
          <w:bC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 :</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any period of 12 month; in that case, only so much of the income as is derived from his activities performed in that other State may be taxed in that other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surgeons, dentists and accountants.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15</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Dependent personal services</w:t>
      </w:r>
      <w:r w:rsidRPr="00931F68">
        <w:rPr>
          <w:rFonts w:ascii="Times New Roman" w:eastAsia="Times New Roman" w:hAnsi="Times New Roman" w:cs="Times New Roman"/>
          <w:b/>
          <w:bC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Subject to the provisions of Articles 16, 18, 19, 20 and 21, salaries, wages and other similar remuneration derived by a resident of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shall be taxable only in the first-mentioned State if :</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twelve month period commencing or ending in the fiscal year concerned, and</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c</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may be taxed in that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lastRenderedPageBreak/>
        <w:t>Article 16</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Directors’ Fees</w:t>
      </w:r>
      <w:r w:rsidRPr="00931F68">
        <w:rPr>
          <w:rFonts w:ascii="Times New Roman" w:eastAsia="Times New Roman" w:hAnsi="Times New Roman" w:cs="Times New Roman"/>
          <w:b/>
          <w:bC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Directors’ fees and other similar payments derived by a resident of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may be taxed in that other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17</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Artistes and sportspersons</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 sportsperson, from his personal activities as such exercised in the other Contracting State, may be taxed in that other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Notwithstanding the provisions of paragraphs 1 and 2, income derived by a resident of a Contracting State from his personal activities as an entertainer or as a sportsperson shall be taxable only in that State if the activities are exercised in the other Contracting State within the framework of a cultural or sports exchange programs approved by both Contracting States.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18</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Pensions</w:t>
      </w:r>
      <w:r w:rsidRPr="00931F68">
        <w:rPr>
          <w:rFonts w:ascii="Times New Roman" w:eastAsia="Times New Roman" w:hAnsi="Times New Roman" w:cs="Times New Roman"/>
          <w:sz w:val="24"/>
          <w:szCs w:val="16"/>
          <w:lang w:val="en-US" w:eastAsia="en-GB" w:bidi="mr-IN"/>
        </w:rPr>
        <w:t xml:space="preserve"> - Subject to the provisions of paragraph 2 of article 19, pensions and other similar remuneration paid to a resident of a Contracting State in consideration of past employment shall be taxable only in that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19</w:t>
      </w:r>
      <w:r w:rsidRPr="00931F68">
        <w:rPr>
          <w:rFonts w:ascii="Times New Roman" w:eastAsia="Times New Roman" w:hAnsi="Times New Roman" w:cs="Times New Roman"/>
          <w:sz w:val="24"/>
          <w:szCs w:val="14"/>
          <w:lang w:val="en-US" w:eastAsia="en-GB" w:bidi="mr-IN"/>
        </w:rPr>
        <w:t xml:space="preserve"> </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i/>
          <w:iCs/>
          <w:sz w:val="24"/>
          <w:szCs w:val="16"/>
          <w:lang w:val="en-US" w:eastAsia="en-GB" w:bidi="mr-IN"/>
        </w:rPr>
        <w:t xml:space="preserve"> </w:t>
      </w:r>
      <w:r w:rsidRPr="00931F68">
        <w:rPr>
          <w:rFonts w:ascii="Times New Roman" w:eastAsia="Times New Roman" w:hAnsi="Times New Roman" w:cs="Times New Roman"/>
          <w:b/>
          <w:bCs/>
          <w:caps/>
          <w:sz w:val="24"/>
          <w:szCs w:val="14"/>
          <w:lang w:val="en-US" w:eastAsia="en-GB" w:bidi="mr-IN"/>
        </w:rPr>
        <w:t>Government service</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 Salaries, wages and other similar remuneration, other than a pension, paid by a Contracting State or a political sub-division or a local authority thereof to an individual in respect of services rendered to that State or sub-division or authority shall be taxable only in that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 However, such salaries, wages and other similar remuneration shall be taxable only in the other Contracting State if the services are rendered in that State and the individual is a resident of that State who :</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is a national of that State; or</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if the individual is a resident of, and a national of, that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The provisions of articles 15, 16, 17 and 18 shall apply to salaries, wages and other similar remuneration and to pensions in respect of services rendered in connection with a business carried on by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or a political sub-division or a local authority thereof.</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20</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Professors, Teachers and Research Scholars</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A professor, teacher or research scholar who is or was a resident of the Contracting State immediately before visiting the other Contracting State for the purpose of teaching or engaging in research, or both, at a university, college or other similar institution in that other Contracting State recognised by the Government of that other Contracting State shall be exempt from tax in that other State on any remuneration for such teaching or research for a period not exceeding 2 years from the date of his arrival in that other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lastRenderedPageBreak/>
        <w:t>2.</w:t>
      </w:r>
      <w:r w:rsidRPr="00931F68">
        <w:rPr>
          <w:rFonts w:ascii="Times New Roman" w:eastAsia="Times New Roman" w:hAnsi="Times New Roman" w:cs="Times New Roman"/>
          <w:sz w:val="24"/>
          <w:szCs w:val="16"/>
          <w:lang w:val="en-US" w:eastAsia="en-GB" w:bidi="mr-IN"/>
        </w:rPr>
        <w:t xml:space="preserve"> The provisions of paragraph 1 of this Article shall not apply to remuneration from research if such research is undertaken not in the public interest but primarily for the private benefit of a specific person or persons.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For the purposes of this Article, an individual shall be deemed to be a resident of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if he is resident in that State in the fiscal year in which he visits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or in the immediately preceding fiscal year.</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21</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Students</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A student who is or was a resident of one of the Contracting States immediately before visiting the other Contracting State and who is present in that other Contracting State solely for the purpose of his education or training, shall besides grants, loans and scholarships be exempt from tax in that other State on payments made to him for the purpose of his maintenance, education or training, provided that such payments arise from sources outside that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In respect of grants, scholarships and remuneration from employment not covered by paragraph 1, a student or business apprentice referred to in paragraph 1 shall, in addition, be entitled during such education or training to the same exemptions, reliefs or reductions in respect of taxes available to residents of the Contracting State which he is visiting.</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22</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Other income</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Items of income of a resident of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wherever arising, not dealt with in the foregoing Articles of this Convention shall be taxable only in that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Notwithstanding the provisions of paragraph 1, if a resident of a Contracting State derives income from sources within the other Contracting State in the form of lotteries, crossword puzzles, races including horse races, card games and other games of any sort or gambling or betting of any nature whatsoever, such income may be taxed in the other Contracting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4.</w:t>
      </w:r>
      <w:r w:rsidRPr="00931F68">
        <w:rPr>
          <w:rFonts w:ascii="Times New Roman" w:eastAsia="Times New Roman" w:hAnsi="Times New Roman" w:cs="Times New Roman"/>
          <w:sz w:val="24"/>
          <w:szCs w:val="16"/>
          <w:lang w:val="en-US" w:eastAsia="en-GB" w:bidi="mr-IN"/>
        </w:rPr>
        <w:t xml:space="preserve"> Notwithstanding the provisions of paragraphs 1 and 2, items of income of a resident of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not dealt with in the foregoing Articles of this Convention and arising in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may also be taxed in that other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23</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Methods for elimination of double taxation</w:t>
      </w:r>
      <w:r w:rsidRPr="00931F68">
        <w:rPr>
          <w:rFonts w:ascii="Times New Roman" w:eastAsia="Times New Roman" w:hAnsi="Times New Roman" w:cs="Times New Roman"/>
          <w:sz w:val="24"/>
          <w:szCs w:val="16"/>
          <w:lang w:val="en-US" w:eastAsia="en-GB" w:bidi="mr-IN"/>
        </w:rPr>
        <w:t xml:space="preserve"> - Double taxation shall be eliminated as follows :</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In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India</w:t>
          </w:r>
        </w:smartTag>
      </w:smartTag>
      <w:r w:rsidRPr="00931F68">
        <w:rPr>
          <w:rFonts w:ascii="Times New Roman" w:eastAsia="Times New Roman" w:hAnsi="Times New Roman" w:cs="Times New Roman"/>
          <w:sz w:val="24"/>
          <w:szCs w:val="16"/>
          <w:lang w:val="en-US" w:eastAsia="en-GB" w:bidi="mr-IN"/>
        </w:rPr>
        <w:t xml:space="preserve"> :</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Where a resident of </w:t>
      </w:r>
      <w:smartTag w:uri="urn:schemas-microsoft-com:office:smarttags" w:element="country-region">
        <w:r w:rsidRPr="00931F68">
          <w:rPr>
            <w:rFonts w:ascii="Times New Roman" w:eastAsia="Times New Roman" w:hAnsi="Times New Roman" w:cs="Times New Roman"/>
            <w:sz w:val="24"/>
            <w:szCs w:val="16"/>
            <w:lang w:val="en-US" w:eastAsia="en-GB" w:bidi="mr-IN"/>
          </w:rPr>
          <w:t>India</w:t>
        </w:r>
      </w:smartTag>
      <w:r w:rsidRPr="00931F68">
        <w:rPr>
          <w:rFonts w:ascii="Times New Roman" w:eastAsia="Times New Roman" w:hAnsi="Times New Roman" w:cs="Times New Roman"/>
          <w:sz w:val="24"/>
          <w:szCs w:val="16"/>
          <w:lang w:val="en-US" w:eastAsia="en-GB" w:bidi="mr-IN"/>
        </w:rPr>
        <w:t xml:space="preserve"> derives income which, in accordance with the provisions of this Convention, may be taxed in </w:t>
      </w:r>
      <w:smartTag w:uri="urn:schemas-microsoft-com:office:smarttags" w:element="country-region">
        <w:r w:rsidRPr="00931F68">
          <w:rPr>
            <w:rFonts w:ascii="Times New Roman" w:eastAsia="Times New Roman" w:hAnsi="Times New Roman" w:cs="Times New Roman"/>
            <w:sz w:val="24"/>
            <w:szCs w:val="16"/>
            <w:lang w:val="en-US" w:eastAsia="en-GB" w:bidi="mr-IN"/>
          </w:rPr>
          <w:t>Armenia</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931F68">
          <w:rPr>
            <w:rFonts w:ascii="Times New Roman" w:eastAsia="Times New Roman" w:hAnsi="Times New Roman" w:cs="Times New Roman"/>
            <w:sz w:val="24"/>
            <w:szCs w:val="16"/>
            <w:lang w:val="en-US" w:eastAsia="en-GB" w:bidi="mr-IN"/>
          </w:rPr>
          <w:t>India</w:t>
        </w:r>
      </w:smartTag>
      <w:r w:rsidRPr="00931F68">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income-tax paid in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Armenia</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r>
      <w:r w:rsidRPr="00931F68">
        <w:rPr>
          <w:rFonts w:ascii="Times New Roman" w:eastAsia="Times New Roman" w:hAnsi="Times New Roman" w:cs="Times New Roman"/>
          <w:sz w:val="24"/>
          <w:szCs w:val="16"/>
          <w:lang w:val="en-US" w:eastAsia="en-GB" w:bidi="mr-IN"/>
        </w:rPr>
        <w:tab/>
        <w:t xml:space="preserve">Such deduction shall not, however, exceed that part of the income-tax as computed before the deduction is given, which is attributable, as the case may be, to the income which may be taxed in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Armenia</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lastRenderedPageBreak/>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Where in accordance with any provision of the Convention income derived by a resident of </w:t>
      </w:r>
      <w:smartTag w:uri="urn:schemas-microsoft-com:office:smarttags" w:element="country-region">
        <w:r w:rsidRPr="00931F68">
          <w:rPr>
            <w:rFonts w:ascii="Times New Roman" w:eastAsia="Times New Roman" w:hAnsi="Times New Roman" w:cs="Times New Roman"/>
            <w:sz w:val="24"/>
            <w:szCs w:val="16"/>
            <w:lang w:val="en-US" w:eastAsia="en-GB" w:bidi="mr-IN"/>
          </w:rPr>
          <w:t>India</w:t>
        </w:r>
      </w:smartTag>
      <w:r w:rsidRPr="00931F68">
        <w:rPr>
          <w:rFonts w:ascii="Times New Roman" w:eastAsia="Times New Roman" w:hAnsi="Times New Roman" w:cs="Times New Roman"/>
          <w:sz w:val="24"/>
          <w:szCs w:val="16"/>
          <w:lang w:val="en-US" w:eastAsia="en-GB" w:bidi="mr-IN"/>
        </w:rPr>
        <w:t xml:space="preserve"> is exempt from tax in </w:t>
      </w:r>
      <w:smartTag w:uri="urn:schemas-microsoft-com:office:smarttags" w:element="country-region">
        <w:r w:rsidRPr="00931F68">
          <w:rPr>
            <w:rFonts w:ascii="Times New Roman" w:eastAsia="Times New Roman" w:hAnsi="Times New Roman" w:cs="Times New Roman"/>
            <w:sz w:val="24"/>
            <w:szCs w:val="16"/>
            <w:lang w:val="en-US" w:eastAsia="en-GB" w:bidi="mr-IN"/>
          </w:rPr>
          <w:t>India</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India</w:t>
          </w:r>
        </w:smartTag>
      </w:smartTag>
      <w:r w:rsidRPr="00931F68">
        <w:rPr>
          <w:rFonts w:ascii="Times New Roman" w:eastAsia="Times New Roman" w:hAnsi="Times New Roman" w:cs="Times New Roman"/>
          <w:sz w:val="24"/>
          <w:szCs w:val="16"/>
          <w:lang w:val="en-US" w:eastAsia="en-GB" w:bidi="mr-IN"/>
        </w:rPr>
        <w:t xml:space="preserve"> may nevertheless, in calculating the amount of tax on the remaining income of such resident, take into account the exempted income.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In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Armenia</w:t>
          </w:r>
        </w:smartTag>
      </w:smartTag>
      <w:r w:rsidRPr="00931F68">
        <w:rPr>
          <w:rFonts w:ascii="Times New Roman" w:eastAsia="Times New Roman" w:hAnsi="Times New Roman" w:cs="Times New Roman"/>
          <w:sz w:val="24"/>
          <w:szCs w:val="16"/>
          <w:lang w:val="en-US" w:eastAsia="en-GB" w:bidi="mr-IN"/>
        </w:rPr>
        <w:t xml:space="preserve"> :</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Where a resident of </w:t>
      </w:r>
      <w:smartTag w:uri="urn:schemas-microsoft-com:office:smarttags" w:element="country-region">
        <w:r w:rsidRPr="00931F68">
          <w:rPr>
            <w:rFonts w:ascii="Times New Roman" w:eastAsia="Times New Roman" w:hAnsi="Times New Roman" w:cs="Times New Roman"/>
            <w:sz w:val="24"/>
            <w:szCs w:val="16"/>
            <w:lang w:val="en-US" w:eastAsia="en-GB" w:bidi="mr-IN"/>
          </w:rPr>
          <w:t>Armenia</w:t>
        </w:r>
      </w:smartTag>
      <w:r w:rsidRPr="00931F68">
        <w:rPr>
          <w:rFonts w:ascii="Times New Roman" w:eastAsia="Times New Roman" w:hAnsi="Times New Roman" w:cs="Times New Roman"/>
          <w:sz w:val="24"/>
          <w:szCs w:val="16"/>
          <w:lang w:val="en-US" w:eastAsia="en-GB" w:bidi="mr-IN"/>
        </w:rPr>
        <w:t xml:space="preserve"> derives income which, in accordance with the provisions of this Convention, may be taxed in </w:t>
      </w:r>
      <w:smartTag w:uri="urn:schemas-microsoft-com:office:smarttags" w:element="country-region">
        <w:r w:rsidRPr="00931F68">
          <w:rPr>
            <w:rFonts w:ascii="Times New Roman" w:eastAsia="Times New Roman" w:hAnsi="Times New Roman" w:cs="Times New Roman"/>
            <w:sz w:val="24"/>
            <w:szCs w:val="16"/>
            <w:lang w:val="en-US" w:eastAsia="en-GB" w:bidi="mr-IN"/>
          </w:rPr>
          <w:t>India</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931F68">
          <w:rPr>
            <w:rFonts w:ascii="Times New Roman" w:eastAsia="Times New Roman" w:hAnsi="Times New Roman" w:cs="Times New Roman"/>
            <w:sz w:val="24"/>
            <w:szCs w:val="16"/>
            <w:lang w:val="en-US" w:eastAsia="en-GB" w:bidi="mr-IN"/>
          </w:rPr>
          <w:t>Armenia</w:t>
        </w:r>
      </w:smartTag>
      <w:r w:rsidRPr="00931F68">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income-tax paid in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India</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r>
      <w:r w:rsidRPr="00931F68">
        <w:rPr>
          <w:rFonts w:ascii="Times New Roman" w:eastAsia="Times New Roman" w:hAnsi="Times New Roman" w:cs="Times New Roman"/>
          <w:sz w:val="24"/>
          <w:szCs w:val="16"/>
          <w:lang w:val="en-US" w:eastAsia="en-GB" w:bidi="mr-IN"/>
        </w:rPr>
        <w:tab/>
        <w:t xml:space="preserve">Such deduction shall not, however, exceed that part of the income-tax, as computed before the deduction is given, which is attributable, as the case may be, to the income which may be taxed in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India</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Where in accordance with any provision of the Convention income derived by a resident of </w:t>
      </w:r>
      <w:smartTag w:uri="urn:schemas-microsoft-com:office:smarttags" w:element="country-region">
        <w:r w:rsidRPr="00931F68">
          <w:rPr>
            <w:rFonts w:ascii="Times New Roman" w:eastAsia="Times New Roman" w:hAnsi="Times New Roman" w:cs="Times New Roman"/>
            <w:sz w:val="24"/>
            <w:szCs w:val="16"/>
            <w:lang w:val="en-US" w:eastAsia="en-GB" w:bidi="mr-IN"/>
          </w:rPr>
          <w:t>Armenia</w:t>
        </w:r>
      </w:smartTag>
      <w:r w:rsidRPr="00931F68">
        <w:rPr>
          <w:rFonts w:ascii="Times New Roman" w:eastAsia="Times New Roman" w:hAnsi="Times New Roman" w:cs="Times New Roman"/>
          <w:sz w:val="24"/>
          <w:szCs w:val="16"/>
          <w:lang w:val="en-US" w:eastAsia="en-GB" w:bidi="mr-IN"/>
        </w:rPr>
        <w:t xml:space="preserve"> is exempt from tax in </w:t>
      </w:r>
      <w:smartTag w:uri="urn:schemas-microsoft-com:office:smarttags" w:element="country-region">
        <w:r w:rsidRPr="00931F68">
          <w:rPr>
            <w:rFonts w:ascii="Times New Roman" w:eastAsia="Times New Roman" w:hAnsi="Times New Roman" w:cs="Times New Roman"/>
            <w:sz w:val="24"/>
            <w:szCs w:val="16"/>
            <w:lang w:val="en-US" w:eastAsia="en-GB" w:bidi="mr-IN"/>
          </w:rPr>
          <w:t>Armenia</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Armenia</w:t>
          </w:r>
        </w:smartTag>
      </w:smartTag>
      <w:r w:rsidRPr="00931F68">
        <w:rPr>
          <w:rFonts w:ascii="Times New Roman" w:eastAsia="Times New Roman" w:hAnsi="Times New Roman" w:cs="Times New Roman"/>
          <w:sz w:val="24"/>
          <w:szCs w:val="16"/>
          <w:lang w:val="en-US" w:eastAsia="en-GB" w:bidi="mr-IN"/>
        </w:rPr>
        <w:t xml:space="preserve"> may nevertheless, in calculating the amount of tax on the remaining income of such resident taken into account the exempted income.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 xml:space="preserve">Article 24 </w:t>
      </w:r>
      <w:r w:rsidRPr="00931F68">
        <w:rPr>
          <w:rFonts w:ascii="Times New Roman" w:eastAsia="Times New Roman" w:hAnsi="Times New Roman" w:cs="Times New Roman"/>
          <w:caps/>
          <w:sz w:val="24"/>
          <w:szCs w:val="16"/>
          <w:lang w:val="en-US" w:eastAsia="en-GB" w:bidi="mr-IN"/>
        </w:rPr>
        <w:t xml:space="preserve">: </w:t>
      </w:r>
      <w:r w:rsidRPr="00931F68">
        <w:rPr>
          <w:rFonts w:ascii="Times New Roman" w:eastAsia="Times New Roman" w:hAnsi="Times New Roman" w:cs="Times New Roman"/>
          <w:b/>
          <w:bCs/>
          <w:caps/>
          <w:sz w:val="24"/>
          <w:szCs w:val="14"/>
          <w:lang w:val="en-US" w:eastAsia="en-GB" w:bidi="mr-IN"/>
        </w:rPr>
        <w:t>Non-discrimination</w:t>
      </w:r>
      <w:r w:rsidRPr="00931F68">
        <w:rPr>
          <w:rFonts w:ascii="Times New Roman" w:eastAsia="Times New Roman" w:hAnsi="Times New Roman" w:cs="Times New Roman"/>
          <w:cap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Nationals of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in particular with respect to residence, are or may be subjected. This provision shall, notwithstanding the provisions of article 1, also apply to persons who are not residents of one or both of the Contracting States.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The taxation on a permanent establishment which an enterprise of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This provision shall not be construed as obliging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to grant to residents of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any personal allowances, reliefs and reductions for taxation purposes on account of civil status or family responsibilities which it grants to its own residents. This provision shall not be construed as preventing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from taxation of the profits of a permanent establishment of the company of the other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within the framework of provisions of domestic law of the first-mentioned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nor as being in conflict with the provisions of paragraph 3 of article 7.</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Except where the provisions of paragraph 1 of article 9, paragraph 7 of article 11, or paragraph 6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and debts of an enterprise of a Contracting State to a resident of the other Contracting State shall, for the purpose of determining the taxable capital of such enterprise, be deductible under the same conditions as if they had been contracted to a resident of the first-mentioned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4.</w:t>
      </w:r>
      <w:r w:rsidRPr="00931F68">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5.</w:t>
      </w:r>
      <w:r w:rsidRPr="00931F68">
        <w:rPr>
          <w:rFonts w:ascii="Times New Roman" w:eastAsia="Times New Roman" w:hAnsi="Times New Roman" w:cs="Times New Roman"/>
          <w:sz w:val="24"/>
          <w:szCs w:val="16"/>
          <w:lang w:val="en-US" w:eastAsia="en-GB" w:bidi="mr-IN"/>
        </w:rPr>
        <w:t xml:space="preserve"> The provisions of this Article shall, notwithstanding the provisions of article 2, apply to taxes of every kind and description.</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25</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Mutual agreement procedure</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Convention, he may, irrespective of the </w:t>
      </w:r>
      <w:r w:rsidRPr="00931F68">
        <w:rPr>
          <w:rFonts w:ascii="Times New Roman" w:eastAsia="Times New Roman" w:hAnsi="Times New Roman" w:cs="Times New Roman"/>
          <w:sz w:val="24"/>
          <w:szCs w:val="16"/>
          <w:lang w:val="en-US" w:eastAsia="en-GB" w:bidi="mr-IN"/>
        </w:rPr>
        <w:lastRenderedPageBreak/>
        <w:t>remedies provided by the domestic law of those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the Convention.</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with a view to the avoidance of taxation which is not in accordance with the Convention. Any Agreement reached shall be implemented notwithstanding any time limits in the domestic law of the Contracting States.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4.</w:t>
      </w:r>
      <w:r w:rsidRPr="00931F68">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26</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Exchange of information</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or certified copies of the documents) as is necessary for carrying out the provisions of this Convention or of the domestic laws concerning taxes of every kind and description imposed on behalf of the Contracting States, or of their political sub-division or local authorities, insofar as the taxation thereunder is not contrary to the Convention. The exchange of information is not restricted by articles 1 and 2. Any information received by a Contracting State shall be treated as secret in the same manner as information obtained under the domestic laws of that State and shall be disclosed only to persons or authorities (including courts and administrative bodies) concerned with the assessment or collection of, the enforcement or prosecution in respect of, or the determination of appeals in relation to the taxes referred in the first sentence. Such persons or authorities shall use the information only for such purposes. They may disclose the information in public court proceedings or in judicial decisions.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In no case shall the provisions of paragraph 1 be construed so as to impose on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the obligation:</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to supply information (including documents or certified copies of the documents) which is not obtainable under the laws or in the normal course of the administration of that or of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c</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(ordre public).</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27</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Assistance in the collection of taxes</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The Contracting States shall lend assistance to each other in the collection of revenue claims. This assistance is not restricted by articles 1 and 2. The competent authorities of the Contracting States may by mutual agreement settle the mode of application of this Article.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The term “revenue claim” as used in this Article means an amount owed in respect of taxes of every kind and description imposed on behalf of the Contracting State, or of their political </w:t>
      </w:r>
      <w:r w:rsidRPr="00931F68">
        <w:rPr>
          <w:rFonts w:ascii="Times New Roman" w:eastAsia="Times New Roman" w:hAnsi="Times New Roman" w:cs="Times New Roman"/>
          <w:sz w:val="24"/>
          <w:szCs w:val="16"/>
          <w:lang w:val="en-US" w:eastAsia="en-GB" w:bidi="mr-IN"/>
        </w:rPr>
        <w:lastRenderedPageBreak/>
        <w:t>sub-divisions or local authorities, insofar as the taxation thereunder is not contrary to this Convention or any other instrument to which the Contracting States are parties, as well as interest, administrative penalties and costs of collection or conservancy related to such amount.</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When a revenue claim of a Contracting State is enforceable under the laws of that State and is owed by a person who, at that time, cannot, under the laws of that State, prevent its collection, that revenue claim shall, at the request of the competent authority of that State, be accepted for purposes of collection by the competent authorities of the other contracting State. That revenue claim shall be collected by that other State in accordance with the provisions of its laws applicable to the enforcement and collection of its own taxes as if the revenue claim were a revenue claim of that other State.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4.</w:t>
      </w:r>
      <w:r w:rsidRPr="00931F68">
        <w:rPr>
          <w:rFonts w:ascii="Times New Roman" w:eastAsia="Times New Roman" w:hAnsi="Times New Roman" w:cs="Times New Roman"/>
          <w:sz w:val="24"/>
          <w:szCs w:val="16"/>
          <w:lang w:val="en-US" w:eastAsia="en-GB" w:bidi="mr-IN"/>
        </w:rPr>
        <w:t xml:space="preserve"> When a revenue claim of a Contracting State is a claim in respect of which that State may, under its law, take measures of conservancy with a view to ensure its collection, that revenue claim shall, at the request of the competent authority of that State, be accepted for purposes of taking measures of conservancy by the competent authority of the other Contracting State. That other State shall take measures of conservancy in respect of that revenue claim in accordance with the provisions of its laws as if the revenue claim were a revenue claim of that other State even if, at the time when such measures are applied, the revenue claim is not enforceable in the first-mentioned State or is owed by a person who has a right to prevent its collection.</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5.</w:t>
      </w:r>
      <w:r w:rsidRPr="00931F68">
        <w:rPr>
          <w:rFonts w:ascii="Times New Roman" w:eastAsia="Times New Roman" w:hAnsi="Times New Roman" w:cs="Times New Roman"/>
          <w:sz w:val="24"/>
          <w:szCs w:val="16"/>
          <w:lang w:val="en-US" w:eastAsia="en-GB" w:bidi="mr-IN"/>
        </w:rPr>
        <w:t xml:space="preserve"> Notwithstanding the provisions of paragraphs 3 and 4, a revenue claim accepted by a Contracting State for purposes of paragraph 3 or 4 shall not, in that State, be subject to the time limits or accorded any priority applicable to a revenue claim under the laws of that State by reason of its nature as such. In addition, a revenue claim accepted by a </w:t>
      </w:r>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r w:rsidRPr="00931F68">
        <w:rPr>
          <w:rFonts w:ascii="Times New Roman" w:eastAsia="Times New Roman" w:hAnsi="Times New Roman" w:cs="Times New Roman"/>
          <w:sz w:val="24"/>
          <w:szCs w:val="16"/>
          <w:lang w:val="en-US" w:eastAsia="en-GB" w:bidi="mr-IN"/>
        </w:rPr>
        <w:t xml:space="preserve"> for the purposes of paragraph 3 or 4 shall not, in that State, have any priority applicable to that revenue claim under the laws of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6.</w:t>
      </w:r>
      <w:r w:rsidRPr="00931F68">
        <w:rPr>
          <w:rFonts w:ascii="Times New Roman" w:eastAsia="Times New Roman" w:hAnsi="Times New Roman" w:cs="Times New Roman"/>
          <w:sz w:val="24"/>
          <w:szCs w:val="16"/>
          <w:lang w:val="en-US" w:eastAsia="en-GB" w:bidi="mr-IN"/>
        </w:rPr>
        <w:t xml:space="preserve"> Proceedings with respect to the existence, validity or the amount of a revenue claim of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shall only be brought before the courts or administrative bodies of that State. Nothing in this Article shall be construed as creating or providing any right to such proceedings before any court or administrative body of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7.</w:t>
      </w:r>
      <w:r w:rsidRPr="00931F68">
        <w:rPr>
          <w:rFonts w:ascii="Times New Roman" w:eastAsia="Times New Roman" w:hAnsi="Times New Roman" w:cs="Times New Roman"/>
          <w:sz w:val="24"/>
          <w:szCs w:val="16"/>
          <w:lang w:val="en-US" w:eastAsia="en-GB" w:bidi="mr-IN"/>
        </w:rPr>
        <w:t xml:space="preserve"> Where, at any time after a request has been made by a Contracting State under paragraph 3 or 4 and before the other Contracting State has collected and remitted the relevant revenue claim to the first-mentioned State, the relevant revenue claim ceases to be—</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in the case of a request under paragraph 3, a revenue claim of the first-mentioned State that is enforceable under the laws of that State and is owed by a person who, at that time, cannot, under the laws of that State, prevent its collection, or</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in the case of a request under paragraph 4, a revenue claim of the first-mentioned State in respect of which that State may, under its laws, take measures of conservancy with a view to ensure its collection.</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The competent authority of the first-mentioned State shall promptly notify the competent authority of the other State of that fact and, at the option of the other State, the first-mentioned State shall either suspend or withdraw its request.</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8.</w:t>
      </w:r>
      <w:r w:rsidRPr="00931F68">
        <w:rPr>
          <w:rFonts w:ascii="Times New Roman" w:eastAsia="Times New Roman" w:hAnsi="Times New Roman" w:cs="Times New Roman"/>
          <w:sz w:val="24"/>
          <w:szCs w:val="16"/>
          <w:lang w:val="en-US" w:eastAsia="en-GB" w:bidi="mr-IN"/>
        </w:rPr>
        <w:t xml:space="preserve"> In no case shall the provisions of this Article be construed so as to impose on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the obligation:</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to carry out measures which would be contrary to public policy (ordre public);</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lastRenderedPageBreak/>
        <w:tab/>
        <w:t>(</w:t>
      </w:r>
      <w:r w:rsidRPr="00931F68">
        <w:rPr>
          <w:rFonts w:ascii="Times New Roman" w:eastAsia="Times New Roman" w:hAnsi="Times New Roman" w:cs="Times New Roman"/>
          <w:i/>
          <w:iCs/>
          <w:sz w:val="24"/>
          <w:szCs w:val="16"/>
          <w:lang w:val="en-US" w:eastAsia="en-GB" w:bidi="mr-IN"/>
        </w:rPr>
        <w:t>c</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to provide assistance if the other Contracting State has not pursued all reasonable measures of collection or conservancy, as the case may be, available under its laws or administrative practice;</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d</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to provide assistance in those cases where the administrative burden for that State is clearly disproportionate to the benefit to be derived by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28</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Limitation of benefits</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Except as otherwise provided in this, Article, a resident of a Contracting State who derives income from the other Contracting State shall be entitled to all the benefits of this Convention otherwise accorded to residents of a Contracting State only if such resident is a “qualified person” as defined in paragraph 2 and meets the other conditions of this Convention for the obtaining of such benefits.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2.</w:t>
      </w:r>
      <w:r w:rsidRPr="00931F68">
        <w:rPr>
          <w:rFonts w:ascii="Times New Roman" w:eastAsia="Times New Roman" w:hAnsi="Times New Roman" w:cs="Times New Roman"/>
          <w:sz w:val="24"/>
          <w:szCs w:val="16"/>
          <w:lang w:val="en-US" w:eastAsia="en-GB" w:bidi="mr-IN"/>
        </w:rPr>
        <w:t xml:space="preserve"> A resident of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is a qualified person for a fiscal year only if such resident is either:</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an individual;</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 qualified governmental entity;</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c</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 company, if</w:t>
      </w:r>
    </w:p>
    <w:p w:rsidR="00931F68" w:rsidRPr="00931F68" w:rsidRDefault="00931F68" w:rsidP="00931F6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u w:val="single"/>
          <w:lang w:val="en-US" w:eastAsia="en-GB" w:bidi="mr-IN"/>
        </w:rPr>
        <w:tab/>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i/>
          <w:iCs/>
          <w:sz w:val="24"/>
          <w:szCs w:val="16"/>
          <w:lang w:val="en-US" w:eastAsia="en-GB" w:bidi="mr-IN"/>
        </w:rPr>
        <w:t>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the principle class of its shares is listed on a recognized stock exchange specified in sub-paragraph (</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 or (</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 of paragraph 6 and is regularly traded on one or more recognized stock exchanges; or</w:t>
      </w:r>
    </w:p>
    <w:p w:rsidR="00931F68" w:rsidRPr="00931F68" w:rsidRDefault="00931F68" w:rsidP="00931F6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at least 50 per cent of the aggregate vote and value of the shares in the company is owned directly or indirectly by five or fewer companies entitled to benefits under sub-division (</w:t>
      </w:r>
      <w:r w:rsidRPr="00931F68">
        <w:rPr>
          <w:rFonts w:ascii="Times New Roman" w:eastAsia="Times New Roman" w:hAnsi="Times New Roman" w:cs="Times New Roman"/>
          <w:i/>
          <w:iCs/>
          <w:sz w:val="24"/>
          <w:szCs w:val="16"/>
          <w:lang w:val="en-US" w:eastAsia="en-GB" w:bidi="mr-IN"/>
        </w:rPr>
        <w:t>i</w:t>
      </w:r>
      <w:r w:rsidRPr="00931F68">
        <w:rPr>
          <w:rFonts w:ascii="Times New Roman" w:eastAsia="Times New Roman" w:hAnsi="Times New Roman" w:cs="Times New Roman"/>
          <w:sz w:val="24"/>
          <w:szCs w:val="16"/>
          <w:lang w:val="en-US" w:eastAsia="en-GB" w:bidi="mr-IN"/>
        </w:rPr>
        <w:t>) of this sub-paragraph, provided that, in the case of indirect ownership, each intermediate owner is a resident of either Contracting State;</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d</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 charity or other tax-exempt entity, provided that, in the case of a pension trust or any other organization that is established exclusively to provide pension or other similar benefits, more than 50 per cent of the person’s beneficiaries, members or participants are individuals resident in either Contracting State; or</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e</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 person other than an individual, if :</w:t>
      </w:r>
    </w:p>
    <w:p w:rsidR="00931F68" w:rsidRPr="00931F68" w:rsidRDefault="00931F68" w:rsidP="00931F6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on at least half the days of the fiscal year persons that are qualified persons by reason of sub-paragraph (</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 (</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 or (</w:t>
      </w:r>
      <w:r w:rsidRPr="00931F68">
        <w:rPr>
          <w:rFonts w:ascii="Times New Roman" w:eastAsia="Times New Roman" w:hAnsi="Times New Roman" w:cs="Times New Roman"/>
          <w:i/>
          <w:iCs/>
          <w:sz w:val="24"/>
          <w:szCs w:val="16"/>
          <w:lang w:val="en-US" w:eastAsia="en-GB" w:bidi="mr-IN"/>
        </w:rPr>
        <w:t>d</w:t>
      </w:r>
      <w:r w:rsidRPr="00931F68">
        <w:rPr>
          <w:rFonts w:ascii="Times New Roman" w:eastAsia="Times New Roman" w:hAnsi="Times New Roman" w:cs="Times New Roman"/>
          <w:sz w:val="24"/>
          <w:szCs w:val="16"/>
          <w:lang w:val="en-US" w:eastAsia="en-GB" w:bidi="mr-IN"/>
        </w:rPr>
        <w:t>) or sub-division (</w:t>
      </w:r>
      <w:r w:rsidRPr="00931F68">
        <w:rPr>
          <w:rFonts w:ascii="Times New Roman" w:eastAsia="Times New Roman" w:hAnsi="Times New Roman" w:cs="Times New Roman"/>
          <w:i/>
          <w:iCs/>
          <w:sz w:val="24"/>
          <w:szCs w:val="16"/>
          <w:lang w:val="en-US" w:eastAsia="en-GB" w:bidi="mr-IN"/>
        </w:rPr>
        <w:t>c</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i/>
          <w:iCs/>
          <w:sz w:val="24"/>
          <w:szCs w:val="16"/>
          <w:lang w:val="en-US" w:eastAsia="en-GB" w:bidi="mr-IN"/>
        </w:rPr>
        <w:t>i</w:t>
      </w:r>
      <w:r w:rsidRPr="00931F68">
        <w:rPr>
          <w:rFonts w:ascii="Times New Roman" w:eastAsia="Times New Roman" w:hAnsi="Times New Roman" w:cs="Times New Roman"/>
          <w:sz w:val="24"/>
          <w:szCs w:val="16"/>
          <w:lang w:val="en-US" w:eastAsia="en-GB" w:bidi="mr-IN"/>
        </w:rPr>
        <w:t>) of this paragraph own, directly or indirectly, at least 50 per cent of the aggregate vote and value of the shares or other beneficial interests in the person; and</w:t>
      </w:r>
    </w:p>
    <w:p w:rsidR="00931F68" w:rsidRPr="00931F68" w:rsidRDefault="00931F68" w:rsidP="00931F6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less than 50 per cent of the person’s gross income for the taxable year is paid or accrued, directly or indirectly, to persons who are not residents of either Contracting State in the form of payments that are deductible for purposes of the taxes covered by this Convention in the person’s State of residence (but not including arm’s length payments in the ordinary course of business for serviced or tangible property and payments in respect of financial obligations to a bank, provided that where such a bank is not a resident of a Contracting State such payment is attributable to a permanent establishment of that bank located in one of the Contracting States).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 xml:space="preserve">) A resident of a Contracting State will be entitled to benefits of the Convention with respect of an item of income, derived from the other State, regardless of whether the resident is a qualified person, if the resident is actively carrying on business in the first-mentioned State (other than the business of making or managing investments for the resident’s own account, unless these activities are banking, insurance or securities activities carried on by a bank, insurance company or registered securities dealer), the income derived from the other </w:t>
      </w:r>
      <w:r w:rsidRPr="00931F68">
        <w:rPr>
          <w:rFonts w:ascii="Times New Roman" w:eastAsia="Times New Roman" w:hAnsi="Times New Roman" w:cs="Times New Roman"/>
          <w:sz w:val="24"/>
          <w:szCs w:val="16"/>
          <w:lang w:val="en-US" w:eastAsia="en-GB" w:bidi="mr-IN"/>
        </w:rPr>
        <w:lastRenderedPageBreak/>
        <w:t>Contracting State is derived in connection with, or is incidental to, that business and that resident satisfies the other conditions of this Convention for the obtaining of such benefits.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 xml:space="preserve">) If the resident or any of its associated enterprises carries on a business activity in the other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which gives rise to an item of income, sub-paragraph (</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 shall apply to such item only if the business activity in the first-mentioned State is substantial in relation to business carried on in the other State. Whether a business activity is substantial for purposes of this paragraph will be determined based on all the facts and circumstances.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i/>
          <w:iCs/>
          <w:sz w:val="24"/>
          <w:szCs w:val="16"/>
          <w:lang w:val="en-US" w:eastAsia="en-GB" w:bidi="mr-IN"/>
        </w:rPr>
        <w:t>c</w:t>
      </w:r>
      <w:r w:rsidRPr="00931F68">
        <w:rPr>
          <w:rFonts w:ascii="Times New Roman" w:eastAsia="Times New Roman" w:hAnsi="Times New Roman" w:cs="Times New Roman"/>
          <w:sz w:val="24"/>
          <w:szCs w:val="16"/>
          <w:lang w:val="en-US" w:eastAsia="en-GB" w:bidi="mr-IN"/>
        </w:rPr>
        <w:t xml:space="preserve">) In determining whether a person is actively carrying on business in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under sub-paragraph (</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 activities conducted by a partnership in which that person is a partner and activities conducted by persons connected to such person shall be deemed to be conducted by such person. A person shall be connected to another if one possesses at least 50 per cent of the beneficial interest in the other (or, in the case of a company, at least 50 per cent of the aggregate vote and value of the company’s shares) or another person possesses, directly or indirectly, at least 50 per cent of the beneficial interest (or, in the case of a company, at least 50 per cent of the aggregate vote and value of the company’s shares) in each person. In any case, a person shall be considered to be connected to another if, based on all the facts and circumstances, one has control of the other or both are under the control of the same person or persons.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4.</w:t>
      </w:r>
      <w:r w:rsidRPr="00931F68">
        <w:rPr>
          <w:rFonts w:ascii="Times New Roman" w:eastAsia="Times New Roman" w:hAnsi="Times New Roman" w:cs="Times New Roman"/>
          <w:sz w:val="24"/>
          <w:szCs w:val="16"/>
          <w:lang w:val="en-US" w:eastAsia="en-GB" w:bidi="mr-IN"/>
        </w:rPr>
        <w:t xml:space="preserve"> Notwithstanding the preceding provisions of this Article, if a company that is a resident of a Contracting State, or a company that controls such a company, has outstanding a class of shares.</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which is subject to terms or other arrangements which entitle its holders to a portion of the income of the company derived from the other Contracting State that is larger than the portion such holders would receive absent such terms of arrangements (“the disproportionate part of the income”); and</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50 per cent or more of the voting power and value of which is owned by persons who are not qualified persons.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The benefits of this Convention shall not apply to the disproportionate part of the income.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5.</w:t>
      </w:r>
      <w:r w:rsidRPr="00931F68">
        <w:rPr>
          <w:rFonts w:ascii="Times New Roman" w:eastAsia="Times New Roman" w:hAnsi="Times New Roman" w:cs="Times New Roman"/>
          <w:sz w:val="24"/>
          <w:szCs w:val="16"/>
          <w:lang w:val="en-US" w:eastAsia="en-GB" w:bidi="mr-IN"/>
        </w:rPr>
        <w:t xml:space="preserve"> A resident of a Contracting State that is neither a qualified person pursuant to the provisions of paragraph 2 or entitled to benefits under paragraph 3 or 4 shall, nevertheless, be granted benefits of the Convention if the competent authority of that other Contracting State determines that the establishment, acquisition or maintenance of such person and the conduct of its operations did not have as one of its principal purposes the obtaining of benefits under the Convention.</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6.</w:t>
      </w:r>
      <w:r w:rsidRPr="00931F68">
        <w:rPr>
          <w:rFonts w:ascii="Times New Roman" w:eastAsia="Times New Roman" w:hAnsi="Times New Roman" w:cs="Times New Roman"/>
          <w:sz w:val="24"/>
          <w:szCs w:val="16"/>
          <w:lang w:val="en-US" w:eastAsia="en-GB" w:bidi="mr-IN"/>
        </w:rPr>
        <w:t xml:space="preserve"> For the purposes of this Article the term “recognized stock exchange” means:</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in India, a stock exchange which is for the time being recognized by the Central Government under section 4 of the Securities Contracts (Regulation) Act, 1956;</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Armenia</w:t>
          </w:r>
        </w:smartTag>
      </w:smartTag>
      <w:r w:rsidRPr="00931F68">
        <w:rPr>
          <w:rFonts w:ascii="Times New Roman" w:eastAsia="Times New Roman" w:hAnsi="Times New Roman" w:cs="Times New Roman"/>
          <w:sz w:val="24"/>
          <w:szCs w:val="16"/>
          <w:lang w:val="en-US" w:eastAsia="en-GB" w:bidi="mr-IN"/>
        </w:rPr>
        <w:t>, ARMMEX; and</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c</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any other stock exchange which the competent authorities agree to recognise for the purposes of this article.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29</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Members of diplomatic missions and consular post</w:t>
      </w:r>
      <w:r w:rsidRPr="00931F68">
        <w:rPr>
          <w:rFonts w:ascii="Times New Roman" w:eastAsia="Times New Roman" w:hAnsi="Times New Roman" w:cs="Times New Roman"/>
          <w:b/>
          <w:bCs/>
          <w:sz w:val="24"/>
          <w:szCs w:val="16"/>
          <w:lang w:val="en-US" w:eastAsia="en-GB" w:bidi="mr-IN"/>
        </w:rPr>
        <w:t xml:space="preserve"> </w:t>
      </w:r>
      <w:r w:rsidRPr="00931F68">
        <w:rPr>
          <w:rFonts w:ascii="Times New Roman" w:eastAsia="Times New Roman" w:hAnsi="Times New Roman" w:cs="Times New Roman"/>
          <w:sz w:val="24"/>
          <w:szCs w:val="16"/>
          <w:lang w:val="en-US" w:eastAsia="en-GB" w:bidi="mr-IN"/>
        </w:rPr>
        <w:t>- Nothing in this Convention shall effect the fiscal privileges of members of diplomatic missions or consular posts under the general rules of international law or under the provisions of special agreements.</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30</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Entry into force</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i/>
          <w:iCs/>
          <w:sz w:val="24"/>
          <w:szCs w:val="16"/>
          <w:lang w:val="en-US" w:eastAsia="en-GB" w:bidi="mr-IN"/>
        </w:rPr>
        <w:t>1.</w:t>
      </w:r>
      <w:r w:rsidRPr="00931F68">
        <w:rPr>
          <w:rFonts w:ascii="Times New Roman" w:eastAsia="Times New Roman" w:hAnsi="Times New Roman" w:cs="Times New Roman"/>
          <w:sz w:val="24"/>
          <w:szCs w:val="16"/>
          <w:lang w:val="en-US" w:eastAsia="en-GB" w:bidi="mr-IN"/>
        </w:rPr>
        <w:t xml:space="preserve"> The Contracting States shall notify each other in writing, through diplomatic channels, of the completion of the procedures required by the respective laws for the entry into force of this Convention.</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lastRenderedPageBreak/>
        <w:t>2.</w:t>
      </w:r>
      <w:r w:rsidRPr="00931F68">
        <w:rPr>
          <w:rFonts w:ascii="Times New Roman" w:eastAsia="Times New Roman" w:hAnsi="Times New Roman" w:cs="Times New Roman"/>
          <w:sz w:val="24"/>
          <w:szCs w:val="16"/>
          <w:lang w:val="en-US" w:eastAsia="en-GB" w:bidi="mr-IN"/>
        </w:rPr>
        <w:t xml:space="preserve"> This Convention shall enter into force on the date of the later of the notifications referred to in paragraph 1 of this Article.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i/>
          <w:iCs/>
          <w:sz w:val="24"/>
          <w:szCs w:val="16"/>
          <w:lang w:val="en-US" w:eastAsia="en-GB" w:bidi="mr-IN"/>
        </w:rPr>
        <w:t>3.</w:t>
      </w:r>
      <w:r w:rsidRPr="00931F68">
        <w:rPr>
          <w:rFonts w:ascii="Times New Roman" w:eastAsia="Times New Roman" w:hAnsi="Times New Roman" w:cs="Times New Roman"/>
          <w:sz w:val="24"/>
          <w:szCs w:val="16"/>
          <w:lang w:val="en-US" w:eastAsia="en-GB" w:bidi="mr-IN"/>
        </w:rPr>
        <w:t xml:space="preserve"> The provisions of this Convention shall have effect :</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India</w:t>
          </w:r>
        </w:smartTag>
      </w:smartTag>
      <w:r w:rsidRPr="00931F68">
        <w:rPr>
          <w:rFonts w:ascii="Times New Roman" w:eastAsia="Times New Roman" w:hAnsi="Times New Roman" w:cs="Times New Roman"/>
          <w:sz w:val="24"/>
          <w:szCs w:val="16"/>
          <w:lang w:val="en-US" w:eastAsia="en-GB" w:bidi="mr-IN"/>
        </w:rPr>
        <w:t xml:space="preserve"> :</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r>
      <w:r w:rsidRPr="00931F68">
        <w:rPr>
          <w:rFonts w:ascii="Times New Roman" w:eastAsia="Times New Roman" w:hAnsi="Times New Roman" w:cs="Times New Roman"/>
          <w:sz w:val="24"/>
          <w:szCs w:val="16"/>
          <w:lang w:val="en-US" w:eastAsia="en-GB" w:bidi="mr-IN"/>
        </w:rPr>
        <w:tab/>
        <w:t>in respect of income derived in any fiscal year beginning on or after the first day of April next following the calendar year in which the Convention enters into force; and</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Armenia</w:t>
          </w:r>
        </w:smartTag>
      </w:smartTag>
      <w:r w:rsidRPr="00931F68">
        <w:rPr>
          <w:rFonts w:ascii="Times New Roman" w:eastAsia="Times New Roman" w:hAnsi="Times New Roman" w:cs="Times New Roman"/>
          <w:sz w:val="24"/>
          <w:szCs w:val="16"/>
          <w:lang w:val="en-US" w:eastAsia="en-GB" w:bidi="mr-IN"/>
        </w:rPr>
        <w:t>:</w:t>
      </w:r>
    </w:p>
    <w:p w:rsidR="00931F68" w:rsidRPr="00931F68" w:rsidRDefault="00931F68" w:rsidP="00931F6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in respect of taxes withheld at source - on income derived on or after the first day of January in the calendar year next following the year in which the Convention enters into force;</w:t>
      </w:r>
    </w:p>
    <w:p w:rsidR="00931F68" w:rsidRPr="00931F68" w:rsidRDefault="00931F68" w:rsidP="00931F6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in respect of other taxes on income - for taxes chargeable for any tax year beginning on the first day of January in the calendar year next following the year in which the Convention enters into force.</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caps/>
          <w:sz w:val="24"/>
          <w:szCs w:val="14"/>
          <w:lang w:val="en-US" w:eastAsia="en-GB" w:bidi="mr-IN"/>
        </w:rPr>
        <w:t>Article 31</w:t>
      </w:r>
      <w:r w:rsidRPr="00931F68">
        <w:rPr>
          <w:rFonts w:ascii="Times New Roman" w:eastAsia="Times New Roman" w:hAnsi="Times New Roman" w:cs="Times New Roman"/>
          <w:sz w:val="24"/>
          <w:szCs w:val="16"/>
          <w:lang w:val="en-US" w:eastAsia="en-GB" w:bidi="mr-IN"/>
        </w:rPr>
        <w:t xml:space="preserve"> : </w:t>
      </w:r>
      <w:r w:rsidRPr="00931F68">
        <w:rPr>
          <w:rFonts w:ascii="Times New Roman" w:eastAsia="Times New Roman" w:hAnsi="Times New Roman" w:cs="Times New Roman"/>
          <w:b/>
          <w:bCs/>
          <w:caps/>
          <w:sz w:val="24"/>
          <w:szCs w:val="14"/>
          <w:lang w:val="en-US" w:eastAsia="en-GB" w:bidi="mr-IN"/>
        </w:rPr>
        <w:t>Termination</w:t>
      </w:r>
      <w:r w:rsidRPr="00931F68">
        <w:rPr>
          <w:rFonts w:ascii="Times New Roman" w:eastAsia="Times New Roman" w:hAnsi="Times New Roman" w:cs="Times New Roman"/>
          <w:sz w:val="24"/>
          <w:szCs w:val="16"/>
          <w:lang w:val="en-US" w:eastAsia="en-GB" w:bidi="mr-IN"/>
        </w:rPr>
        <w:t xml:space="preserve"> - This Convention shall remain in force indefinitely until terminated by a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Either </w:t>
      </w:r>
      <w:smartTag w:uri="urn:schemas-microsoft-com:office:smarttags" w:element="place">
        <w:smartTag w:uri="urn:schemas-microsoft-com:office:smarttags" w:element="PlaceName">
          <w:r w:rsidRPr="00931F68">
            <w:rPr>
              <w:rFonts w:ascii="Times New Roman" w:eastAsia="Times New Roman" w:hAnsi="Times New Roman" w:cs="Times New Roman"/>
              <w:sz w:val="24"/>
              <w:szCs w:val="16"/>
              <w:lang w:val="en-US" w:eastAsia="en-GB" w:bidi="mr-IN"/>
            </w:rPr>
            <w:t>Contracting</w:t>
          </w:r>
        </w:smartTag>
        <w:r w:rsidRPr="00931F6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31F68">
            <w:rPr>
              <w:rFonts w:ascii="Times New Roman" w:eastAsia="Times New Roman" w:hAnsi="Times New Roman" w:cs="Times New Roman"/>
              <w:sz w:val="24"/>
              <w:szCs w:val="16"/>
              <w:lang w:val="en-US" w:eastAsia="en-GB" w:bidi="mr-IN"/>
            </w:rPr>
            <w:t>State</w:t>
          </w:r>
        </w:smartTag>
      </w:smartTag>
      <w:r w:rsidRPr="00931F68">
        <w:rPr>
          <w:rFonts w:ascii="Times New Roman" w:eastAsia="Times New Roman" w:hAnsi="Times New Roman" w:cs="Times New Roman"/>
          <w:sz w:val="24"/>
          <w:szCs w:val="16"/>
          <w:lang w:val="en-US" w:eastAsia="en-GB" w:bidi="mr-IN"/>
        </w:rPr>
        <w:t xml:space="preserve"> may terminate the Convention, through diplomatic channels, by giving notice of termination at least six months before the end of any calendar year beginning after the expiration of five years from the date of entry into force of the Convention. In such event, the Convention shall cease to have effect :</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a</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India</w:t>
          </w:r>
        </w:smartTag>
      </w:smartTag>
      <w:r w:rsidRPr="00931F68">
        <w:rPr>
          <w:rFonts w:ascii="Times New Roman" w:eastAsia="Times New Roman" w:hAnsi="Times New Roman" w:cs="Times New Roman"/>
          <w:sz w:val="24"/>
          <w:szCs w:val="16"/>
          <w:lang w:val="en-US" w:eastAsia="en-GB" w:bidi="mr-IN"/>
        </w:rPr>
        <w:t xml:space="preserve"> :</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r>
      <w:r w:rsidRPr="00931F68">
        <w:rPr>
          <w:rFonts w:ascii="Times New Roman" w:eastAsia="Times New Roman" w:hAnsi="Times New Roman" w:cs="Times New Roman"/>
          <w:sz w:val="24"/>
          <w:szCs w:val="16"/>
          <w:lang w:val="en-US" w:eastAsia="en-GB" w:bidi="mr-IN"/>
        </w:rPr>
        <w:tab/>
        <w:t>in respect of income derived in any fiscal year on or after the first day of April next following the calendar year in which the notice is given;</w:t>
      </w:r>
    </w:p>
    <w:p w:rsidR="00931F68" w:rsidRPr="00931F68" w:rsidRDefault="00931F68" w:rsidP="00931F6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b</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931F68">
            <w:rPr>
              <w:rFonts w:ascii="Times New Roman" w:eastAsia="Times New Roman" w:hAnsi="Times New Roman" w:cs="Times New Roman"/>
              <w:sz w:val="24"/>
              <w:szCs w:val="16"/>
              <w:lang w:val="en-US" w:eastAsia="en-GB" w:bidi="mr-IN"/>
            </w:rPr>
            <w:t>Armenia</w:t>
          </w:r>
        </w:smartTag>
      </w:smartTag>
      <w:r w:rsidRPr="00931F68">
        <w:rPr>
          <w:rFonts w:ascii="Times New Roman" w:eastAsia="Times New Roman" w:hAnsi="Times New Roman" w:cs="Times New Roman"/>
          <w:sz w:val="24"/>
          <w:szCs w:val="16"/>
          <w:lang w:val="en-US" w:eastAsia="en-GB" w:bidi="mr-IN"/>
        </w:rPr>
        <w:t xml:space="preserve"> :</w:t>
      </w:r>
    </w:p>
    <w:p w:rsidR="00931F68" w:rsidRPr="00931F68" w:rsidRDefault="00931F68" w:rsidP="00931F6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in respect of taxes withheld at source - on income derived on or after the first day of January in the calendar year next following the year in which the notice of termination has been given;</w:t>
      </w:r>
    </w:p>
    <w:p w:rsidR="00931F68" w:rsidRPr="00931F68" w:rsidRDefault="00931F68" w:rsidP="00931F6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ab/>
        <w:t>(</w:t>
      </w:r>
      <w:r w:rsidRPr="00931F68">
        <w:rPr>
          <w:rFonts w:ascii="Times New Roman" w:eastAsia="Times New Roman" w:hAnsi="Times New Roman" w:cs="Times New Roman"/>
          <w:i/>
          <w:iCs/>
          <w:sz w:val="24"/>
          <w:szCs w:val="16"/>
          <w:lang w:val="en-US" w:eastAsia="en-GB" w:bidi="mr-IN"/>
        </w:rPr>
        <w:t>ii</w:t>
      </w:r>
      <w:r w:rsidRPr="00931F68">
        <w:rPr>
          <w:rFonts w:ascii="Times New Roman" w:eastAsia="Times New Roman" w:hAnsi="Times New Roman" w:cs="Times New Roman"/>
          <w:sz w:val="24"/>
          <w:szCs w:val="16"/>
          <w:lang w:val="en-US" w:eastAsia="en-GB" w:bidi="mr-IN"/>
        </w:rPr>
        <w:t>)</w:t>
      </w:r>
      <w:r w:rsidRPr="00931F68">
        <w:rPr>
          <w:rFonts w:ascii="Times New Roman" w:eastAsia="Times New Roman" w:hAnsi="Times New Roman" w:cs="Times New Roman"/>
          <w:sz w:val="24"/>
          <w:szCs w:val="16"/>
          <w:lang w:val="en-US" w:eastAsia="en-GB" w:bidi="mr-IN"/>
        </w:rPr>
        <w:tab/>
        <w:t>in respect of other taxes on income - for taxes chargeable for any tax year beginning on the first day of January in the calendar year next following the year in which the notice of termination has been given.</w:t>
      </w:r>
    </w:p>
    <w:p w:rsidR="00931F68" w:rsidRPr="00931F68" w:rsidRDefault="00931F68" w:rsidP="00931F68">
      <w:pPr>
        <w:adjustRightInd w:val="0"/>
        <w:spacing w:after="60" w:line="240" w:lineRule="auto"/>
        <w:jc w:val="both"/>
        <w:rPr>
          <w:rFonts w:ascii="Times New Roman" w:eastAsia="Times New Roman" w:hAnsi="Times New Roman" w:cs="Times New Roman"/>
          <w:sz w:val="24"/>
          <w:szCs w:val="16"/>
          <w:lang w:val="en-US" w:eastAsia="en-GB" w:bidi="mr-IN"/>
        </w:rPr>
      </w:pPr>
      <w:r w:rsidRPr="00931F68">
        <w:rPr>
          <w:rFonts w:ascii="Times New Roman" w:eastAsia="Times New Roman" w:hAnsi="Times New Roman" w:cs="Times New Roman"/>
          <w:sz w:val="24"/>
          <w:szCs w:val="16"/>
          <w:lang w:val="en-US" w:eastAsia="en-GB" w:bidi="mr-IN"/>
        </w:rPr>
        <w:t>In witness whereof the undersigned, duly authorized thereto, have signed this Convention.</w:t>
      </w:r>
    </w:p>
    <w:p w:rsidR="00931F68" w:rsidRPr="00931F68" w:rsidRDefault="00931F68" w:rsidP="00931F68">
      <w:pPr>
        <w:adjustRightInd w:val="0"/>
        <w:spacing w:after="60" w:line="240" w:lineRule="auto"/>
        <w:jc w:val="both"/>
        <w:rPr>
          <w:rFonts w:ascii="Times New Roman" w:eastAsia="Times New Roman" w:hAnsi="Times New Roman" w:cs="Times New Roman"/>
          <w:b/>
          <w:bCs/>
          <w:sz w:val="24"/>
          <w:szCs w:val="16"/>
          <w:lang w:val="en-US" w:eastAsia="en-GB" w:bidi="mr-IN"/>
        </w:rPr>
      </w:pPr>
      <w:r w:rsidRPr="00931F68">
        <w:rPr>
          <w:rFonts w:ascii="Times New Roman" w:eastAsia="Times New Roman" w:hAnsi="Times New Roman" w:cs="Times New Roman"/>
          <w:sz w:val="24"/>
          <w:szCs w:val="16"/>
          <w:lang w:val="en-US" w:eastAsia="en-GB" w:bidi="mr-IN"/>
        </w:rPr>
        <w:t>Done in duplicate on this Thirty first day of October, 2003, each in the Hindi, Armenian and English languages, all texts being equally authentic. In case of divergence of interpretation,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931F68"/>
    <w:rsid w:val="00824899"/>
    <w:rsid w:val="00931F68"/>
    <w:rsid w:val="00D64FF6"/>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764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9074</Words>
  <Characters>51723</Characters>
  <Application>Microsoft Office Word</Application>
  <DocSecurity>0</DocSecurity>
  <Lines>431</Lines>
  <Paragraphs>121</Paragraphs>
  <ScaleCrop>false</ScaleCrop>
  <Company/>
  <LinksUpToDate>false</LinksUpToDate>
  <CharactersWithSpaces>60676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2010-07-16T17:29:00Z</dcterms:created>
  <dcterms:modified xsi:type="dcterms:W3CDTF">2010-07-16T17:30:00Z</dcterms:modified>
</cp:coreProperties>
</file>