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24DA" w:rsidRPr="005424DA" w:rsidRDefault="005424DA" w:rsidP="005424DA">
      <w:pPr>
        <w:pStyle w:val="NormalWeb"/>
        <w:spacing w:before="0" w:after="0"/>
        <w:jc w:val="center"/>
        <w:rPr>
          <w:rFonts w:ascii="Arial Black" w:hAnsi="Arial Black"/>
          <w:sz w:val="28"/>
          <w:szCs w:val="28"/>
          <w:u w:val="single"/>
        </w:rPr>
      </w:pPr>
      <w:r w:rsidRPr="005424DA">
        <w:rPr>
          <w:rFonts w:ascii="Arial Black" w:hAnsi="Arial Black"/>
          <w:sz w:val="28"/>
          <w:szCs w:val="28"/>
          <w:u w:val="single"/>
        </w:rPr>
        <w:t>FORMATION OF CHARITABLE TRUST</w:t>
      </w:r>
    </w:p>
    <w:p w:rsidR="005424DA" w:rsidRDefault="005424DA" w:rsidP="005424DA">
      <w:pPr>
        <w:pStyle w:val="NormalWeb"/>
        <w:spacing w:before="0" w:after="0"/>
      </w:pPr>
      <w:r>
        <w:rPr>
          <w:rFonts w:ascii="Verdana" w:hAnsi="Verdana"/>
          <w:sz w:val="20"/>
          <w:szCs w:val="20"/>
        </w:rPr>
        <w:t xml:space="preserve">A public charitable or religious institution can be formed either as a Trust or as a Society or as a Company registered u/s 25 of the </w:t>
      </w:r>
      <w:r>
        <w:rPr>
          <w:rStyle w:val="iladicon1"/>
          <w:sz w:val="20"/>
          <w:szCs w:val="20"/>
        </w:rPr>
        <w:t>Companies</w:t>
      </w:r>
      <w:r>
        <w:rPr>
          <w:rFonts w:ascii="Verdana" w:hAnsi="Verdana"/>
          <w:sz w:val="20"/>
          <w:szCs w:val="20"/>
        </w:rPr>
        <w:t xml:space="preserve"> Act. </w:t>
      </w:r>
    </w:p>
    <w:p w:rsidR="005424DA" w:rsidRDefault="005424DA" w:rsidP="005424DA">
      <w:pPr>
        <w:pStyle w:val="NormalWeb"/>
      </w:pPr>
      <w:r>
        <w:rPr>
          <w:rFonts w:ascii="Verdana" w:hAnsi="Verdana"/>
          <w:sz w:val="20"/>
          <w:szCs w:val="20"/>
        </w:rPr>
        <w:t xml:space="preserve">It generally takes the form of a trust when it is formed primarily by one or more persons. </w:t>
      </w:r>
    </w:p>
    <w:p w:rsidR="005424DA" w:rsidRDefault="005424DA" w:rsidP="005424DA">
      <w:pPr>
        <w:pStyle w:val="NormalWeb"/>
      </w:pPr>
      <w:r>
        <w:rPr>
          <w:rFonts w:ascii="Verdana" w:hAnsi="Verdana"/>
          <w:sz w:val="20"/>
          <w:szCs w:val="20"/>
        </w:rPr>
        <w:t xml:space="preserve">To form a Society at least seven persons are required. Institutions engaged in promotion of art, culture, commerce etc. are often registered as non-profit companies. </w:t>
      </w:r>
    </w:p>
    <w:p w:rsidR="005424DA" w:rsidRDefault="005424DA" w:rsidP="005424DA">
      <w:pPr>
        <w:pStyle w:val="NormalWeb"/>
      </w:pPr>
      <w:r>
        <w:rPr>
          <w:rFonts w:ascii="Verdana" w:hAnsi="Verdana"/>
          <w:sz w:val="20"/>
          <w:szCs w:val="20"/>
        </w:rPr>
        <w:t xml:space="preserve">These forms are enumerated as </w:t>
      </w:r>
      <w:proofErr w:type="gramStart"/>
      <w:r>
        <w:rPr>
          <w:rFonts w:ascii="Verdana" w:hAnsi="Verdana"/>
          <w:sz w:val="20"/>
          <w:szCs w:val="20"/>
        </w:rPr>
        <w:t>under :</w:t>
      </w:r>
      <w:proofErr w:type="gramEnd"/>
      <w:r>
        <w:t xml:space="preserve"> </w:t>
      </w:r>
    </w:p>
    <w:p w:rsidR="005424DA" w:rsidRDefault="005424DA" w:rsidP="005424DA">
      <w:pPr>
        <w:pStyle w:val="NormalWeb"/>
        <w:numPr>
          <w:ilvl w:val="0"/>
          <w:numId w:val="1"/>
        </w:numPr>
      </w:pPr>
      <w:r>
        <w:rPr>
          <w:rFonts w:ascii="Verdana" w:hAnsi="Verdana"/>
          <w:sz w:val="20"/>
          <w:szCs w:val="20"/>
        </w:rPr>
        <w:t xml:space="preserve">Charitable Trust settled by a </w:t>
      </w:r>
      <w:proofErr w:type="spellStart"/>
      <w:r>
        <w:rPr>
          <w:rFonts w:ascii="Verdana" w:hAnsi="Verdana"/>
          <w:sz w:val="20"/>
          <w:szCs w:val="20"/>
        </w:rPr>
        <w:t>settlor</w:t>
      </w:r>
      <w:proofErr w:type="spellEnd"/>
      <w:r>
        <w:rPr>
          <w:rFonts w:ascii="Verdana" w:hAnsi="Verdana"/>
          <w:sz w:val="20"/>
          <w:szCs w:val="20"/>
        </w:rPr>
        <w:t xml:space="preserve"> by a Trust Deed or under a Will.</w:t>
      </w:r>
      <w:r>
        <w:t xml:space="preserve"> </w:t>
      </w:r>
    </w:p>
    <w:p w:rsidR="005424DA" w:rsidRDefault="005424DA" w:rsidP="005424DA">
      <w:pPr>
        <w:pStyle w:val="NormalWeb"/>
        <w:numPr>
          <w:ilvl w:val="0"/>
          <w:numId w:val="1"/>
        </w:numPr>
      </w:pPr>
      <w:r>
        <w:rPr>
          <w:rFonts w:ascii="Verdana" w:hAnsi="Verdana"/>
          <w:sz w:val="20"/>
          <w:szCs w:val="20"/>
        </w:rPr>
        <w:t>Charitable or religious institution / association can be formed as a society.</w:t>
      </w:r>
      <w:r>
        <w:t xml:space="preserve"> </w:t>
      </w:r>
    </w:p>
    <w:p w:rsidR="005424DA" w:rsidRDefault="005424DA" w:rsidP="005424DA">
      <w:pPr>
        <w:pStyle w:val="NormalWeb"/>
        <w:numPr>
          <w:ilvl w:val="0"/>
          <w:numId w:val="1"/>
        </w:numPr>
      </w:pPr>
      <w:r>
        <w:rPr>
          <w:rFonts w:ascii="Verdana" w:hAnsi="Verdana"/>
          <w:sz w:val="20"/>
          <w:szCs w:val="20"/>
        </w:rPr>
        <w:t xml:space="preserve">Charitable institution can be formed by registering as a company u/s. 25 of the Companies Act, 1956, as </w:t>
      </w:r>
      <w:proofErr w:type="spellStart"/>
      <w:r>
        <w:rPr>
          <w:rFonts w:ascii="Verdana" w:hAnsi="Verdana"/>
          <w:sz w:val="20"/>
          <w:szCs w:val="20"/>
        </w:rPr>
        <w:t>non profit</w:t>
      </w:r>
      <w:proofErr w:type="spellEnd"/>
      <w:r>
        <w:rPr>
          <w:rFonts w:ascii="Verdana" w:hAnsi="Verdana"/>
          <w:sz w:val="20"/>
          <w:szCs w:val="20"/>
        </w:rPr>
        <w:t xml:space="preserve"> company (without addition to their name, the word “Limited” or “Private Limited”).</w:t>
      </w:r>
    </w:p>
    <w:p w:rsidR="005424DA" w:rsidRDefault="005424DA" w:rsidP="005424DA">
      <w:pPr>
        <w:pStyle w:val="NormalWeb"/>
        <w:numPr>
          <w:ilvl w:val="0"/>
          <w:numId w:val="2"/>
        </w:numPr>
      </w:pPr>
      <w:r>
        <w:rPr>
          <w:rFonts w:ascii="Verdana" w:hAnsi="Verdana"/>
          <w:b/>
          <w:bCs/>
          <w:sz w:val="20"/>
          <w:szCs w:val="20"/>
        </w:rPr>
        <w:t>Registration under Income-tax Act</w:t>
      </w:r>
      <w:r>
        <w:t xml:space="preserve"> </w:t>
      </w:r>
    </w:p>
    <w:p w:rsidR="005424DA" w:rsidRDefault="005424DA" w:rsidP="005424DA">
      <w:pPr>
        <w:pStyle w:val="NormalWeb"/>
        <w:numPr>
          <w:ilvl w:val="1"/>
          <w:numId w:val="2"/>
        </w:numPr>
      </w:pPr>
      <w:r>
        <w:rPr>
          <w:rFonts w:ascii="Verdana" w:hAnsi="Verdana"/>
          <w:sz w:val="20"/>
          <w:szCs w:val="20"/>
        </w:rPr>
        <w:t>Charitable or religious trusts, societies and companies claiming exemption under sections 11 and 12 of the Income-tax Act are required to obtain registration under the Act. Private/family trusts are neither allowed such exemption nor required to seek registration under the Income-tax Act. The detailed procedure is as under :</w:t>
      </w:r>
      <w:r>
        <w:t xml:space="preserve"> </w:t>
      </w:r>
    </w:p>
    <w:p w:rsidR="005424DA" w:rsidRDefault="005424DA" w:rsidP="005424DA">
      <w:pPr>
        <w:pStyle w:val="NormalWeb"/>
        <w:numPr>
          <w:ilvl w:val="1"/>
          <w:numId w:val="2"/>
        </w:numPr>
      </w:pPr>
      <w:r>
        <w:rPr>
          <w:rFonts w:ascii="Verdana" w:hAnsi="Verdana"/>
          <w:sz w:val="20"/>
          <w:szCs w:val="20"/>
        </w:rPr>
        <w:t>Registration of Trust under Income-tax Act procedure for registration u/s. 12AA of I.T. Act.</w:t>
      </w:r>
      <w:r>
        <w:t xml:space="preserve"> </w:t>
      </w:r>
    </w:p>
    <w:p w:rsidR="005424DA" w:rsidRDefault="005424DA" w:rsidP="005424DA">
      <w:pPr>
        <w:pStyle w:val="NormalWeb"/>
        <w:numPr>
          <w:ilvl w:val="2"/>
          <w:numId w:val="2"/>
        </w:numPr>
      </w:pPr>
      <w:r>
        <w:rPr>
          <w:rFonts w:ascii="Verdana" w:hAnsi="Verdana"/>
          <w:sz w:val="20"/>
          <w:szCs w:val="20"/>
        </w:rPr>
        <w:t>Application for registration in Form No.10A in duplicate.</w:t>
      </w:r>
      <w:r>
        <w:t xml:space="preserve"> </w:t>
      </w:r>
    </w:p>
    <w:p w:rsidR="005424DA" w:rsidRDefault="005424DA" w:rsidP="005424DA">
      <w:pPr>
        <w:pStyle w:val="NormalWeb"/>
        <w:numPr>
          <w:ilvl w:val="2"/>
          <w:numId w:val="2"/>
        </w:numPr>
      </w:pPr>
      <w:r>
        <w:rPr>
          <w:rFonts w:ascii="Verdana" w:hAnsi="Verdana"/>
          <w:sz w:val="20"/>
          <w:szCs w:val="20"/>
        </w:rPr>
        <w:t>List of Name and Address of the Trustees</w:t>
      </w:r>
      <w:r>
        <w:t xml:space="preserve"> </w:t>
      </w:r>
    </w:p>
    <w:p w:rsidR="005424DA" w:rsidRDefault="005424DA" w:rsidP="005424DA">
      <w:pPr>
        <w:pStyle w:val="NormalWeb"/>
        <w:numPr>
          <w:ilvl w:val="2"/>
          <w:numId w:val="2"/>
        </w:numPr>
      </w:pPr>
      <w:r>
        <w:rPr>
          <w:rFonts w:ascii="Verdana" w:hAnsi="Verdana"/>
          <w:sz w:val="20"/>
          <w:szCs w:val="20"/>
        </w:rPr>
        <w:t>Copy of Registration Certificate with Charity Commissioner or copy of application to him.</w:t>
      </w:r>
      <w:r>
        <w:t xml:space="preserve"> </w:t>
      </w:r>
    </w:p>
    <w:p w:rsidR="005424DA" w:rsidRDefault="005424DA" w:rsidP="005424DA">
      <w:pPr>
        <w:pStyle w:val="NormalWeb"/>
        <w:numPr>
          <w:ilvl w:val="2"/>
          <w:numId w:val="2"/>
        </w:numPr>
      </w:pPr>
      <w:r>
        <w:rPr>
          <w:rFonts w:ascii="Verdana" w:hAnsi="Verdana"/>
          <w:sz w:val="20"/>
          <w:szCs w:val="20"/>
        </w:rPr>
        <w:t>Certified True Copy of the Trust Deed.</w:t>
      </w:r>
      <w:r>
        <w:t xml:space="preserve"> </w:t>
      </w:r>
    </w:p>
    <w:p w:rsidR="005424DA" w:rsidRDefault="005424DA" w:rsidP="005424DA">
      <w:pPr>
        <w:pStyle w:val="NormalWeb"/>
        <w:numPr>
          <w:ilvl w:val="2"/>
          <w:numId w:val="2"/>
        </w:numPr>
      </w:pPr>
      <w:r>
        <w:rPr>
          <w:rFonts w:ascii="Verdana" w:hAnsi="Verdana"/>
          <w:sz w:val="20"/>
          <w:szCs w:val="20"/>
        </w:rPr>
        <w:t>PAN No. or Copy of application of the Trust.</w:t>
      </w:r>
      <w:r>
        <w:t xml:space="preserve"> </w:t>
      </w:r>
    </w:p>
    <w:p w:rsidR="005424DA" w:rsidRDefault="005424DA" w:rsidP="005424DA">
      <w:pPr>
        <w:pStyle w:val="NormalWeb"/>
        <w:numPr>
          <w:ilvl w:val="2"/>
          <w:numId w:val="2"/>
        </w:numPr>
      </w:pPr>
      <w:r>
        <w:rPr>
          <w:rFonts w:ascii="Verdana" w:hAnsi="Verdana"/>
          <w:sz w:val="20"/>
          <w:szCs w:val="20"/>
        </w:rPr>
        <w:t>PAN of the trustees.</w:t>
      </w:r>
      <w:r>
        <w:t xml:space="preserve"> </w:t>
      </w:r>
    </w:p>
    <w:p w:rsidR="005424DA" w:rsidRDefault="005424DA" w:rsidP="005424DA">
      <w:pPr>
        <w:pStyle w:val="NormalWeb"/>
        <w:numPr>
          <w:ilvl w:val="1"/>
          <w:numId w:val="2"/>
        </w:numPr>
      </w:pPr>
      <w:r>
        <w:rPr>
          <w:rFonts w:ascii="Verdana" w:hAnsi="Verdana"/>
          <w:b/>
          <w:bCs/>
          <w:sz w:val="20"/>
          <w:szCs w:val="20"/>
        </w:rPr>
        <w:t>Procedure for registration (Sec 12AA)</w:t>
      </w:r>
      <w:r>
        <w:rPr>
          <w:rFonts w:ascii="Verdana" w:hAnsi="Verdana"/>
          <w:b/>
          <w:bCs/>
          <w:sz w:val="20"/>
          <w:szCs w:val="20"/>
        </w:rPr>
        <w:br/>
      </w:r>
      <w:r>
        <w:rPr>
          <w:rFonts w:ascii="Verdana" w:hAnsi="Verdana"/>
          <w:sz w:val="20"/>
          <w:szCs w:val="20"/>
        </w:rPr>
        <w:t>The Commissioner, on receipt of an application for registration of a trust or institution made under clause (a) of section 12A, shall –</w:t>
      </w:r>
      <w:r>
        <w:t xml:space="preserve"> </w:t>
      </w:r>
    </w:p>
    <w:p w:rsidR="005424DA" w:rsidRDefault="005424DA" w:rsidP="005424DA">
      <w:pPr>
        <w:pStyle w:val="NormalWeb"/>
        <w:numPr>
          <w:ilvl w:val="2"/>
          <w:numId w:val="3"/>
        </w:numPr>
        <w:ind w:left="2160" w:hanging="360"/>
      </w:pPr>
      <w:r>
        <w:rPr>
          <w:rFonts w:ascii="Verdana" w:hAnsi="Verdana"/>
          <w:sz w:val="20"/>
          <w:szCs w:val="20"/>
        </w:rPr>
        <w:t>call for such documents or information from the trust or institution as he thinks necessary in order to satisfy himself about the genuineness of activities of the trust or institution and may also make such inquiries as he may deem necessary in this behalf; and</w:t>
      </w:r>
      <w:r>
        <w:t xml:space="preserve"> </w:t>
      </w:r>
    </w:p>
    <w:p w:rsidR="005424DA" w:rsidRDefault="005424DA" w:rsidP="005424DA">
      <w:pPr>
        <w:pStyle w:val="NormalWeb"/>
        <w:numPr>
          <w:ilvl w:val="2"/>
          <w:numId w:val="3"/>
        </w:numPr>
        <w:ind w:left="2160" w:hanging="360"/>
      </w:pPr>
      <w:r>
        <w:rPr>
          <w:rFonts w:ascii="Verdana" w:hAnsi="Verdana"/>
          <w:sz w:val="20"/>
          <w:szCs w:val="20"/>
        </w:rPr>
        <w:t>after satisfying himself about the objects of the trust or institution and the genuineness of its activities he –</w:t>
      </w:r>
      <w:r>
        <w:t xml:space="preserve"> </w:t>
      </w:r>
    </w:p>
    <w:p w:rsidR="005424DA" w:rsidRDefault="005424DA" w:rsidP="005424DA">
      <w:pPr>
        <w:pStyle w:val="NormalWeb"/>
        <w:numPr>
          <w:ilvl w:val="3"/>
          <w:numId w:val="3"/>
        </w:numPr>
      </w:pPr>
      <w:r>
        <w:rPr>
          <w:rFonts w:ascii="Verdana" w:hAnsi="Verdana"/>
          <w:sz w:val="20"/>
          <w:szCs w:val="20"/>
        </w:rPr>
        <w:t>shall pass an order in writing registering the trust or institution;</w:t>
      </w:r>
      <w:r>
        <w:t xml:space="preserve"> </w:t>
      </w:r>
    </w:p>
    <w:p w:rsidR="005424DA" w:rsidRDefault="005424DA" w:rsidP="005424DA">
      <w:pPr>
        <w:pStyle w:val="NormalWeb"/>
        <w:numPr>
          <w:ilvl w:val="3"/>
          <w:numId w:val="3"/>
        </w:numPr>
      </w:pPr>
      <w:r>
        <w:rPr>
          <w:rFonts w:ascii="Verdana" w:hAnsi="Verdana"/>
          <w:sz w:val="20"/>
          <w:szCs w:val="20"/>
        </w:rPr>
        <w:t>shall, if he is not so satisfied, pass an order in writing refusing to register the trust or institution,</w:t>
      </w:r>
      <w:r>
        <w:t xml:space="preserve"> </w:t>
      </w:r>
    </w:p>
    <w:p w:rsidR="00BC2D94" w:rsidRDefault="005424DA" w:rsidP="005424DA">
      <w:pPr>
        <w:pStyle w:val="NormalWeb"/>
        <w:numPr>
          <w:ilvl w:val="3"/>
          <w:numId w:val="3"/>
        </w:numPr>
      </w:pPr>
      <w:proofErr w:type="gramStart"/>
      <w:r w:rsidRPr="005424DA">
        <w:rPr>
          <w:rFonts w:ascii="Verdana" w:hAnsi="Verdana"/>
          <w:sz w:val="20"/>
          <w:szCs w:val="20"/>
        </w:rPr>
        <w:t>and</w:t>
      </w:r>
      <w:proofErr w:type="gramEnd"/>
      <w:r w:rsidRPr="005424DA">
        <w:rPr>
          <w:rFonts w:ascii="Verdana" w:hAnsi="Verdana"/>
          <w:sz w:val="20"/>
          <w:szCs w:val="20"/>
        </w:rPr>
        <w:t xml:space="preserve"> a copy of such order shall be sent to the applicant.</w:t>
      </w:r>
      <w:r>
        <w:t xml:space="preserve"> </w:t>
      </w:r>
      <w:r w:rsidRPr="005424DA">
        <w:rPr>
          <w:rFonts w:ascii="Verdana" w:hAnsi="Verdana"/>
          <w:sz w:val="20"/>
          <w:szCs w:val="20"/>
        </w:rPr>
        <w:t xml:space="preserve">Provided that </w:t>
      </w:r>
      <w:r w:rsidRPr="005424DA">
        <w:rPr>
          <w:rStyle w:val="iladicon2"/>
          <w:sz w:val="20"/>
          <w:szCs w:val="20"/>
        </w:rPr>
        <w:t>no order</w:t>
      </w:r>
      <w:r w:rsidRPr="005424DA">
        <w:rPr>
          <w:rFonts w:ascii="Verdana" w:hAnsi="Verdana"/>
          <w:sz w:val="20"/>
          <w:szCs w:val="20"/>
        </w:rPr>
        <w:t xml:space="preserve"> under sub-clause (ii) shall be passed unless the applicant has been given a reasonable opportunity of being heard</w:t>
      </w:r>
      <w:r>
        <w:rPr>
          <w:rFonts w:ascii="Verdana" w:hAnsi="Verdana"/>
          <w:sz w:val="20"/>
          <w:szCs w:val="20"/>
        </w:rPr>
        <w:t>.</w:t>
      </w:r>
    </w:p>
    <w:sectPr w:rsidR="00BC2D9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Verdana! important">
    <w:altName w:val="Times New Roman"/>
    <w:panose1 w:val="00000000000000000000"/>
    <w:charset w:val="00"/>
    <w:family w:val="roman"/>
    <w:notTrueType/>
    <w:pitch w:val="default"/>
    <w:sig w:usb0="00000000" w:usb1="00000000" w:usb2="00000000" w:usb3="00000000" w:csb0="00000000" w:csb1="00000000"/>
  </w:font>
  <w:font w:name="Arial Black">
    <w:panose1 w:val="020B0A04020102020204"/>
    <w:charset w:val="00"/>
    <w:family w:val="swiss"/>
    <w:pitch w:val="variable"/>
    <w:sig w:usb0="00000287" w:usb1="00000000" w:usb2="00000000" w:usb3="00000000" w:csb0="0000009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BC3E0C"/>
    <w:multiLevelType w:val="multilevel"/>
    <w:tmpl w:val="C90A23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EEC06EC"/>
    <w:multiLevelType w:val="multilevel"/>
    <w:tmpl w:val="60B8FD7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lowerRoman"/>
      <w:lvlText w:val="%4."/>
      <w:lvlJc w:val="righ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1"/>
    <w:lvlOverride w:ilvl="2">
      <w:lvl w:ilvl="2">
        <w:numFmt w:val="lowerLetter"/>
        <w:lvlText w:val="%3."/>
        <w:lvlJc w:val="left"/>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useFELayout/>
  </w:compat>
  <w:rsids>
    <w:rsidRoot w:val="005424DA"/>
    <w:rsid w:val="005424DA"/>
    <w:rsid w:val="00BC2D9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424D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ladicon1">
    <w:name w:val="il_ad_icon1"/>
    <w:basedOn w:val="DefaultParagraphFont"/>
    <w:rsid w:val="005424DA"/>
    <w:rPr>
      <w:rFonts w:ascii="Verdana! important" w:hAnsi="Verdana! important" w:hint="default"/>
      <w:vanish w:val="0"/>
      <w:webHidden w:val="0"/>
      <w:specVanish w:val="0"/>
    </w:rPr>
  </w:style>
  <w:style w:type="character" w:customStyle="1" w:styleId="iladicon2">
    <w:name w:val="il_ad_icon2"/>
    <w:basedOn w:val="DefaultParagraphFont"/>
    <w:rsid w:val="005424DA"/>
    <w:rPr>
      <w:rFonts w:ascii="Verdana! important" w:hAnsi="Verdana! important" w:hint="default"/>
      <w:vanish w:val="0"/>
      <w:webHidden w:val="0"/>
      <w:specVanish w:val="0"/>
    </w:rPr>
  </w:style>
</w:styles>
</file>

<file path=word/webSettings.xml><?xml version="1.0" encoding="utf-8"?>
<w:webSettings xmlns:r="http://schemas.openxmlformats.org/officeDocument/2006/relationships" xmlns:w="http://schemas.openxmlformats.org/wordprocessingml/2006/main">
  <w:divs>
    <w:div w:id="219512573">
      <w:bodyDiv w:val="1"/>
      <w:marLeft w:val="0"/>
      <w:marRight w:val="0"/>
      <w:marTop w:val="0"/>
      <w:marBottom w:val="0"/>
      <w:divBdr>
        <w:top w:val="none" w:sz="0" w:space="0" w:color="auto"/>
        <w:left w:val="none" w:sz="0" w:space="0" w:color="auto"/>
        <w:bottom w:val="none" w:sz="0" w:space="0" w:color="auto"/>
        <w:right w:val="none" w:sz="0" w:space="0" w:color="auto"/>
      </w:divBdr>
      <w:divsChild>
        <w:div w:id="1679651708">
          <w:marLeft w:val="0"/>
          <w:marRight w:val="0"/>
          <w:marTop w:val="0"/>
          <w:marBottom w:val="0"/>
          <w:divBdr>
            <w:top w:val="none" w:sz="0" w:space="0" w:color="auto"/>
            <w:left w:val="none" w:sz="0" w:space="0" w:color="auto"/>
            <w:bottom w:val="none" w:sz="0" w:space="0" w:color="auto"/>
            <w:right w:val="none" w:sz="0" w:space="0" w:color="auto"/>
          </w:divBdr>
          <w:divsChild>
            <w:div w:id="13193704">
              <w:marLeft w:val="0"/>
              <w:marRight w:val="0"/>
              <w:marTop w:val="0"/>
              <w:marBottom w:val="0"/>
              <w:divBdr>
                <w:top w:val="none" w:sz="0" w:space="0" w:color="auto"/>
                <w:left w:val="none" w:sz="0" w:space="0" w:color="auto"/>
                <w:bottom w:val="none" w:sz="0" w:space="0" w:color="auto"/>
                <w:right w:val="none" w:sz="0" w:space="0" w:color="auto"/>
              </w:divBdr>
              <w:divsChild>
                <w:div w:id="1990016291">
                  <w:marLeft w:val="0"/>
                  <w:marRight w:val="0"/>
                  <w:marTop w:val="0"/>
                  <w:marBottom w:val="0"/>
                  <w:divBdr>
                    <w:top w:val="none" w:sz="0" w:space="0" w:color="auto"/>
                    <w:left w:val="none" w:sz="0" w:space="0" w:color="auto"/>
                    <w:bottom w:val="none" w:sz="0" w:space="0" w:color="auto"/>
                    <w:right w:val="none" w:sz="0" w:space="0" w:color="auto"/>
                  </w:divBdr>
                  <w:divsChild>
                    <w:div w:id="663162731">
                      <w:marLeft w:val="0"/>
                      <w:marRight w:val="0"/>
                      <w:marTop w:val="0"/>
                      <w:marBottom w:val="0"/>
                      <w:divBdr>
                        <w:top w:val="none" w:sz="0" w:space="0" w:color="auto"/>
                        <w:left w:val="none" w:sz="0" w:space="0" w:color="auto"/>
                        <w:bottom w:val="none" w:sz="0" w:space="0" w:color="auto"/>
                        <w:right w:val="none" w:sz="0" w:space="0" w:color="auto"/>
                      </w:divBdr>
                      <w:divsChild>
                        <w:div w:id="1088622864">
                          <w:marLeft w:val="0"/>
                          <w:marRight w:val="0"/>
                          <w:marTop w:val="0"/>
                          <w:marBottom w:val="0"/>
                          <w:divBdr>
                            <w:top w:val="none" w:sz="0" w:space="0" w:color="auto"/>
                            <w:left w:val="none" w:sz="0" w:space="0" w:color="auto"/>
                            <w:bottom w:val="none" w:sz="0" w:space="0" w:color="auto"/>
                            <w:right w:val="none" w:sz="0" w:space="0" w:color="auto"/>
                          </w:divBdr>
                          <w:divsChild>
                            <w:div w:id="1275475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374</Words>
  <Characters>2135</Characters>
  <Application>Microsoft Office Word</Application>
  <DocSecurity>0</DocSecurity>
  <Lines>17</Lines>
  <Paragraphs>5</Paragraphs>
  <ScaleCrop>false</ScaleCrop>
  <Company>Grizli777</Company>
  <LinksUpToDate>false</LinksUpToDate>
  <CharactersWithSpaces>2504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2010-10-08T06:59:00Z</dcterms:created>
  <dcterms:modified xsi:type="dcterms:W3CDTF">2010-10-08T07:01:00Z</dcterms:modified>
</cp:coreProperties>
</file>