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439" w:rsidRPr="00822439" w:rsidRDefault="00822439" w:rsidP="00822439">
      <w:pPr>
        <w:spacing w:before="100" w:beforeAutospacing="1" w:after="100" w:afterAutospacing="1" w:line="240" w:lineRule="auto"/>
        <w:jc w:val="both"/>
        <w:rPr>
          <w:rFonts w:ascii="Times New Roman" w:eastAsia="Times New Roman" w:hAnsi="Times New Roman" w:cs="Times New Roman"/>
          <w:b/>
          <w:sz w:val="28"/>
          <w:szCs w:val="28"/>
          <w:u w:val="single"/>
        </w:rPr>
      </w:pPr>
      <w:r w:rsidRPr="00822439">
        <w:rPr>
          <w:rFonts w:ascii="Times New Roman" w:eastAsia="Times New Roman" w:hAnsi="Times New Roman" w:cs="Times New Roman"/>
          <w:b/>
          <w:sz w:val="28"/>
          <w:szCs w:val="28"/>
          <w:u w:val="single"/>
        </w:rPr>
        <w:fldChar w:fldCharType="begin"/>
      </w:r>
      <w:r w:rsidRPr="00822439">
        <w:rPr>
          <w:rFonts w:ascii="Times New Roman" w:eastAsia="Times New Roman" w:hAnsi="Times New Roman" w:cs="Times New Roman"/>
          <w:b/>
          <w:sz w:val="28"/>
          <w:szCs w:val="28"/>
          <w:u w:val="single"/>
        </w:rPr>
        <w:instrText xml:space="preserve"> HYPERLINK "http://www.taxguru.in/income-tax/tds-rates-changed-for-rent-and-contracts-with-effect-from-october-01-2009.html" \o "Permanent Link: TDS rates changed for rent and contracts with effect from October 01, 2009" </w:instrText>
      </w:r>
      <w:r w:rsidRPr="00822439">
        <w:rPr>
          <w:rFonts w:ascii="Times New Roman" w:eastAsia="Times New Roman" w:hAnsi="Times New Roman" w:cs="Times New Roman"/>
          <w:b/>
          <w:sz w:val="28"/>
          <w:szCs w:val="28"/>
          <w:u w:val="single"/>
        </w:rPr>
        <w:fldChar w:fldCharType="separate"/>
      </w:r>
      <w:r w:rsidRPr="00822439">
        <w:rPr>
          <w:rFonts w:ascii="Times New Roman" w:eastAsia="Times New Roman" w:hAnsi="Times New Roman" w:cs="Times New Roman"/>
          <w:b/>
          <w:sz w:val="28"/>
          <w:szCs w:val="28"/>
          <w:u w:val="single"/>
        </w:rPr>
        <w:t>TDS rates changed for rent and contracts with effect from October 01, 2009</w:t>
      </w:r>
      <w:r w:rsidRPr="00822439">
        <w:rPr>
          <w:rFonts w:ascii="Times New Roman" w:eastAsia="Times New Roman" w:hAnsi="Times New Roman" w:cs="Times New Roman"/>
          <w:b/>
          <w:sz w:val="28"/>
          <w:szCs w:val="28"/>
          <w:u w:val="single"/>
        </w:rPr>
        <w:fldChar w:fldCharType="end"/>
      </w:r>
    </w:p>
    <w:p w:rsidR="00822439" w:rsidRDefault="00822439" w:rsidP="00822439">
      <w:pPr>
        <w:spacing w:before="100" w:beforeAutospacing="1" w:after="100" w:afterAutospacing="1" w:line="240" w:lineRule="auto"/>
        <w:jc w:val="both"/>
        <w:rPr>
          <w:rFonts w:ascii="Times New Roman" w:eastAsia="Times New Roman" w:hAnsi="Times New Roman" w:cs="Times New Roman"/>
          <w:sz w:val="24"/>
          <w:szCs w:val="24"/>
        </w:rPr>
      </w:pPr>
    </w:p>
    <w:p w:rsidR="00822439" w:rsidRPr="00822439" w:rsidRDefault="00822439" w:rsidP="00822439">
      <w:pPr>
        <w:spacing w:before="100" w:beforeAutospacing="1" w:after="100" w:afterAutospacing="1" w:line="240" w:lineRule="auto"/>
        <w:jc w:val="both"/>
        <w:rPr>
          <w:rFonts w:ascii="Times New Roman" w:eastAsia="Times New Roman" w:hAnsi="Times New Roman" w:cs="Times New Roman"/>
          <w:sz w:val="24"/>
          <w:szCs w:val="24"/>
        </w:rPr>
      </w:pPr>
      <w:r w:rsidRPr="00822439">
        <w:rPr>
          <w:rFonts w:ascii="Times New Roman" w:eastAsia="Times New Roman" w:hAnsi="Times New Roman" w:cs="Times New Roman"/>
          <w:sz w:val="24"/>
          <w:szCs w:val="24"/>
        </w:rPr>
        <w:t xml:space="preserve">TDS rates in case of Section 194-C and 194-I gets simplified this year. With several </w:t>
      </w:r>
      <w:proofErr w:type="spellStart"/>
      <w:r w:rsidRPr="00822439">
        <w:rPr>
          <w:rFonts w:ascii="Times New Roman" w:eastAsia="Times New Roman" w:hAnsi="Times New Roman" w:cs="Times New Roman"/>
          <w:sz w:val="24"/>
          <w:szCs w:val="24"/>
        </w:rPr>
        <w:t>deductors</w:t>
      </w:r>
      <w:proofErr w:type="spellEnd"/>
      <w:r w:rsidRPr="00822439">
        <w:rPr>
          <w:rFonts w:ascii="Times New Roman" w:eastAsia="Times New Roman" w:hAnsi="Times New Roman" w:cs="Times New Roman"/>
          <w:sz w:val="24"/>
          <w:szCs w:val="24"/>
        </w:rPr>
        <w:t xml:space="preserve"> requesting the department to ease the rates in these cases, department has finally take a call to streamline these rates.</w:t>
      </w:r>
    </w:p>
    <w:p w:rsidR="00822439" w:rsidRPr="00822439" w:rsidRDefault="00822439" w:rsidP="00822439">
      <w:pPr>
        <w:spacing w:before="100" w:beforeAutospacing="1" w:after="100" w:afterAutospacing="1" w:line="240" w:lineRule="auto"/>
        <w:jc w:val="both"/>
        <w:rPr>
          <w:rFonts w:ascii="Times New Roman" w:eastAsia="Times New Roman" w:hAnsi="Times New Roman" w:cs="Times New Roman"/>
          <w:sz w:val="24"/>
          <w:szCs w:val="24"/>
        </w:rPr>
      </w:pPr>
      <w:r w:rsidRPr="00822439">
        <w:rPr>
          <w:rFonts w:ascii="Times New Roman" w:eastAsia="Times New Roman" w:hAnsi="Times New Roman" w:cs="Times New Roman"/>
          <w:b/>
          <w:bCs/>
          <w:sz w:val="24"/>
          <w:szCs w:val="24"/>
        </w:rPr>
        <w:t>Contract Payments</w:t>
      </w:r>
      <w:proofErr w:type="gramStart"/>
      <w:r w:rsidRPr="00822439">
        <w:rPr>
          <w:rFonts w:ascii="Times New Roman" w:eastAsia="Times New Roman" w:hAnsi="Times New Roman" w:cs="Times New Roman"/>
          <w:b/>
          <w:bCs/>
          <w:sz w:val="24"/>
          <w:szCs w:val="24"/>
        </w:rPr>
        <w:t>:</w:t>
      </w:r>
      <w:proofErr w:type="gramEnd"/>
      <w:r w:rsidRPr="00822439">
        <w:rPr>
          <w:rFonts w:ascii="Times New Roman" w:eastAsia="Times New Roman" w:hAnsi="Times New Roman" w:cs="Times New Roman"/>
          <w:sz w:val="24"/>
          <w:szCs w:val="24"/>
        </w:rPr>
        <w:br/>
        <w:t xml:space="preserve">Earlier, contract payments were attracting 2% TDS rate. If such contract is an advertisement contract then it was charged at 1%. Also all sub contracts were charged at 1% TDS rate. </w:t>
      </w:r>
    </w:p>
    <w:p w:rsidR="00822439" w:rsidRPr="00822439" w:rsidRDefault="00822439" w:rsidP="00822439">
      <w:pPr>
        <w:spacing w:before="100" w:beforeAutospacing="1" w:after="100" w:afterAutospacing="1" w:line="240" w:lineRule="auto"/>
        <w:jc w:val="both"/>
        <w:rPr>
          <w:rFonts w:ascii="Times New Roman" w:eastAsia="Times New Roman" w:hAnsi="Times New Roman" w:cs="Times New Roman"/>
          <w:sz w:val="24"/>
          <w:szCs w:val="24"/>
        </w:rPr>
      </w:pPr>
      <w:r w:rsidRPr="00822439">
        <w:rPr>
          <w:rFonts w:ascii="Times New Roman" w:eastAsia="Times New Roman" w:hAnsi="Times New Roman" w:cs="Times New Roman"/>
          <w:sz w:val="24"/>
          <w:szCs w:val="24"/>
        </w:rPr>
        <w:t>The amendment in Section 194-C, makes it to be applied differently. The new rates includes, 1% for contracts received from Individuals/HUF and 2% in case of others. These rates are same for both contracts and sub-contracts. Also note</w:t>
      </w:r>
      <w:proofErr w:type="gramStart"/>
      <w:r w:rsidRPr="00822439">
        <w:rPr>
          <w:rFonts w:ascii="Times New Roman" w:eastAsia="Times New Roman" w:hAnsi="Times New Roman" w:cs="Times New Roman"/>
          <w:sz w:val="24"/>
          <w:szCs w:val="24"/>
        </w:rPr>
        <w:t>,</w:t>
      </w:r>
      <w:proofErr w:type="gramEnd"/>
      <w:r w:rsidRPr="00822439">
        <w:rPr>
          <w:rFonts w:ascii="Times New Roman" w:eastAsia="Times New Roman" w:hAnsi="Times New Roman" w:cs="Times New Roman"/>
          <w:sz w:val="24"/>
          <w:szCs w:val="24"/>
        </w:rPr>
        <w:t xml:space="preserve"> there is nothing separate for Advertisement contracts.</w:t>
      </w:r>
    </w:p>
    <w:p w:rsidR="00822439" w:rsidRPr="00822439" w:rsidRDefault="00822439" w:rsidP="00822439">
      <w:pPr>
        <w:spacing w:before="100" w:beforeAutospacing="1" w:after="100" w:afterAutospacing="1" w:line="240" w:lineRule="auto"/>
        <w:jc w:val="both"/>
        <w:rPr>
          <w:rFonts w:ascii="Times New Roman" w:eastAsia="Times New Roman" w:hAnsi="Times New Roman" w:cs="Times New Roman"/>
          <w:sz w:val="24"/>
          <w:szCs w:val="24"/>
        </w:rPr>
      </w:pPr>
      <w:r w:rsidRPr="00822439">
        <w:rPr>
          <w:rFonts w:ascii="Times New Roman" w:eastAsia="Times New Roman" w:hAnsi="Times New Roman" w:cs="Times New Roman"/>
          <w:b/>
          <w:bCs/>
          <w:sz w:val="24"/>
          <w:szCs w:val="24"/>
        </w:rPr>
        <w:t>Note:</w:t>
      </w:r>
      <w:r w:rsidRPr="00822439">
        <w:rPr>
          <w:rFonts w:ascii="Times New Roman" w:eastAsia="Times New Roman" w:hAnsi="Times New Roman" w:cs="Times New Roman"/>
          <w:sz w:val="24"/>
          <w:szCs w:val="24"/>
        </w:rPr>
        <w:t xml:space="preserve"> For Transport Contracts, if the </w:t>
      </w:r>
      <w:proofErr w:type="spellStart"/>
      <w:r w:rsidRPr="00822439">
        <w:rPr>
          <w:rFonts w:ascii="Times New Roman" w:eastAsia="Times New Roman" w:hAnsi="Times New Roman" w:cs="Times New Roman"/>
          <w:sz w:val="24"/>
          <w:szCs w:val="24"/>
        </w:rPr>
        <w:t>Deductee</w:t>
      </w:r>
      <w:proofErr w:type="spellEnd"/>
      <w:r w:rsidRPr="00822439">
        <w:rPr>
          <w:rFonts w:ascii="Times New Roman" w:eastAsia="Times New Roman" w:hAnsi="Times New Roman" w:cs="Times New Roman"/>
          <w:sz w:val="24"/>
          <w:szCs w:val="24"/>
        </w:rPr>
        <w:t xml:space="preserve"> provides the PAN, then, rate of TDS will be ZERO from 01st October 2009 to 31st March 2010. If the PAN is not provided then, TDS has to be made at 1% for Individuals/HUF and 2% for others.</w:t>
      </w:r>
    </w:p>
    <w:p w:rsidR="00822439" w:rsidRPr="00822439" w:rsidRDefault="00822439" w:rsidP="00822439">
      <w:pPr>
        <w:spacing w:before="100" w:beforeAutospacing="1" w:after="100" w:afterAutospacing="1" w:line="240" w:lineRule="auto"/>
        <w:jc w:val="both"/>
        <w:rPr>
          <w:rFonts w:ascii="Times New Roman" w:eastAsia="Times New Roman" w:hAnsi="Times New Roman" w:cs="Times New Roman"/>
          <w:sz w:val="24"/>
          <w:szCs w:val="24"/>
        </w:rPr>
      </w:pPr>
      <w:r w:rsidRPr="00822439">
        <w:rPr>
          <w:rFonts w:ascii="Times New Roman" w:eastAsia="Times New Roman" w:hAnsi="Times New Roman" w:cs="Times New Roman"/>
          <w:b/>
          <w:bCs/>
          <w:sz w:val="24"/>
          <w:szCs w:val="24"/>
        </w:rPr>
        <w:t>New rates for Contract:</w:t>
      </w:r>
    </w:p>
    <w:p w:rsidR="00822439" w:rsidRPr="00822439" w:rsidRDefault="00822439" w:rsidP="00822439">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822439">
        <w:rPr>
          <w:rFonts w:ascii="Times New Roman" w:eastAsia="Times New Roman" w:hAnsi="Times New Roman" w:cs="Times New Roman"/>
          <w:b/>
          <w:bCs/>
          <w:sz w:val="24"/>
          <w:szCs w:val="24"/>
        </w:rPr>
        <w:t>One Percent</w:t>
      </w:r>
      <w:r w:rsidRPr="00822439">
        <w:rPr>
          <w:rFonts w:ascii="Times New Roman" w:eastAsia="Times New Roman" w:hAnsi="Times New Roman" w:cs="Times New Roman"/>
          <w:sz w:val="24"/>
          <w:szCs w:val="24"/>
        </w:rPr>
        <w:t xml:space="preserve"> (1%) where payment for a contract are to </w:t>
      </w:r>
      <w:r w:rsidRPr="00822439">
        <w:rPr>
          <w:rFonts w:ascii="Times New Roman" w:eastAsia="Times New Roman" w:hAnsi="Times New Roman" w:cs="Times New Roman"/>
          <w:b/>
          <w:bCs/>
          <w:sz w:val="24"/>
          <w:szCs w:val="24"/>
        </w:rPr>
        <w:t>individuals/HUF</w:t>
      </w:r>
      <w:r w:rsidRPr="00822439">
        <w:rPr>
          <w:rFonts w:ascii="Times New Roman" w:eastAsia="Times New Roman" w:hAnsi="Times New Roman" w:cs="Times New Roman"/>
          <w:sz w:val="24"/>
          <w:szCs w:val="24"/>
        </w:rPr>
        <w:t xml:space="preserve">. </w:t>
      </w:r>
    </w:p>
    <w:p w:rsidR="00822439" w:rsidRPr="00822439" w:rsidRDefault="00822439" w:rsidP="00822439">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822439">
        <w:rPr>
          <w:rFonts w:ascii="Times New Roman" w:eastAsia="Times New Roman" w:hAnsi="Times New Roman" w:cs="Times New Roman"/>
          <w:b/>
          <w:bCs/>
          <w:sz w:val="24"/>
          <w:szCs w:val="24"/>
        </w:rPr>
        <w:t>Two Percent</w:t>
      </w:r>
      <w:r w:rsidRPr="00822439">
        <w:rPr>
          <w:rFonts w:ascii="Times New Roman" w:eastAsia="Times New Roman" w:hAnsi="Times New Roman" w:cs="Times New Roman"/>
          <w:sz w:val="24"/>
          <w:szCs w:val="24"/>
        </w:rPr>
        <w:t xml:space="preserve"> (2%) where payment for a contract are to any </w:t>
      </w:r>
      <w:r w:rsidRPr="00822439">
        <w:rPr>
          <w:rFonts w:ascii="Times New Roman" w:eastAsia="Times New Roman" w:hAnsi="Times New Roman" w:cs="Times New Roman"/>
          <w:b/>
          <w:bCs/>
          <w:sz w:val="24"/>
          <w:szCs w:val="24"/>
        </w:rPr>
        <w:t>other entity</w:t>
      </w:r>
      <w:r w:rsidRPr="00822439">
        <w:rPr>
          <w:rFonts w:ascii="Times New Roman" w:eastAsia="Times New Roman" w:hAnsi="Times New Roman" w:cs="Times New Roman"/>
          <w:sz w:val="24"/>
          <w:szCs w:val="24"/>
        </w:rPr>
        <w:t xml:space="preserve">. </w:t>
      </w:r>
    </w:p>
    <w:p w:rsidR="00822439" w:rsidRPr="00822439" w:rsidRDefault="00822439" w:rsidP="00822439">
      <w:pPr>
        <w:spacing w:before="100" w:beforeAutospacing="1" w:after="100" w:afterAutospacing="1" w:line="240" w:lineRule="auto"/>
        <w:jc w:val="both"/>
        <w:rPr>
          <w:rFonts w:ascii="Times New Roman" w:eastAsia="Times New Roman" w:hAnsi="Times New Roman" w:cs="Times New Roman"/>
          <w:sz w:val="24"/>
          <w:szCs w:val="24"/>
        </w:rPr>
      </w:pPr>
      <w:r w:rsidRPr="00822439">
        <w:rPr>
          <w:rFonts w:ascii="Times New Roman" w:eastAsia="Times New Roman" w:hAnsi="Times New Roman" w:cs="Times New Roman"/>
          <w:b/>
          <w:bCs/>
          <w:sz w:val="24"/>
          <w:szCs w:val="24"/>
        </w:rPr>
        <w:t>Rent Payments</w:t>
      </w:r>
      <w:proofErr w:type="gramStart"/>
      <w:r w:rsidRPr="00822439">
        <w:rPr>
          <w:rFonts w:ascii="Times New Roman" w:eastAsia="Times New Roman" w:hAnsi="Times New Roman" w:cs="Times New Roman"/>
          <w:b/>
          <w:bCs/>
          <w:sz w:val="24"/>
          <w:szCs w:val="24"/>
        </w:rPr>
        <w:t>:</w:t>
      </w:r>
      <w:proofErr w:type="gramEnd"/>
      <w:r w:rsidRPr="00822439">
        <w:rPr>
          <w:rFonts w:ascii="Times New Roman" w:eastAsia="Times New Roman" w:hAnsi="Times New Roman" w:cs="Times New Roman"/>
          <w:sz w:val="24"/>
          <w:szCs w:val="24"/>
        </w:rPr>
        <w:br/>
        <w:t xml:space="preserve">Earlier, rent payments were deducted at 10% in case of Plant/Machinery/Equipments for all parties. In case of Land/Building/Furniture/Fittings, it was deducted at 15% for Individuals and 20% for others. Now the new amendment reduces the TDS rates and also makes it same for all types of Parties. </w:t>
      </w:r>
    </w:p>
    <w:p w:rsidR="00822439" w:rsidRPr="00822439" w:rsidRDefault="00822439" w:rsidP="00822439">
      <w:pPr>
        <w:spacing w:before="100" w:beforeAutospacing="1" w:after="100" w:afterAutospacing="1" w:line="240" w:lineRule="auto"/>
        <w:jc w:val="both"/>
        <w:rPr>
          <w:rFonts w:ascii="Times New Roman" w:eastAsia="Times New Roman" w:hAnsi="Times New Roman" w:cs="Times New Roman"/>
          <w:sz w:val="24"/>
          <w:szCs w:val="24"/>
        </w:rPr>
      </w:pPr>
      <w:r w:rsidRPr="00822439">
        <w:rPr>
          <w:rFonts w:ascii="Times New Roman" w:eastAsia="Times New Roman" w:hAnsi="Times New Roman" w:cs="Times New Roman"/>
          <w:sz w:val="24"/>
          <w:szCs w:val="24"/>
        </w:rPr>
        <w:t>The newly amended 194-I section states that, the renting of Plant/Machinery/Equipments for all parties will entertain TDS at 2% and renting of Land/Building/Furniture/Fittings at 10% for all types of party.</w:t>
      </w:r>
    </w:p>
    <w:p w:rsidR="00822439" w:rsidRPr="00822439" w:rsidRDefault="00822439" w:rsidP="00822439">
      <w:pPr>
        <w:spacing w:before="100" w:beforeAutospacing="1" w:after="100" w:afterAutospacing="1" w:line="240" w:lineRule="auto"/>
        <w:jc w:val="both"/>
        <w:rPr>
          <w:rFonts w:ascii="Times New Roman" w:eastAsia="Times New Roman" w:hAnsi="Times New Roman" w:cs="Times New Roman"/>
          <w:sz w:val="24"/>
          <w:szCs w:val="24"/>
        </w:rPr>
      </w:pPr>
      <w:r w:rsidRPr="00822439">
        <w:rPr>
          <w:rFonts w:ascii="Times New Roman" w:eastAsia="Times New Roman" w:hAnsi="Times New Roman" w:cs="Times New Roman"/>
          <w:sz w:val="24"/>
          <w:szCs w:val="24"/>
        </w:rPr>
        <w:t>The reduction of these rates is said to be due to, blockage of Working Capital funds in most of the cases because of higher TDS rates.</w:t>
      </w:r>
    </w:p>
    <w:p w:rsidR="00822439" w:rsidRPr="00822439" w:rsidRDefault="00822439" w:rsidP="00822439">
      <w:pPr>
        <w:spacing w:before="100" w:beforeAutospacing="1" w:after="100" w:afterAutospacing="1" w:line="240" w:lineRule="auto"/>
        <w:jc w:val="both"/>
        <w:rPr>
          <w:rFonts w:ascii="Times New Roman" w:eastAsia="Times New Roman" w:hAnsi="Times New Roman" w:cs="Times New Roman"/>
          <w:sz w:val="24"/>
          <w:szCs w:val="24"/>
        </w:rPr>
      </w:pPr>
      <w:r w:rsidRPr="00822439">
        <w:rPr>
          <w:rFonts w:ascii="Times New Roman" w:eastAsia="Times New Roman" w:hAnsi="Times New Roman" w:cs="Times New Roman"/>
          <w:b/>
          <w:bCs/>
          <w:sz w:val="24"/>
          <w:szCs w:val="24"/>
        </w:rPr>
        <w:t>New rates for Rent:</w:t>
      </w:r>
    </w:p>
    <w:p w:rsidR="00822439" w:rsidRPr="00822439" w:rsidRDefault="00822439" w:rsidP="00822439">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822439">
        <w:rPr>
          <w:rFonts w:ascii="Times New Roman" w:eastAsia="Times New Roman" w:hAnsi="Times New Roman" w:cs="Times New Roman"/>
          <w:b/>
          <w:bCs/>
          <w:sz w:val="24"/>
          <w:szCs w:val="24"/>
        </w:rPr>
        <w:t>Two Percent</w:t>
      </w:r>
      <w:r w:rsidRPr="00822439">
        <w:rPr>
          <w:rFonts w:ascii="Times New Roman" w:eastAsia="Times New Roman" w:hAnsi="Times New Roman" w:cs="Times New Roman"/>
          <w:sz w:val="24"/>
          <w:szCs w:val="24"/>
        </w:rPr>
        <w:t xml:space="preserve"> (2%) where payment for a rent is for Plant/Machinery/Equipments. </w:t>
      </w:r>
    </w:p>
    <w:p w:rsidR="00822439" w:rsidRPr="00822439" w:rsidRDefault="00822439" w:rsidP="00822439">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822439">
        <w:rPr>
          <w:rFonts w:ascii="Times New Roman" w:eastAsia="Times New Roman" w:hAnsi="Times New Roman" w:cs="Times New Roman"/>
          <w:b/>
          <w:bCs/>
          <w:sz w:val="24"/>
          <w:szCs w:val="24"/>
        </w:rPr>
        <w:t>Ten Percent</w:t>
      </w:r>
      <w:r w:rsidRPr="00822439">
        <w:rPr>
          <w:rFonts w:ascii="Times New Roman" w:eastAsia="Times New Roman" w:hAnsi="Times New Roman" w:cs="Times New Roman"/>
          <w:sz w:val="24"/>
          <w:szCs w:val="24"/>
        </w:rPr>
        <w:t xml:space="preserve"> (10%) where payment for a rent is for Land/Building/Furniture/Fittings. </w:t>
      </w:r>
    </w:p>
    <w:p w:rsidR="00822439" w:rsidRPr="00822439" w:rsidRDefault="00822439" w:rsidP="00822439">
      <w:pPr>
        <w:spacing w:before="100" w:beforeAutospacing="1" w:after="100" w:afterAutospacing="1" w:line="240" w:lineRule="auto"/>
        <w:jc w:val="both"/>
        <w:rPr>
          <w:rFonts w:ascii="Times New Roman" w:eastAsia="Times New Roman" w:hAnsi="Times New Roman" w:cs="Times New Roman"/>
          <w:sz w:val="24"/>
          <w:szCs w:val="24"/>
        </w:rPr>
      </w:pPr>
      <w:r w:rsidRPr="00822439">
        <w:rPr>
          <w:rFonts w:ascii="Times New Roman" w:eastAsia="Times New Roman" w:hAnsi="Times New Roman" w:cs="Times New Roman"/>
          <w:b/>
          <w:bCs/>
          <w:sz w:val="24"/>
          <w:szCs w:val="24"/>
        </w:rPr>
        <w:lastRenderedPageBreak/>
        <w:t>Applicable from October 2009</w:t>
      </w:r>
      <w:r w:rsidRPr="00822439">
        <w:rPr>
          <w:rFonts w:ascii="Times New Roman" w:eastAsia="Times New Roman" w:hAnsi="Times New Roman" w:cs="Times New Roman"/>
          <w:sz w:val="24"/>
          <w:szCs w:val="24"/>
        </w:rPr>
        <w:br/>
        <w:t>The amendment of rates in section 194-C and 194-I will be with effect from October 01, 2009. Any payments made till then should be made at earlier rates and not at new rates.</w:t>
      </w:r>
    </w:p>
    <w:p w:rsidR="00660C3C" w:rsidRDefault="00822439"/>
    <w:sectPr w:rsidR="00660C3C" w:rsidSect="00D26D6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186F91"/>
    <w:multiLevelType w:val="multilevel"/>
    <w:tmpl w:val="A6AEE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BDA7625"/>
    <w:multiLevelType w:val="multilevel"/>
    <w:tmpl w:val="8B1AD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22439"/>
    <w:rsid w:val="00822439"/>
    <w:rsid w:val="00D26D60"/>
    <w:rsid w:val="00ED1F0C"/>
    <w:rsid w:val="00FC78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D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224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ad1">
    <w:name w:val="il_ad1"/>
    <w:basedOn w:val="DefaultParagraphFont"/>
    <w:rsid w:val="00822439"/>
  </w:style>
  <w:style w:type="character" w:styleId="Strong">
    <w:name w:val="Strong"/>
    <w:basedOn w:val="DefaultParagraphFont"/>
    <w:uiPriority w:val="22"/>
    <w:qFormat/>
    <w:rsid w:val="00822439"/>
    <w:rPr>
      <w:b/>
      <w:bCs/>
    </w:rPr>
  </w:style>
  <w:style w:type="character" w:styleId="Hyperlink">
    <w:name w:val="Hyperlink"/>
    <w:basedOn w:val="DefaultParagraphFont"/>
    <w:uiPriority w:val="99"/>
    <w:semiHidden/>
    <w:unhideWhenUsed/>
    <w:rsid w:val="00822439"/>
    <w:rPr>
      <w:color w:val="0000FF"/>
      <w:u w:val="single"/>
    </w:rPr>
  </w:style>
</w:styles>
</file>

<file path=word/webSettings.xml><?xml version="1.0" encoding="utf-8"?>
<w:webSettings xmlns:r="http://schemas.openxmlformats.org/officeDocument/2006/relationships" xmlns:w="http://schemas.openxmlformats.org/wordprocessingml/2006/main">
  <w:divs>
    <w:div w:id="1017393086">
      <w:bodyDiv w:val="1"/>
      <w:marLeft w:val="0"/>
      <w:marRight w:val="0"/>
      <w:marTop w:val="0"/>
      <w:marBottom w:val="0"/>
      <w:divBdr>
        <w:top w:val="none" w:sz="0" w:space="0" w:color="auto"/>
        <w:left w:val="none" w:sz="0" w:space="0" w:color="auto"/>
        <w:bottom w:val="none" w:sz="0" w:space="0" w:color="auto"/>
        <w:right w:val="none" w:sz="0" w:space="0" w:color="auto"/>
      </w:divBdr>
      <w:divsChild>
        <w:div w:id="1082137910">
          <w:marLeft w:val="0"/>
          <w:marRight w:val="0"/>
          <w:marTop w:val="0"/>
          <w:marBottom w:val="0"/>
          <w:divBdr>
            <w:top w:val="none" w:sz="0" w:space="0" w:color="auto"/>
            <w:left w:val="none" w:sz="0" w:space="0" w:color="auto"/>
            <w:bottom w:val="none" w:sz="0" w:space="0" w:color="auto"/>
            <w:right w:val="none" w:sz="0" w:space="0" w:color="auto"/>
          </w:divBdr>
          <w:divsChild>
            <w:div w:id="1662002477">
              <w:marLeft w:val="0"/>
              <w:marRight w:val="0"/>
              <w:marTop w:val="0"/>
              <w:marBottom w:val="0"/>
              <w:divBdr>
                <w:top w:val="none" w:sz="0" w:space="0" w:color="auto"/>
                <w:left w:val="none" w:sz="0" w:space="0" w:color="auto"/>
                <w:bottom w:val="none" w:sz="0" w:space="0" w:color="auto"/>
                <w:right w:val="none" w:sz="0" w:space="0" w:color="auto"/>
              </w:divBdr>
              <w:divsChild>
                <w:div w:id="1074472461">
                  <w:marLeft w:val="0"/>
                  <w:marRight w:val="0"/>
                  <w:marTop w:val="0"/>
                  <w:marBottom w:val="0"/>
                  <w:divBdr>
                    <w:top w:val="none" w:sz="0" w:space="0" w:color="auto"/>
                    <w:left w:val="none" w:sz="0" w:space="0" w:color="auto"/>
                    <w:bottom w:val="none" w:sz="0" w:space="0" w:color="auto"/>
                    <w:right w:val="none" w:sz="0" w:space="0" w:color="auto"/>
                  </w:divBdr>
                  <w:divsChild>
                    <w:div w:id="1550536885">
                      <w:marLeft w:val="0"/>
                      <w:marRight w:val="0"/>
                      <w:marTop w:val="0"/>
                      <w:marBottom w:val="0"/>
                      <w:divBdr>
                        <w:top w:val="none" w:sz="0" w:space="0" w:color="auto"/>
                        <w:left w:val="none" w:sz="0" w:space="0" w:color="auto"/>
                        <w:bottom w:val="none" w:sz="0" w:space="0" w:color="auto"/>
                        <w:right w:val="none" w:sz="0" w:space="0" w:color="auto"/>
                      </w:divBdr>
                      <w:divsChild>
                        <w:div w:id="537007351">
                          <w:marLeft w:val="0"/>
                          <w:marRight w:val="0"/>
                          <w:marTop w:val="0"/>
                          <w:marBottom w:val="0"/>
                          <w:divBdr>
                            <w:top w:val="none" w:sz="0" w:space="0" w:color="auto"/>
                            <w:left w:val="none" w:sz="0" w:space="0" w:color="auto"/>
                            <w:bottom w:val="none" w:sz="0" w:space="0" w:color="auto"/>
                            <w:right w:val="none" w:sz="0" w:space="0" w:color="auto"/>
                          </w:divBdr>
                          <w:divsChild>
                            <w:div w:id="133996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366</Words>
  <Characters>2087</Characters>
  <Application>Microsoft Office Word</Application>
  <DocSecurity>0</DocSecurity>
  <Lines>17</Lines>
  <Paragraphs>4</Paragraphs>
  <ScaleCrop>false</ScaleCrop>
  <Company/>
  <LinksUpToDate>false</LinksUpToDate>
  <CharactersWithSpaces>2449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yateshrenuke</dc:creator>
  <cp:keywords/>
  <dc:description/>
  <cp:lastModifiedBy>yateshrenuke</cp:lastModifiedBy>
  <cp:revision>1</cp:revision>
  <dcterms:created xsi:type="dcterms:W3CDTF">2009-11-21T06:06:00Z</dcterms:created>
  <dcterms:modified xsi:type="dcterms:W3CDTF">2009-11-21T06:07:00Z</dcterms:modified>
</cp:coreProperties>
</file>