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750" w:type="pct"/>
        <w:jc w:val="center"/>
        <w:tblCellMar>
          <w:left w:w="0" w:type="dxa"/>
          <w:right w:w="0" w:type="dxa"/>
        </w:tblCellMar>
        <w:tblLook w:val="04A0"/>
      </w:tblPr>
      <w:tblGrid>
        <w:gridCol w:w="9092"/>
      </w:tblGrid>
      <w:tr w:rsidR="00517658" w:rsidRPr="00517658" w:rsidTr="00517658">
        <w:trPr>
          <w:jc w:val="center"/>
        </w:trPr>
        <w:tc>
          <w:tcPr>
            <w:tcW w:w="0" w:type="auto"/>
            <w:tcMar>
              <w:top w:w="105" w:type="dxa"/>
              <w:left w:w="105" w:type="dxa"/>
              <w:bottom w:w="105" w:type="dxa"/>
              <w:right w:w="105" w:type="dxa"/>
            </w:tcMar>
            <w:vAlign w:val="center"/>
            <w:hideMark/>
          </w:tcPr>
          <w:p w:rsidR="00517658" w:rsidRPr="00517658" w:rsidRDefault="00517658" w:rsidP="00517658">
            <w:pPr>
              <w:spacing w:after="0" w:line="240" w:lineRule="auto"/>
              <w:jc w:val="center"/>
              <w:rPr>
                <w:rFonts w:ascii="Arial" w:eastAsia="Times New Roman" w:hAnsi="Arial" w:cs="Arial"/>
                <w:bCs/>
                <w:i/>
                <w:color w:val="5B5845"/>
                <w:sz w:val="28"/>
                <w:szCs w:val="28"/>
                <w:u w:val="single"/>
              </w:rPr>
            </w:pPr>
            <w:r w:rsidRPr="00517658">
              <w:rPr>
                <w:rFonts w:ascii="Arial" w:eastAsia="Times New Roman" w:hAnsi="Arial" w:cs="Arial"/>
                <w:bCs/>
                <w:i/>
                <w:color w:val="5B5845"/>
                <w:sz w:val="28"/>
                <w:szCs w:val="28"/>
                <w:u w:val="single"/>
              </w:rPr>
              <w:t xml:space="preserve">Need for the New Corporate Form - LLP </w:t>
            </w:r>
          </w:p>
        </w:tc>
      </w:tr>
      <w:tr w:rsidR="00517658" w:rsidRPr="00517658" w:rsidTr="00517658">
        <w:trPr>
          <w:jc w:val="center"/>
        </w:trPr>
        <w:tc>
          <w:tcPr>
            <w:tcW w:w="0" w:type="auto"/>
            <w:hideMark/>
          </w:tcPr>
          <w:p w:rsidR="00517658" w:rsidRPr="00517658" w:rsidRDefault="00517658" w:rsidP="00517658">
            <w:pPr>
              <w:spacing w:after="0" w:line="240" w:lineRule="auto"/>
              <w:rPr>
                <w:rFonts w:ascii="Times New Roman" w:eastAsia="Times New Roman" w:hAnsi="Times New Roman" w:cs="Times New Roman"/>
              </w:rPr>
            </w:pPr>
          </w:p>
          <w:p w:rsidR="00517658" w:rsidRPr="00517658" w:rsidRDefault="00517658" w:rsidP="00517658">
            <w:pPr>
              <w:spacing w:before="100" w:beforeAutospacing="1" w:after="100" w:afterAutospacing="1" w:line="240" w:lineRule="auto"/>
              <w:jc w:val="both"/>
              <w:rPr>
                <w:rFonts w:ascii="Tahoma" w:eastAsia="Times New Roman" w:hAnsi="Tahoma" w:cs="Tahoma"/>
                <w:color w:val="000000"/>
              </w:rPr>
            </w:pPr>
            <w:r w:rsidRPr="00517658">
              <w:rPr>
                <w:rFonts w:ascii="Tahoma" w:eastAsia="Times New Roman" w:hAnsi="Tahoma" w:cs="Tahoma"/>
                <w:color w:val="000000"/>
              </w:rPr>
              <w:t xml:space="preserve">With the growth of the Indian economy, the role played by its entrepreneurs as well as its technical and professional manpower has been acknowledged internationally.  It is felt opportune that entrepreneurship, knowledge and risk capital combine to provide a further impetus to India’s economic growth.  In this background, a need has been felt for a new corporate form that would provide an alternative to the traditional partnership, with unlimited personal liability on the one hand, and, the statute-based governance structure of the limited liability company on the other, in order to enable professional expertise and entrepreneurial initiative to combine, organize and operate in flexible, innovative and efficient manner.  </w:t>
            </w:r>
          </w:p>
          <w:p w:rsidR="00517658" w:rsidRPr="00517658" w:rsidRDefault="00517658" w:rsidP="00517658">
            <w:pPr>
              <w:spacing w:before="100" w:beforeAutospacing="1" w:after="100" w:afterAutospacing="1" w:line="240" w:lineRule="auto"/>
              <w:jc w:val="both"/>
              <w:rPr>
                <w:rFonts w:ascii="Tahoma" w:eastAsia="Times New Roman" w:hAnsi="Tahoma" w:cs="Tahoma"/>
                <w:color w:val="000000"/>
              </w:rPr>
            </w:pPr>
            <w:r w:rsidRPr="00517658">
              <w:rPr>
                <w:rFonts w:ascii="Tahoma" w:eastAsia="Times New Roman" w:hAnsi="Tahoma" w:cs="Tahoma"/>
                <w:color w:val="000000"/>
              </w:rPr>
              <w:t>2.       The Limited Liability Partnership (LLP) is viewed as an alternative corporate business vehicle that provides the benefits of limited liability but allows its members the flexibility of organizing their internal structure as a partnership based on a mutually arrived agreement. The LLP form would enable entrepreneurs, professionals and enterprises providing services of any kind or engaged in scientific and technical disciplines, to form commercially efficient vehicles suited to their requirements. Owing to flexibility in its structure and operation, the LLP would also be a suitable vehicle for small enterprises and for investment by venture capital.</w:t>
            </w:r>
          </w:p>
          <w:p w:rsidR="00517658" w:rsidRPr="00517658" w:rsidRDefault="00517658" w:rsidP="00517658">
            <w:pPr>
              <w:spacing w:before="100" w:beforeAutospacing="1" w:after="100" w:afterAutospacing="1" w:line="240" w:lineRule="auto"/>
              <w:jc w:val="both"/>
              <w:rPr>
                <w:rFonts w:ascii="Tahoma" w:eastAsia="Times New Roman" w:hAnsi="Tahoma" w:cs="Tahoma"/>
                <w:color w:val="000000"/>
              </w:rPr>
            </w:pPr>
            <w:r w:rsidRPr="00517658">
              <w:rPr>
                <w:rFonts w:ascii="Tahoma" w:eastAsia="Times New Roman" w:hAnsi="Tahoma" w:cs="Tahoma"/>
                <w:color w:val="000000"/>
              </w:rPr>
              <w:t>3.            keeping in mind the need of the day, the Parliament enacted the Limited Liability Partnership Act, 2008 which received the assent of the President on 7th January,2009.</w:t>
            </w:r>
          </w:p>
          <w:p w:rsidR="00517658" w:rsidRPr="00517658" w:rsidRDefault="00517658" w:rsidP="00517658">
            <w:pPr>
              <w:spacing w:before="100" w:beforeAutospacing="1" w:after="100" w:afterAutospacing="1" w:line="240" w:lineRule="auto"/>
              <w:jc w:val="both"/>
              <w:rPr>
                <w:rFonts w:ascii="Tahoma" w:eastAsia="Times New Roman" w:hAnsi="Tahoma" w:cs="Tahoma"/>
                <w:color w:val="000000"/>
              </w:rPr>
            </w:pPr>
            <w:r w:rsidRPr="00517658">
              <w:rPr>
                <w:rFonts w:ascii="Tahoma" w:eastAsia="Times New Roman" w:hAnsi="Tahoma" w:cs="Tahoma"/>
                <w:color w:val="000000"/>
              </w:rPr>
              <w:t>The salient features of the LLP Act 2008 inter alia are as follows: -</w:t>
            </w:r>
            <w:r w:rsidRPr="00517658">
              <w:rPr>
                <w:rFonts w:ascii="Tahoma" w:eastAsia="Times New Roman" w:hAnsi="Tahoma" w:cs="Tahoma"/>
                <w:color w:val="000000"/>
              </w:rPr>
              <w:br/>
              <w:t>The LLP shall be a body corporate and a legal entity separate from its partners. Any two or more persons, associated for carrying on a lawful business with a view to profit, may by subscribing their names to an incorporation document and filing the same with the Registrar, form a Limited Liability Partnership.  The LLP will have perpetual succession;</w:t>
            </w:r>
          </w:p>
          <w:p w:rsidR="00517658" w:rsidRPr="00517658" w:rsidRDefault="00517658" w:rsidP="00517658">
            <w:pPr>
              <w:spacing w:before="100" w:beforeAutospacing="1" w:after="100" w:afterAutospacing="1" w:line="240" w:lineRule="auto"/>
              <w:jc w:val="both"/>
              <w:rPr>
                <w:rFonts w:ascii="Tahoma" w:eastAsia="Times New Roman" w:hAnsi="Tahoma" w:cs="Tahoma"/>
                <w:color w:val="000000"/>
              </w:rPr>
            </w:pPr>
            <w:r w:rsidRPr="00517658">
              <w:rPr>
                <w:rFonts w:ascii="Tahoma" w:eastAsia="Times New Roman" w:hAnsi="Tahoma" w:cs="Tahoma"/>
                <w:color w:val="000000"/>
              </w:rPr>
              <w:t xml:space="preserve">(ii)      The mutual rights and duties of partners of an LLP </w:t>
            </w:r>
            <w:r w:rsidRPr="00517658">
              <w:rPr>
                <w:rFonts w:ascii="Tahoma" w:eastAsia="Times New Roman" w:hAnsi="Tahoma" w:cs="Tahoma"/>
                <w:i/>
                <w:iCs/>
                <w:color w:val="000000"/>
              </w:rPr>
              <w:t>inter se</w:t>
            </w:r>
            <w:r w:rsidRPr="00517658">
              <w:rPr>
                <w:rFonts w:ascii="Tahoma" w:eastAsia="Times New Roman" w:hAnsi="Tahoma" w:cs="Tahoma"/>
                <w:color w:val="000000"/>
              </w:rPr>
              <w:t xml:space="preserve"> and those of the LLP and its partners shall be governed by an agreement between partners or between the LLP and the partners subject to the provisions of the LLP Act 2008 .  The act provides flexibility to devise the agreement as per their choice.  In the absence of any such agreement, the mutual rights and duties shall be governed by the provisions of proposed the LLP Act;</w:t>
            </w:r>
          </w:p>
          <w:p w:rsidR="00517658" w:rsidRPr="00517658" w:rsidRDefault="00517658" w:rsidP="00517658">
            <w:pPr>
              <w:spacing w:before="100" w:beforeAutospacing="1" w:after="100" w:afterAutospacing="1" w:line="240" w:lineRule="auto"/>
              <w:jc w:val="both"/>
              <w:rPr>
                <w:rFonts w:ascii="Tahoma" w:eastAsia="Times New Roman" w:hAnsi="Tahoma" w:cs="Tahoma"/>
                <w:color w:val="000000"/>
              </w:rPr>
            </w:pPr>
            <w:r w:rsidRPr="00517658">
              <w:rPr>
                <w:rFonts w:ascii="Tahoma" w:eastAsia="Times New Roman" w:hAnsi="Tahoma" w:cs="Tahoma"/>
                <w:color w:val="000000"/>
              </w:rPr>
              <w:t>(iii)     The LLP will be a separate legal entity, liable to the full extent of its assets, with the liability of the partners being limited to their agreed contribution in the LLP which may be of tangible or intangible nature or both tangible and intangible in nature. No partner would be liable on account of the independent or un-authorized actions of other partners or their misconduct. The liabilities of the LLP and partners who are found to have acted with intent to defraud creditors or for any fraudulent purpose shall be unlimited for all or any of the debts or other liabilities of the LLP;</w:t>
            </w:r>
          </w:p>
          <w:p w:rsidR="00517658" w:rsidRPr="00517658" w:rsidRDefault="00517658" w:rsidP="00517658">
            <w:pPr>
              <w:spacing w:before="100" w:beforeAutospacing="1" w:after="100" w:afterAutospacing="1" w:line="240" w:lineRule="auto"/>
              <w:jc w:val="both"/>
              <w:rPr>
                <w:rFonts w:ascii="Tahoma" w:eastAsia="Times New Roman" w:hAnsi="Tahoma" w:cs="Tahoma"/>
                <w:color w:val="000000"/>
              </w:rPr>
            </w:pPr>
            <w:r w:rsidRPr="00517658">
              <w:rPr>
                <w:rFonts w:ascii="Tahoma" w:eastAsia="Times New Roman" w:hAnsi="Tahoma" w:cs="Tahoma"/>
                <w:color w:val="000000"/>
              </w:rPr>
              <w:t xml:space="preserve">(iv)     Every LLP shall have at least two partners and shall also have at least two individuals as Designated Partners, of whom at least one shall be resident in India. The duties and </w:t>
            </w:r>
            <w:r w:rsidRPr="00517658">
              <w:rPr>
                <w:rFonts w:ascii="Tahoma" w:eastAsia="Times New Roman" w:hAnsi="Tahoma" w:cs="Tahoma"/>
                <w:color w:val="000000"/>
              </w:rPr>
              <w:lastRenderedPageBreak/>
              <w:t xml:space="preserve">obligations of Designated Partners shall be as provided in the law; </w:t>
            </w:r>
          </w:p>
          <w:p w:rsidR="00517658" w:rsidRPr="00517658" w:rsidRDefault="00517658" w:rsidP="00517658">
            <w:pPr>
              <w:spacing w:before="100" w:beforeAutospacing="1" w:after="100" w:afterAutospacing="1" w:line="240" w:lineRule="auto"/>
              <w:jc w:val="both"/>
              <w:rPr>
                <w:rFonts w:ascii="Tahoma" w:eastAsia="Times New Roman" w:hAnsi="Tahoma" w:cs="Tahoma"/>
                <w:color w:val="000000"/>
              </w:rPr>
            </w:pPr>
            <w:r w:rsidRPr="00517658">
              <w:rPr>
                <w:rFonts w:ascii="Tahoma" w:eastAsia="Times New Roman" w:hAnsi="Tahoma" w:cs="Tahoma"/>
                <w:color w:val="000000"/>
              </w:rPr>
              <w:t xml:space="preserve">(v)      The LLP shall be under an obligation to maintain annual accounts reflecting true and fair view of its state of affairs.  A statement of accounts and solvency shall be filed by every LLP with the Registrar every year.  The accounts of LLPs shall also be audited, subject to any class of LLPs being exempted from this requirement by the Central Government; </w:t>
            </w:r>
          </w:p>
          <w:p w:rsidR="00517658" w:rsidRPr="00517658" w:rsidRDefault="00517658" w:rsidP="00517658">
            <w:pPr>
              <w:spacing w:before="100" w:beforeAutospacing="1" w:after="100" w:afterAutospacing="1" w:line="240" w:lineRule="auto"/>
              <w:jc w:val="both"/>
              <w:rPr>
                <w:rFonts w:ascii="Tahoma" w:eastAsia="Times New Roman" w:hAnsi="Tahoma" w:cs="Tahoma"/>
                <w:color w:val="000000"/>
              </w:rPr>
            </w:pPr>
            <w:r w:rsidRPr="00517658">
              <w:rPr>
                <w:rFonts w:ascii="Tahoma" w:eastAsia="Times New Roman" w:hAnsi="Tahoma" w:cs="Tahoma"/>
                <w:color w:val="000000"/>
              </w:rPr>
              <w:t>(vi)     The Central Government have powers to investigate the affairs of an LLP, if required, by appointment of competent Inspector for the purpose;</w:t>
            </w:r>
          </w:p>
          <w:p w:rsidR="00517658" w:rsidRPr="00517658" w:rsidRDefault="00517658" w:rsidP="00517658">
            <w:pPr>
              <w:spacing w:before="100" w:beforeAutospacing="1" w:after="100" w:afterAutospacing="1" w:line="240" w:lineRule="auto"/>
              <w:jc w:val="both"/>
              <w:rPr>
                <w:rFonts w:ascii="Tahoma" w:eastAsia="Times New Roman" w:hAnsi="Tahoma" w:cs="Tahoma"/>
                <w:color w:val="000000"/>
              </w:rPr>
            </w:pPr>
            <w:r w:rsidRPr="00517658">
              <w:rPr>
                <w:rFonts w:ascii="Tahoma" w:eastAsia="Times New Roman" w:hAnsi="Tahoma" w:cs="Tahoma"/>
                <w:color w:val="000000"/>
              </w:rPr>
              <w:t>(vii)    The compromise or arrangement including merger and amalgamation of LLPs shall be in accordance with the provisions of the LLP Act 2008;</w:t>
            </w:r>
          </w:p>
          <w:p w:rsidR="00517658" w:rsidRPr="00517658" w:rsidRDefault="00517658" w:rsidP="00517658">
            <w:pPr>
              <w:spacing w:before="100" w:beforeAutospacing="1" w:after="100" w:afterAutospacing="1" w:line="240" w:lineRule="auto"/>
              <w:jc w:val="both"/>
              <w:rPr>
                <w:rFonts w:ascii="Tahoma" w:eastAsia="Times New Roman" w:hAnsi="Tahoma" w:cs="Tahoma"/>
                <w:color w:val="000000"/>
              </w:rPr>
            </w:pPr>
            <w:r w:rsidRPr="00517658">
              <w:rPr>
                <w:rFonts w:ascii="Tahoma" w:eastAsia="Times New Roman" w:hAnsi="Tahoma" w:cs="Tahoma"/>
                <w:color w:val="000000"/>
              </w:rPr>
              <w:t>(viii)   A firm, private company or an unlisted public company is allowed to be converted into LLP in accordance with the provisions of the Act. Upon such conversion, on and from the date of certificate of registration issued by the Registrar in this regard, the effects of the conversion shall be such as are specified in the LLP Act. On and from the date of registration specified in the certificate of registration, all tangible (moveable or immoveable) and intangible property vested in the firm or the company, all assets, interests, rights, privileges, liabilities, obligations relating to the firm or the company, and the whole of the undertaking of the firm or the company,  shall be transferred to and shall vest in the LLP without further assurance, act or deed and the firm or the company,  shall be deemed to be dissolved and removed from the records of the Registrar of Firms or Registrar of Companies, as the case may be;</w:t>
            </w:r>
          </w:p>
          <w:p w:rsidR="00517658" w:rsidRPr="00517658" w:rsidRDefault="00517658" w:rsidP="00517658">
            <w:pPr>
              <w:spacing w:before="100" w:beforeAutospacing="1" w:after="100" w:afterAutospacing="1" w:line="240" w:lineRule="auto"/>
              <w:jc w:val="both"/>
              <w:rPr>
                <w:rFonts w:ascii="Tahoma" w:eastAsia="Times New Roman" w:hAnsi="Tahoma" w:cs="Tahoma"/>
                <w:color w:val="000000"/>
              </w:rPr>
            </w:pPr>
            <w:r w:rsidRPr="00517658">
              <w:rPr>
                <w:rFonts w:ascii="Tahoma" w:eastAsia="Times New Roman" w:hAnsi="Tahoma" w:cs="Tahoma"/>
                <w:color w:val="000000"/>
              </w:rPr>
              <w:t>(ix)     The winding up of the LLP may be either voluntary or by the Tribunal to be established under the Companies Act, 1956. Till the Tribunal is established, the power in this regard has been given to the High Court;</w:t>
            </w:r>
          </w:p>
          <w:p w:rsidR="00517658" w:rsidRPr="00517658" w:rsidRDefault="00517658" w:rsidP="00517658">
            <w:pPr>
              <w:spacing w:before="100" w:beforeAutospacing="1" w:after="100" w:afterAutospacing="1" w:line="240" w:lineRule="auto"/>
              <w:jc w:val="both"/>
              <w:rPr>
                <w:rFonts w:ascii="Tahoma" w:eastAsia="Times New Roman" w:hAnsi="Tahoma" w:cs="Tahoma"/>
                <w:color w:val="000000"/>
              </w:rPr>
            </w:pPr>
            <w:r w:rsidRPr="00517658">
              <w:rPr>
                <w:rFonts w:ascii="Tahoma" w:eastAsia="Times New Roman" w:hAnsi="Tahoma" w:cs="Tahoma"/>
                <w:color w:val="000000"/>
              </w:rPr>
              <w:t>(x)      The LLP Act 2008 confers powers on the Central Government to apply provisions of the Companies Act, 1956 as appropriate, by notification with such changes or modifications as deemed necessary.  However, such notifications shall be laid in draft before each House of Parliament for a total period of 30 days and shall be subject to any modification as may be approved by both Houses;</w:t>
            </w:r>
          </w:p>
          <w:p w:rsidR="00517658" w:rsidRPr="00517658" w:rsidRDefault="00517658" w:rsidP="00517658">
            <w:pPr>
              <w:spacing w:after="0" w:line="240" w:lineRule="auto"/>
              <w:rPr>
                <w:rFonts w:ascii="Times New Roman" w:eastAsia="Times New Roman" w:hAnsi="Times New Roman" w:cs="Times New Roman"/>
              </w:rPr>
            </w:pPr>
            <w:r w:rsidRPr="00517658">
              <w:rPr>
                <w:rFonts w:ascii="Tahoma" w:eastAsia="Times New Roman" w:hAnsi="Tahoma" w:cs="Tahoma"/>
                <w:color w:val="000000"/>
              </w:rPr>
              <w:t>(xi)     The Indian Partnership Act, 1932 shall not be applicable to LLPs.</w:t>
            </w:r>
            <w:r w:rsidRPr="00517658">
              <w:rPr>
                <w:rFonts w:ascii="Times New Roman" w:eastAsia="Times New Roman" w:hAnsi="Times New Roman" w:cs="Times New Roman"/>
              </w:rPr>
              <w:t xml:space="preserve"> </w:t>
            </w:r>
          </w:p>
        </w:tc>
      </w:tr>
    </w:tbl>
    <w:p w:rsidR="00000000" w:rsidRPr="00517658" w:rsidRDefault="00517658"/>
    <w:p w:rsidR="00517658" w:rsidRPr="00517658" w:rsidRDefault="00517658"/>
    <w:sectPr w:rsidR="00517658" w:rsidRPr="0051765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517658"/>
    <w:rsid w:val="005176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xt1">
    <w:name w:val="bodytxt1"/>
    <w:basedOn w:val="Normal"/>
    <w:rsid w:val="00517658"/>
    <w:pPr>
      <w:spacing w:before="100" w:beforeAutospacing="1" w:after="100" w:afterAutospacing="1" w:line="240" w:lineRule="auto"/>
      <w:jc w:val="both"/>
    </w:pPr>
    <w:rPr>
      <w:rFonts w:ascii="Tahoma" w:eastAsia="Times New Roman" w:hAnsi="Tahoma" w:cs="Tahoma"/>
      <w:color w:val="000000"/>
      <w:sz w:val="17"/>
      <w:szCs w:val="17"/>
    </w:rPr>
  </w:style>
  <w:style w:type="character" w:customStyle="1" w:styleId="bodytxt11">
    <w:name w:val="bodytxt11"/>
    <w:basedOn w:val="DefaultParagraphFont"/>
    <w:rsid w:val="00517658"/>
    <w:rPr>
      <w:rFonts w:ascii="Tahoma" w:hAnsi="Tahoma" w:cs="Tahoma" w:hint="default"/>
      <w:strike w:val="0"/>
      <w:dstrike w:val="0"/>
      <w:color w:val="000000"/>
      <w:sz w:val="17"/>
      <w:szCs w:val="17"/>
      <w:u w:val="none"/>
      <w:effect w:val="none"/>
    </w:rPr>
  </w:style>
  <w:style w:type="character" w:styleId="Emphasis">
    <w:name w:val="Emphasis"/>
    <w:basedOn w:val="DefaultParagraphFont"/>
    <w:uiPriority w:val="20"/>
    <w:qFormat/>
    <w:rsid w:val="00517658"/>
    <w:rPr>
      <w:i/>
      <w:iCs/>
    </w:rPr>
  </w:style>
</w:styles>
</file>

<file path=word/webSettings.xml><?xml version="1.0" encoding="utf-8"?>
<w:webSettings xmlns:r="http://schemas.openxmlformats.org/officeDocument/2006/relationships" xmlns:w="http://schemas.openxmlformats.org/wordprocessingml/2006/main">
  <w:divs>
    <w:div w:id="578752425">
      <w:bodyDiv w:val="1"/>
      <w:marLeft w:val="0"/>
      <w:marRight w:val="0"/>
      <w:marTop w:val="0"/>
      <w:marBottom w:val="0"/>
      <w:divBdr>
        <w:top w:val="none" w:sz="0" w:space="0" w:color="auto"/>
        <w:left w:val="none" w:sz="0" w:space="0" w:color="auto"/>
        <w:bottom w:val="none" w:sz="0" w:space="0" w:color="auto"/>
        <w:right w:val="none" w:sz="0" w:space="0" w:color="auto"/>
      </w:divBdr>
      <w:divsChild>
        <w:div w:id="1479810478">
          <w:marLeft w:val="0"/>
          <w:marRight w:val="0"/>
          <w:marTop w:val="0"/>
          <w:marBottom w:val="0"/>
          <w:divBdr>
            <w:top w:val="none" w:sz="0" w:space="0" w:color="auto"/>
            <w:left w:val="none" w:sz="0" w:space="0" w:color="auto"/>
            <w:bottom w:val="none" w:sz="0" w:space="0" w:color="auto"/>
            <w:right w:val="none" w:sz="0" w:space="0" w:color="auto"/>
          </w:divBdr>
          <w:divsChild>
            <w:div w:id="141315633">
              <w:marLeft w:val="0"/>
              <w:marRight w:val="0"/>
              <w:marTop w:val="2145"/>
              <w:marBottom w:val="0"/>
              <w:divBdr>
                <w:top w:val="none" w:sz="0" w:space="0" w:color="auto"/>
                <w:left w:val="none" w:sz="0" w:space="0" w:color="auto"/>
                <w:bottom w:val="none" w:sz="0" w:space="0" w:color="auto"/>
                <w:right w:val="none" w:sz="0" w:space="0" w:color="auto"/>
              </w:divBdr>
              <w:divsChild>
                <w:div w:id="386342200">
                  <w:marLeft w:val="3300"/>
                  <w:marRight w:val="0"/>
                  <w:marTop w:val="345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840</Words>
  <Characters>4793</Characters>
  <Application>Microsoft Office Word</Application>
  <DocSecurity>0</DocSecurity>
  <Lines>39</Lines>
  <Paragraphs>11</Paragraphs>
  <ScaleCrop>false</ScaleCrop>
  <Company>COMPUTER</Company>
  <LinksUpToDate>false</LinksUpToDate>
  <CharactersWithSpaces>5622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Shekhar Chandra &amp; Co.</dc:creator>
  <cp:keywords/>
  <dc:description/>
  <cp:lastModifiedBy>Shekhar Chandra &amp; Co.</cp:lastModifiedBy>
  <cp:revision>2</cp:revision>
  <dcterms:created xsi:type="dcterms:W3CDTF">2009-07-08T07:23:00Z</dcterms:created>
  <dcterms:modified xsi:type="dcterms:W3CDTF">2009-07-08T07:24:00Z</dcterms:modified>
</cp:coreProperties>
</file>