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FB94F" w14:textId="77777777" w:rsidR="009343FB" w:rsidRDefault="009343FB" w:rsidP="004F584B">
      <w:pPr>
        <w:spacing w:after="0" w:line="240" w:lineRule="auto"/>
        <w:rPr>
          <w:rFonts w:ascii="Segoe UI" w:hAnsi="Segoe UI" w:cs="Segoe UI"/>
          <w:sz w:val="20"/>
          <w:szCs w:val="20"/>
        </w:rPr>
      </w:pPr>
    </w:p>
    <w:p w14:paraId="201192C9" w14:textId="77777777" w:rsidR="00F27103" w:rsidRPr="00052F2E" w:rsidRDefault="00F27103" w:rsidP="004F584B">
      <w:pPr>
        <w:spacing w:after="0" w:line="240" w:lineRule="auto"/>
        <w:rPr>
          <w:rFonts w:ascii="Segoe UI" w:hAnsi="Segoe UI" w:cs="Segoe UI"/>
          <w:sz w:val="20"/>
          <w:szCs w:val="20"/>
        </w:rPr>
      </w:pPr>
    </w:p>
    <w:p w14:paraId="5B6FDBDD" w14:textId="16A62BFF" w:rsidR="001432E1" w:rsidRPr="005257A5" w:rsidRDefault="00B23B7E" w:rsidP="004F584B">
      <w:pPr>
        <w:spacing w:after="0" w:line="240" w:lineRule="auto"/>
        <w:jc w:val="center"/>
        <w:rPr>
          <w:rFonts w:ascii="Segoe UI" w:hAnsi="Segoe UI" w:cs="Segoe UI"/>
          <w:b/>
          <w:bCs/>
          <w:sz w:val="20"/>
          <w:szCs w:val="20"/>
        </w:rPr>
      </w:pPr>
      <w:r w:rsidRPr="005257A5">
        <w:rPr>
          <w:rFonts w:ascii="Segoe UI" w:hAnsi="Segoe UI" w:cs="Segoe UI"/>
          <w:b/>
          <w:bCs/>
          <w:sz w:val="20"/>
          <w:szCs w:val="20"/>
        </w:rPr>
        <w:t>3I’s – Inspection, Inquiry and Investigation</w:t>
      </w:r>
    </w:p>
    <w:p w14:paraId="1B52550C" w14:textId="77777777" w:rsidR="00B23B7E" w:rsidRPr="005257A5" w:rsidRDefault="00B23B7E" w:rsidP="004F584B">
      <w:pPr>
        <w:spacing w:after="0" w:line="240" w:lineRule="auto"/>
        <w:rPr>
          <w:rFonts w:ascii="Segoe UI" w:hAnsi="Segoe UI" w:cs="Segoe UI"/>
          <w:sz w:val="20"/>
          <w:szCs w:val="20"/>
        </w:rPr>
      </w:pPr>
    </w:p>
    <w:p w14:paraId="672257FA" w14:textId="65531C9B" w:rsidR="004F584B" w:rsidRPr="005257A5" w:rsidRDefault="002E2362" w:rsidP="004F584B">
      <w:pPr>
        <w:spacing w:after="0" w:line="240" w:lineRule="auto"/>
        <w:rPr>
          <w:rFonts w:ascii="Segoe UI" w:hAnsi="Segoe UI" w:cs="Segoe UI"/>
          <w:b/>
          <w:bCs/>
          <w:sz w:val="20"/>
          <w:szCs w:val="20"/>
        </w:rPr>
      </w:pPr>
      <w:r w:rsidRPr="005257A5">
        <w:rPr>
          <w:rFonts w:ascii="Segoe UI" w:hAnsi="Segoe UI" w:cs="Segoe UI"/>
          <w:b/>
          <w:bCs/>
          <w:sz w:val="20"/>
          <w:szCs w:val="20"/>
        </w:rPr>
        <w:t xml:space="preserve">Introduction </w:t>
      </w:r>
    </w:p>
    <w:p w14:paraId="2D4DA19B" w14:textId="77777777" w:rsidR="0010503A" w:rsidRDefault="00516B53" w:rsidP="004F584B">
      <w:pPr>
        <w:spacing w:after="0" w:line="240" w:lineRule="auto"/>
        <w:rPr>
          <w:rFonts w:ascii="Segoe UI" w:hAnsi="Segoe UI" w:cs="Segoe UI"/>
          <w:sz w:val="20"/>
          <w:szCs w:val="20"/>
        </w:rPr>
      </w:pPr>
      <w:r w:rsidRPr="005257A5">
        <w:rPr>
          <w:rFonts w:ascii="Segoe UI" w:hAnsi="Segoe UI" w:cs="Segoe UI"/>
          <w:sz w:val="20"/>
          <w:szCs w:val="20"/>
        </w:rPr>
        <w:t>In common parlance, i</w:t>
      </w:r>
      <w:r w:rsidR="0012065E" w:rsidRPr="005257A5">
        <w:rPr>
          <w:rFonts w:ascii="Segoe UI" w:hAnsi="Segoe UI" w:cs="Segoe UI"/>
          <w:sz w:val="20"/>
          <w:szCs w:val="20"/>
        </w:rPr>
        <w:t xml:space="preserve">nspection </w:t>
      </w:r>
      <w:r w:rsidR="0010503A">
        <w:rPr>
          <w:rFonts w:ascii="Segoe UI" w:hAnsi="Segoe UI" w:cs="Segoe UI"/>
          <w:sz w:val="20"/>
          <w:szCs w:val="20"/>
        </w:rPr>
        <w:t>refers to</w:t>
      </w:r>
      <w:r w:rsidR="0012065E" w:rsidRPr="005257A5">
        <w:rPr>
          <w:rFonts w:ascii="Segoe UI" w:hAnsi="Segoe UI" w:cs="Segoe UI"/>
          <w:sz w:val="20"/>
          <w:szCs w:val="20"/>
        </w:rPr>
        <w:t xml:space="preserve"> examination of books and accounts</w:t>
      </w:r>
      <w:r w:rsidR="0010503A">
        <w:rPr>
          <w:rFonts w:ascii="Segoe UI" w:hAnsi="Segoe UI" w:cs="Segoe UI"/>
          <w:sz w:val="20"/>
          <w:szCs w:val="20"/>
        </w:rPr>
        <w:t xml:space="preserve"> while</w:t>
      </w:r>
      <w:r w:rsidR="0012065E" w:rsidRPr="005257A5">
        <w:rPr>
          <w:rFonts w:ascii="Segoe UI" w:hAnsi="Segoe UI" w:cs="Segoe UI"/>
          <w:sz w:val="20"/>
          <w:szCs w:val="20"/>
        </w:rPr>
        <w:t xml:space="preserve"> </w:t>
      </w:r>
      <w:r w:rsidR="0010503A">
        <w:rPr>
          <w:rFonts w:ascii="Segoe UI" w:hAnsi="Segoe UI" w:cs="Segoe UI"/>
          <w:sz w:val="20"/>
          <w:szCs w:val="20"/>
        </w:rPr>
        <w:t>i</w:t>
      </w:r>
      <w:r w:rsidR="0012065E" w:rsidRPr="005257A5">
        <w:rPr>
          <w:rFonts w:ascii="Segoe UI" w:hAnsi="Segoe UI" w:cs="Segoe UI"/>
          <w:sz w:val="20"/>
          <w:szCs w:val="20"/>
        </w:rPr>
        <w:t xml:space="preserve">nquiry is </w:t>
      </w:r>
      <w:r w:rsidRPr="005257A5">
        <w:rPr>
          <w:rFonts w:ascii="Segoe UI" w:hAnsi="Segoe UI" w:cs="Segoe UI"/>
          <w:sz w:val="20"/>
          <w:szCs w:val="20"/>
        </w:rPr>
        <w:t xml:space="preserve">in the nature of </w:t>
      </w:r>
      <w:r w:rsidR="0012065E" w:rsidRPr="005257A5">
        <w:rPr>
          <w:rFonts w:ascii="Segoe UI" w:hAnsi="Segoe UI" w:cs="Segoe UI"/>
          <w:sz w:val="20"/>
          <w:szCs w:val="20"/>
        </w:rPr>
        <w:t>interrogation</w:t>
      </w:r>
      <w:r w:rsidRPr="005257A5">
        <w:rPr>
          <w:rFonts w:ascii="Segoe UI" w:hAnsi="Segoe UI" w:cs="Segoe UI"/>
          <w:sz w:val="20"/>
          <w:szCs w:val="20"/>
        </w:rPr>
        <w:t xml:space="preserve">, wherein </w:t>
      </w:r>
      <w:r w:rsidR="0010503A">
        <w:rPr>
          <w:rFonts w:ascii="Segoe UI" w:hAnsi="Segoe UI" w:cs="Segoe UI"/>
          <w:sz w:val="20"/>
          <w:szCs w:val="20"/>
        </w:rPr>
        <w:t xml:space="preserve">further </w:t>
      </w:r>
      <w:r w:rsidRPr="005257A5">
        <w:rPr>
          <w:rFonts w:ascii="Segoe UI" w:hAnsi="Segoe UI" w:cs="Segoe UI"/>
          <w:sz w:val="20"/>
          <w:szCs w:val="20"/>
        </w:rPr>
        <w:t>information is sought.</w:t>
      </w:r>
      <w:r w:rsidR="0012065E" w:rsidRPr="005257A5">
        <w:rPr>
          <w:rFonts w:ascii="Segoe UI" w:hAnsi="Segoe UI" w:cs="Segoe UI"/>
          <w:sz w:val="20"/>
          <w:szCs w:val="20"/>
        </w:rPr>
        <w:t xml:space="preserve"> Investigation is </w:t>
      </w:r>
      <w:r w:rsidR="00C55B34" w:rsidRPr="005257A5">
        <w:rPr>
          <w:rFonts w:ascii="Segoe UI" w:hAnsi="Segoe UI" w:cs="Segoe UI"/>
          <w:sz w:val="20"/>
          <w:szCs w:val="20"/>
        </w:rPr>
        <w:t>associated with a deeper probe into the affairs of a company</w:t>
      </w:r>
      <w:r w:rsidR="0010503A">
        <w:rPr>
          <w:rFonts w:ascii="Segoe UI" w:hAnsi="Segoe UI" w:cs="Segoe UI"/>
          <w:sz w:val="20"/>
          <w:szCs w:val="20"/>
        </w:rPr>
        <w:t xml:space="preserve"> and consists of a </w:t>
      </w:r>
      <w:r w:rsidR="00721096" w:rsidRPr="005257A5">
        <w:rPr>
          <w:rFonts w:ascii="Segoe UI" w:hAnsi="Segoe UI" w:cs="Segoe UI"/>
          <w:sz w:val="20"/>
          <w:szCs w:val="20"/>
        </w:rPr>
        <w:t xml:space="preserve">detailed </w:t>
      </w:r>
      <w:r w:rsidR="00C55B34" w:rsidRPr="005257A5">
        <w:rPr>
          <w:rFonts w:ascii="Segoe UI" w:hAnsi="Segoe UI" w:cs="Segoe UI"/>
          <w:sz w:val="20"/>
          <w:szCs w:val="20"/>
        </w:rPr>
        <w:t>fact-finding exercise</w:t>
      </w:r>
      <w:r w:rsidR="00721096" w:rsidRPr="005257A5">
        <w:rPr>
          <w:rFonts w:ascii="Segoe UI" w:hAnsi="Segoe UI" w:cs="Segoe UI"/>
          <w:sz w:val="20"/>
          <w:szCs w:val="20"/>
        </w:rPr>
        <w:t>, wh</w:t>
      </w:r>
      <w:r w:rsidR="0010503A">
        <w:rPr>
          <w:rFonts w:ascii="Segoe UI" w:hAnsi="Segoe UI" w:cs="Segoe UI"/>
          <w:sz w:val="20"/>
          <w:szCs w:val="20"/>
        </w:rPr>
        <w:t>erein the</w:t>
      </w:r>
      <w:r w:rsidR="00721096" w:rsidRPr="005257A5">
        <w:rPr>
          <w:rFonts w:ascii="Segoe UI" w:hAnsi="Segoe UI" w:cs="Segoe UI"/>
          <w:sz w:val="20"/>
          <w:szCs w:val="20"/>
        </w:rPr>
        <w:t xml:space="preserve"> main </w:t>
      </w:r>
      <w:r w:rsidR="00C55B34" w:rsidRPr="005257A5">
        <w:rPr>
          <w:rFonts w:ascii="Segoe UI" w:hAnsi="Segoe UI" w:cs="Segoe UI"/>
          <w:sz w:val="20"/>
          <w:szCs w:val="20"/>
        </w:rPr>
        <w:t xml:space="preserve">object is to collect evidence and to </w:t>
      </w:r>
      <w:r w:rsidR="00721096" w:rsidRPr="005257A5">
        <w:rPr>
          <w:rFonts w:ascii="Segoe UI" w:hAnsi="Segoe UI" w:cs="Segoe UI"/>
          <w:sz w:val="20"/>
          <w:szCs w:val="20"/>
        </w:rPr>
        <w:t>establish</w:t>
      </w:r>
      <w:r w:rsidR="00C55B34" w:rsidRPr="005257A5">
        <w:rPr>
          <w:rFonts w:ascii="Segoe UI" w:hAnsi="Segoe UI" w:cs="Segoe UI"/>
          <w:sz w:val="20"/>
          <w:szCs w:val="20"/>
        </w:rPr>
        <w:t xml:space="preserve"> if an</w:t>
      </w:r>
      <w:r w:rsidR="00721096" w:rsidRPr="005257A5">
        <w:rPr>
          <w:rFonts w:ascii="Segoe UI" w:hAnsi="Segoe UI" w:cs="Segoe UI"/>
          <w:sz w:val="20"/>
          <w:szCs w:val="20"/>
        </w:rPr>
        <w:t>ything is amiss in the Company and accordingly take suitable actions against the Company/persons in default.</w:t>
      </w:r>
      <w:r w:rsidR="0010503A" w:rsidRPr="0010503A">
        <w:rPr>
          <w:rFonts w:ascii="Segoe UI" w:hAnsi="Segoe UI" w:cs="Segoe UI"/>
          <w:sz w:val="20"/>
          <w:szCs w:val="20"/>
        </w:rPr>
        <w:t xml:space="preserve"> </w:t>
      </w:r>
    </w:p>
    <w:p w14:paraId="7E40C6B7" w14:textId="77777777" w:rsidR="0010503A" w:rsidRDefault="0010503A" w:rsidP="004F584B">
      <w:pPr>
        <w:spacing w:after="0" w:line="240" w:lineRule="auto"/>
        <w:rPr>
          <w:rFonts w:ascii="Segoe UI" w:hAnsi="Segoe UI" w:cs="Segoe UI"/>
          <w:sz w:val="20"/>
          <w:szCs w:val="20"/>
        </w:rPr>
      </w:pPr>
    </w:p>
    <w:p w14:paraId="66BCDD47" w14:textId="2400DE90" w:rsidR="00C55B34" w:rsidRDefault="0010503A" w:rsidP="004F584B">
      <w:pPr>
        <w:spacing w:after="0" w:line="240" w:lineRule="auto"/>
        <w:rPr>
          <w:rFonts w:ascii="Segoe UI" w:hAnsi="Segoe UI" w:cs="Segoe UI"/>
          <w:sz w:val="20"/>
          <w:szCs w:val="20"/>
        </w:rPr>
      </w:pPr>
      <w:r w:rsidRPr="005257A5">
        <w:rPr>
          <w:rFonts w:ascii="Segoe UI" w:hAnsi="Segoe UI" w:cs="Segoe UI"/>
          <w:sz w:val="20"/>
          <w:szCs w:val="20"/>
        </w:rPr>
        <w:t>Chapter XIV of the Companies Act, 2013 (Sections 206 to 229) deals with provisions relating to inspection, inquiry and investigation.</w:t>
      </w:r>
      <w:r>
        <w:rPr>
          <w:rFonts w:ascii="Segoe UI" w:hAnsi="Segoe UI" w:cs="Segoe UI"/>
          <w:sz w:val="20"/>
          <w:szCs w:val="20"/>
        </w:rPr>
        <w:t xml:space="preserve"> </w:t>
      </w:r>
      <w:r w:rsidRPr="005257A5">
        <w:rPr>
          <w:rFonts w:ascii="Segoe UI" w:hAnsi="Segoe UI" w:cs="Segoe UI"/>
          <w:sz w:val="20"/>
          <w:szCs w:val="20"/>
        </w:rPr>
        <w:t>Sections 206 to 209 relates to inspection and inquiry, while the latter sections relate primarily to investigation.</w:t>
      </w:r>
      <w:r>
        <w:rPr>
          <w:rFonts w:ascii="Segoe UI" w:hAnsi="Segoe UI" w:cs="Segoe UI"/>
          <w:sz w:val="20"/>
          <w:szCs w:val="20"/>
        </w:rPr>
        <w:t xml:space="preserve"> </w:t>
      </w:r>
    </w:p>
    <w:p w14:paraId="388D4220" w14:textId="77777777" w:rsidR="0010503A" w:rsidRPr="005257A5" w:rsidRDefault="0010503A" w:rsidP="004F584B">
      <w:pPr>
        <w:spacing w:after="0" w:line="240" w:lineRule="auto"/>
        <w:rPr>
          <w:rFonts w:ascii="Segoe UI" w:hAnsi="Segoe UI" w:cs="Segoe UI"/>
          <w:sz w:val="20"/>
          <w:szCs w:val="20"/>
        </w:rPr>
      </w:pPr>
    </w:p>
    <w:p w14:paraId="340722F6" w14:textId="6658E4C0" w:rsidR="00516B53" w:rsidRPr="005257A5" w:rsidRDefault="00516B53" w:rsidP="004F584B">
      <w:pPr>
        <w:spacing w:after="0" w:line="240" w:lineRule="auto"/>
        <w:rPr>
          <w:rFonts w:ascii="Segoe UI" w:hAnsi="Segoe UI" w:cs="Segoe UI"/>
          <w:sz w:val="20"/>
          <w:szCs w:val="20"/>
        </w:rPr>
      </w:pPr>
      <w:r w:rsidRPr="005257A5">
        <w:rPr>
          <w:rFonts w:ascii="Segoe UI" w:hAnsi="Segoe UI" w:cs="Segoe UI"/>
          <w:sz w:val="20"/>
          <w:szCs w:val="20"/>
        </w:rPr>
        <w:t>Read on to know more.</w:t>
      </w:r>
    </w:p>
    <w:p w14:paraId="09172155" w14:textId="77777777" w:rsidR="0012065E" w:rsidRPr="005257A5" w:rsidRDefault="0012065E" w:rsidP="004F584B">
      <w:pPr>
        <w:spacing w:after="0" w:line="240" w:lineRule="auto"/>
        <w:rPr>
          <w:rFonts w:ascii="Segoe UI" w:hAnsi="Segoe UI" w:cs="Segoe UI"/>
          <w:b/>
          <w:bCs/>
          <w:sz w:val="20"/>
          <w:szCs w:val="20"/>
        </w:rPr>
      </w:pPr>
    </w:p>
    <w:p w14:paraId="10ECCA4F" w14:textId="169DB41D" w:rsidR="0012065E" w:rsidRPr="005257A5" w:rsidRDefault="00FA32A1" w:rsidP="004F584B">
      <w:pPr>
        <w:spacing w:after="0" w:line="240" w:lineRule="auto"/>
        <w:rPr>
          <w:rFonts w:ascii="Segoe UI" w:hAnsi="Segoe UI" w:cs="Segoe UI"/>
          <w:b/>
          <w:bCs/>
          <w:sz w:val="20"/>
          <w:szCs w:val="20"/>
        </w:rPr>
      </w:pPr>
      <w:r w:rsidRPr="005257A5">
        <w:rPr>
          <w:rFonts w:ascii="Segoe UI" w:hAnsi="Segoe UI" w:cs="Segoe UI"/>
          <w:b/>
          <w:bCs/>
          <w:sz w:val="20"/>
          <w:szCs w:val="20"/>
        </w:rPr>
        <w:t>Provisions on inspection</w:t>
      </w:r>
      <w:r w:rsidR="00021E46" w:rsidRPr="005257A5">
        <w:rPr>
          <w:rFonts w:ascii="Segoe UI" w:hAnsi="Segoe UI" w:cs="Segoe UI"/>
          <w:b/>
          <w:bCs/>
          <w:sz w:val="20"/>
          <w:szCs w:val="20"/>
        </w:rPr>
        <w:t xml:space="preserve"> and inquiry</w:t>
      </w:r>
    </w:p>
    <w:p w14:paraId="146C9904" w14:textId="77777777" w:rsidR="00021E46" w:rsidRPr="005257A5" w:rsidRDefault="00021E46" w:rsidP="00FC336F">
      <w:pPr>
        <w:spacing w:after="0" w:line="240" w:lineRule="auto"/>
        <w:rPr>
          <w:rFonts w:ascii="Segoe UI" w:hAnsi="Segoe UI" w:cs="Segoe UI"/>
          <w:sz w:val="20"/>
          <w:szCs w:val="20"/>
        </w:rPr>
      </w:pPr>
    </w:p>
    <w:p w14:paraId="4746B076" w14:textId="7A7DDC32" w:rsidR="00021E46" w:rsidRPr="005257A5" w:rsidRDefault="00021E46" w:rsidP="00FC336F">
      <w:pPr>
        <w:spacing w:after="0" w:line="240" w:lineRule="auto"/>
        <w:rPr>
          <w:rFonts w:ascii="Segoe UI" w:hAnsi="Segoe UI" w:cs="Segoe UI"/>
          <w:b/>
          <w:bCs/>
          <w:sz w:val="20"/>
          <w:szCs w:val="20"/>
        </w:rPr>
      </w:pPr>
      <w:r w:rsidRPr="005257A5">
        <w:rPr>
          <w:rFonts w:ascii="Segoe UI" w:hAnsi="Segoe UI" w:cs="Segoe UI"/>
          <w:b/>
          <w:bCs/>
          <w:sz w:val="20"/>
          <w:szCs w:val="20"/>
        </w:rPr>
        <w:t>Inspection</w:t>
      </w:r>
    </w:p>
    <w:p w14:paraId="210E8379" w14:textId="7D739B20" w:rsidR="00FC336F" w:rsidRPr="005257A5" w:rsidRDefault="00FC336F" w:rsidP="00FC336F">
      <w:pPr>
        <w:spacing w:after="0" w:line="240" w:lineRule="auto"/>
        <w:rPr>
          <w:rFonts w:ascii="Segoe UI" w:hAnsi="Segoe UI" w:cs="Segoe UI"/>
          <w:sz w:val="20"/>
          <w:szCs w:val="20"/>
        </w:rPr>
      </w:pPr>
      <w:r w:rsidRPr="005257A5">
        <w:rPr>
          <w:rFonts w:ascii="Segoe UI" w:hAnsi="Segoe UI" w:cs="Segoe UI"/>
          <w:sz w:val="20"/>
          <w:szCs w:val="20"/>
        </w:rPr>
        <w:t>A c</w:t>
      </w:r>
      <w:r w:rsidR="00E01C47" w:rsidRPr="005257A5">
        <w:rPr>
          <w:rFonts w:ascii="Segoe UI" w:hAnsi="Segoe UI" w:cs="Segoe UI"/>
          <w:sz w:val="20"/>
          <w:szCs w:val="20"/>
        </w:rPr>
        <w:t xml:space="preserve">ompany </w:t>
      </w:r>
      <w:r w:rsidRPr="005257A5">
        <w:rPr>
          <w:rFonts w:ascii="Segoe UI" w:hAnsi="Segoe UI" w:cs="Segoe UI"/>
          <w:sz w:val="20"/>
          <w:szCs w:val="20"/>
        </w:rPr>
        <w:t xml:space="preserve">is required to </w:t>
      </w:r>
      <w:r w:rsidR="00E01C47" w:rsidRPr="005257A5">
        <w:rPr>
          <w:rFonts w:ascii="Segoe UI" w:hAnsi="Segoe UI" w:cs="Segoe UI"/>
          <w:sz w:val="20"/>
          <w:szCs w:val="20"/>
        </w:rPr>
        <w:t>file various documents with R</w:t>
      </w:r>
      <w:r w:rsidR="0010503A">
        <w:rPr>
          <w:rFonts w:ascii="Segoe UI" w:hAnsi="Segoe UI" w:cs="Segoe UI"/>
          <w:sz w:val="20"/>
          <w:szCs w:val="20"/>
        </w:rPr>
        <w:t xml:space="preserve">egistrar of Companies </w:t>
      </w:r>
      <w:r w:rsidRPr="005257A5">
        <w:rPr>
          <w:rFonts w:ascii="Segoe UI" w:hAnsi="Segoe UI" w:cs="Segoe UI"/>
          <w:sz w:val="20"/>
          <w:szCs w:val="20"/>
        </w:rPr>
        <w:t>in the routine course of its business</w:t>
      </w:r>
      <w:r w:rsidR="00E01C47" w:rsidRPr="005257A5">
        <w:rPr>
          <w:rFonts w:ascii="Segoe UI" w:hAnsi="Segoe UI" w:cs="Segoe UI"/>
          <w:sz w:val="20"/>
          <w:szCs w:val="20"/>
        </w:rPr>
        <w:t>.</w:t>
      </w:r>
      <w:r w:rsidRPr="005257A5">
        <w:rPr>
          <w:rFonts w:ascii="Segoe UI" w:hAnsi="Segoe UI" w:cs="Segoe UI"/>
          <w:sz w:val="20"/>
          <w:szCs w:val="20"/>
        </w:rPr>
        <w:t xml:space="preserve"> </w:t>
      </w:r>
      <w:r w:rsidR="0010503A">
        <w:rPr>
          <w:rFonts w:ascii="Segoe UI" w:hAnsi="Segoe UI" w:cs="Segoe UI"/>
          <w:sz w:val="20"/>
          <w:szCs w:val="20"/>
        </w:rPr>
        <w:t>Where</w:t>
      </w:r>
      <w:r w:rsidRPr="005257A5">
        <w:rPr>
          <w:rFonts w:ascii="Segoe UI" w:hAnsi="Segoe UI" w:cs="Segoe UI"/>
          <w:sz w:val="20"/>
          <w:szCs w:val="20"/>
        </w:rPr>
        <w:t>, on a scrutiny of any </w:t>
      </w:r>
      <w:r w:rsidR="0010503A">
        <w:rPr>
          <w:rFonts w:ascii="Segoe UI" w:hAnsi="Segoe UI" w:cs="Segoe UI"/>
          <w:sz w:val="20"/>
          <w:szCs w:val="20"/>
        </w:rPr>
        <w:t xml:space="preserve">such </w:t>
      </w:r>
      <w:hyperlink r:id="rId5" w:history="1">
        <w:r w:rsidRPr="005257A5">
          <w:rPr>
            <w:rStyle w:val="Hyperlink"/>
            <w:rFonts w:ascii="Segoe UI" w:hAnsi="Segoe UI" w:cs="Segoe UI"/>
            <w:color w:val="auto"/>
            <w:sz w:val="20"/>
            <w:szCs w:val="20"/>
            <w:u w:val="none"/>
          </w:rPr>
          <w:t>document</w:t>
        </w:r>
      </w:hyperlink>
      <w:r w:rsidRPr="005257A5">
        <w:rPr>
          <w:rFonts w:ascii="Segoe UI" w:hAnsi="Segoe UI" w:cs="Segoe UI"/>
          <w:sz w:val="20"/>
          <w:szCs w:val="20"/>
        </w:rPr>
        <w:t> filed by a </w:t>
      </w:r>
      <w:hyperlink r:id="rId6" w:history="1">
        <w:r w:rsidRPr="005257A5">
          <w:rPr>
            <w:rStyle w:val="Hyperlink"/>
            <w:rFonts w:ascii="Segoe UI" w:hAnsi="Segoe UI" w:cs="Segoe UI"/>
            <w:color w:val="auto"/>
            <w:sz w:val="20"/>
            <w:szCs w:val="20"/>
            <w:u w:val="none"/>
          </w:rPr>
          <w:t>company</w:t>
        </w:r>
      </w:hyperlink>
      <w:r w:rsidRPr="005257A5">
        <w:rPr>
          <w:rFonts w:ascii="Segoe UI" w:hAnsi="Segoe UI" w:cs="Segoe UI"/>
          <w:sz w:val="20"/>
          <w:szCs w:val="20"/>
        </w:rPr>
        <w:t xml:space="preserve"> or on any information received by </w:t>
      </w:r>
      <w:r w:rsidR="0010503A">
        <w:rPr>
          <w:rFonts w:ascii="Segoe UI" w:hAnsi="Segoe UI" w:cs="Segoe UI"/>
          <w:sz w:val="20"/>
          <w:szCs w:val="20"/>
        </w:rPr>
        <w:t>the Registrar</w:t>
      </w:r>
      <w:r w:rsidRPr="005257A5">
        <w:rPr>
          <w:rFonts w:ascii="Segoe UI" w:hAnsi="Segoe UI" w:cs="Segoe UI"/>
          <w:sz w:val="20"/>
          <w:szCs w:val="20"/>
        </w:rPr>
        <w:t>, the </w:t>
      </w:r>
      <w:hyperlink r:id="rId7" w:history="1">
        <w:r w:rsidRPr="005257A5">
          <w:rPr>
            <w:rStyle w:val="Hyperlink"/>
            <w:rFonts w:ascii="Segoe UI" w:hAnsi="Segoe UI" w:cs="Segoe UI"/>
            <w:color w:val="auto"/>
            <w:sz w:val="20"/>
            <w:szCs w:val="20"/>
            <w:u w:val="none"/>
          </w:rPr>
          <w:t>Registrar</w:t>
        </w:r>
      </w:hyperlink>
      <w:r w:rsidRPr="005257A5">
        <w:rPr>
          <w:rFonts w:ascii="Segoe UI" w:hAnsi="Segoe UI" w:cs="Segoe UI"/>
          <w:sz w:val="20"/>
          <w:szCs w:val="20"/>
        </w:rPr>
        <w:t> is of the opinion that any further information or explanation or any further </w:t>
      </w:r>
      <w:hyperlink r:id="rId8" w:history="1">
        <w:r w:rsidRPr="005257A5">
          <w:rPr>
            <w:rStyle w:val="Hyperlink"/>
            <w:rFonts w:ascii="Segoe UI" w:hAnsi="Segoe UI" w:cs="Segoe UI"/>
            <w:color w:val="auto"/>
            <w:sz w:val="20"/>
            <w:szCs w:val="20"/>
            <w:u w:val="none"/>
          </w:rPr>
          <w:t>documents</w:t>
        </w:r>
      </w:hyperlink>
      <w:r w:rsidRPr="005257A5">
        <w:rPr>
          <w:rFonts w:ascii="Segoe UI" w:hAnsi="Segoe UI" w:cs="Segoe UI"/>
          <w:sz w:val="20"/>
          <w:szCs w:val="20"/>
        </w:rPr>
        <w:t> relating to the </w:t>
      </w:r>
      <w:hyperlink r:id="rId9" w:history="1">
        <w:r w:rsidRPr="005257A5">
          <w:rPr>
            <w:rStyle w:val="Hyperlink"/>
            <w:rFonts w:ascii="Segoe UI" w:hAnsi="Segoe UI" w:cs="Segoe UI"/>
            <w:color w:val="auto"/>
            <w:sz w:val="20"/>
            <w:szCs w:val="20"/>
            <w:u w:val="none"/>
          </w:rPr>
          <w:t>company</w:t>
        </w:r>
      </w:hyperlink>
      <w:r w:rsidRPr="005257A5">
        <w:rPr>
          <w:rFonts w:ascii="Segoe UI" w:hAnsi="Segoe UI" w:cs="Segoe UI"/>
          <w:sz w:val="20"/>
          <w:szCs w:val="20"/>
        </w:rPr>
        <w:t xml:space="preserve"> is necessary, </w:t>
      </w:r>
      <w:r w:rsidR="004B4FDD">
        <w:rPr>
          <w:rFonts w:ascii="Segoe UI" w:hAnsi="Segoe UI" w:cs="Segoe UI"/>
          <w:sz w:val="20"/>
          <w:szCs w:val="20"/>
        </w:rPr>
        <w:t>Registrar</w:t>
      </w:r>
      <w:r w:rsidRPr="005257A5">
        <w:rPr>
          <w:rFonts w:ascii="Segoe UI" w:hAnsi="Segoe UI" w:cs="Segoe UI"/>
          <w:sz w:val="20"/>
          <w:szCs w:val="20"/>
        </w:rPr>
        <w:t xml:space="preserve"> may call for such information or explanation through a written notice.</w:t>
      </w:r>
    </w:p>
    <w:p w14:paraId="4677C55D" w14:textId="44D6786C" w:rsidR="00FC336F" w:rsidRPr="005257A5" w:rsidRDefault="00FC336F" w:rsidP="004F584B">
      <w:pPr>
        <w:spacing w:after="0" w:line="240" w:lineRule="auto"/>
        <w:rPr>
          <w:rFonts w:ascii="Segoe UI" w:hAnsi="Segoe UI" w:cs="Segoe UI"/>
          <w:sz w:val="20"/>
          <w:szCs w:val="20"/>
        </w:rPr>
      </w:pPr>
    </w:p>
    <w:p w14:paraId="2306C7EC" w14:textId="511E8C51" w:rsidR="00FC336F" w:rsidRPr="005257A5" w:rsidRDefault="00FC336F" w:rsidP="004F584B">
      <w:pPr>
        <w:spacing w:after="0" w:line="240" w:lineRule="auto"/>
        <w:rPr>
          <w:rFonts w:ascii="Segoe UI" w:hAnsi="Segoe UI" w:cs="Segoe UI"/>
          <w:sz w:val="20"/>
          <w:szCs w:val="20"/>
        </w:rPr>
      </w:pPr>
      <w:r w:rsidRPr="005257A5">
        <w:rPr>
          <w:rFonts w:ascii="Segoe UI" w:hAnsi="Segoe UI" w:cs="Segoe UI"/>
          <w:sz w:val="20"/>
          <w:szCs w:val="20"/>
        </w:rPr>
        <w:t>In case the Company does not repl</w:t>
      </w:r>
      <w:r w:rsidR="008E7855">
        <w:rPr>
          <w:rFonts w:ascii="Segoe UI" w:hAnsi="Segoe UI" w:cs="Segoe UI"/>
          <w:sz w:val="20"/>
          <w:szCs w:val="20"/>
        </w:rPr>
        <w:t>y</w:t>
      </w:r>
      <w:r w:rsidRPr="005257A5">
        <w:rPr>
          <w:rFonts w:ascii="Segoe UI" w:hAnsi="Segoe UI" w:cs="Segoe UI"/>
          <w:sz w:val="20"/>
          <w:szCs w:val="20"/>
        </w:rPr>
        <w:t xml:space="preserve"> to such notice of the Registrar or if the Registrar is satisfied that the reply is inadequate or an unsatisfactory state of affairs exist in the Company, the Registrar will issue a notice for inspection to the Company and shall record the reasons in writing for issue of such notice.</w:t>
      </w:r>
    </w:p>
    <w:p w14:paraId="116E836E" w14:textId="77777777" w:rsidR="00FC336F" w:rsidRPr="005257A5" w:rsidRDefault="00FC336F" w:rsidP="00FC336F">
      <w:pPr>
        <w:pStyle w:val="indent5bcpa"/>
        <w:shd w:val="clear" w:color="auto" w:fill="FFFFFF"/>
        <w:spacing w:before="0" w:beforeAutospacing="0" w:after="0" w:afterAutospacing="0"/>
        <w:jc w:val="both"/>
        <w:rPr>
          <w:rFonts w:ascii="Segoe UI" w:hAnsi="Segoe UI" w:cs="Segoe UI"/>
          <w:sz w:val="20"/>
          <w:szCs w:val="20"/>
        </w:rPr>
      </w:pPr>
    </w:p>
    <w:p w14:paraId="7AFDFCDE" w14:textId="6B095339" w:rsidR="00021E46" w:rsidRPr="005257A5" w:rsidRDefault="00021E46" w:rsidP="00FC336F">
      <w:pPr>
        <w:pStyle w:val="indent5bcpa"/>
        <w:shd w:val="clear" w:color="auto" w:fill="FFFFFF"/>
        <w:spacing w:before="0" w:beforeAutospacing="0" w:after="0" w:afterAutospacing="0"/>
        <w:jc w:val="both"/>
        <w:rPr>
          <w:rFonts w:ascii="Segoe UI" w:hAnsi="Segoe UI" w:cs="Segoe UI"/>
          <w:b/>
          <w:bCs/>
          <w:sz w:val="20"/>
          <w:szCs w:val="20"/>
        </w:rPr>
      </w:pPr>
      <w:r w:rsidRPr="005257A5">
        <w:rPr>
          <w:rFonts w:ascii="Segoe UI" w:hAnsi="Segoe UI" w:cs="Segoe UI"/>
          <w:b/>
          <w:bCs/>
          <w:sz w:val="20"/>
          <w:szCs w:val="20"/>
        </w:rPr>
        <w:t>Inquiry</w:t>
      </w:r>
    </w:p>
    <w:p w14:paraId="6D4D8F5D" w14:textId="1BF9DC31" w:rsidR="001323F4" w:rsidRPr="005257A5" w:rsidRDefault="00FC336F" w:rsidP="00FC336F">
      <w:pPr>
        <w:pStyle w:val="indent5bcpa"/>
        <w:shd w:val="clear" w:color="auto" w:fill="FFFFFF"/>
        <w:spacing w:before="0" w:beforeAutospacing="0" w:after="0" w:afterAutospacing="0"/>
        <w:jc w:val="both"/>
        <w:rPr>
          <w:rFonts w:ascii="Segoe UI" w:hAnsi="Segoe UI" w:cs="Segoe UI"/>
          <w:sz w:val="20"/>
          <w:szCs w:val="20"/>
        </w:rPr>
      </w:pPr>
      <w:r w:rsidRPr="005257A5">
        <w:rPr>
          <w:rFonts w:ascii="Segoe UI" w:hAnsi="Segoe UI" w:cs="Segoe UI"/>
          <w:sz w:val="20"/>
          <w:szCs w:val="20"/>
        </w:rPr>
        <w:t>If the </w:t>
      </w:r>
      <w:hyperlink r:id="rId10" w:history="1">
        <w:r w:rsidRPr="005257A5">
          <w:rPr>
            <w:rStyle w:val="Hyperlink"/>
            <w:rFonts w:ascii="Segoe UI" w:hAnsi="Segoe UI" w:cs="Segoe UI"/>
            <w:color w:val="auto"/>
            <w:sz w:val="20"/>
            <w:szCs w:val="20"/>
            <w:u w:val="none"/>
          </w:rPr>
          <w:t>Registrar</w:t>
        </w:r>
      </w:hyperlink>
      <w:r w:rsidRPr="005257A5">
        <w:rPr>
          <w:rFonts w:ascii="Segoe UI" w:hAnsi="Segoe UI" w:cs="Segoe UI"/>
          <w:sz w:val="20"/>
          <w:szCs w:val="20"/>
        </w:rPr>
        <w:t> is satisfied on the basis of information available with or furnished to him or on a representation made to him by any person that the business of a </w:t>
      </w:r>
      <w:hyperlink r:id="rId11" w:history="1">
        <w:r w:rsidRPr="005257A5">
          <w:rPr>
            <w:rStyle w:val="Hyperlink"/>
            <w:rFonts w:ascii="Segoe UI" w:hAnsi="Segoe UI" w:cs="Segoe UI"/>
            <w:color w:val="auto"/>
            <w:sz w:val="20"/>
            <w:szCs w:val="20"/>
            <w:u w:val="none"/>
          </w:rPr>
          <w:t>company</w:t>
        </w:r>
      </w:hyperlink>
      <w:r w:rsidRPr="005257A5">
        <w:rPr>
          <w:rFonts w:ascii="Segoe UI" w:hAnsi="Segoe UI" w:cs="Segoe UI"/>
          <w:sz w:val="20"/>
          <w:szCs w:val="20"/>
        </w:rPr>
        <w:t> is being carried on</w:t>
      </w:r>
      <w:r w:rsidR="008E7855">
        <w:rPr>
          <w:rFonts w:ascii="Segoe UI" w:hAnsi="Segoe UI" w:cs="Segoe UI"/>
          <w:sz w:val="20"/>
          <w:szCs w:val="20"/>
        </w:rPr>
        <w:t>:</w:t>
      </w:r>
      <w:r w:rsidRPr="005257A5">
        <w:rPr>
          <w:rFonts w:ascii="Segoe UI" w:hAnsi="Segoe UI" w:cs="Segoe UI"/>
          <w:sz w:val="20"/>
          <w:szCs w:val="20"/>
        </w:rPr>
        <w:t xml:space="preserve"> </w:t>
      </w:r>
    </w:p>
    <w:p w14:paraId="395B10BE" w14:textId="77777777" w:rsidR="001323F4" w:rsidRPr="005257A5" w:rsidRDefault="00FC336F" w:rsidP="001323F4">
      <w:pPr>
        <w:pStyle w:val="indent5bcpa"/>
        <w:numPr>
          <w:ilvl w:val="0"/>
          <w:numId w:val="4"/>
        </w:numPr>
        <w:shd w:val="clear" w:color="auto" w:fill="FFFFFF"/>
        <w:spacing w:before="0" w:beforeAutospacing="0" w:after="0" w:afterAutospacing="0"/>
        <w:jc w:val="both"/>
        <w:rPr>
          <w:rFonts w:ascii="Segoe UI" w:hAnsi="Segoe UI" w:cs="Segoe UI"/>
          <w:sz w:val="20"/>
          <w:szCs w:val="20"/>
        </w:rPr>
      </w:pPr>
      <w:r w:rsidRPr="005257A5">
        <w:rPr>
          <w:rFonts w:ascii="Segoe UI" w:hAnsi="Segoe UI" w:cs="Segoe UI"/>
          <w:sz w:val="20"/>
          <w:szCs w:val="20"/>
        </w:rPr>
        <w:t xml:space="preserve">for a fraudulent or unlawful purpose or </w:t>
      </w:r>
    </w:p>
    <w:p w14:paraId="4F2DA423" w14:textId="77777777" w:rsidR="001323F4" w:rsidRPr="005257A5" w:rsidRDefault="00FC336F" w:rsidP="001323F4">
      <w:pPr>
        <w:pStyle w:val="indent5bcpa"/>
        <w:numPr>
          <w:ilvl w:val="0"/>
          <w:numId w:val="4"/>
        </w:numPr>
        <w:shd w:val="clear" w:color="auto" w:fill="FFFFFF"/>
        <w:spacing w:before="0" w:beforeAutospacing="0" w:after="0" w:afterAutospacing="0"/>
        <w:jc w:val="both"/>
        <w:rPr>
          <w:rFonts w:ascii="Segoe UI" w:hAnsi="Segoe UI" w:cs="Segoe UI"/>
          <w:sz w:val="20"/>
          <w:szCs w:val="20"/>
        </w:rPr>
      </w:pPr>
      <w:r w:rsidRPr="005257A5">
        <w:rPr>
          <w:rFonts w:ascii="Segoe UI" w:hAnsi="Segoe UI" w:cs="Segoe UI"/>
          <w:sz w:val="20"/>
          <w:szCs w:val="20"/>
        </w:rPr>
        <w:t xml:space="preserve">not in compliance with the provisions of this Act or </w:t>
      </w:r>
    </w:p>
    <w:p w14:paraId="5A148AE9" w14:textId="77777777" w:rsidR="001323F4" w:rsidRPr="005257A5" w:rsidRDefault="00FC336F" w:rsidP="001323F4">
      <w:pPr>
        <w:pStyle w:val="indent5bcpa"/>
        <w:numPr>
          <w:ilvl w:val="0"/>
          <w:numId w:val="4"/>
        </w:numPr>
        <w:shd w:val="clear" w:color="auto" w:fill="FFFFFF"/>
        <w:spacing w:before="0" w:beforeAutospacing="0" w:after="0" w:afterAutospacing="0"/>
        <w:jc w:val="both"/>
        <w:rPr>
          <w:rFonts w:ascii="Segoe UI" w:hAnsi="Segoe UI" w:cs="Segoe UI"/>
          <w:sz w:val="20"/>
          <w:szCs w:val="20"/>
        </w:rPr>
      </w:pPr>
      <w:r w:rsidRPr="005257A5">
        <w:rPr>
          <w:rFonts w:ascii="Segoe UI" w:hAnsi="Segoe UI" w:cs="Segoe UI"/>
          <w:sz w:val="20"/>
          <w:szCs w:val="20"/>
        </w:rPr>
        <w:t xml:space="preserve">if the grievances of investors are not being addressed, </w:t>
      </w:r>
    </w:p>
    <w:p w14:paraId="5557E1D6" w14:textId="7CDD78FF" w:rsidR="00FC336F" w:rsidRDefault="00FC336F" w:rsidP="00FC336F">
      <w:pPr>
        <w:pStyle w:val="indent5bcpa"/>
        <w:shd w:val="clear" w:color="auto" w:fill="FFFFFF"/>
        <w:spacing w:before="0" w:beforeAutospacing="0" w:after="0" w:afterAutospacing="0"/>
        <w:jc w:val="both"/>
        <w:rPr>
          <w:rFonts w:ascii="Segoe UI" w:hAnsi="Segoe UI" w:cs="Segoe UI"/>
          <w:sz w:val="20"/>
          <w:szCs w:val="20"/>
        </w:rPr>
      </w:pPr>
      <w:r w:rsidRPr="005257A5">
        <w:rPr>
          <w:rFonts w:ascii="Segoe UI" w:hAnsi="Segoe UI" w:cs="Segoe UI"/>
          <w:sz w:val="20"/>
          <w:szCs w:val="20"/>
        </w:rPr>
        <w:t>the </w:t>
      </w:r>
      <w:hyperlink r:id="rId12" w:history="1">
        <w:r w:rsidRPr="005257A5">
          <w:rPr>
            <w:rStyle w:val="Hyperlink"/>
            <w:rFonts w:ascii="Segoe UI" w:hAnsi="Segoe UI" w:cs="Segoe UI"/>
            <w:color w:val="auto"/>
            <w:sz w:val="20"/>
            <w:szCs w:val="20"/>
            <w:u w:val="none"/>
          </w:rPr>
          <w:t>Registrar</w:t>
        </w:r>
      </w:hyperlink>
      <w:r w:rsidRPr="005257A5">
        <w:rPr>
          <w:rFonts w:ascii="Segoe UI" w:hAnsi="Segoe UI" w:cs="Segoe UI"/>
          <w:sz w:val="20"/>
          <w:szCs w:val="20"/>
        </w:rPr>
        <w:t> may, after informing the </w:t>
      </w:r>
      <w:hyperlink r:id="rId13" w:history="1">
        <w:r w:rsidRPr="005257A5">
          <w:rPr>
            <w:rStyle w:val="Hyperlink"/>
            <w:rFonts w:ascii="Segoe UI" w:hAnsi="Segoe UI" w:cs="Segoe UI"/>
            <w:color w:val="auto"/>
            <w:sz w:val="20"/>
            <w:szCs w:val="20"/>
            <w:u w:val="none"/>
          </w:rPr>
          <w:t>company</w:t>
        </w:r>
      </w:hyperlink>
      <w:r w:rsidRPr="005257A5">
        <w:rPr>
          <w:rFonts w:ascii="Segoe UI" w:hAnsi="Segoe UI" w:cs="Segoe UI"/>
          <w:sz w:val="20"/>
          <w:szCs w:val="20"/>
        </w:rPr>
        <w:t> of the allegations made against it by a written order, call on the </w:t>
      </w:r>
      <w:hyperlink r:id="rId14" w:history="1">
        <w:r w:rsidRPr="005257A5">
          <w:rPr>
            <w:rStyle w:val="Hyperlink"/>
            <w:rFonts w:ascii="Segoe UI" w:hAnsi="Segoe UI" w:cs="Segoe UI"/>
            <w:color w:val="auto"/>
            <w:sz w:val="20"/>
            <w:szCs w:val="20"/>
            <w:u w:val="none"/>
          </w:rPr>
          <w:t>company</w:t>
        </w:r>
      </w:hyperlink>
      <w:r w:rsidRPr="005257A5">
        <w:rPr>
          <w:rFonts w:ascii="Segoe UI" w:hAnsi="Segoe UI" w:cs="Segoe UI"/>
          <w:sz w:val="20"/>
          <w:szCs w:val="20"/>
        </w:rPr>
        <w:t> to furnish in writing any information or explanation on matters specified in the order within such time as he may specify therein and carry out such inquiry as he deems fit after providing the </w:t>
      </w:r>
      <w:hyperlink r:id="rId15" w:history="1">
        <w:r w:rsidRPr="005257A5">
          <w:rPr>
            <w:rStyle w:val="Hyperlink"/>
            <w:rFonts w:ascii="Segoe UI" w:hAnsi="Segoe UI" w:cs="Segoe UI"/>
            <w:color w:val="auto"/>
            <w:sz w:val="20"/>
            <w:szCs w:val="20"/>
            <w:u w:val="none"/>
          </w:rPr>
          <w:t>company</w:t>
        </w:r>
      </w:hyperlink>
      <w:r w:rsidRPr="005257A5">
        <w:rPr>
          <w:rFonts w:ascii="Segoe UI" w:hAnsi="Segoe UI" w:cs="Segoe UI"/>
          <w:sz w:val="20"/>
          <w:szCs w:val="20"/>
        </w:rPr>
        <w:t> a reasonable opportunity of being heard</w:t>
      </w:r>
      <w:r w:rsidR="008E7855">
        <w:rPr>
          <w:rFonts w:ascii="Segoe UI" w:hAnsi="Segoe UI" w:cs="Segoe UI"/>
          <w:sz w:val="20"/>
          <w:szCs w:val="20"/>
        </w:rPr>
        <w:t>.</w:t>
      </w:r>
    </w:p>
    <w:p w14:paraId="78F1A853" w14:textId="77777777" w:rsidR="008F4CE5" w:rsidRDefault="008F4CE5" w:rsidP="00FC336F">
      <w:pPr>
        <w:pStyle w:val="indent5bcpa"/>
        <w:shd w:val="clear" w:color="auto" w:fill="FFFFFF"/>
        <w:spacing w:before="0" w:beforeAutospacing="0" w:after="0" w:afterAutospacing="0"/>
        <w:jc w:val="both"/>
        <w:rPr>
          <w:rFonts w:ascii="Segoe UI" w:hAnsi="Segoe UI" w:cs="Segoe UI"/>
          <w:sz w:val="20"/>
          <w:szCs w:val="20"/>
        </w:rPr>
      </w:pPr>
    </w:p>
    <w:p w14:paraId="6F2A9EE9" w14:textId="511F3280" w:rsidR="008F4CE5" w:rsidRPr="005257A5" w:rsidRDefault="008F4CE5" w:rsidP="00FC336F">
      <w:pPr>
        <w:pStyle w:val="indent5bcpa"/>
        <w:shd w:val="clear" w:color="auto" w:fill="FFFFFF"/>
        <w:spacing w:before="0" w:beforeAutospacing="0" w:after="0" w:afterAutospacing="0"/>
        <w:jc w:val="both"/>
        <w:rPr>
          <w:rFonts w:ascii="Segoe UI" w:hAnsi="Segoe UI" w:cs="Segoe UI"/>
          <w:sz w:val="20"/>
          <w:szCs w:val="20"/>
        </w:rPr>
      </w:pPr>
      <w:r w:rsidRPr="005257A5">
        <w:rPr>
          <w:rFonts w:ascii="Segoe UI" w:hAnsi="Segoe UI" w:cs="Segoe UI"/>
          <w:sz w:val="20"/>
          <w:szCs w:val="20"/>
        </w:rPr>
        <w:t>Further, if the Central Government deem fit, it can also order for an inquiry on its own, through appointment of an inspector or through the Registrar.</w:t>
      </w:r>
    </w:p>
    <w:p w14:paraId="7DA3070F" w14:textId="77777777" w:rsidR="00B32B08" w:rsidRPr="005257A5" w:rsidRDefault="00B32B08" w:rsidP="004F584B">
      <w:pPr>
        <w:spacing w:after="0" w:line="240" w:lineRule="auto"/>
        <w:rPr>
          <w:rFonts w:ascii="Segoe UI" w:hAnsi="Segoe UI" w:cs="Segoe UI"/>
          <w:b/>
          <w:bCs/>
          <w:sz w:val="20"/>
          <w:szCs w:val="20"/>
        </w:rPr>
      </w:pPr>
    </w:p>
    <w:p w14:paraId="37071A2E" w14:textId="3C207BF5" w:rsidR="008E7855" w:rsidRPr="008E7855" w:rsidRDefault="00B32B08" w:rsidP="008E7855">
      <w:pPr>
        <w:spacing w:after="0" w:line="240" w:lineRule="auto"/>
        <w:rPr>
          <w:rFonts w:ascii="Segoe UI" w:hAnsi="Segoe UI" w:cs="Segoe UI"/>
          <w:b/>
          <w:bCs/>
          <w:sz w:val="20"/>
          <w:szCs w:val="20"/>
        </w:rPr>
      </w:pPr>
      <w:r w:rsidRPr="005257A5">
        <w:rPr>
          <w:rFonts w:ascii="Segoe UI" w:hAnsi="Segoe UI" w:cs="Segoe UI"/>
          <w:b/>
          <w:bCs/>
          <w:sz w:val="20"/>
          <w:szCs w:val="20"/>
        </w:rPr>
        <w:t xml:space="preserve">Powers </w:t>
      </w:r>
      <w:r w:rsidR="008E7855">
        <w:rPr>
          <w:rFonts w:ascii="Segoe UI" w:hAnsi="Segoe UI" w:cs="Segoe UI"/>
          <w:b/>
          <w:bCs/>
          <w:sz w:val="20"/>
          <w:szCs w:val="20"/>
        </w:rPr>
        <w:t>under Companies Act for inspection and inquiry</w:t>
      </w:r>
    </w:p>
    <w:p w14:paraId="4400A7BF" w14:textId="2E839FE7" w:rsidR="00B32B08" w:rsidRPr="005257A5" w:rsidRDefault="00B32B08" w:rsidP="00B32B08">
      <w:pPr>
        <w:pStyle w:val="indent5bcpa"/>
        <w:shd w:val="clear" w:color="auto" w:fill="FFFFFF"/>
        <w:spacing w:before="0" w:beforeAutospacing="0" w:after="0" w:afterAutospacing="0"/>
        <w:jc w:val="both"/>
        <w:rPr>
          <w:rFonts w:ascii="Segoe UI" w:hAnsi="Segoe UI" w:cs="Segoe UI"/>
          <w:sz w:val="20"/>
          <w:szCs w:val="20"/>
        </w:rPr>
      </w:pPr>
      <w:r w:rsidRPr="005257A5">
        <w:rPr>
          <w:rFonts w:ascii="Segoe UI" w:hAnsi="Segoe UI" w:cs="Segoe UI"/>
          <w:sz w:val="20"/>
          <w:szCs w:val="20"/>
        </w:rPr>
        <w:t>The inspector</w:t>
      </w:r>
      <w:r w:rsidR="008E7855">
        <w:rPr>
          <w:rFonts w:ascii="Segoe UI" w:hAnsi="Segoe UI" w:cs="Segoe UI"/>
          <w:sz w:val="20"/>
          <w:szCs w:val="20"/>
        </w:rPr>
        <w:t xml:space="preserve"> </w:t>
      </w:r>
      <w:r w:rsidRPr="005257A5">
        <w:rPr>
          <w:rFonts w:ascii="Segoe UI" w:hAnsi="Segoe UI" w:cs="Segoe UI"/>
          <w:sz w:val="20"/>
          <w:szCs w:val="20"/>
        </w:rPr>
        <w:t>shall have all the powers as are vested in a civil </w:t>
      </w:r>
      <w:hyperlink r:id="rId16" w:history="1">
        <w:r w:rsidRPr="005257A5">
          <w:rPr>
            <w:rStyle w:val="Hyperlink"/>
            <w:rFonts w:ascii="Segoe UI" w:hAnsi="Segoe UI" w:cs="Segoe UI"/>
            <w:color w:val="auto"/>
            <w:sz w:val="20"/>
            <w:szCs w:val="20"/>
            <w:u w:val="none"/>
          </w:rPr>
          <w:t>court</w:t>
        </w:r>
      </w:hyperlink>
      <w:r w:rsidRPr="005257A5">
        <w:rPr>
          <w:rFonts w:ascii="Segoe UI" w:hAnsi="Segoe UI" w:cs="Segoe UI"/>
          <w:sz w:val="20"/>
          <w:szCs w:val="20"/>
        </w:rPr>
        <w:t> under the Code of Civil Procedure, 1908, while trying a suit in respect of the following matters, namely:</w:t>
      </w:r>
    </w:p>
    <w:p w14:paraId="683025DF" w14:textId="77777777" w:rsidR="00B32B08" w:rsidRPr="005257A5" w:rsidRDefault="00B32B08" w:rsidP="00B32B08">
      <w:pPr>
        <w:pStyle w:val="indent6bcpa"/>
        <w:shd w:val="clear" w:color="auto" w:fill="FFFFFF"/>
        <w:spacing w:before="0" w:beforeAutospacing="0" w:after="0" w:afterAutospacing="0"/>
        <w:jc w:val="both"/>
        <w:rPr>
          <w:rFonts w:ascii="Segoe UI" w:hAnsi="Segoe UI" w:cs="Segoe UI"/>
          <w:sz w:val="20"/>
          <w:szCs w:val="20"/>
        </w:rPr>
      </w:pPr>
      <w:r w:rsidRPr="005257A5">
        <w:rPr>
          <w:rFonts w:ascii="Segoe UI" w:hAnsi="Segoe UI" w:cs="Segoe UI"/>
          <w:sz w:val="20"/>
          <w:szCs w:val="20"/>
        </w:rPr>
        <w:t>(a) the discovery and production of </w:t>
      </w:r>
      <w:hyperlink r:id="rId17" w:history="1">
        <w:r w:rsidRPr="005257A5">
          <w:rPr>
            <w:rStyle w:val="Hyperlink"/>
            <w:rFonts w:ascii="Segoe UI" w:hAnsi="Segoe UI" w:cs="Segoe UI"/>
            <w:color w:val="auto"/>
            <w:sz w:val="20"/>
            <w:szCs w:val="20"/>
            <w:u w:val="none"/>
          </w:rPr>
          <w:t>books of account</w:t>
        </w:r>
      </w:hyperlink>
      <w:r w:rsidRPr="005257A5">
        <w:rPr>
          <w:rFonts w:ascii="Segoe UI" w:hAnsi="Segoe UI" w:cs="Segoe UI"/>
          <w:sz w:val="20"/>
          <w:szCs w:val="20"/>
        </w:rPr>
        <w:t> and other </w:t>
      </w:r>
      <w:hyperlink r:id="rId18" w:history="1">
        <w:r w:rsidRPr="005257A5">
          <w:rPr>
            <w:rStyle w:val="Hyperlink"/>
            <w:rFonts w:ascii="Segoe UI" w:hAnsi="Segoe UI" w:cs="Segoe UI"/>
            <w:color w:val="auto"/>
            <w:sz w:val="20"/>
            <w:szCs w:val="20"/>
            <w:u w:val="none"/>
          </w:rPr>
          <w:t>documents</w:t>
        </w:r>
      </w:hyperlink>
      <w:r w:rsidRPr="005257A5">
        <w:rPr>
          <w:rFonts w:ascii="Segoe UI" w:hAnsi="Segoe UI" w:cs="Segoe UI"/>
          <w:sz w:val="20"/>
          <w:szCs w:val="20"/>
        </w:rPr>
        <w:t>, at such place and time as may be specified by such person;</w:t>
      </w:r>
    </w:p>
    <w:p w14:paraId="1A29D3E6" w14:textId="77777777" w:rsidR="00B32B08" w:rsidRPr="005257A5" w:rsidRDefault="00B32B08" w:rsidP="00B32B08">
      <w:pPr>
        <w:pStyle w:val="indent6bcpa"/>
        <w:shd w:val="clear" w:color="auto" w:fill="FFFFFF"/>
        <w:spacing w:before="0" w:beforeAutospacing="0" w:after="0" w:afterAutospacing="0"/>
        <w:jc w:val="both"/>
        <w:rPr>
          <w:rFonts w:ascii="Segoe UI" w:hAnsi="Segoe UI" w:cs="Segoe UI"/>
          <w:sz w:val="20"/>
          <w:szCs w:val="20"/>
        </w:rPr>
      </w:pPr>
      <w:r w:rsidRPr="005257A5">
        <w:rPr>
          <w:rFonts w:ascii="Segoe UI" w:hAnsi="Segoe UI" w:cs="Segoe UI"/>
          <w:sz w:val="20"/>
          <w:szCs w:val="20"/>
        </w:rPr>
        <w:t>(b) summoning and enforcing the attendance of persons and examining them on oath; and</w:t>
      </w:r>
    </w:p>
    <w:p w14:paraId="6C94AA69" w14:textId="51B2EA02" w:rsidR="00B32B08" w:rsidRPr="005257A5" w:rsidRDefault="00B32B08" w:rsidP="00B32B08">
      <w:pPr>
        <w:spacing w:after="0" w:line="240" w:lineRule="auto"/>
        <w:rPr>
          <w:rFonts w:ascii="Segoe UI" w:hAnsi="Segoe UI" w:cs="Segoe UI"/>
          <w:sz w:val="20"/>
          <w:szCs w:val="20"/>
        </w:rPr>
      </w:pPr>
      <w:r w:rsidRPr="005257A5">
        <w:rPr>
          <w:rFonts w:ascii="Segoe UI" w:hAnsi="Segoe UI" w:cs="Segoe UI"/>
          <w:sz w:val="20"/>
          <w:szCs w:val="20"/>
        </w:rPr>
        <w:t>(c) inspection of any books, registers and other </w:t>
      </w:r>
      <w:hyperlink r:id="rId19" w:history="1">
        <w:r w:rsidRPr="005257A5">
          <w:rPr>
            <w:rStyle w:val="Hyperlink"/>
            <w:rFonts w:ascii="Segoe UI" w:hAnsi="Segoe UI" w:cs="Segoe UI"/>
            <w:color w:val="auto"/>
            <w:sz w:val="20"/>
            <w:szCs w:val="20"/>
            <w:u w:val="none"/>
          </w:rPr>
          <w:t>documents</w:t>
        </w:r>
      </w:hyperlink>
      <w:r w:rsidRPr="005257A5">
        <w:rPr>
          <w:rFonts w:ascii="Segoe UI" w:hAnsi="Segoe UI" w:cs="Segoe UI"/>
          <w:sz w:val="20"/>
          <w:szCs w:val="20"/>
        </w:rPr>
        <w:t> of the </w:t>
      </w:r>
      <w:hyperlink r:id="rId20" w:history="1">
        <w:r w:rsidRPr="005257A5">
          <w:rPr>
            <w:rStyle w:val="Hyperlink"/>
            <w:rFonts w:ascii="Segoe UI" w:hAnsi="Segoe UI" w:cs="Segoe UI"/>
            <w:color w:val="auto"/>
            <w:sz w:val="20"/>
            <w:szCs w:val="20"/>
            <w:u w:val="none"/>
          </w:rPr>
          <w:t>company</w:t>
        </w:r>
      </w:hyperlink>
      <w:r w:rsidRPr="005257A5">
        <w:rPr>
          <w:rFonts w:ascii="Segoe UI" w:hAnsi="Segoe UI" w:cs="Segoe UI"/>
          <w:sz w:val="20"/>
          <w:szCs w:val="20"/>
        </w:rPr>
        <w:t> at any place.</w:t>
      </w:r>
    </w:p>
    <w:p w14:paraId="5973A152" w14:textId="77777777" w:rsidR="00B32B08" w:rsidRPr="005257A5" w:rsidRDefault="00B32B08" w:rsidP="00B32B08">
      <w:pPr>
        <w:spacing w:after="0" w:line="240" w:lineRule="auto"/>
        <w:rPr>
          <w:rFonts w:ascii="Segoe UI" w:hAnsi="Segoe UI" w:cs="Segoe UI"/>
          <w:sz w:val="20"/>
          <w:szCs w:val="20"/>
        </w:rPr>
      </w:pPr>
    </w:p>
    <w:p w14:paraId="20DBDA17" w14:textId="310D76D6" w:rsidR="00B32B08" w:rsidRDefault="00B32B08" w:rsidP="00B32B08">
      <w:pPr>
        <w:spacing w:after="0" w:line="240" w:lineRule="auto"/>
        <w:rPr>
          <w:rFonts w:ascii="Segoe UI" w:hAnsi="Segoe UI" w:cs="Segoe UI"/>
          <w:sz w:val="20"/>
          <w:szCs w:val="20"/>
        </w:rPr>
      </w:pPr>
      <w:r w:rsidRPr="005257A5">
        <w:rPr>
          <w:rFonts w:ascii="Segoe UI" w:hAnsi="Segoe UI" w:cs="Segoe UI"/>
          <w:sz w:val="20"/>
          <w:szCs w:val="20"/>
        </w:rPr>
        <w:t>The inspector can place identification marks and take copies of books of account and other books and papers and place any marks of identification in such books in token of inspection having been made.</w:t>
      </w:r>
    </w:p>
    <w:p w14:paraId="0FC961F7" w14:textId="77777777" w:rsidR="008E7855" w:rsidRDefault="008E7855" w:rsidP="000D4EBB">
      <w:pPr>
        <w:spacing w:after="0" w:line="240" w:lineRule="auto"/>
        <w:rPr>
          <w:rFonts w:ascii="Segoe UI" w:hAnsi="Segoe UI" w:cs="Segoe UI"/>
          <w:sz w:val="20"/>
          <w:szCs w:val="20"/>
        </w:rPr>
      </w:pPr>
    </w:p>
    <w:p w14:paraId="0419CAD9" w14:textId="4D9B0D52" w:rsidR="00B32B08" w:rsidRPr="008E7855" w:rsidRDefault="008E7855" w:rsidP="008E7855">
      <w:pPr>
        <w:spacing w:after="0" w:line="240" w:lineRule="auto"/>
        <w:rPr>
          <w:rFonts w:ascii="Segoe UI" w:hAnsi="Segoe UI" w:cs="Segoe UI"/>
          <w:sz w:val="20"/>
          <w:szCs w:val="20"/>
        </w:rPr>
      </w:pPr>
      <w:r w:rsidRPr="005257A5">
        <w:rPr>
          <w:rFonts w:ascii="Segoe UI" w:hAnsi="Segoe UI" w:cs="Segoe UI"/>
          <w:sz w:val="20"/>
          <w:szCs w:val="20"/>
        </w:rPr>
        <w:t>The officers of the Central Government, State Government, police or statutory authority shall provide</w:t>
      </w:r>
      <w:r>
        <w:rPr>
          <w:rFonts w:ascii="Segoe UI" w:hAnsi="Segoe UI" w:cs="Segoe UI"/>
          <w:sz w:val="20"/>
          <w:szCs w:val="20"/>
        </w:rPr>
        <w:t xml:space="preserve"> all the required</w:t>
      </w:r>
      <w:r w:rsidRPr="005257A5">
        <w:rPr>
          <w:rFonts w:ascii="Segoe UI" w:hAnsi="Segoe UI" w:cs="Segoe UI"/>
          <w:sz w:val="20"/>
          <w:szCs w:val="20"/>
        </w:rPr>
        <w:t xml:space="preserve"> assistance to the inspector</w:t>
      </w:r>
      <w:r>
        <w:rPr>
          <w:rFonts w:ascii="Segoe UI" w:hAnsi="Segoe UI" w:cs="Segoe UI"/>
          <w:sz w:val="20"/>
          <w:szCs w:val="20"/>
        </w:rPr>
        <w:t>.</w:t>
      </w:r>
    </w:p>
    <w:p w14:paraId="0DAB4279" w14:textId="77777777" w:rsidR="00B32B08" w:rsidRPr="005257A5" w:rsidRDefault="00B32B08" w:rsidP="00B32B08">
      <w:pPr>
        <w:pStyle w:val="indent5bcpa"/>
        <w:shd w:val="clear" w:color="auto" w:fill="FFFFFF"/>
        <w:spacing w:before="0" w:beforeAutospacing="0" w:after="0" w:afterAutospacing="0"/>
        <w:jc w:val="both"/>
        <w:rPr>
          <w:rFonts w:ascii="Segoe UI" w:hAnsi="Segoe UI" w:cs="Segoe UI"/>
          <w:sz w:val="20"/>
          <w:szCs w:val="20"/>
        </w:rPr>
      </w:pPr>
    </w:p>
    <w:p w14:paraId="1FA4AE01" w14:textId="620D0C22" w:rsidR="005323A0" w:rsidRPr="005257A5" w:rsidRDefault="000D4EBB" w:rsidP="005323A0">
      <w:pPr>
        <w:spacing w:after="0" w:line="240" w:lineRule="auto"/>
        <w:rPr>
          <w:rFonts w:ascii="Segoe UI" w:hAnsi="Segoe UI" w:cs="Segoe UI"/>
          <w:sz w:val="20"/>
          <w:szCs w:val="20"/>
        </w:rPr>
      </w:pPr>
      <w:r w:rsidRPr="005257A5">
        <w:rPr>
          <w:rFonts w:ascii="Segoe UI" w:hAnsi="Segoe UI" w:cs="Segoe UI"/>
          <w:sz w:val="20"/>
          <w:szCs w:val="20"/>
        </w:rPr>
        <w:t xml:space="preserve">Inspector also has powers of search and seizure. In case there are </w:t>
      </w:r>
      <w:r w:rsidR="00B32B08" w:rsidRPr="005257A5">
        <w:rPr>
          <w:rFonts w:ascii="Segoe UI" w:hAnsi="Segoe UI" w:cs="Segoe UI"/>
          <w:sz w:val="20"/>
          <w:szCs w:val="20"/>
        </w:rPr>
        <w:t xml:space="preserve">reasonable ground to believe that the books and papers are likely to be destroyed, mutilated, altered, falsified or secreted, </w:t>
      </w:r>
      <w:r w:rsidRPr="005257A5">
        <w:rPr>
          <w:rFonts w:ascii="Segoe UI" w:hAnsi="Segoe UI" w:cs="Segoe UI"/>
          <w:sz w:val="20"/>
          <w:szCs w:val="20"/>
        </w:rPr>
        <w:t xml:space="preserve">the Inspector </w:t>
      </w:r>
      <w:r w:rsidR="00B32B08" w:rsidRPr="005257A5">
        <w:rPr>
          <w:rFonts w:ascii="Segoe UI" w:hAnsi="Segoe UI" w:cs="Segoe UI"/>
          <w:sz w:val="20"/>
          <w:szCs w:val="20"/>
        </w:rPr>
        <w:t>may, after obtaining an order from the Special Court for the seizure of such books and papers</w:t>
      </w:r>
      <w:r w:rsidRPr="005257A5">
        <w:rPr>
          <w:rFonts w:ascii="Segoe UI" w:hAnsi="Segoe UI" w:cs="Segoe UI"/>
          <w:sz w:val="20"/>
          <w:szCs w:val="20"/>
        </w:rPr>
        <w:t xml:space="preserve"> do so.</w:t>
      </w:r>
      <w:r w:rsidR="005323A0" w:rsidRPr="005257A5">
        <w:rPr>
          <w:rFonts w:ascii="Segoe UI" w:hAnsi="Segoe UI" w:cs="Segoe UI"/>
          <w:sz w:val="20"/>
          <w:szCs w:val="20"/>
        </w:rPr>
        <w:t xml:space="preserve"> </w:t>
      </w:r>
      <w:r w:rsidRPr="005257A5">
        <w:rPr>
          <w:rFonts w:ascii="Segoe UI" w:hAnsi="Segoe UI" w:cs="Segoe UI"/>
          <w:sz w:val="20"/>
          <w:szCs w:val="20"/>
        </w:rPr>
        <w:t xml:space="preserve">There is however a limit of 180 days, within which the Registrar is required to return the seized documents to the Company. </w:t>
      </w:r>
      <w:r w:rsidR="00E17C7C" w:rsidRPr="005257A5">
        <w:rPr>
          <w:rFonts w:ascii="Segoe UI" w:hAnsi="Segoe UI" w:cs="Segoe UI"/>
          <w:sz w:val="20"/>
          <w:szCs w:val="20"/>
        </w:rPr>
        <w:t xml:space="preserve"> However, these can be called again if needed by an order in writing.</w:t>
      </w:r>
      <w:r w:rsidR="008E7855">
        <w:rPr>
          <w:rFonts w:ascii="Segoe UI" w:hAnsi="Segoe UI" w:cs="Segoe UI"/>
          <w:sz w:val="20"/>
          <w:szCs w:val="20"/>
        </w:rPr>
        <w:t xml:space="preserve"> There is a slight difference in the above provisions on search and seizure during inspection and inquiry when compared with search and seizure during investigation. I</w:t>
      </w:r>
      <w:r w:rsidR="005323A0" w:rsidRPr="005257A5">
        <w:rPr>
          <w:rFonts w:ascii="Segoe UI" w:hAnsi="Segoe UI" w:cs="Segoe UI"/>
          <w:sz w:val="20"/>
          <w:szCs w:val="20"/>
        </w:rPr>
        <w:t>n case of investigation, the</w:t>
      </w:r>
      <w:r w:rsidR="00FF5BC0" w:rsidRPr="005257A5">
        <w:rPr>
          <w:rFonts w:ascii="Segoe UI" w:hAnsi="Segoe UI" w:cs="Segoe UI"/>
          <w:sz w:val="20"/>
          <w:szCs w:val="20"/>
        </w:rPr>
        <w:t xml:space="preserve"> approval from Special Court is not needed and the limit of 180 days will not be applicable and the books and papers will be returned </w:t>
      </w:r>
      <w:r w:rsidR="008E7855">
        <w:rPr>
          <w:rFonts w:ascii="Segoe UI" w:hAnsi="Segoe UI" w:cs="Segoe UI"/>
          <w:sz w:val="20"/>
          <w:szCs w:val="20"/>
        </w:rPr>
        <w:t xml:space="preserve">only </w:t>
      </w:r>
      <w:r w:rsidR="00FF5BC0" w:rsidRPr="005257A5">
        <w:rPr>
          <w:rFonts w:ascii="Segoe UI" w:hAnsi="Segoe UI" w:cs="Segoe UI"/>
          <w:sz w:val="20"/>
          <w:szCs w:val="20"/>
        </w:rPr>
        <w:t xml:space="preserve">post </w:t>
      </w:r>
      <w:r w:rsidR="005323A0" w:rsidRPr="005257A5">
        <w:rPr>
          <w:rFonts w:ascii="Segoe UI" w:hAnsi="Segoe UI" w:cs="Segoe UI"/>
          <w:sz w:val="20"/>
          <w:szCs w:val="20"/>
        </w:rPr>
        <w:t>completion of investigation</w:t>
      </w:r>
      <w:r w:rsidR="00500E83" w:rsidRPr="005257A5">
        <w:rPr>
          <w:rFonts w:ascii="Segoe UI" w:hAnsi="Segoe UI" w:cs="Segoe UI"/>
          <w:sz w:val="20"/>
          <w:szCs w:val="20"/>
        </w:rPr>
        <w:t>.</w:t>
      </w:r>
    </w:p>
    <w:p w14:paraId="7F64804D" w14:textId="77777777" w:rsidR="008E7855" w:rsidRDefault="008E7855" w:rsidP="004F584B">
      <w:pPr>
        <w:spacing w:after="0" w:line="240" w:lineRule="auto"/>
        <w:rPr>
          <w:rFonts w:ascii="Segoe UI" w:hAnsi="Segoe UI" w:cs="Segoe UI"/>
          <w:sz w:val="20"/>
          <w:szCs w:val="20"/>
        </w:rPr>
      </w:pPr>
    </w:p>
    <w:p w14:paraId="13216FC4" w14:textId="647F95FC" w:rsidR="00B32B08" w:rsidRPr="005257A5" w:rsidRDefault="008E7855" w:rsidP="004F584B">
      <w:pPr>
        <w:spacing w:after="0" w:line="240" w:lineRule="auto"/>
        <w:rPr>
          <w:rFonts w:ascii="Segoe UI" w:hAnsi="Segoe UI" w:cs="Segoe UI"/>
          <w:b/>
          <w:bCs/>
          <w:sz w:val="20"/>
          <w:szCs w:val="20"/>
        </w:rPr>
      </w:pPr>
      <w:r w:rsidRPr="005257A5">
        <w:rPr>
          <w:rFonts w:ascii="Segoe UI" w:hAnsi="Segoe UI" w:cs="Segoe UI"/>
          <w:sz w:val="20"/>
          <w:szCs w:val="20"/>
        </w:rPr>
        <w:t xml:space="preserve">It will be the duty of every director, officer and other employees (past and present) of the Company to produce books and papers, furnish required information and to render all assistance to the Inspector in connection with such inspection. In case of non-compliance </w:t>
      </w:r>
      <w:r>
        <w:rPr>
          <w:rFonts w:ascii="Segoe UI" w:hAnsi="Segoe UI" w:cs="Segoe UI"/>
          <w:sz w:val="20"/>
          <w:szCs w:val="20"/>
        </w:rPr>
        <w:t xml:space="preserve">with the inspector, </w:t>
      </w:r>
      <w:r w:rsidRPr="005257A5">
        <w:rPr>
          <w:rFonts w:ascii="Segoe UI" w:hAnsi="Segoe UI" w:cs="Segoe UI"/>
          <w:sz w:val="20"/>
          <w:szCs w:val="20"/>
        </w:rPr>
        <w:t>by</w:t>
      </w:r>
      <w:r>
        <w:rPr>
          <w:rFonts w:ascii="Segoe UI" w:hAnsi="Segoe UI" w:cs="Segoe UI"/>
          <w:sz w:val="20"/>
          <w:szCs w:val="20"/>
        </w:rPr>
        <w:t xml:space="preserve"> any</w:t>
      </w:r>
      <w:r w:rsidRPr="005257A5">
        <w:rPr>
          <w:rFonts w:ascii="Segoe UI" w:hAnsi="Segoe UI" w:cs="Segoe UI"/>
          <w:sz w:val="20"/>
          <w:szCs w:val="20"/>
        </w:rPr>
        <w:t xml:space="preserve"> director, officer or any other employee, there are penal provisions </w:t>
      </w:r>
      <w:r>
        <w:rPr>
          <w:rFonts w:ascii="Segoe UI" w:hAnsi="Segoe UI" w:cs="Segoe UI"/>
          <w:sz w:val="20"/>
          <w:szCs w:val="20"/>
        </w:rPr>
        <w:t xml:space="preserve">which have been </w:t>
      </w:r>
      <w:r w:rsidRPr="005257A5">
        <w:rPr>
          <w:rFonts w:ascii="Segoe UI" w:hAnsi="Segoe UI" w:cs="Segoe UI"/>
          <w:sz w:val="20"/>
          <w:szCs w:val="20"/>
        </w:rPr>
        <w:t>laid down (imprisonment which may extend to one year and fine which shall not be less than Rs. 25,000 but which may extend to Rs. 100,000). Further, if a </w:t>
      </w:r>
      <w:hyperlink r:id="rId21" w:history="1">
        <w:r w:rsidRPr="005257A5">
          <w:rPr>
            <w:rStyle w:val="Hyperlink"/>
            <w:rFonts w:ascii="Segoe UI" w:hAnsi="Segoe UI" w:cs="Segoe UI"/>
            <w:color w:val="auto"/>
            <w:sz w:val="20"/>
            <w:szCs w:val="20"/>
            <w:u w:val="none"/>
          </w:rPr>
          <w:t>director</w:t>
        </w:r>
      </w:hyperlink>
      <w:r w:rsidRPr="005257A5">
        <w:rPr>
          <w:rFonts w:ascii="Segoe UI" w:hAnsi="Segoe UI" w:cs="Segoe UI"/>
          <w:sz w:val="20"/>
          <w:szCs w:val="20"/>
        </w:rPr>
        <w:t> or an </w:t>
      </w:r>
      <w:hyperlink r:id="rId22" w:history="1">
        <w:r w:rsidRPr="005257A5">
          <w:rPr>
            <w:rStyle w:val="Hyperlink"/>
            <w:rFonts w:ascii="Segoe UI" w:hAnsi="Segoe UI" w:cs="Segoe UI"/>
            <w:color w:val="auto"/>
            <w:sz w:val="20"/>
            <w:szCs w:val="20"/>
            <w:u w:val="none"/>
          </w:rPr>
          <w:t>officer</w:t>
        </w:r>
      </w:hyperlink>
      <w:r w:rsidRPr="005257A5">
        <w:rPr>
          <w:rFonts w:ascii="Segoe UI" w:hAnsi="Segoe UI" w:cs="Segoe UI"/>
          <w:sz w:val="20"/>
          <w:szCs w:val="20"/>
        </w:rPr>
        <w:t> of the </w:t>
      </w:r>
      <w:hyperlink r:id="rId23" w:history="1">
        <w:r w:rsidRPr="005257A5">
          <w:rPr>
            <w:rStyle w:val="Hyperlink"/>
            <w:rFonts w:ascii="Segoe UI" w:hAnsi="Segoe UI" w:cs="Segoe UI"/>
            <w:color w:val="auto"/>
            <w:sz w:val="20"/>
            <w:szCs w:val="20"/>
            <w:u w:val="none"/>
          </w:rPr>
          <w:t>company</w:t>
        </w:r>
      </w:hyperlink>
      <w:r w:rsidRPr="005257A5">
        <w:rPr>
          <w:rFonts w:ascii="Segoe UI" w:hAnsi="Segoe UI" w:cs="Segoe UI"/>
          <w:sz w:val="20"/>
          <w:szCs w:val="20"/>
        </w:rPr>
        <w:t> has been convicted of an offence under this section, the </w:t>
      </w:r>
      <w:hyperlink r:id="rId24" w:history="1">
        <w:r w:rsidRPr="005257A5">
          <w:rPr>
            <w:rStyle w:val="Hyperlink"/>
            <w:rFonts w:ascii="Segoe UI" w:hAnsi="Segoe UI" w:cs="Segoe UI"/>
            <w:color w:val="auto"/>
            <w:sz w:val="20"/>
            <w:szCs w:val="20"/>
            <w:u w:val="none"/>
          </w:rPr>
          <w:t>director</w:t>
        </w:r>
      </w:hyperlink>
      <w:r w:rsidRPr="005257A5">
        <w:rPr>
          <w:rFonts w:ascii="Segoe UI" w:hAnsi="Segoe UI" w:cs="Segoe UI"/>
          <w:sz w:val="20"/>
          <w:szCs w:val="20"/>
        </w:rPr>
        <w:t> or the </w:t>
      </w:r>
      <w:hyperlink r:id="rId25" w:history="1">
        <w:r w:rsidRPr="005257A5">
          <w:rPr>
            <w:rStyle w:val="Hyperlink"/>
            <w:rFonts w:ascii="Segoe UI" w:hAnsi="Segoe UI" w:cs="Segoe UI"/>
            <w:color w:val="auto"/>
            <w:sz w:val="20"/>
            <w:szCs w:val="20"/>
            <w:u w:val="none"/>
          </w:rPr>
          <w:t>officer</w:t>
        </w:r>
      </w:hyperlink>
      <w:r w:rsidRPr="005257A5">
        <w:rPr>
          <w:rFonts w:ascii="Segoe UI" w:hAnsi="Segoe UI" w:cs="Segoe UI"/>
          <w:sz w:val="20"/>
          <w:szCs w:val="20"/>
        </w:rPr>
        <w:t> shall, on and from the date on which he is so convicted, be deemed to have vacated his office as such and on such vacation of office, shall be disqualified from holding an office in any company.</w:t>
      </w:r>
    </w:p>
    <w:p w14:paraId="0C7F7D11" w14:textId="77777777" w:rsidR="008E7855" w:rsidRDefault="008E7855" w:rsidP="000D4EBB">
      <w:pPr>
        <w:spacing w:after="0" w:line="240" w:lineRule="auto"/>
        <w:rPr>
          <w:rFonts w:ascii="Segoe UI" w:hAnsi="Segoe UI" w:cs="Segoe UI"/>
          <w:b/>
          <w:bCs/>
          <w:sz w:val="20"/>
          <w:szCs w:val="20"/>
        </w:rPr>
      </w:pPr>
    </w:p>
    <w:p w14:paraId="17C9DFB6" w14:textId="4AE3494A" w:rsidR="000D4EBB" w:rsidRPr="005257A5" w:rsidRDefault="00B32B08" w:rsidP="000D4EBB">
      <w:pPr>
        <w:spacing w:after="0" w:line="240" w:lineRule="auto"/>
        <w:rPr>
          <w:rFonts w:ascii="Segoe UI" w:hAnsi="Segoe UI" w:cs="Segoe UI"/>
          <w:b/>
          <w:bCs/>
          <w:sz w:val="20"/>
          <w:szCs w:val="20"/>
        </w:rPr>
      </w:pPr>
      <w:r w:rsidRPr="005257A5">
        <w:rPr>
          <w:rFonts w:ascii="Segoe UI" w:hAnsi="Segoe UI" w:cs="Segoe UI"/>
          <w:b/>
          <w:bCs/>
          <w:sz w:val="20"/>
          <w:szCs w:val="20"/>
        </w:rPr>
        <w:t>Submission of report</w:t>
      </w:r>
    </w:p>
    <w:p w14:paraId="42C53D3F" w14:textId="7E0EC6A5" w:rsidR="000D4EBB" w:rsidRPr="005257A5" w:rsidRDefault="000D4EBB" w:rsidP="000D4EBB">
      <w:pPr>
        <w:spacing w:after="0" w:line="240" w:lineRule="auto"/>
        <w:rPr>
          <w:rFonts w:ascii="Segoe UI" w:hAnsi="Segoe UI" w:cs="Segoe UI"/>
          <w:sz w:val="20"/>
          <w:szCs w:val="20"/>
        </w:rPr>
      </w:pPr>
      <w:r w:rsidRPr="005257A5">
        <w:rPr>
          <w:rFonts w:ascii="Segoe UI" w:hAnsi="Segoe UI" w:cs="Segoe UI"/>
          <w:sz w:val="20"/>
          <w:szCs w:val="20"/>
        </w:rPr>
        <w:t>The </w:t>
      </w:r>
      <w:hyperlink r:id="rId26" w:history="1">
        <w:r w:rsidRPr="005257A5">
          <w:rPr>
            <w:rStyle w:val="Hyperlink"/>
            <w:rFonts w:ascii="Segoe UI" w:hAnsi="Segoe UI" w:cs="Segoe UI"/>
            <w:color w:val="auto"/>
            <w:sz w:val="20"/>
            <w:szCs w:val="20"/>
            <w:u w:val="none"/>
          </w:rPr>
          <w:t>Registrar</w:t>
        </w:r>
      </w:hyperlink>
      <w:r w:rsidRPr="005257A5">
        <w:rPr>
          <w:rFonts w:ascii="Segoe UI" w:hAnsi="Segoe UI" w:cs="Segoe UI"/>
          <w:sz w:val="20"/>
          <w:szCs w:val="20"/>
        </w:rPr>
        <w:t> or inspector</w:t>
      </w:r>
      <w:r w:rsidR="008F4CE5">
        <w:rPr>
          <w:rFonts w:ascii="Segoe UI" w:hAnsi="Segoe UI" w:cs="Segoe UI"/>
          <w:sz w:val="20"/>
          <w:szCs w:val="20"/>
        </w:rPr>
        <w:t xml:space="preserve"> (as appointed by the Central Government)</w:t>
      </w:r>
      <w:r w:rsidRPr="005257A5">
        <w:rPr>
          <w:rFonts w:ascii="Segoe UI" w:hAnsi="Segoe UI" w:cs="Segoe UI"/>
          <w:sz w:val="20"/>
          <w:szCs w:val="20"/>
        </w:rPr>
        <w:t xml:space="preserve"> shall, after the </w:t>
      </w:r>
      <w:r w:rsidR="008F4CE5">
        <w:rPr>
          <w:rFonts w:ascii="Segoe UI" w:hAnsi="Segoe UI" w:cs="Segoe UI"/>
          <w:sz w:val="20"/>
          <w:szCs w:val="20"/>
        </w:rPr>
        <w:t xml:space="preserve">completion of </w:t>
      </w:r>
      <w:r w:rsidRPr="005257A5">
        <w:rPr>
          <w:rFonts w:ascii="Segoe UI" w:hAnsi="Segoe UI" w:cs="Segoe UI"/>
          <w:sz w:val="20"/>
          <w:szCs w:val="20"/>
        </w:rPr>
        <w:t>inspection or an inquiry submit a report in writing to the </w:t>
      </w:r>
      <w:hyperlink r:id="rId27" w:history="1">
        <w:r w:rsidRPr="005257A5">
          <w:rPr>
            <w:rStyle w:val="Hyperlink"/>
            <w:rFonts w:ascii="Segoe UI" w:hAnsi="Segoe UI" w:cs="Segoe UI"/>
            <w:color w:val="auto"/>
            <w:sz w:val="20"/>
            <w:szCs w:val="20"/>
            <w:u w:val="none"/>
          </w:rPr>
          <w:t>Central Government</w:t>
        </w:r>
      </w:hyperlink>
      <w:r w:rsidRPr="005257A5">
        <w:rPr>
          <w:rFonts w:ascii="Segoe UI" w:hAnsi="Segoe UI" w:cs="Segoe UI"/>
          <w:sz w:val="20"/>
          <w:szCs w:val="20"/>
        </w:rPr>
        <w:t xml:space="preserve"> and include</w:t>
      </w:r>
      <w:r w:rsidR="008F4CE5">
        <w:rPr>
          <w:rFonts w:ascii="Segoe UI" w:hAnsi="Segoe UI" w:cs="Segoe UI"/>
          <w:sz w:val="20"/>
          <w:szCs w:val="20"/>
        </w:rPr>
        <w:t xml:space="preserve"> their</w:t>
      </w:r>
      <w:r w:rsidRPr="005257A5">
        <w:rPr>
          <w:rFonts w:ascii="Segoe UI" w:hAnsi="Segoe UI" w:cs="Segoe UI"/>
          <w:sz w:val="20"/>
          <w:szCs w:val="20"/>
        </w:rPr>
        <w:t xml:space="preserve"> recommendations (</w:t>
      </w:r>
      <w:r w:rsidR="008F4CE5">
        <w:rPr>
          <w:rFonts w:ascii="Segoe UI" w:hAnsi="Segoe UI" w:cs="Segoe UI"/>
          <w:sz w:val="20"/>
          <w:szCs w:val="20"/>
        </w:rPr>
        <w:t xml:space="preserve">which are </w:t>
      </w:r>
      <w:r w:rsidRPr="005257A5">
        <w:rPr>
          <w:rFonts w:ascii="Segoe UI" w:hAnsi="Segoe UI" w:cs="Segoe UI"/>
          <w:sz w:val="20"/>
          <w:szCs w:val="20"/>
        </w:rPr>
        <w:t>not</w:t>
      </w:r>
      <w:r w:rsidR="008F4CE5">
        <w:rPr>
          <w:rFonts w:ascii="Segoe UI" w:hAnsi="Segoe UI" w:cs="Segoe UI"/>
          <w:sz w:val="20"/>
          <w:szCs w:val="20"/>
        </w:rPr>
        <w:t xml:space="preserve"> necessarily</w:t>
      </w:r>
      <w:r w:rsidRPr="005257A5">
        <w:rPr>
          <w:rFonts w:ascii="Segoe UI" w:hAnsi="Segoe UI" w:cs="Segoe UI"/>
          <w:sz w:val="20"/>
          <w:szCs w:val="20"/>
        </w:rPr>
        <w:t xml:space="preserve"> binding on the Central Government) as to whether any further investigation into the affairs of the </w:t>
      </w:r>
      <w:hyperlink r:id="rId28" w:history="1">
        <w:r w:rsidRPr="005257A5">
          <w:rPr>
            <w:rStyle w:val="Hyperlink"/>
            <w:rFonts w:ascii="Segoe UI" w:hAnsi="Segoe UI" w:cs="Segoe UI"/>
            <w:color w:val="auto"/>
            <w:sz w:val="20"/>
            <w:szCs w:val="20"/>
            <w:u w:val="none"/>
          </w:rPr>
          <w:t>company</w:t>
        </w:r>
      </w:hyperlink>
      <w:r w:rsidRPr="005257A5">
        <w:rPr>
          <w:rFonts w:ascii="Segoe UI" w:hAnsi="Segoe UI" w:cs="Segoe UI"/>
          <w:sz w:val="20"/>
          <w:szCs w:val="20"/>
        </w:rPr>
        <w:t xml:space="preserve"> is necessary </w:t>
      </w:r>
      <w:r w:rsidR="008F4CE5">
        <w:rPr>
          <w:rFonts w:ascii="Segoe UI" w:hAnsi="Segoe UI" w:cs="Segoe UI"/>
          <w:sz w:val="20"/>
          <w:szCs w:val="20"/>
        </w:rPr>
        <w:t>along with supporting reasons.</w:t>
      </w:r>
      <w:r w:rsidRPr="005257A5">
        <w:rPr>
          <w:rFonts w:ascii="Segoe UI" w:hAnsi="Segoe UI" w:cs="Segoe UI"/>
          <w:sz w:val="20"/>
          <w:szCs w:val="20"/>
        </w:rPr>
        <w:t xml:space="preserve"> In some cases, the Central Government may also request for submission of an interim report. </w:t>
      </w:r>
    </w:p>
    <w:p w14:paraId="423C20E3" w14:textId="77777777" w:rsidR="006648F6" w:rsidRPr="005257A5" w:rsidRDefault="006648F6" w:rsidP="006648F6">
      <w:pPr>
        <w:rPr>
          <w:rFonts w:ascii="Segoe UI" w:hAnsi="Segoe UI" w:cs="Segoe UI"/>
          <w:b/>
          <w:bCs/>
          <w:sz w:val="20"/>
          <w:szCs w:val="20"/>
        </w:rPr>
      </w:pPr>
    </w:p>
    <w:p w14:paraId="430B863E" w14:textId="06B3C667" w:rsidR="00A16DD1" w:rsidRPr="005257A5" w:rsidRDefault="007D6495" w:rsidP="00667F0B">
      <w:pPr>
        <w:spacing w:after="0" w:line="240" w:lineRule="auto"/>
        <w:rPr>
          <w:rFonts w:ascii="Segoe UI" w:hAnsi="Segoe UI" w:cs="Segoe UI"/>
          <w:b/>
          <w:bCs/>
          <w:sz w:val="20"/>
          <w:szCs w:val="20"/>
        </w:rPr>
      </w:pPr>
      <w:r w:rsidRPr="005257A5">
        <w:rPr>
          <w:rFonts w:ascii="Segoe UI" w:hAnsi="Segoe UI" w:cs="Segoe UI"/>
          <w:b/>
          <w:bCs/>
          <w:sz w:val="20"/>
          <w:szCs w:val="20"/>
        </w:rPr>
        <w:t>Provisions o</w:t>
      </w:r>
      <w:r w:rsidR="00667F0B">
        <w:rPr>
          <w:rFonts w:ascii="Segoe UI" w:hAnsi="Segoe UI" w:cs="Segoe UI"/>
          <w:b/>
          <w:bCs/>
          <w:sz w:val="20"/>
          <w:szCs w:val="20"/>
        </w:rPr>
        <w:t>n</w:t>
      </w:r>
      <w:r w:rsidRPr="005257A5">
        <w:rPr>
          <w:rFonts w:ascii="Segoe UI" w:hAnsi="Segoe UI" w:cs="Segoe UI"/>
          <w:b/>
          <w:bCs/>
          <w:sz w:val="20"/>
          <w:szCs w:val="20"/>
        </w:rPr>
        <w:t xml:space="preserve"> Investigation</w:t>
      </w:r>
    </w:p>
    <w:p w14:paraId="0006C5DF" w14:textId="127DD69D" w:rsidR="00A37D68" w:rsidRPr="005257A5" w:rsidRDefault="007D6495" w:rsidP="004F584B">
      <w:pPr>
        <w:spacing w:after="0" w:line="240" w:lineRule="auto"/>
        <w:rPr>
          <w:rFonts w:ascii="Segoe UI" w:hAnsi="Segoe UI" w:cs="Segoe UI"/>
          <w:sz w:val="20"/>
          <w:szCs w:val="20"/>
        </w:rPr>
      </w:pPr>
      <w:r w:rsidRPr="00667F0B">
        <w:rPr>
          <w:rFonts w:ascii="Segoe UI" w:hAnsi="Segoe UI" w:cs="Segoe UI"/>
          <w:sz w:val="20"/>
          <w:szCs w:val="20"/>
        </w:rPr>
        <w:t xml:space="preserve">There are different types of investigation prescribed under the Companies Act namely investigation </w:t>
      </w:r>
      <w:r w:rsidRPr="005257A5">
        <w:rPr>
          <w:rFonts w:ascii="Segoe UI" w:hAnsi="Segoe UI" w:cs="Segoe UI"/>
          <w:sz w:val="20"/>
          <w:szCs w:val="20"/>
        </w:rPr>
        <w:t xml:space="preserve">into the affairs of the Company, investigation into the membership of the Company and investigation into the affairs of related companies. These have been discussed in detail below. </w:t>
      </w:r>
    </w:p>
    <w:p w14:paraId="229DD23F" w14:textId="77777777" w:rsidR="007D6495" w:rsidRPr="005257A5" w:rsidRDefault="007D6495" w:rsidP="004F584B">
      <w:pPr>
        <w:spacing w:after="0" w:line="240" w:lineRule="auto"/>
        <w:rPr>
          <w:rFonts w:ascii="Segoe UI" w:hAnsi="Segoe UI" w:cs="Segoe UI"/>
          <w:b/>
          <w:bCs/>
          <w:sz w:val="20"/>
          <w:szCs w:val="20"/>
        </w:rPr>
      </w:pPr>
    </w:p>
    <w:p w14:paraId="6B580E4F" w14:textId="09D3BCE5" w:rsidR="008029F0" w:rsidRPr="005257A5" w:rsidRDefault="008029F0" w:rsidP="004F584B">
      <w:pPr>
        <w:spacing w:after="0" w:line="240" w:lineRule="auto"/>
        <w:rPr>
          <w:rFonts w:ascii="Segoe UI" w:hAnsi="Segoe UI" w:cs="Segoe UI"/>
          <w:b/>
          <w:bCs/>
          <w:sz w:val="20"/>
          <w:szCs w:val="20"/>
        </w:rPr>
      </w:pPr>
      <w:r w:rsidRPr="005257A5">
        <w:rPr>
          <w:rFonts w:ascii="Segoe UI" w:hAnsi="Segoe UI" w:cs="Segoe UI"/>
          <w:b/>
          <w:bCs/>
          <w:sz w:val="20"/>
          <w:szCs w:val="20"/>
        </w:rPr>
        <w:t>Investigation in to the affairs of the Company</w:t>
      </w:r>
    </w:p>
    <w:p w14:paraId="4C290F20" w14:textId="61189AA2" w:rsidR="00144C2C" w:rsidRPr="005257A5" w:rsidRDefault="00144C2C" w:rsidP="00144C2C">
      <w:pPr>
        <w:pStyle w:val="ListParagraph"/>
        <w:numPr>
          <w:ilvl w:val="0"/>
          <w:numId w:val="6"/>
        </w:numPr>
        <w:spacing w:after="0" w:line="240" w:lineRule="auto"/>
        <w:rPr>
          <w:rFonts w:ascii="Segoe UI" w:hAnsi="Segoe UI" w:cs="Segoe UI"/>
          <w:b/>
          <w:bCs/>
          <w:sz w:val="20"/>
          <w:szCs w:val="20"/>
        </w:rPr>
      </w:pPr>
      <w:r w:rsidRPr="005257A5">
        <w:rPr>
          <w:rFonts w:ascii="Segoe UI" w:hAnsi="Segoe UI" w:cs="Segoe UI"/>
          <w:b/>
          <w:bCs/>
          <w:sz w:val="20"/>
          <w:szCs w:val="20"/>
        </w:rPr>
        <w:t>Investigation by Central Government</w:t>
      </w:r>
    </w:p>
    <w:p w14:paraId="34B8AC5E" w14:textId="31E1694C" w:rsidR="0053009B" w:rsidRPr="005257A5" w:rsidRDefault="0030677C" w:rsidP="004F584B">
      <w:pPr>
        <w:spacing w:after="0" w:line="240" w:lineRule="auto"/>
        <w:rPr>
          <w:rFonts w:ascii="Segoe UI" w:hAnsi="Segoe UI" w:cs="Segoe UI"/>
          <w:sz w:val="20"/>
          <w:szCs w:val="20"/>
        </w:rPr>
      </w:pPr>
      <w:r w:rsidRPr="005257A5">
        <w:rPr>
          <w:rFonts w:ascii="Segoe UI" w:hAnsi="Segoe UI" w:cs="Segoe UI"/>
          <w:sz w:val="20"/>
          <w:szCs w:val="20"/>
        </w:rPr>
        <w:t>In the following cases, an investigation can be initiated by the Central Government:</w:t>
      </w:r>
    </w:p>
    <w:p w14:paraId="61A02DF9" w14:textId="3BC191A4" w:rsidR="0030677C" w:rsidRPr="005257A5" w:rsidRDefault="0030677C" w:rsidP="0030677C">
      <w:pPr>
        <w:pStyle w:val="ListParagraph"/>
        <w:numPr>
          <w:ilvl w:val="0"/>
          <w:numId w:val="5"/>
        </w:numPr>
        <w:spacing w:after="0" w:line="240" w:lineRule="auto"/>
        <w:rPr>
          <w:rFonts w:ascii="Segoe UI" w:hAnsi="Segoe UI" w:cs="Segoe UI"/>
          <w:sz w:val="20"/>
          <w:szCs w:val="20"/>
        </w:rPr>
      </w:pPr>
      <w:r w:rsidRPr="005257A5">
        <w:rPr>
          <w:rFonts w:ascii="Segoe UI" w:hAnsi="Segoe UI" w:cs="Segoe UI"/>
          <w:sz w:val="20"/>
          <w:szCs w:val="20"/>
        </w:rPr>
        <w:t xml:space="preserve">On receipt of report from the </w:t>
      </w:r>
      <w:r w:rsidR="001B5A54" w:rsidRPr="005257A5">
        <w:rPr>
          <w:rFonts w:ascii="Segoe UI" w:hAnsi="Segoe UI" w:cs="Segoe UI"/>
          <w:sz w:val="20"/>
          <w:szCs w:val="20"/>
        </w:rPr>
        <w:t xml:space="preserve">Registrar or </w:t>
      </w:r>
      <w:r w:rsidRPr="005257A5">
        <w:rPr>
          <w:rFonts w:ascii="Segoe UI" w:hAnsi="Segoe UI" w:cs="Segoe UI"/>
          <w:sz w:val="20"/>
          <w:szCs w:val="20"/>
        </w:rPr>
        <w:t>Inspector</w:t>
      </w:r>
    </w:p>
    <w:p w14:paraId="0C9C16DA" w14:textId="2198E028" w:rsidR="0030677C" w:rsidRPr="005257A5" w:rsidRDefault="0030677C" w:rsidP="0030677C">
      <w:pPr>
        <w:pStyle w:val="ListParagraph"/>
        <w:numPr>
          <w:ilvl w:val="0"/>
          <w:numId w:val="5"/>
        </w:numPr>
        <w:spacing w:after="0" w:line="240" w:lineRule="auto"/>
        <w:rPr>
          <w:rFonts w:ascii="Segoe UI" w:hAnsi="Segoe UI" w:cs="Segoe UI"/>
          <w:sz w:val="20"/>
          <w:szCs w:val="20"/>
        </w:rPr>
      </w:pPr>
      <w:r w:rsidRPr="005257A5">
        <w:rPr>
          <w:rFonts w:ascii="Segoe UI" w:hAnsi="Segoe UI" w:cs="Segoe UI"/>
          <w:sz w:val="20"/>
          <w:szCs w:val="20"/>
        </w:rPr>
        <w:t>Special resolution passed by the members of the Company</w:t>
      </w:r>
      <w:r w:rsidR="001B5A54" w:rsidRPr="005257A5">
        <w:rPr>
          <w:rFonts w:ascii="Segoe UI" w:hAnsi="Segoe UI" w:cs="Segoe UI"/>
          <w:sz w:val="20"/>
          <w:szCs w:val="20"/>
        </w:rPr>
        <w:t xml:space="preserve"> that the affairs of the company ought to be investigated</w:t>
      </w:r>
    </w:p>
    <w:p w14:paraId="1BA92F01" w14:textId="0E9648C7" w:rsidR="0030677C" w:rsidRPr="005257A5" w:rsidRDefault="0030677C" w:rsidP="0030677C">
      <w:pPr>
        <w:pStyle w:val="ListParagraph"/>
        <w:numPr>
          <w:ilvl w:val="0"/>
          <w:numId w:val="5"/>
        </w:numPr>
        <w:spacing w:after="0" w:line="240" w:lineRule="auto"/>
        <w:rPr>
          <w:rFonts w:ascii="Segoe UI" w:hAnsi="Segoe UI" w:cs="Segoe UI"/>
          <w:sz w:val="20"/>
          <w:szCs w:val="20"/>
        </w:rPr>
      </w:pPr>
      <w:r w:rsidRPr="005257A5">
        <w:rPr>
          <w:rFonts w:ascii="Segoe UI" w:hAnsi="Segoe UI" w:cs="Segoe UI"/>
          <w:sz w:val="20"/>
          <w:szCs w:val="20"/>
        </w:rPr>
        <w:t>In public interest</w:t>
      </w:r>
    </w:p>
    <w:p w14:paraId="6972A55F" w14:textId="09110254" w:rsidR="0030677C" w:rsidRPr="005257A5" w:rsidRDefault="001B5A54" w:rsidP="004F584B">
      <w:pPr>
        <w:pStyle w:val="ListParagraph"/>
        <w:numPr>
          <w:ilvl w:val="0"/>
          <w:numId w:val="5"/>
        </w:numPr>
        <w:spacing w:after="0" w:line="240" w:lineRule="auto"/>
        <w:rPr>
          <w:rFonts w:ascii="Segoe UI" w:hAnsi="Segoe UI" w:cs="Segoe UI"/>
          <w:sz w:val="20"/>
          <w:szCs w:val="20"/>
        </w:rPr>
      </w:pPr>
      <w:r w:rsidRPr="005257A5">
        <w:rPr>
          <w:rFonts w:ascii="Segoe UI" w:hAnsi="Segoe UI" w:cs="Segoe UI"/>
          <w:sz w:val="20"/>
          <w:szCs w:val="20"/>
        </w:rPr>
        <w:t>Where an order is passed by a </w:t>
      </w:r>
      <w:hyperlink r:id="rId29" w:history="1">
        <w:r w:rsidRPr="005257A5">
          <w:rPr>
            <w:rStyle w:val="Hyperlink"/>
            <w:rFonts w:ascii="Segoe UI" w:hAnsi="Segoe UI" w:cs="Segoe UI"/>
            <w:color w:val="auto"/>
            <w:sz w:val="20"/>
            <w:szCs w:val="20"/>
            <w:u w:val="none"/>
          </w:rPr>
          <w:t>court</w:t>
        </w:r>
      </w:hyperlink>
      <w:r w:rsidRPr="005257A5">
        <w:rPr>
          <w:rFonts w:ascii="Segoe UI" w:hAnsi="Segoe UI" w:cs="Segoe UI"/>
          <w:sz w:val="20"/>
          <w:szCs w:val="20"/>
        </w:rPr>
        <w:t> or the </w:t>
      </w:r>
      <w:r w:rsidR="00605BE6">
        <w:rPr>
          <w:rFonts w:ascii="Segoe UI" w:hAnsi="Segoe UI" w:cs="Segoe UI"/>
          <w:sz w:val="20"/>
          <w:szCs w:val="20"/>
        </w:rPr>
        <w:t xml:space="preserve">National Company Law </w:t>
      </w:r>
      <w:hyperlink r:id="rId30" w:history="1">
        <w:r w:rsidRPr="005257A5">
          <w:rPr>
            <w:rStyle w:val="Hyperlink"/>
            <w:rFonts w:ascii="Segoe UI" w:hAnsi="Segoe UI" w:cs="Segoe UI"/>
            <w:color w:val="auto"/>
            <w:sz w:val="20"/>
            <w:szCs w:val="20"/>
            <w:u w:val="none"/>
          </w:rPr>
          <w:t>Tribunal</w:t>
        </w:r>
      </w:hyperlink>
      <w:r w:rsidR="00605BE6">
        <w:rPr>
          <w:rStyle w:val="Hyperlink"/>
          <w:rFonts w:ascii="Segoe UI" w:hAnsi="Segoe UI" w:cs="Segoe UI"/>
          <w:color w:val="auto"/>
          <w:sz w:val="20"/>
          <w:szCs w:val="20"/>
          <w:u w:val="none"/>
        </w:rPr>
        <w:t xml:space="preserve"> (NCLT)</w:t>
      </w:r>
      <w:r w:rsidRPr="005257A5">
        <w:rPr>
          <w:rFonts w:ascii="Segoe UI" w:hAnsi="Segoe UI" w:cs="Segoe UI"/>
          <w:sz w:val="20"/>
          <w:szCs w:val="20"/>
        </w:rPr>
        <w:t> in any proceedings before it that the affairs of a </w:t>
      </w:r>
      <w:hyperlink r:id="rId31" w:history="1">
        <w:r w:rsidRPr="005257A5">
          <w:rPr>
            <w:rStyle w:val="Hyperlink"/>
            <w:rFonts w:ascii="Segoe UI" w:hAnsi="Segoe UI" w:cs="Segoe UI"/>
            <w:color w:val="auto"/>
            <w:sz w:val="20"/>
            <w:szCs w:val="20"/>
            <w:u w:val="none"/>
          </w:rPr>
          <w:t>company</w:t>
        </w:r>
      </w:hyperlink>
      <w:r w:rsidRPr="005257A5">
        <w:rPr>
          <w:rFonts w:ascii="Segoe UI" w:hAnsi="Segoe UI" w:cs="Segoe UI"/>
          <w:sz w:val="20"/>
          <w:szCs w:val="20"/>
        </w:rPr>
        <w:t> ought to be investigated</w:t>
      </w:r>
    </w:p>
    <w:p w14:paraId="2B2C3A84" w14:textId="6C5F96AC" w:rsidR="001E261A" w:rsidRPr="00FA0983" w:rsidRDefault="0030677C" w:rsidP="004F584B">
      <w:pPr>
        <w:spacing w:after="0" w:line="240" w:lineRule="auto"/>
        <w:rPr>
          <w:rFonts w:ascii="Segoe UI" w:hAnsi="Segoe UI" w:cs="Segoe UI"/>
          <w:sz w:val="20"/>
          <w:szCs w:val="20"/>
        </w:rPr>
      </w:pPr>
      <w:r w:rsidRPr="005257A5">
        <w:rPr>
          <w:rFonts w:ascii="Segoe UI" w:hAnsi="Segoe UI" w:cs="Segoe UI"/>
          <w:sz w:val="20"/>
          <w:szCs w:val="20"/>
        </w:rPr>
        <w:t xml:space="preserve">In the first </w:t>
      </w:r>
      <w:r w:rsidR="0083193B" w:rsidRPr="005257A5">
        <w:rPr>
          <w:rFonts w:ascii="Segoe UI" w:hAnsi="Segoe UI" w:cs="Segoe UI"/>
          <w:sz w:val="20"/>
          <w:szCs w:val="20"/>
        </w:rPr>
        <w:t>three</w:t>
      </w:r>
      <w:r w:rsidRPr="005257A5">
        <w:rPr>
          <w:rFonts w:ascii="Segoe UI" w:hAnsi="Segoe UI" w:cs="Segoe UI"/>
          <w:sz w:val="20"/>
          <w:szCs w:val="20"/>
        </w:rPr>
        <w:t xml:space="preserve"> cases </w:t>
      </w:r>
      <w:r w:rsidR="0083193B" w:rsidRPr="005257A5">
        <w:rPr>
          <w:rFonts w:ascii="Segoe UI" w:hAnsi="Segoe UI" w:cs="Segoe UI"/>
          <w:sz w:val="20"/>
          <w:szCs w:val="20"/>
        </w:rPr>
        <w:t xml:space="preserve">as mentioned </w:t>
      </w:r>
      <w:r w:rsidRPr="005257A5">
        <w:rPr>
          <w:rFonts w:ascii="Segoe UI" w:hAnsi="Segoe UI" w:cs="Segoe UI"/>
          <w:sz w:val="20"/>
          <w:szCs w:val="20"/>
        </w:rPr>
        <w:t>above, C</w:t>
      </w:r>
      <w:r w:rsidR="00667F0B">
        <w:rPr>
          <w:rFonts w:ascii="Segoe UI" w:hAnsi="Segoe UI" w:cs="Segoe UI"/>
          <w:sz w:val="20"/>
          <w:szCs w:val="20"/>
        </w:rPr>
        <w:t xml:space="preserve">entral </w:t>
      </w:r>
      <w:r w:rsidRPr="005257A5">
        <w:rPr>
          <w:rFonts w:ascii="Segoe UI" w:hAnsi="Segoe UI" w:cs="Segoe UI"/>
          <w:sz w:val="20"/>
          <w:szCs w:val="20"/>
        </w:rPr>
        <w:t>G</w:t>
      </w:r>
      <w:r w:rsidR="00667F0B">
        <w:rPr>
          <w:rFonts w:ascii="Segoe UI" w:hAnsi="Segoe UI" w:cs="Segoe UI"/>
          <w:sz w:val="20"/>
          <w:szCs w:val="20"/>
        </w:rPr>
        <w:t>overnment</w:t>
      </w:r>
      <w:r w:rsidRPr="005257A5">
        <w:rPr>
          <w:rFonts w:ascii="Segoe UI" w:hAnsi="Segoe UI" w:cs="Segoe UI"/>
          <w:sz w:val="20"/>
          <w:szCs w:val="20"/>
        </w:rPr>
        <w:t xml:space="preserve"> may order for an investigation but in the fourth case, </w:t>
      </w:r>
      <w:r w:rsidR="00422507">
        <w:rPr>
          <w:rFonts w:ascii="Segoe UI" w:hAnsi="Segoe UI" w:cs="Segoe UI"/>
          <w:sz w:val="20"/>
          <w:szCs w:val="20"/>
        </w:rPr>
        <w:t>it</w:t>
      </w:r>
      <w:r w:rsidRPr="005257A5">
        <w:rPr>
          <w:rFonts w:ascii="Segoe UI" w:hAnsi="Segoe UI" w:cs="Segoe UI"/>
          <w:sz w:val="20"/>
          <w:szCs w:val="20"/>
        </w:rPr>
        <w:t xml:space="preserve"> is duty bound to conduct an investigation.</w:t>
      </w:r>
    </w:p>
    <w:p w14:paraId="1B587F65" w14:textId="77777777" w:rsidR="001E261A" w:rsidRPr="005257A5" w:rsidRDefault="001E261A" w:rsidP="004F584B">
      <w:pPr>
        <w:spacing w:after="0" w:line="240" w:lineRule="auto"/>
        <w:rPr>
          <w:rFonts w:ascii="Segoe UI" w:hAnsi="Segoe UI" w:cs="Segoe UI"/>
          <w:b/>
          <w:bCs/>
          <w:sz w:val="20"/>
          <w:szCs w:val="20"/>
        </w:rPr>
      </w:pPr>
    </w:p>
    <w:p w14:paraId="1D4E8606" w14:textId="1109983B" w:rsidR="006C3053" w:rsidRPr="005257A5" w:rsidRDefault="00F925C1" w:rsidP="004F584B">
      <w:pPr>
        <w:spacing w:after="0" w:line="240" w:lineRule="auto"/>
        <w:rPr>
          <w:rFonts w:ascii="Segoe UI" w:hAnsi="Segoe UI" w:cs="Segoe UI"/>
          <w:sz w:val="20"/>
          <w:szCs w:val="20"/>
        </w:rPr>
      </w:pPr>
      <w:r w:rsidRPr="005257A5">
        <w:rPr>
          <w:rFonts w:ascii="Segoe UI" w:hAnsi="Segoe UI" w:cs="Segoe UI"/>
          <w:sz w:val="20"/>
          <w:szCs w:val="20"/>
        </w:rPr>
        <w:lastRenderedPageBreak/>
        <w:t xml:space="preserve">Once an order for investigation is passed, Central Government appoints the inspector. </w:t>
      </w:r>
      <w:r w:rsidR="00B95643" w:rsidRPr="005257A5">
        <w:rPr>
          <w:rFonts w:ascii="Segoe UI" w:hAnsi="Segoe UI" w:cs="Segoe UI"/>
          <w:sz w:val="20"/>
          <w:szCs w:val="20"/>
        </w:rPr>
        <w:t xml:space="preserve">In case the Central Government is of the opinion that the case </w:t>
      </w:r>
      <w:r w:rsidR="00144C2C" w:rsidRPr="005257A5">
        <w:rPr>
          <w:rFonts w:ascii="Segoe UI" w:hAnsi="Segoe UI" w:cs="Segoe UI"/>
          <w:sz w:val="20"/>
          <w:szCs w:val="20"/>
        </w:rPr>
        <w:t>i</w:t>
      </w:r>
      <w:r w:rsidR="00422507">
        <w:rPr>
          <w:rFonts w:ascii="Segoe UI" w:hAnsi="Segoe UI" w:cs="Segoe UI"/>
          <w:sz w:val="20"/>
          <w:szCs w:val="20"/>
        </w:rPr>
        <w:t>nvolves fraud of a</w:t>
      </w:r>
      <w:r w:rsidR="009B6E96">
        <w:rPr>
          <w:rFonts w:ascii="Segoe UI" w:hAnsi="Segoe UI" w:cs="Segoe UI"/>
          <w:sz w:val="20"/>
          <w:szCs w:val="20"/>
        </w:rPr>
        <w:t xml:space="preserve"> complex nature having inter-departmental and multi-disciplinary ramifications and involving large sums of money, </w:t>
      </w:r>
      <w:r w:rsidR="00B95643" w:rsidRPr="005257A5">
        <w:rPr>
          <w:rFonts w:ascii="Segoe UI" w:hAnsi="Segoe UI" w:cs="Segoe UI"/>
          <w:sz w:val="20"/>
          <w:szCs w:val="20"/>
        </w:rPr>
        <w:t xml:space="preserve">it will assign the case to a special dedicated office, known as the Serious Fraud Investigation Office (SFIO). The </w:t>
      </w:r>
      <w:r w:rsidR="00422507">
        <w:rPr>
          <w:rFonts w:ascii="Segoe UI" w:hAnsi="Segoe UI" w:cs="Segoe UI"/>
          <w:sz w:val="20"/>
          <w:szCs w:val="20"/>
        </w:rPr>
        <w:t>establishment</w:t>
      </w:r>
      <w:r w:rsidR="00B95643" w:rsidRPr="005257A5">
        <w:rPr>
          <w:rFonts w:ascii="Segoe UI" w:hAnsi="Segoe UI" w:cs="Segoe UI"/>
          <w:sz w:val="20"/>
          <w:szCs w:val="20"/>
        </w:rPr>
        <w:t xml:space="preserve"> and the process of investigation by SFIO is discussed in the latter section of this article.</w:t>
      </w:r>
    </w:p>
    <w:p w14:paraId="627D4C6A" w14:textId="77777777" w:rsidR="00B95643" w:rsidRPr="005257A5" w:rsidRDefault="00B95643" w:rsidP="004F584B">
      <w:pPr>
        <w:spacing w:after="0" w:line="240" w:lineRule="auto"/>
        <w:rPr>
          <w:rFonts w:ascii="Segoe UI" w:hAnsi="Segoe UI" w:cs="Segoe UI"/>
          <w:sz w:val="20"/>
          <w:szCs w:val="20"/>
        </w:rPr>
      </w:pPr>
    </w:p>
    <w:p w14:paraId="5BE11FF3" w14:textId="07D5CE60" w:rsidR="0053009B" w:rsidRPr="005257A5" w:rsidRDefault="00144C2C" w:rsidP="004F584B">
      <w:pPr>
        <w:pStyle w:val="ListParagraph"/>
        <w:numPr>
          <w:ilvl w:val="0"/>
          <w:numId w:val="6"/>
        </w:numPr>
        <w:spacing w:after="0" w:line="240" w:lineRule="auto"/>
        <w:rPr>
          <w:rFonts w:ascii="Segoe UI" w:hAnsi="Segoe UI" w:cs="Segoe UI"/>
          <w:b/>
          <w:bCs/>
          <w:sz w:val="20"/>
          <w:szCs w:val="20"/>
        </w:rPr>
      </w:pPr>
      <w:r w:rsidRPr="005257A5">
        <w:rPr>
          <w:rFonts w:ascii="Segoe UI" w:hAnsi="Segoe UI" w:cs="Segoe UI"/>
          <w:b/>
          <w:bCs/>
          <w:sz w:val="20"/>
          <w:szCs w:val="20"/>
        </w:rPr>
        <w:t xml:space="preserve">Investigation </w:t>
      </w:r>
      <w:r w:rsidR="00D30D94" w:rsidRPr="005257A5">
        <w:rPr>
          <w:rFonts w:ascii="Segoe UI" w:hAnsi="Segoe UI" w:cs="Segoe UI"/>
          <w:b/>
          <w:bCs/>
          <w:sz w:val="20"/>
          <w:szCs w:val="20"/>
        </w:rPr>
        <w:t>by eligible members</w:t>
      </w:r>
    </w:p>
    <w:p w14:paraId="5C841E21" w14:textId="51BD02E2" w:rsidR="00D30D94" w:rsidRPr="005257A5" w:rsidRDefault="00D30D94" w:rsidP="004F584B">
      <w:pPr>
        <w:spacing w:after="0" w:line="240" w:lineRule="auto"/>
        <w:rPr>
          <w:rFonts w:ascii="Segoe UI" w:hAnsi="Segoe UI" w:cs="Segoe UI"/>
          <w:sz w:val="20"/>
          <w:szCs w:val="20"/>
        </w:rPr>
      </w:pPr>
      <w:r w:rsidRPr="005257A5">
        <w:rPr>
          <w:rFonts w:ascii="Segoe UI" w:hAnsi="Segoe UI" w:cs="Segoe UI"/>
          <w:sz w:val="20"/>
          <w:szCs w:val="20"/>
        </w:rPr>
        <w:t>Eligible members of a Company</w:t>
      </w:r>
      <w:r w:rsidR="00AF3A8B" w:rsidRPr="00AF3A8B">
        <w:rPr>
          <w:rFonts w:ascii="Segoe UI" w:hAnsi="Segoe UI" w:cs="Segoe UI"/>
          <w:sz w:val="20"/>
          <w:szCs w:val="20"/>
        </w:rPr>
        <w:t xml:space="preserve"> </w:t>
      </w:r>
      <w:r w:rsidR="00AF3A8B" w:rsidRPr="005257A5">
        <w:rPr>
          <w:rFonts w:ascii="Segoe UI" w:hAnsi="Segoe UI" w:cs="Segoe UI"/>
          <w:sz w:val="20"/>
          <w:szCs w:val="20"/>
        </w:rPr>
        <w:t>can approach NCLT with supporting documents and reasons and file a complaint with NCLT. NCLT, if it finds suitable, may direct C</w:t>
      </w:r>
      <w:r w:rsidR="00605BE6">
        <w:rPr>
          <w:rFonts w:ascii="Segoe UI" w:hAnsi="Segoe UI" w:cs="Segoe UI"/>
          <w:sz w:val="20"/>
          <w:szCs w:val="20"/>
        </w:rPr>
        <w:t xml:space="preserve">entral </w:t>
      </w:r>
      <w:r w:rsidR="00AF3A8B" w:rsidRPr="005257A5">
        <w:rPr>
          <w:rFonts w:ascii="Segoe UI" w:hAnsi="Segoe UI" w:cs="Segoe UI"/>
          <w:sz w:val="20"/>
          <w:szCs w:val="20"/>
        </w:rPr>
        <w:t>G</w:t>
      </w:r>
      <w:r w:rsidR="00605BE6">
        <w:rPr>
          <w:rFonts w:ascii="Segoe UI" w:hAnsi="Segoe UI" w:cs="Segoe UI"/>
          <w:sz w:val="20"/>
          <w:szCs w:val="20"/>
        </w:rPr>
        <w:t>overnment</w:t>
      </w:r>
      <w:r w:rsidR="00AF3A8B" w:rsidRPr="005257A5">
        <w:rPr>
          <w:rFonts w:ascii="Segoe UI" w:hAnsi="Segoe UI" w:cs="Segoe UI"/>
          <w:sz w:val="20"/>
          <w:szCs w:val="20"/>
        </w:rPr>
        <w:t xml:space="preserve"> to make an investigation. </w:t>
      </w:r>
      <w:r w:rsidR="00AF3A8B">
        <w:rPr>
          <w:rFonts w:ascii="Segoe UI" w:hAnsi="Segoe UI" w:cs="Segoe UI"/>
          <w:sz w:val="20"/>
          <w:szCs w:val="20"/>
        </w:rPr>
        <w:t>I</w:t>
      </w:r>
      <w:r w:rsidR="00FB44E1" w:rsidRPr="005257A5">
        <w:rPr>
          <w:rFonts w:ascii="Segoe UI" w:hAnsi="Segoe UI" w:cs="Segoe UI"/>
          <w:sz w:val="20"/>
          <w:szCs w:val="20"/>
        </w:rPr>
        <w:t xml:space="preserve">n case of a company with share capital, eligible members </w:t>
      </w:r>
      <w:r w:rsidR="00AF3A8B">
        <w:rPr>
          <w:rFonts w:ascii="Segoe UI" w:hAnsi="Segoe UI" w:cs="Segoe UI"/>
          <w:sz w:val="20"/>
          <w:szCs w:val="20"/>
        </w:rPr>
        <w:t>would include</w:t>
      </w:r>
      <w:r w:rsidR="00FB44E1" w:rsidRPr="005257A5">
        <w:rPr>
          <w:rFonts w:ascii="Segoe UI" w:hAnsi="Segoe UI" w:cs="Segoe UI"/>
          <w:sz w:val="20"/>
          <w:szCs w:val="20"/>
        </w:rPr>
        <w:t xml:space="preserve"> 100 members or members with 10% voting power and in case of a company without share capital, eligible members </w:t>
      </w:r>
      <w:r w:rsidR="00AF3A8B">
        <w:rPr>
          <w:rFonts w:ascii="Segoe UI" w:hAnsi="Segoe UI" w:cs="Segoe UI"/>
          <w:sz w:val="20"/>
          <w:szCs w:val="20"/>
        </w:rPr>
        <w:t>would include</w:t>
      </w:r>
      <w:r w:rsidR="00FB44E1" w:rsidRPr="005257A5">
        <w:rPr>
          <w:rFonts w:ascii="Segoe UI" w:hAnsi="Segoe UI" w:cs="Segoe UI"/>
          <w:sz w:val="20"/>
          <w:szCs w:val="20"/>
        </w:rPr>
        <w:t xml:space="preserve"> 1/5</w:t>
      </w:r>
      <w:r w:rsidR="00FB44E1" w:rsidRPr="005257A5">
        <w:rPr>
          <w:rFonts w:ascii="Segoe UI" w:hAnsi="Segoe UI" w:cs="Segoe UI"/>
          <w:sz w:val="20"/>
          <w:szCs w:val="20"/>
          <w:vertAlign w:val="superscript"/>
        </w:rPr>
        <w:t>th</w:t>
      </w:r>
      <w:r w:rsidR="00FB44E1" w:rsidRPr="005257A5">
        <w:rPr>
          <w:rFonts w:ascii="Segoe UI" w:hAnsi="Segoe UI" w:cs="Segoe UI"/>
          <w:sz w:val="20"/>
          <w:szCs w:val="20"/>
        </w:rPr>
        <w:t xml:space="preserve"> of the total members</w:t>
      </w:r>
      <w:r w:rsidR="00AF3A8B">
        <w:rPr>
          <w:rFonts w:ascii="Segoe UI" w:hAnsi="Segoe UI" w:cs="Segoe UI"/>
          <w:sz w:val="20"/>
          <w:szCs w:val="20"/>
        </w:rPr>
        <w:t>.</w:t>
      </w:r>
      <w:r w:rsidRPr="005257A5">
        <w:rPr>
          <w:rFonts w:ascii="Segoe UI" w:hAnsi="Segoe UI" w:cs="Segoe UI"/>
          <w:sz w:val="20"/>
          <w:szCs w:val="20"/>
        </w:rPr>
        <w:t xml:space="preserve"> </w:t>
      </w:r>
    </w:p>
    <w:p w14:paraId="67B3DEA1" w14:textId="77777777" w:rsidR="00FB44E1" w:rsidRPr="005257A5" w:rsidRDefault="00FB44E1" w:rsidP="00FB44E1">
      <w:pPr>
        <w:spacing w:after="0" w:line="240" w:lineRule="auto"/>
        <w:rPr>
          <w:rFonts w:ascii="Segoe UI" w:hAnsi="Segoe UI" w:cs="Segoe UI"/>
          <w:sz w:val="20"/>
          <w:szCs w:val="20"/>
        </w:rPr>
      </w:pPr>
    </w:p>
    <w:p w14:paraId="7C29B93A" w14:textId="0D14139C" w:rsidR="00FB44E1" w:rsidRPr="005257A5" w:rsidRDefault="00FB44E1" w:rsidP="004F584B">
      <w:pPr>
        <w:pStyle w:val="ListParagraph"/>
        <w:numPr>
          <w:ilvl w:val="0"/>
          <w:numId w:val="6"/>
        </w:numPr>
        <w:spacing w:after="0" w:line="240" w:lineRule="auto"/>
        <w:rPr>
          <w:rFonts w:ascii="Segoe UI" w:hAnsi="Segoe UI" w:cs="Segoe UI"/>
          <w:b/>
          <w:bCs/>
          <w:sz w:val="20"/>
          <w:szCs w:val="20"/>
        </w:rPr>
      </w:pPr>
      <w:r w:rsidRPr="005257A5">
        <w:rPr>
          <w:rFonts w:ascii="Segoe UI" w:hAnsi="Segoe UI" w:cs="Segoe UI"/>
          <w:b/>
          <w:bCs/>
          <w:sz w:val="20"/>
          <w:szCs w:val="20"/>
        </w:rPr>
        <w:t>Investigation by any other person</w:t>
      </w:r>
    </w:p>
    <w:p w14:paraId="4BBDADFB" w14:textId="77777777" w:rsidR="006648F6" w:rsidRPr="005257A5" w:rsidRDefault="00024C9B" w:rsidP="004F584B">
      <w:pPr>
        <w:spacing w:after="0" w:line="240" w:lineRule="auto"/>
        <w:rPr>
          <w:rFonts w:ascii="Segoe UI" w:hAnsi="Segoe UI" w:cs="Segoe UI"/>
          <w:sz w:val="20"/>
          <w:szCs w:val="20"/>
        </w:rPr>
      </w:pPr>
      <w:r w:rsidRPr="005257A5">
        <w:rPr>
          <w:rFonts w:ascii="Segoe UI" w:hAnsi="Segoe UI" w:cs="Segoe UI"/>
          <w:sz w:val="20"/>
          <w:szCs w:val="20"/>
        </w:rPr>
        <w:t>Any other person</w:t>
      </w:r>
      <w:r w:rsidR="006648F6" w:rsidRPr="005257A5">
        <w:rPr>
          <w:rFonts w:ascii="Segoe UI" w:hAnsi="Segoe UI" w:cs="Segoe UI"/>
          <w:sz w:val="20"/>
          <w:szCs w:val="20"/>
        </w:rPr>
        <w:t xml:space="preserve"> can also make an application for investigation to NCLT. If the NCLT is satisfied that:</w:t>
      </w:r>
    </w:p>
    <w:p w14:paraId="30E22363" w14:textId="77777777" w:rsidR="004404B2" w:rsidRPr="004404B2" w:rsidRDefault="004404B2" w:rsidP="004404B2">
      <w:pPr>
        <w:pStyle w:val="indent6bcpa"/>
        <w:numPr>
          <w:ilvl w:val="0"/>
          <w:numId w:val="10"/>
        </w:numPr>
        <w:shd w:val="clear" w:color="auto" w:fill="FFFFFF"/>
        <w:spacing w:before="0" w:beforeAutospacing="0" w:after="144" w:afterAutospacing="0" w:line="300" w:lineRule="atLeast"/>
        <w:rPr>
          <w:rFonts w:ascii="Segoe UI" w:eastAsiaTheme="minorHAnsi" w:hAnsi="Segoe UI" w:cs="Segoe UI"/>
          <w:kern w:val="2"/>
          <w:sz w:val="20"/>
          <w:szCs w:val="20"/>
          <w:lang w:eastAsia="en-US"/>
          <w14:ligatures w14:val="standardContextual"/>
        </w:rPr>
      </w:pPr>
      <w:r w:rsidRPr="004404B2">
        <w:rPr>
          <w:rFonts w:ascii="Segoe UI" w:eastAsiaTheme="minorHAnsi" w:hAnsi="Segoe UI" w:cs="Segoe UI"/>
          <w:kern w:val="2"/>
          <w:sz w:val="20"/>
          <w:szCs w:val="20"/>
          <w:lang w:eastAsia="en-US"/>
          <w14:ligatures w14:val="standardContextual"/>
        </w:rPr>
        <w:t>the business of the </w:t>
      </w:r>
      <w:hyperlink r:id="rId32" w:history="1">
        <w:r w:rsidRPr="004404B2">
          <w:rPr>
            <w:rFonts w:ascii="Segoe UI" w:eastAsiaTheme="minorHAnsi" w:hAnsi="Segoe UI" w:cs="Segoe UI"/>
            <w:kern w:val="2"/>
            <w:sz w:val="20"/>
            <w:szCs w:val="20"/>
            <w:lang w:eastAsia="en-US"/>
            <w14:ligatures w14:val="standardContextual"/>
          </w:rPr>
          <w:t>company</w:t>
        </w:r>
      </w:hyperlink>
      <w:r w:rsidRPr="004404B2">
        <w:rPr>
          <w:rFonts w:ascii="Segoe UI" w:eastAsiaTheme="minorHAnsi" w:hAnsi="Segoe UI" w:cs="Segoe UI"/>
          <w:kern w:val="2"/>
          <w:sz w:val="20"/>
          <w:szCs w:val="20"/>
          <w:lang w:eastAsia="en-US"/>
          <w14:ligatures w14:val="standardContextual"/>
        </w:rPr>
        <w:t> is being conducted with intent to defraud its creditors, </w:t>
      </w:r>
      <w:hyperlink r:id="rId33" w:history="1">
        <w:r w:rsidRPr="004404B2">
          <w:rPr>
            <w:rFonts w:ascii="Segoe UI" w:eastAsiaTheme="minorHAnsi" w:hAnsi="Segoe UI" w:cs="Segoe UI"/>
            <w:kern w:val="2"/>
            <w:sz w:val="20"/>
            <w:szCs w:val="20"/>
            <w:lang w:eastAsia="en-US"/>
            <w14:ligatures w14:val="standardContextual"/>
          </w:rPr>
          <w:t>members</w:t>
        </w:r>
      </w:hyperlink>
      <w:r w:rsidRPr="004404B2">
        <w:rPr>
          <w:rFonts w:ascii="Segoe UI" w:eastAsiaTheme="minorHAnsi" w:hAnsi="Segoe UI" w:cs="Segoe UI"/>
          <w:kern w:val="2"/>
          <w:sz w:val="20"/>
          <w:szCs w:val="20"/>
          <w:lang w:eastAsia="en-US"/>
          <w14:ligatures w14:val="standardContextual"/>
        </w:rPr>
        <w:t> or any other person or otherwise for a fraudulent or unlawful purpose, or in a manner oppressive to any of its </w:t>
      </w:r>
      <w:hyperlink r:id="rId34" w:history="1">
        <w:r w:rsidRPr="004404B2">
          <w:rPr>
            <w:rFonts w:ascii="Segoe UI" w:eastAsiaTheme="minorHAnsi" w:hAnsi="Segoe UI" w:cs="Segoe UI"/>
            <w:kern w:val="2"/>
            <w:sz w:val="20"/>
            <w:szCs w:val="20"/>
            <w:lang w:eastAsia="en-US"/>
            <w14:ligatures w14:val="standardContextual"/>
          </w:rPr>
          <w:t>members</w:t>
        </w:r>
      </w:hyperlink>
      <w:r w:rsidRPr="004404B2">
        <w:rPr>
          <w:rFonts w:ascii="Segoe UI" w:eastAsiaTheme="minorHAnsi" w:hAnsi="Segoe UI" w:cs="Segoe UI"/>
          <w:kern w:val="2"/>
          <w:sz w:val="20"/>
          <w:szCs w:val="20"/>
          <w:lang w:eastAsia="en-US"/>
          <w14:ligatures w14:val="standardContextual"/>
        </w:rPr>
        <w:t> or that the </w:t>
      </w:r>
      <w:hyperlink r:id="rId35" w:history="1">
        <w:r w:rsidRPr="004404B2">
          <w:rPr>
            <w:rFonts w:ascii="Segoe UI" w:eastAsiaTheme="minorHAnsi" w:hAnsi="Segoe UI" w:cs="Segoe UI"/>
            <w:kern w:val="2"/>
            <w:sz w:val="20"/>
            <w:szCs w:val="20"/>
            <w:lang w:eastAsia="en-US"/>
            <w14:ligatures w14:val="standardContextual"/>
          </w:rPr>
          <w:t>company</w:t>
        </w:r>
      </w:hyperlink>
      <w:r w:rsidRPr="004404B2">
        <w:rPr>
          <w:rFonts w:ascii="Segoe UI" w:eastAsiaTheme="minorHAnsi" w:hAnsi="Segoe UI" w:cs="Segoe UI"/>
          <w:kern w:val="2"/>
          <w:sz w:val="20"/>
          <w:szCs w:val="20"/>
          <w:lang w:eastAsia="en-US"/>
          <w14:ligatures w14:val="standardContextual"/>
        </w:rPr>
        <w:t> was formed for any fraudulent or unlawful purpose;</w:t>
      </w:r>
    </w:p>
    <w:p w14:paraId="6E7450EC" w14:textId="00BC5C20" w:rsidR="004404B2" w:rsidRPr="004404B2" w:rsidRDefault="004404B2" w:rsidP="004404B2">
      <w:pPr>
        <w:pStyle w:val="indent6bcpa"/>
        <w:numPr>
          <w:ilvl w:val="0"/>
          <w:numId w:val="10"/>
        </w:numPr>
        <w:shd w:val="clear" w:color="auto" w:fill="FFFFFF"/>
        <w:spacing w:before="0" w:beforeAutospacing="0" w:after="144" w:afterAutospacing="0" w:line="300" w:lineRule="atLeast"/>
        <w:rPr>
          <w:rFonts w:ascii="Segoe UI" w:eastAsiaTheme="minorHAnsi" w:hAnsi="Segoe UI" w:cs="Segoe UI"/>
          <w:kern w:val="2"/>
          <w:sz w:val="20"/>
          <w:szCs w:val="20"/>
          <w:lang w:eastAsia="en-US"/>
          <w14:ligatures w14:val="standardContextual"/>
        </w:rPr>
      </w:pPr>
      <w:r w:rsidRPr="004404B2">
        <w:rPr>
          <w:rFonts w:ascii="Segoe UI" w:eastAsiaTheme="minorHAnsi" w:hAnsi="Segoe UI" w:cs="Segoe UI"/>
          <w:kern w:val="2"/>
          <w:sz w:val="20"/>
          <w:szCs w:val="20"/>
          <w:lang w:eastAsia="en-US"/>
          <w14:ligatures w14:val="standardContextual"/>
        </w:rPr>
        <w:t>persons concerned in the formation of the </w:t>
      </w:r>
      <w:hyperlink r:id="rId36" w:history="1">
        <w:r w:rsidRPr="004404B2">
          <w:rPr>
            <w:rFonts w:ascii="Segoe UI" w:eastAsiaTheme="minorHAnsi" w:hAnsi="Segoe UI" w:cs="Segoe UI"/>
            <w:kern w:val="2"/>
            <w:sz w:val="20"/>
            <w:szCs w:val="20"/>
            <w:lang w:eastAsia="en-US"/>
            <w14:ligatures w14:val="standardContextual"/>
          </w:rPr>
          <w:t>company</w:t>
        </w:r>
      </w:hyperlink>
      <w:r w:rsidRPr="004404B2">
        <w:rPr>
          <w:rFonts w:ascii="Segoe UI" w:eastAsiaTheme="minorHAnsi" w:hAnsi="Segoe UI" w:cs="Segoe UI"/>
          <w:kern w:val="2"/>
          <w:sz w:val="20"/>
          <w:szCs w:val="20"/>
          <w:lang w:eastAsia="en-US"/>
          <w14:ligatures w14:val="standardContextual"/>
        </w:rPr>
        <w:t> or the management of its affairs have in connection therewith been guilty of fraud, misfeasance or other misconduct towards the </w:t>
      </w:r>
      <w:hyperlink r:id="rId37" w:history="1">
        <w:r w:rsidRPr="004404B2">
          <w:rPr>
            <w:rFonts w:ascii="Segoe UI" w:eastAsiaTheme="minorHAnsi" w:hAnsi="Segoe UI" w:cs="Segoe UI"/>
            <w:kern w:val="2"/>
            <w:sz w:val="20"/>
            <w:szCs w:val="20"/>
            <w:lang w:eastAsia="en-US"/>
            <w14:ligatures w14:val="standardContextual"/>
          </w:rPr>
          <w:t>company</w:t>
        </w:r>
      </w:hyperlink>
      <w:r w:rsidRPr="004404B2">
        <w:rPr>
          <w:rFonts w:ascii="Segoe UI" w:eastAsiaTheme="minorHAnsi" w:hAnsi="Segoe UI" w:cs="Segoe UI"/>
          <w:kern w:val="2"/>
          <w:sz w:val="20"/>
          <w:szCs w:val="20"/>
          <w:lang w:eastAsia="en-US"/>
          <w14:ligatures w14:val="standardContextual"/>
        </w:rPr>
        <w:t> or towards any of its </w:t>
      </w:r>
      <w:hyperlink r:id="rId38" w:history="1">
        <w:r w:rsidRPr="004404B2">
          <w:rPr>
            <w:rFonts w:ascii="Segoe UI" w:eastAsiaTheme="minorHAnsi" w:hAnsi="Segoe UI" w:cs="Segoe UI"/>
            <w:kern w:val="2"/>
            <w:sz w:val="20"/>
            <w:szCs w:val="20"/>
            <w:lang w:eastAsia="en-US"/>
            <w14:ligatures w14:val="standardContextual"/>
          </w:rPr>
          <w:t>member</w:t>
        </w:r>
      </w:hyperlink>
      <w:r w:rsidRPr="004404B2">
        <w:rPr>
          <w:rFonts w:ascii="Segoe UI" w:eastAsiaTheme="minorHAnsi" w:hAnsi="Segoe UI" w:cs="Segoe UI"/>
          <w:kern w:val="2"/>
          <w:sz w:val="20"/>
          <w:szCs w:val="20"/>
          <w:lang w:eastAsia="en-US"/>
          <w14:ligatures w14:val="standardContextual"/>
        </w:rPr>
        <w:t>s; or</w:t>
      </w:r>
    </w:p>
    <w:p w14:paraId="7F516444" w14:textId="5526EFAC" w:rsidR="004404B2" w:rsidRPr="004404B2" w:rsidRDefault="004404B2" w:rsidP="004404B2">
      <w:pPr>
        <w:pStyle w:val="indent6bcpa"/>
        <w:numPr>
          <w:ilvl w:val="0"/>
          <w:numId w:val="10"/>
        </w:numPr>
        <w:shd w:val="clear" w:color="auto" w:fill="FFFFFF"/>
        <w:spacing w:before="0" w:beforeAutospacing="0" w:after="144" w:afterAutospacing="0" w:line="300" w:lineRule="atLeast"/>
        <w:rPr>
          <w:rFonts w:ascii="Segoe UI" w:eastAsiaTheme="minorHAnsi" w:hAnsi="Segoe UI" w:cs="Segoe UI"/>
          <w:kern w:val="2"/>
          <w:sz w:val="20"/>
          <w:szCs w:val="20"/>
          <w:lang w:eastAsia="en-US"/>
          <w14:ligatures w14:val="standardContextual"/>
        </w:rPr>
      </w:pPr>
      <w:r w:rsidRPr="004404B2">
        <w:rPr>
          <w:rFonts w:ascii="Segoe UI" w:eastAsiaTheme="minorHAnsi" w:hAnsi="Segoe UI" w:cs="Segoe UI"/>
          <w:kern w:val="2"/>
          <w:sz w:val="20"/>
          <w:szCs w:val="20"/>
          <w:lang w:eastAsia="en-US"/>
          <w14:ligatures w14:val="standardContextual"/>
        </w:rPr>
        <w:t>the </w:t>
      </w:r>
      <w:hyperlink r:id="rId39" w:history="1">
        <w:r w:rsidRPr="004404B2">
          <w:rPr>
            <w:rFonts w:ascii="Segoe UI" w:eastAsiaTheme="minorHAnsi" w:hAnsi="Segoe UI" w:cs="Segoe UI"/>
            <w:kern w:val="2"/>
            <w:sz w:val="20"/>
            <w:szCs w:val="20"/>
            <w:lang w:eastAsia="en-US"/>
            <w14:ligatures w14:val="standardContextual"/>
          </w:rPr>
          <w:t>members</w:t>
        </w:r>
      </w:hyperlink>
      <w:r w:rsidRPr="004404B2">
        <w:rPr>
          <w:rFonts w:ascii="Segoe UI" w:eastAsiaTheme="minorHAnsi" w:hAnsi="Segoe UI" w:cs="Segoe UI"/>
          <w:kern w:val="2"/>
          <w:sz w:val="20"/>
          <w:szCs w:val="20"/>
          <w:lang w:eastAsia="en-US"/>
          <w14:ligatures w14:val="standardContextual"/>
        </w:rPr>
        <w:t> of the </w:t>
      </w:r>
      <w:hyperlink r:id="rId40" w:history="1">
        <w:r w:rsidRPr="004404B2">
          <w:rPr>
            <w:rFonts w:ascii="Segoe UI" w:eastAsiaTheme="minorHAnsi" w:hAnsi="Segoe UI" w:cs="Segoe UI"/>
            <w:kern w:val="2"/>
            <w:sz w:val="20"/>
            <w:szCs w:val="20"/>
            <w:lang w:eastAsia="en-US"/>
            <w14:ligatures w14:val="standardContextual"/>
          </w:rPr>
          <w:t>company</w:t>
        </w:r>
      </w:hyperlink>
      <w:r w:rsidRPr="004404B2">
        <w:rPr>
          <w:rFonts w:ascii="Segoe UI" w:eastAsiaTheme="minorHAnsi" w:hAnsi="Segoe UI" w:cs="Segoe UI"/>
          <w:kern w:val="2"/>
          <w:sz w:val="20"/>
          <w:szCs w:val="20"/>
          <w:lang w:eastAsia="en-US"/>
          <w14:ligatures w14:val="standardContextual"/>
        </w:rPr>
        <w:t> have not been given all the information with respect to its affairs which they might reasonably expect, including information relating to the calculation of the commission payable to a managing or other director, or the manager, of the company</w:t>
      </w:r>
    </w:p>
    <w:p w14:paraId="1DD61B76" w14:textId="47EED114" w:rsidR="00024C9B" w:rsidRPr="005257A5" w:rsidRDefault="006648F6" w:rsidP="004F584B">
      <w:pPr>
        <w:spacing w:after="0" w:line="240" w:lineRule="auto"/>
        <w:rPr>
          <w:rFonts w:ascii="Segoe UI" w:hAnsi="Segoe UI" w:cs="Segoe UI"/>
          <w:sz w:val="20"/>
          <w:szCs w:val="20"/>
        </w:rPr>
      </w:pPr>
      <w:r w:rsidRPr="005257A5">
        <w:rPr>
          <w:rFonts w:ascii="Segoe UI" w:hAnsi="Segoe UI" w:cs="Segoe UI"/>
          <w:sz w:val="20"/>
          <w:szCs w:val="20"/>
        </w:rPr>
        <w:t>In the</w:t>
      </w:r>
      <w:r w:rsidR="004404B2">
        <w:rPr>
          <w:rFonts w:ascii="Segoe UI" w:hAnsi="Segoe UI" w:cs="Segoe UI"/>
          <w:sz w:val="20"/>
          <w:szCs w:val="20"/>
        </w:rPr>
        <w:t xml:space="preserve"> above</w:t>
      </w:r>
      <w:r w:rsidR="00605BE6">
        <w:rPr>
          <w:rFonts w:ascii="Segoe UI" w:hAnsi="Segoe UI" w:cs="Segoe UI"/>
          <w:sz w:val="20"/>
          <w:szCs w:val="20"/>
        </w:rPr>
        <w:t>-</w:t>
      </w:r>
      <w:r w:rsidR="004404B2">
        <w:rPr>
          <w:rFonts w:ascii="Segoe UI" w:hAnsi="Segoe UI" w:cs="Segoe UI"/>
          <w:sz w:val="20"/>
          <w:szCs w:val="20"/>
        </w:rPr>
        <w:t>mentioned</w:t>
      </w:r>
      <w:r w:rsidRPr="005257A5">
        <w:rPr>
          <w:rFonts w:ascii="Segoe UI" w:hAnsi="Segoe UI" w:cs="Segoe UI"/>
          <w:sz w:val="20"/>
          <w:szCs w:val="20"/>
        </w:rPr>
        <w:t xml:space="preserve"> cases, the </w:t>
      </w:r>
      <w:r w:rsidR="00024C9B" w:rsidRPr="005257A5">
        <w:rPr>
          <w:rFonts w:ascii="Segoe UI" w:hAnsi="Segoe UI" w:cs="Segoe UI"/>
          <w:sz w:val="20"/>
          <w:szCs w:val="20"/>
        </w:rPr>
        <w:t>Tribunal after giving reasonable opp</w:t>
      </w:r>
      <w:r w:rsidRPr="005257A5">
        <w:rPr>
          <w:rFonts w:ascii="Segoe UI" w:hAnsi="Segoe UI" w:cs="Segoe UI"/>
          <w:sz w:val="20"/>
          <w:szCs w:val="20"/>
        </w:rPr>
        <w:t>ortunity</w:t>
      </w:r>
      <w:r w:rsidR="00024C9B" w:rsidRPr="005257A5">
        <w:rPr>
          <w:rFonts w:ascii="Segoe UI" w:hAnsi="Segoe UI" w:cs="Segoe UI"/>
          <w:sz w:val="20"/>
          <w:szCs w:val="20"/>
        </w:rPr>
        <w:t xml:space="preserve"> of being heard to parties</w:t>
      </w:r>
      <w:r w:rsidRPr="005257A5">
        <w:rPr>
          <w:rFonts w:ascii="Segoe UI" w:hAnsi="Segoe UI" w:cs="Segoe UI"/>
          <w:sz w:val="20"/>
          <w:szCs w:val="20"/>
        </w:rPr>
        <w:t xml:space="preserve"> would</w:t>
      </w:r>
      <w:r w:rsidR="00024C9B" w:rsidRPr="005257A5">
        <w:rPr>
          <w:rFonts w:ascii="Segoe UI" w:hAnsi="Segoe UI" w:cs="Segoe UI"/>
          <w:sz w:val="20"/>
          <w:szCs w:val="20"/>
        </w:rPr>
        <w:t xml:space="preserve"> then decide about invest</w:t>
      </w:r>
      <w:r w:rsidRPr="005257A5">
        <w:rPr>
          <w:rFonts w:ascii="Segoe UI" w:hAnsi="Segoe UI" w:cs="Segoe UI"/>
          <w:sz w:val="20"/>
          <w:szCs w:val="20"/>
        </w:rPr>
        <w:t>igation.</w:t>
      </w:r>
    </w:p>
    <w:p w14:paraId="3BB9CE2A" w14:textId="77777777" w:rsidR="00144C2C" w:rsidRPr="005257A5" w:rsidRDefault="00144C2C" w:rsidP="00144C2C">
      <w:pPr>
        <w:spacing w:after="0" w:line="240" w:lineRule="auto"/>
        <w:rPr>
          <w:rFonts w:ascii="Segoe UI" w:hAnsi="Segoe UI" w:cs="Segoe UI"/>
          <w:b/>
          <w:bCs/>
          <w:sz w:val="20"/>
          <w:szCs w:val="20"/>
        </w:rPr>
      </w:pPr>
    </w:p>
    <w:p w14:paraId="6226F6D3" w14:textId="30EF3BA0" w:rsidR="00144C2C" w:rsidRPr="005257A5" w:rsidRDefault="00144C2C" w:rsidP="00144C2C">
      <w:pPr>
        <w:spacing w:after="0" w:line="240" w:lineRule="auto"/>
        <w:rPr>
          <w:rFonts w:ascii="Segoe UI" w:hAnsi="Segoe UI" w:cs="Segoe UI"/>
          <w:b/>
          <w:bCs/>
          <w:sz w:val="20"/>
          <w:szCs w:val="20"/>
        </w:rPr>
      </w:pPr>
      <w:r w:rsidRPr="005257A5">
        <w:rPr>
          <w:rFonts w:ascii="Segoe UI" w:hAnsi="Segoe UI" w:cs="Segoe UI"/>
          <w:b/>
          <w:bCs/>
          <w:sz w:val="20"/>
          <w:szCs w:val="20"/>
        </w:rPr>
        <w:t xml:space="preserve">Investigation in to the membership of the </w:t>
      </w:r>
      <w:r w:rsidR="00CC3E1A">
        <w:rPr>
          <w:rFonts w:ascii="Segoe UI" w:hAnsi="Segoe UI" w:cs="Segoe UI"/>
          <w:b/>
          <w:bCs/>
          <w:sz w:val="20"/>
          <w:szCs w:val="20"/>
        </w:rPr>
        <w:t>c</w:t>
      </w:r>
      <w:r w:rsidRPr="005257A5">
        <w:rPr>
          <w:rFonts w:ascii="Segoe UI" w:hAnsi="Segoe UI" w:cs="Segoe UI"/>
          <w:b/>
          <w:bCs/>
          <w:sz w:val="20"/>
          <w:szCs w:val="20"/>
        </w:rPr>
        <w:t>ompany</w:t>
      </w:r>
    </w:p>
    <w:p w14:paraId="0828CCD4" w14:textId="2E55F3B2" w:rsidR="00273A7D" w:rsidRPr="005257A5" w:rsidRDefault="00273A7D" w:rsidP="00273A7D">
      <w:pPr>
        <w:spacing w:after="0" w:line="240" w:lineRule="auto"/>
        <w:rPr>
          <w:rFonts w:ascii="Segoe UI" w:hAnsi="Segoe UI" w:cs="Segoe UI"/>
          <w:sz w:val="20"/>
          <w:szCs w:val="20"/>
        </w:rPr>
      </w:pPr>
      <w:r w:rsidRPr="005257A5">
        <w:rPr>
          <w:rFonts w:ascii="Segoe UI" w:hAnsi="Segoe UI" w:cs="Segoe UI"/>
          <w:sz w:val="20"/>
          <w:szCs w:val="20"/>
        </w:rPr>
        <w:t>It may happen that on records, there is some other member, while the beneficial owner (as referred to in section 89 and 90 of the Companies Act, 2013</w:t>
      </w:r>
      <w:r w:rsidR="00330F66">
        <w:rPr>
          <w:rFonts w:ascii="Segoe UI" w:hAnsi="Segoe UI" w:cs="Segoe UI"/>
          <w:sz w:val="20"/>
          <w:szCs w:val="20"/>
        </w:rPr>
        <w:t>)</w:t>
      </w:r>
      <w:r w:rsidRPr="005257A5">
        <w:rPr>
          <w:rFonts w:ascii="Segoe UI" w:hAnsi="Segoe UI" w:cs="Segoe UI"/>
          <w:sz w:val="20"/>
          <w:szCs w:val="20"/>
        </w:rPr>
        <w:t xml:space="preserve"> may be someone else. In such case</w:t>
      </w:r>
      <w:r w:rsidR="00330F66">
        <w:rPr>
          <w:rFonts w:ascii="Segoe UI" w:hAnsi="Segoe UI" w:cs="Segoe UI"/>
          <w:sz w:val="20"/>
          <w:szCs w:val="20"/>
        </w:rPr>
        <w:t>s</w:t>
      </w:r>
      <w:r w:rsidRPr="005257A5">
        <w:rPr>
          <w:rFonts w:ascii="Segoe UI" w:hAnsi="Segoe UI" w:cs="Segoe UI"/>
          <w:sz w:val="20"/>
          <w:szCs w:val="20"/>
        </w:rPr>
        <w:t xml:space="preserve">, the investigation into membership may be ordered. Such investigation can be initiated in cases where a complaint is made by any person, </w:t>
      </w:r>
      <w:proofErr w:type="spellStart"/>
      <w:r w:rsidRPr="005257A5">
        <w:rPr>
          <w:rFonts w:ascii="Segoe UI" w:hAnsi="Segoe UI" w:cs="Segoe UI"/>
          <w:sz w:val="20"/>
          <w:szCs w:val="20"/>
        </w:rPr>
        <w:t>suo</w:t>
      </w:r>
      <w:proofErr w:type="spellEnd"/>
      <w:r w:rsidR="00784279">
        <w:rPr>
          <w:rFonts w:ascii="Segoe UI" w:hAnsi="Segoe UI" w:cs="Segoe UI"/>
          <w:sz w:val="20"/>
          <w:szCs w:val="20"/>
        </w:rPr>
        <w:t>-</w:t>
      </w:r>
      <w:r w:rsidRPr="005257A5">
        <w:rPr>
          <w:rFonts w:ascii="Segoe UI" w:hAnsi="Segoe UI" w:cs="Segoe UI"/>
          <w:sz w:val="20"/>
          <w:szCs w:val="20"/>
        </w:rPr>
        <w:t>mot</w:t>
      </w:r>
      <w:r w:rsidR="009731C5">
        <w:rPr>
          <w:rFonts w:ascii="Segoe UI" w:hAnsi="Segoe UI" w:cs="Segoe UI"/>
          <w:sz w:val="20"/>
          <w:szCs w:val="20"/>
        </w:rPr>
        <w:t>u</w:t>
      </w:r>
      <w:r w:rsidRPr="005257A5">
        <w:rPr>
          <w:rFonts w:ascii="Segoe UI" w:hAnsi="Segoe UI" w:cs="Segoe UI"/>
          <w:sz w:val="20"/>
          <w:szCs w:val="20"/>
        </w:rPr>
        <w:t xml:space="preserve"> by Central Government or on reference by NCLT.</w:t>
      </w:r>
    </w:p>
    <w:p w14:paraId="0BD7E721" w14:textId="1587E903" w:rsidR="00144C2C" w:rsidRPr="005257A5" w:rsidRDefault="00273A7D" w:rsidP="00144C2C">
      <w:pPr>
        <w:spacing w:after="0" w:line="240" w:lineRule="auto"/>
        <w:rPr>
          <w:rFonts w:ascii="Segoe UI" w:hAnsi="Segoe UI" w:cs="Segoe UI"/>
          <w:sz w:val="20"/>
          <w:szCs w:val="20"/>
        </w:rPr>
      </w:pPr>
      <w:r w:rsidRPr="005257A5">
        <w:rPr>
          <w:rFonts w:ascii="Segoe UI" w:hAnsi="Segoe UI" w:cs="Segoe UI"/>
          <w:sz w:val="20"/>
          <w:szCs w:val="20"/>
        </w:rPr>
        <w:t xml:space="preserve">Purpose of the investigation shall be to determine the </w:t>
      </w:r>
      <w:r w:rsidR="00330F66">
        <w:rPr>
          <w:rFonts w:ascii="Segoe UI" w:hAnsi="Segoe UI" w:cs="Segoe UI"/>
          <w:sz w:val="20"/>
          <w:szCs w:val="20"/>
        </w:rPr>
        <w:t xml:space="preserve">persons who are </w:t>
      </w:r>
      <w:r w:rsidRPr="005257A5">
        <w:rPr>
          <w:rFonts w:ascii="Segoe UI" w:hAnsi="Segoe UI" w:cs="Segoe UI"/>
          <w:sz w:val="20"/>
          <w:szCs w:val="20"/>
        </w:rPr>
        <w:t>financially interested</w:t>
      </w:r>
      <w:r w:rsidR="00330F66">
        <w:rPr>
          <w:rFonts w:ascii="Segoe UI" w:hAnsi="Segoe UI" w:cs="Segoe UI"/>
          <w:sz w:val="20"/>
          <w:szCs w:val="20"/>
        </w:rPr>
        <w:t xml:space="preserve"> in the Company, </w:t>
      </w:r>
      <w:r w:rsidRPr="005257A5">
        <w:rPr>
          <w:rFonts w:ascii="Segoe UI" w:hAnsi="Segoe UI" w:cs="Segoe UI"/>
          <w:sz w:val="20"/>
          <w:szCs w:val="20"/>
        </w:rPr>
        <w:t xml:space="preserve">persons, who are able to control </w:t>
      </w:r>
      <w:r w:rsidR="00330F66">
        <w:rPr>
          <w:rFonts w:ascii="Segoe UI" w:hAnsi="Segoe UI" w:cs="Segoe UI"/>
          <w:sz w:val="20"/>
          <w:szCs w:val="20"/>
        </w:rPr>
        <w:t xml:space="preserve">or materially influence the </w:t>
      </w:r>
      <w:r w:rsidRPr="005257A5">
        <w:rPr>
          <w:rFonts w:ascii="Segoe UI" w:hAnsi="Segoe UI" w:cs="Segoe UI"/>
          <w:sz w:val="20"/>
          <w:szCs w:val="20"/>
        </w:rPr>
        <w:t xml:space="preserve">policy of the company, </w:t>
      </w:r>
      <w:r w:rsidR="00330F66">
        <w:rPr>
          <w:rFonts w:ascii="Segoe UI" w:hAnsi="Segoe UI" w:cs="Segoe UI"/>
          <w:sz w:val="20"/>
          <w:szCs w:val="20"/>
        </w:rPr>
        <w:t xml:space="preserve">persons who </w:t>
      </w:r>
      <w:r w:rsidRPr="005257A5">
        <w:rPr>
          <w:rFonts w:ascii="Segoe UI" w:hAnsi="Segoe UI" w:cs="Segoe UI"/>
          <w:sz w:val="20"/>
          <w:szCs w:val="20"/>
        </w:rPr>
        <w:t>are</w:t>
      </w:r>
      <w:r w:rsidR="00330F66">
        <w:rPr>
          <w:rFonts w:ascii="Segoe UI" w:hAnsi="Segoe UI" w:cs="Segoe UI"/>
          <w:sz w:val="20"/>
          <w:szCs w:val="20"/>
        </w:rPr>
        <w:t xml:space="preserve"> the</w:t>
      </w:r>
      <w:r w:rsidRPr="005257A5">
        <w:rPr>
          <w:rFonts w:ascii="Segoe UI" w:hAnsi="Segoe UI" w:cs="Segoe UI"/>
          <w:sz w:val="20"/>
          <w:szCs w:val="20"/>
        </w:rPr>
        <w:t xml:space="preserve"> beneficial owner</w:t>
      </w:r>
      <w:r w:rsidR="00330F66">
        <w:rPr>
          <w:rFonts w:ascii="Segoe UI" w:hAnsi="Segoe UI" w:cs="Segoe UI"/>
          <w:sz w:val="20"/>
          <w:szCs w:val="20"/>
        </w:rPr>
        <w:t xml:space="preserve">s and have or had </w:t>
      </w:r>
      <w:r w:rsidRPr="005257A5">
        <w:rPr>
          <w:rFonts w:ascii="Segoe UI" w:hAnsi="Segoe UI" w:cs="Segoe UI"/>
          <w:sz w:val="20"/>
          <w:szCs w:val="20"/>
        </w:rPr>
        <w:t>beneficial interest</w:t>
      </w:r>
      <w:r w:rsidR="00330F66">
        <w:rPr>
          <w:rFonts w:ascii="Segoe UI" w:hAnsi="Segoe UI" w:cs="Segoe UI"/>
          <w:sz w:val="20"/>
          <w:szCs w:val="20"/>
        </w:rPr>
        <w:t xml:space="preserve"> in the shares of the company.</w:t>
      </w:r>
    </w:p>
    <w:p w14:paraId="74CA94BB" w14:textId="77777777" w:rsidR="00144C2C" w:rsidRPr="005257A5" w:rsidRDefault="00144C2C" w:rsidP="00144C2C">
      <w:pPr>
        <w:spacing w:after="0" w:line="240" w:lineRule="auto"/>
        <w:rPr>
          <w:rFonts w:ascii="Segoe UI" w:hAnsi="Segoe UI" w:cs="Segoe UI"/>
          <w:b/>
          <w:bCs/>
          <w:sz w:val="20"/>
          <w:szCs w:val="20"/>
        </w:rPr>
      </w:pPr>
    </w:p>
    <w:p w14:paraId="1AB8CF89" w14:textId="7BA82DA9" w:rsidR="00144C2C" w:rsidRPr="005257A5" w:rsidRDefault="00144C2C" w:rsidP="00144C2C">
      <w:pPr>
        <w:spacing w:after="0" w:line="240" w:lineRule="auto"/>
        <w:rPr>
          <w:rFonts w:ascii="Segoe UI" w:hAnsi="Segoe UI" w:cs="Segoe UI"/>
          <w:b/>
          <w:bCs/>
          <w:sz w:val="20"/>
          <w:szCs w:val="20"/>
        </w:rPr>
      </w:pPr>
      <w:r w:rsidRPr="005257A5">
        <w:rPr>
          <w:rFonts w:ascii="Segoe UI" w:hAnsi="Segoe UI" w:cs="Segoe UI"/>
          <w:b/>
          <w:bCs/>
          <w:sz w:val="20"/>
          <w:szCs w:val="20"/>
        </w:rPr>
        <w:t xml:space="preserve">Investigation in to the affairs of related </w:t>
      </w:r>
      <w:r w:rsidR="00CC3E1A">
        <w:rPr>
          <w:rFonts w:ascii="Segoe UI" w:hAnsi="Segoe UI" w:cs="Segoe UI"/>
          <w:b/>
          <w:bCs/>
          <w:sz w:val="20"/>
          <w:szCs w:val="20"/>
        </w:rPr>
        <w:t>c</w:t>
      </w:r>
      <w:r w:rsidRPr="005257A5">
        <w:rPr>
          <w:rFonts w:ascii="Segoe UI" w:hAnsi="Segoe UI" w:cs="Segoe UI"/>
          <w:b/>
          <w:bCs/>
          <w:sz w:val="20"/>
          <w:szCs w:val="20"/>
        </w:rPr>
        <w:t>ompanies</w:t>
      </w:r>
    </w:p>
    <w:p w14:paraId="539813D4" w14:textId="28C6F293" w:rsidR="00273A7D" w:rsidRPr="005257A5" w:rsidRDefault="00273A7D" w:rsidP="00273A7D">
      <w:pPr>
        <w:spacing w:after="0" w:line="240" w:lineRule="auto"/>
        <w:rPr>
          <w:rFonts w:ascii="Segoe UI" w:hAnsi="Segoe UI" w:cs="Segoe UI"/>
          <w:sz w:val="20"/>
          <w:szCs w:val="20"/>
        </w:rPr>
      </w:pPr>
      <w:r w:rsidRPr="005257A5">
        <w:rPr>
          <w:rFonts w:ascii="Segoe UI" w:hAnsi="Segoe UI" w:cs="Segoe UI"/>
          <w:sz w:val="20"/>
          <w:szCs w:val="20"/>
        </w:rPr>
        <w:t>Related companies include subsidiary company, holding company,</w:t>
      </w:r>
      <w:r w:rsidR="0059046F">
        <w:rPr>
          <w:rFonts w:ascii="Segoe UI" w:hAnsi="Segoe UI" w:cs="Segoe UI"/>
          <w:sz w:val="20"/>
          <w:szCs w:val="20"/>
        </w:rPr>
        <w:t xml:space="preserve"> subsidiary of the holding company, </w:t>
      </w:r>
      <w:r w:rsidRPr="005257A5">
        <w:rPr>
          <w:rFonts w:ascii="Segoe UI" w:hAnsi="Segoe UI" w:cs="Segoe UI"/>
          <w:sz w:val="20"/>
          <w:szCs w:val="20"/>
        </w:rPr>
        <w:t>MD</w:t>
      </w:r>
      <w:r w:rsidR="0059046F">
        <w:rPr>
          <w:rFonts w:ascii="Segoe UI" w:hAnsi="Segoe UI" w:cs="Segoe UI"/>
          <w:sz w:val="20"/>
          <w:szCs w:val="20"/>
        </w:rPr>
        <w:t xml:space="preserve"> or</w:t>
      </w:r>
      <w:r w:rsidRPr="005257A5">
        <w:rPr>
          <w:rFonts w:ascii="Segoe UI" w:hAnsi="Segoe UI" w:cs="Segoe UI"/>
          <w:sz w:val="20"/>
          <w:szCs w:val="20"/>
        </w:rPr>
        <w:t xml:space="preserve"> Manager, employee (whether past or present), body corporate managed by </w:t>
      </w:r>
      <w:r w:rsidR="0059046F">
        <w:rPr>
          <w:rFonts w:ascii="Segoe UI" w:hAnsi="Segoe UI" w:cs="Segoe UI"/>
          <w:sz w:val="20"/>
          <w:szCs w:val="20"/>
        </w:rPr>
        <w:t xml:space="preserve">any person as </w:t>
      </w:r>
      <w:r w:rsidRPr="005257A5">
        <w:rPr>
          <w:rFonts w:ascii="Segoe UI" w:hAnsi="Segoe UI" w:cs="Segoe UI"/>
          <w:sz w:val="20"/>
          <w:szCs w:val="20"/>
        </w:rPr>
        <w:t xml:space="preserve">MD or </w:t>
      </w:r>
      <w:r w:rsidR="0059046F">
        <w:rPr>
          <w:rFonts w:ascii="Segoe UI" w:hAnsi="Segoe UI" w:cs="Segoe UI"/>
          <w:sz w:val="20"/>
          <w:szCs w:val="20"/>
        </w:rPr>
        <w:t>M</w:t>
      </w:r>
      <w:r w:rsidRPr="005257A5">
        <w:rPr>
          <w:rFonts w:ascii="Segoe UI" w:hAnsi="Segoe UI" w:cs="Segoe UI"/>
          <w:sz w:val="20"/>
          <w:szCs w:val="20"/>
        </w:rPr>
        <w:t>anager</w:t>
      </w:r>
      <w:r w:rsidR="0059046F">
        <w:rPr>
          <w:rFonts w:ascii="Segoe UI" w:hAnsi="Segoe UI" w:cs="Segoe UI"/>
          <w:sz w:val="20"/>
          <w:szCs w:val="20"/>
        </w:rPr>
        <w:t xml:space="preserve"> and any other</w:t>
      </w:r>
      <w:r w:rsidR="0059046F" w:rsidRPr="0059046F">
        <w:rPr>
          <w:rFonts w:ascii="Segoe UI" w:hAnsi="Segoe UI" w:cs="Segoe UI"/>
          <w:sz w:val="20"/>
          <w:szCs w:val="20"/>
        </w:rPr>
        <w:t> </w:t>
      </w:r>
      <w:hyperlink r:id="rId41" w:history="1">
        <w:r w:rsidR="0059046F" w:rsidRPr="0059046F">
          <w:rPr>
            <w:rFonts w:ascii="Segoe UI" w:hAnsi="Segoe UI" w:cs="Segoe UI"/>
            <w:sz w:val="20"/>
            <w:szCs w:val="20"/>
          </w:rPr>
          <w:t>body corporate</w:t>
        </w:r>
      </w:hyperlink>
      <w:r w:rsidR="0059046F" w:rsidRPr="0059046F">
        <w:rPr>
          <w:rFonts w:ascii="Segoe UI" w:hAnsi="Segoe UI" w:cs="Segoe UI"/>
          <w:sz w:val="20"/>
          <w:szCs w:val="20"/>
        </w:rPr>
        <w:t> whose </w:t>
      </w:r>
      <w:hyperlink r:id="rId42" w:history="1">
        <w:r w:rsidR="0059046F" w:rsidRPr="0059046F">
          <w:rPr>
            <w:rFonts w:ascii="Segoe UI" w:hAnsi="Segoe UI" w:cs="Segoe UI"/>
            <w:sz w:val="20"/>
            <w:szCs w:val="20"/>
          </w:rPr>
          <w:t>Board of Directors</w:t>
        </w:r>
      </w:hyperlink>
      <w:r w:rsidR="0059046F" w:rsidRPr="0059046F">
        <w:rPr>
          <w:rFonts w:ascii="Segoe UI" w:hAnsi="Segoe UI" w:cs="Segoe UI"/>
          <w:sz w:val="20"/>
          <w:szCs w:val="20"/>
        </w:rPr>
        <w:t> comprises nominees of the </w:t>
      </w:r>
      <w:hyperlink r:id="rId43" w:history="1">
        <w:r w:rsidR="0059046F" w:rsidRPr="0059046F">
          <w:rPr>
            <w:rFonts w:ascii="Segoe UI" w:hAnsi="Segoe UI" w:cs="Segoe UI"/>
            <w:sz w:val="20"/>
            <w:szCs w:val="20"/>
          </w:rPr>
          <w:t>company</w:t>
        </w:r>
      </w:hyperlink>
      <w:r w:rsidR="0059046F" w:rsidRPr="0059046F">
        <w:rPr>
          <w:rFonts w:ascii="Segoe UI" w:hAnsi="Segoe UI" w:cs="Segoe UI"/>
          <w:sz w:val="20"/>
          <w:szCs w:val="20"/>
        </w:rPr>
        <w:t> or is accustomed to act in accordance with the directions or instructions of the </w:t>
      </w:r>
      <w:hyperlink r:id="rId44" w:history="1">
        <w:r w:rsidR="0059046F" w:rsidRPr="0059046F">
          <w:rPr>
            <w:rFonts w:ascii="Segoe UI" w:hAnsi="Segoe UI" w:cs="Segoe UI"/>
            <w:sz w:val="20"/>
            <w:szCs w:val="20"/>
          </w:rPr>
          <w:t>company</w:t>
        </w:r>
      </w:hyperlink>
      <w:r w:rsidR="0059046F" w:rsidRPr="0059046F">
        <w:rPr>
          <w:rFonts w:ascii="Segoe UI" w:hAnsi="Segoe UI" w:cs="Segoe UI"/>
          <w:sz w:val="20"/>
          <w:szCs w:val="20"/>
        </w:rPr>
        <w:t> or any of its Directors</w:t>
      </w:r>
      <w:r w:rsidRPr="005257A5">
        <w:rPr>
          <w:rFonts w:ascii="Segoe UI" w:hAnsi="Segoe UI" w:cs="Segoe UI"/>
          <w:sz w:val="20"/>
          <w:szCs w:val="20"/>
        </w:rPr>
        <w:t xml:space="preserve">. Such investigation can be initiated only after obtaining </w:t>
      </w:r>
      <w:r w:rsidR="0059046F">
        <w:rPr>
          <w:rFonts w:ascii="Segoe UI" w:hAnsi="Segoe UI" w:cs="Segoe UI"/>
          <w:sz w:val="20"/>
          <w:szCs w:val="20"/>
        </w:rPr>
        <w:t xml:space="preserve">prior </w:t>
      </w:r>
      <w:r w:rsidRPr="005257A5">
        <w:rPr>
          <w:rFonts w:ascii="Segoe UI" w:hAnsi="Segoe UI" w:cs="Segoe UI"/>
          <w:sz w:val="20"/>
          <w:szCs w:val="20"/>
        </w:rPr>
        <w:t>approval from the Central Government.</w:t>
      </w:r>
    </w:p>
    <w:p w14:paraId="7DA9CF29" w14:textId="0C3D9717" w:rsidR="00273A7D" w:rsidRDefault="00273A7D" w:rsidP="00144C2C">
      <w:pPr>
        <w:spacing w:after="0" w:line="240" w:lineRule="auto"/>
        <w:rPr>
          <w:rFonts w:ascii="Segoe UI" w:hAnsi="Segoe UI" w:cs="Segoe UI"/>
          <w:sz w:val="20"/>
          <w:szCs w:val="20"/>
        </w:rPr>
      </w:pPr>
    </w:p>
    <w:p w14:paraId="6CDE4655" w14:textId="77777777" w:rsidR="00C77DC9" w:rsidRPr="005257A5" w:rsidRDefault="00C77DC9" w:rsidP="00C77DC9">
      <w:pPr>
        <w:spacing w:after="0" w:line="240" w:lineRule="auto"/>
        <w:rPr>
          <w:rFonts w:ascii="Segoe UI" w:hAnsi="Segoe UI" w:cs="Segoe UI"/>
          <w:b/>
          <w:bCs/>
          <w:sz w:val="20"/>
          <w:szCs w:val="20"/>
        </w:rPr>
      </w:pPr>
      <w:r w:rsidRPr="005257A5">
        <w:rPr>
          <w:rFonts w:ascii="Segoe UI" w:hAnsi="Segoe UI" w:cs="Segoe UI"/>
          <w:b/>
          <w:bCs/>
          <w:sz w:val="20"/>
          <w:szCs w:val="20"/>
        </w:rPr>
        <w:t>Other relevant provisions</w:t>
      </w:r>
    </w:p>
    <w:p w14:paraId="263D2AB5" w14:textId="77777777" w:rsidR="00C77DC9" w:rsidRPr="005257A5" w:rsidRDefault="00C77DC9" w:rsidP="00C77DC9">
      <w:pPr>
        <w:spacing w:after="0" w:line="240" w:lineRule="auto"/>
        <w:rPr>
          <w:rFonts w:ascii="Segoe UI" w:hAnsi="Segoe UI" w:cs="Segoe UI"/>
          <w:b/>
          <w:bCs/>
          <w:sz w:val="20"/>
          <w:szCs w:val="20"/>
        </w:rPr>
      </w:pPr>
      <w:r w:rsidRPr="005257A5">
        <w:rPr>
          <w:rFonts w:ascii="Segoe UI" w:hAnsi="Segoe UI" w:cs="Segoe UI"/>
          <w:b/>
          <w:bCs/>
          <w:sz w:val="20"/>
          <w:szCs w:val="20"/>
        </w:rPr>
        <w:t>Freezing of assets of a company/restrictions on securities</w:t>
      </w:r>
    </w:p>
    <w:p w14:paraId="139C371A" w14:textId="77777777" w:rsidR="00C77DC9" w:rsidRPr="005257A5" w:rsidRDefault="00C77DC9" w:rsidP="00C77DC9">
      <w:pPr>
        <w:spacing w:after="0" w:line="240" w:lineRule="auto"/>
        <w:rPr>
          <w:rFonts w:ascii="Segoe UI" w:hAnsi="Segoe UI" w:cs="Segoe UI"/>
          <w:sz w:val="20"/>
          <w:szCs w:val="20"/>
        </w:rPr>
      </w:pPr>
      <w:r w:rsidRPr="005257A5">
        <w:rPr>
          <w:rFonts w:ascii="Segoe UI" w:hAnsi="Segoe UI" w:cs="Segoe UI"/>
          <w:sz w:val="20"/>
          <w:szCs w:val="20"/>
        </w:rPr>
        <w:t xml:space="preserve">In case the Tribunal believes that the Company might be disposing or selling off some assets of the Company, which may not be in the best interest of the company or prejudicial to the interest of </w:t>
      </w:r>
      <w:r w:rsidRPr="005257A5">
        <w:rPr>
          <w:rFonts w:ascii="Segoe UI" w:hAnsi="Segoe UI" w:cs="Segoe UI"/>
          <w:sz w:val="20"/>
          <w:szCs w:val="20"/>
        </w:rPr>
        <w:lastRenderedPageBreak/>
        <w:t>creditors or members, then it can impose restrictions on removal/transfer/disposal of assets by the Company. Further, the Tribunal can also put certain restrictions, to be imposed upon securities.</w:t>
      </w:r>
    </w:p>
    <w:p w14:paraId="6AFA8FA6" w14:textId="77777777" w:rsidR="00C77DC9" w:rsidRPr="005257A5" w:rsidRDefault="00C77DC9" w:rsidP="00C77DC9">
      <w:pPr>
        <w:spacing w:after="0" w:line="240" w:lineRule="auto"/>
        <w:rPr>
          <w:rFonts w:ascii="Segoe UI" w:hAnsi="Segoe UI" w:cs="Segoe UI"/>
          <w:sz w:val="20"/>
          <w:szCs w:val="20"/>
        </w:rPr>
      </w:pPr>
      <w:r w:rsidRPr="005257A5">
        <w:rPr>
          <w:rFonts w:ascii="Segoe UI" w:hAnsi="Segoe UI" w:cs="Segoe UI"/>
          <w:sz w:val="20"/>
          <w:szCs w:val="20"/>
        </w:rPr>
        <w:t xml:space="preserve">However, such freeze on the assets/restriction on securities cannot be imposed for more than </w:t>
      </w:r>
      <w:r>
        <w:rPr>
          <w:rFonts w:ascii="Segoe UI" w:hAnsi="Segoe UI" w:cs="Segoe UI"/>
          <w:sz w:val="20"/>
          <w:szCs w:val="20"/>
        </w:rPr>
        <w:t>three -</w:t>
      </w:r>
      <w:r w:rsidRPr="005257A5">
        <w:rPr>
          <w:rFonts w:ascii="Segoe UI" w:hAnsi="Segoe UI" w:cs="Segoe UI"/>
          <w:sz w:val="20"/>
          <w:szCs w:val="20"/>
        </w:rPr>
        <w:t>year period.</w:t>
      </w:r>
    </w:p>
    <w:p w14:paraId="2965BDC8" w14:textId="77777777" w:rsidR="00C77DC9" w:rsidRPr="005257A5" w:rsidRDefault="00C77DC9" w:rsidP="00C77DC9">
      <w:pPr>
        <w:spacing w:after="0" w:line="240" w:lineRule="auto"/>
        <w:rPr>
          <w:rFonts w:ascii="Segoe UI" w:hAnsi="Segoe UI" w:cs="Segoe UI"/>
          <w:b/>
          <w:bCs/>
          <w:sz w:val="20"/>
          <w:szCs w:val="20"/>
        </w:rPr>
      </w:pPr>
    </w:p>
    <w:p w14:paraId="3F2E597A" w14:textId="77777777" w:rsidR="00C77DC9" w:rsidRPr="005257A5" w:rsidRDefault="00C77DC9" w:rsidP="00C77DC9">
      <w:pPr>
        <w:spacing w:after="0" w:line="240" w:lineRule="auto"/>
        <w:rPr>
          <w:rFonts w:ascii="Segoe UI" w:hAnsi="Segoe UI" w:cs="Segoe UI"/>
          <w:b/>
          <w:bCs/>
          <w:sz w:val="20"/>
          <w:szCs w:val="20"/>
        </w:rPr>
      </w:pPr>
      <w:r w:rsidRPr="005257A5">
        <w:rPr>
          <w:rFonts w:ascii="Segoe UI" w:hAnsi="Segoe UI" w:cs="Segoe UI"/>
          <w:b/>
          <w:bCs/>
          <w:sz w:val="20"/>
          <w:szCs w:val="20"/>
        </w:rPr>
        <w:t>Protection of employees</w:t>
      </w:r>
    </w:p>
    <w:p w14:paraId="702B8385" w14:textId="77777777" w:rsidR="00C77DC9" w:rsidRPr="005257A5" w:rsidRDefault="00C77DC9" w:rsidP="00C77DC9">
      <w:pPr>
        <w:spacing w:after="0" w:line="240" w:lineRule="auto"/>
        <w:rPr>
          <w:rFonts w:ascii="Segoe UI" w:hAnsi="Segoe UI" w:cs="Segoe UI"/>
          <w:b/>
          <w:bCs/>
          <w:sz w:val="20"/>
          <w:szCs w:val="20"/>
        </w:rPr>
      </w:pPr>
      <w:r w:rsidRPr="005257A5">
        <w:rPr>
          <w:rFonts w:ascii="Segoe UI" w:hAnsi="Segoe UI" w:cs="Segoe UI"/>
          <w:sz w:val="20"/>
          <w:szCs w:val="20"/>
        </w:rPr>
        <w:t xml:space="preserve">If during investigation under any section or during pendency of some proceeding under Chapter XVI related to prevention of oppression and mismanagement, if the company proposes to suspend any employee or dismiss him or demote him or change his terms of employment to his disadvantage, the Company will not be allowed to do so unless it has filed an application with the Tribunal. The Tribunal will either send a notice of objection within 30 days or remain silent. If no notice of objection is received, the company can proceed to take the desired action against the employee. If the Tribunal objects and the Company is not satisfied, it can file an application to NCLAT within 30 days. </w:t>
      </w:r>
    </w:p>
    <w:p w14:paraId="50617C3A" w14:textId="77777777" w:rsidR="00C77DC9" w:rsidRPr="005257A5" w:rsidRDefault="00C77DC9" w:rsidP="00C77DC9">
      <w:pPr>
        <w:spacing w:after="0" w:line="240" w:lineRule="auto"/>
        <w:rPr>
          <w:rFonts w:ascii="Segoe UI" w:hAnsi="Segoe UI" w:cs="Segoe UI"/>
          <w:b/>
          <w:bCs/>
          <w:sz w:val="20"/>
          <w:szCs w:val="20"/>
        </w:rPr>
      </w:pPr>
    </w:p>
    <w:p w14:paraId="46E7A119" w14:textId="77777777" w:rsidR="00C77DC9" w:rsidRPr="005257A5" w:rsidRDefault="00C77DC9" w:rsidP="00C77DC9">
      <w:pPr>
        <w:spacing w:after="0" w:line="240" w:lineRule="auto"/>
        <w:rPr>
          <w:rFonts w:ascii="Segoe UI" w:hAnsi="Segoe UI" w:cs="Segoe UI"/>
          <w:b/>
          <w:bCs/>
          <w:sz w:val="20"/>
          <w:szCs w:val="20"/>
        </w:rPr>
      </w:pPr>
      <w:r w:rsidRPr="005257A5">
        <w:rPr>
          <w:rFonts w:ascii="Segoe UI" w:hAnsi="Segoe UI" w:cs="Segoe UI"/>
          <w:b/>
          <w:bCs/>
          <w:sz w:val="20"/>
          <w:szCs w:val="20"/>
        </w:rPr>
        <w:t>Reciprocal arrangements</w:t>
      </w:r>
    </w:p>
    <w:p w14:paraId="3F1C28BA" w14:textId="77777777" w:rsidR="00C77DC9" w:rsidRPr="005257A5" w:rsidRDefault="00C77DC9" w:rsidP="00C77DC9">
      <w:pPr>
        <w:spacing w:after="0" w:line="240" w:lineRule="auto"/>
        <w:rPr>
          <w:rFonts w:ascii="Segoe UI" w:hAnsi="Segoe UI" w:cs="Segoe UI"/>
          <w:sz w:val="20"/>
          <w:szCs w:val="20"/>
        </w:rPr>
      </w:pPr>
      <w:r w:rsidRPr="005257A5">
        <w:rPr>
          <w:rFonts w:ascii="Segoe UI" w:hAnsi="Segoe UI" w:cs="Segoe UI"/>
          <w:sz w:val="20"/>
          <w:szCs w:val="20"/>
        </w:rPr>
        <w:t xml:space="preserve">Getting evidence from a foreign source is extremely difficult. In case the Inspector wants to </w:t>
      </w:r>
    </w:p>
    <w:p w14:paraId="36534FF2" w14:textId="77777777" w:rsidR="00C77DC9" w:rsidRDefault="00C77DC9" w:rsidP="00C77DC9">
      <w:pPr>
        <w:spacing w:after="0" w:line="240" w:lineRule="auto"/>
        <w:rPr>
          <w:rFonts w:ascii="Segoe UI" w:hAnsi="Segoe UI" w:cs="Segoe UI"/>
          <w:sz w:val="20"/>
          <w:szCs w:val="20"/>
        </w:rPr>
      </w:pPr>
      <w:r w:rsidRPr="005257A5">
        <w:rPr>
          <w:rFonts w:ascii="Segoe UI" w:hAnsi="Segoe UI" w:cs="Segoe UI"/>
          <w:sz w:val="20"/>
          <w:szCs w:val="20"/>
        </w:rPr>
        <w:t>obtain evidence from a foreign country, it is to be checked whether there is any reciprocal arrangement with the foreign country. In such an arrangement, the Indian court will send a letter of request to the foreign court, which in turn, will summon that person, make inquiries, collect evidences and hand them over to the Indian court, which will hand them back to the Inspector concerned. Similar procedure would be followed in case a foreign court wants to obtain evidence from India.</w:t>
      </w:r>
    </w:p>
    <w:p w14:paraId="7BBEAEF8" w14:textId="77777777" w:rsidR="006D2A22" w:rsidRDefault="006D2A22" w:rsidP="00C77DC9">
      <w:pPr>
        <w:spacing w:after="0" w:line="240" w:lineRule="auto"/>
        <w:rPr>
          <w:rFonts w:ascii="Segoe UI" w:hAnsi="Segoe UI" w:cs="Segoe UI"/>
          <w:b/>
          <w:bCs/>
          <w:sz w:val="20"/>
          <w:szCs w:val="20"/>
        </w:rPr>
      </w:pPr>
    </w:p>
    <w:p w14:paraId="6030AC1A" w14:textId="0C7EE909" w:rsidR="00C77DC9" w:rsidRPr="005257A5" w:rsidRDefault="00C77DC9" w:rsidP="00C77DC9">
      <w:pPr>
        <w:spacing w:after="0" w:line="240" w:lineRule="auto"/>
        <w:rPr>
          <w:rFonts w:ascii="Segoe UI" w:hAnsi="Segoe UI" w:cs="Segoe UI"/>
          <w:b/>
          <w:bCs/>
          <w:sz w:val="20"/>
          <w:szCs w:val="20"/>
        </w:rPr>
      </w:pPr>
      <w:r w:rsidRPr="005257A5">
        <w:rPr>
          <w:rFonts w:ascii="Segoe UI" w:hAnsi="Segoe UI" w:cs="Segoe UI"/>
          <w:b/>
          <w:bCs/>
          <w:sz w:val="20"/>
          <w:szCs w:val="20"/>
        </w:rPr>
        <w:t>Expenses of investigation</w:t>
      </w:r>
    </w:p>
    <w:p w14:paraId="464751FD" w14:textId="3138EFBC" w:rsidR="00C77DC9" w:rsidRPr="005257A5" w:rsidRDefault="00C77DC9" w:rsidP="00C77DC9">
      <w:pPr>
        <w:spacing w:after="0" w:line="240" w:lineRule="auto"/>
        <w:rPr>
          <w:rFonts w:ascii="Segoe UI" w:hAnsi="Segoe UI" w:cs="Segoe UI"/>
          <w:sz w:val="20"/>
          <w:szCs w:val="20"/>
        </w:rPr>
      </w:pPr>
      <w:r w:rsidRPr="005257A5">
        <w:rPr>
          <w:rFonts w:ascii="Segoe UI" w:hAnsi="Segoe UI" w:cs="Segoe UI"/>
          <w:sz w:val="20"/>
          <w:szCs w:val="20"/>
        </w:rPr>
        <w:t>To rule out any non-serious or any false applications, there is a provision that the complainant shall have to deposit a security</w:t>
      </w:r>
      <w:r>
        <w:rPr>
          <w:rFonts w:ascii="Segoe UI" w:hAnsi="Segoe UI" w:cs="Segoe UI"/>
          <w:sz w:val="20"/>
          <w:szCs w:val="20"/>
        </w:rPr>
        <w:t xml:space="preserve"> amount</w:t>
      </w:r>
      <w:r w:rsidRPr="005257A5">
        <w:rPr>
          <w:rFonts w:ascii="Segoe UI" w:hAnsi="Segoe UI" w:cs="Segoe UI"/>
          <w:sz w:val="20"/>
          <w:szCs w:val="20"/>
        </w:rPr>
        <w:t xml:space="preserve"> </w:t>
      </w:r>
      <w:r w:rsidR="00406761">
        <w:rPr>
          <w:rFonts w:ascii="Segoe UI" w:hAnsi="Segoe UI" w:cs="Segoe UI"/>
          <w:sz w:val="20"/>
          <w:szCs w:val="20"/>
        </w:rPr>
        <w:t>not exceeding</w:t>
      </w:r>
      <w:r w:rsidRPr="005257A5">
        <w:rPr>
          <w:rFonts w:ascii="Segoe UI" w:hAnsi="Segoe UI" w:cs="Segoe UI"/>
          <w:sz w:val="20"/>
          <w:szCs w:val="20"/>
        </w:rPr>
        <w:t xml:space="preserve"> Rs. 25,000. In case the investigation results in a prosecution, the money will be refunded else it will be forfeited. </w:t>
      </w:r>
      <w:r w:rsidR="00022C4D">
        <w:rPr>
          <w:rFonts w:ascii="Segoe UI" w:hAnsi="Segoe UI" w:cs="Segoe UI"/>
          <w:sz w:val="20"/>
          <w:szCs w:val="20"/>
        </w:rPr>
        <w:t>T</w:t>
      </w:r>
      <w:r w:rsidRPr="005257A5">
        <w:rPr>
          <w:rFonts w:ascii="Segoe UI" w:hAnsi="Segoe UI" w:cs="Segoe UI"/>
          <w:sz w:val="20"/>
          <w:szCs w:val="20"/>
        </w:rPr>
        <w:t xml:space="preserve">he Company shall recover the amount from the person who has been found guilty. </w:t>
      </w:r>
      <w:r w:rsidR="00022C4D">
        <w:rPr>
          <w:rFonts w:ascii="Segoe UI" w:hAnsi="Segoe UI" w:cs="Segoe UI"/>
          <w:sz w:val="20"/>
          <w:szCs w:val="20"/>
        </w:rPr>
        <w:t>Further, i</w:t>
      </w:r>
      <w:r w:rsidRPr="005257A5">
        <w:rPr>
          <w:rFonts w:ascii="Segoe UI" w:hAnsi="Segoe UI" w:cs="Segoe UI"/>
          <w:sz w:val="20"/>
          <w:szCs w:val="20"/>
        </w:rPr>
        <w:t xml:space="preserve">f </w:t>
      </w:r>
      <w:r w:rsidR="00022C4D">
        <w:rPr>
          <w:rFonts w:ascii="Segoe UI" w:hAnsi="Segoe UI" w:cs="Segoe UI"/>
          <w:sz w:val="20"/>
          <w:szCs w:val="20"/>
        </w:rPr>
        <w:t>any</w:t>
      </w:r>
      <w:r w:rsidRPr="005257A5">
        <w:rPr>
          <w:rFonts w:ascii="Segoe UI" w:hAnsi="Segoe UI" w:cs="Segoe UI"/>
          <w:sz w:val="20"/>
          <w:szCs w:val="20"/>
        </w:rPr>
        <w:t xml:space="preserve"> property is recovered from the Company, Central Government shall have first charge over that property and shall use that property to reimburse the money.</w:t>
      </w:r>
    </w:p>
    <w:p w14:paraId="69BF59A0" w14:textId="77777777" w:rsidR="00C77DC9" w:rsidRDefault="00C77DC9" w:rsidP="00144C2C">
      <w:pPr>
        <w:spacing w:after="0" w:line="240" w:lineRule="auto"/>
        <w:rPr>
          <w:rFonts w:ascii="Segoe UI" w:hAnsi="Segoe UI" w:cs="Segoe UI"/>
          <w:sz w:val="20"/>
          <w:szCs w:val="20"/>
        </w:rPr>
      </w:pPr>
    </w:p>
    <w:p w14:paraId="2D1C72D6" w14:textId="4C25FAD4" w:rsidR="00D13580" w:rsidRPr="00D13580" w:rsidRDefault="00D13580" w:rsidP="00144C2C">
      <w:pPr>
        <w:spacing w:after="0" w:line="240" w:lineRule="auto"/>
        <w:rPr>
          <w:rFonts w:ascii="Segoe UI" w:hAnsi="Segoe UI" w:cs="Segoe UI"/>
          <w:b/>
          <w:bCs/>
          <w:sz w:val="20"/>
          <w:szCs w:val="20"/>
        </w:rPr>
      </w:pPr>
      <w:r w:rsidRPr="00D13580">
        <w:rPr>
          <w:rFonts w:ascii="Segoe UI" w:hAnsi="Segoe UI" w:cs="Segoe UI"/>
          <w:b/>
          <w:bCs/>
          <w:sz w:val="20"/>
          <w:szCs w:val="20"/>
        </w:rPr>
        <w:t>Penalty for fraud</w:t>
      </w:r>
    </w:p>
    <w:p w14:paraId="26036106" w14:textId="726BB64C" w:rsidR="00D13580" w:rsidRDefault="00D13580" w:rsidP="00144C2C">
      <w:pPr>
        <w:spacing w:after="0" w:line="240" w:lineRule="auto"/>
        <w:rPr>
          <w:rFonts w:ascii="Segoe UI" w:hAnsi="Segoe UI" w:cs="Segoe UI"/>
          <w:sz w:val="20"/>
          <w:szCs w:val="20"/>
        </w:rPr>
      </w:pPr>
      <w:r>
        <w:rPr>
          <w:rFonts w:ascii="Segoe UI" w:hAnsi="Segoe UI" w:cs="Segoe UI"/>
          <w:sz w:val="20"/>
          <w:szCs w:val="20"/>
        </w:rPr>
        <w:t xml:space="preserve">A person who is required to provide an explanation or make a statement during the course of the 3I’s or any officer or other employee of a company or other body corporate which is also under investigation, shall be punishable for fraud as provided in section 447 in the below cases: </w:t>
      </w:r>
    </w:p>
    <w:p w14:paraId="00FF34AA" w14:textId="1A7B7DE5" w:rsidR="00D13580" w:rsidRPr="00D13580" w:rsidRDefault="00D13580" w:rsidP="00D13580">
      <w:pPr>
        <w:pStyle w:val="ListParagraph"/>
        <w:numPr>
          <w:ilvl w:val="0"/>
          <w:numId w:val="12"/>
        </w:numPr>
        <w:spacing w:after="0" w:line="240" w:lineRule="auto"/>
        <w:rPr>
          <w:rFonts w:ascii="Segoe UI" w:hAnsi="Segoe UI" w:cs="Segoe UI"/>
          <w:sz w:val="20"/>
          <w:szCs w:val="20"/>
        </w:rPr>
      </w:pPr>
      <w:r w:rsidRPr="00D13580">
        <w:rPr>
          <w:rFonts w:ascii="Segoe UI" w:hAnsi="Segoe UI" w:cs="Segoe UI"/>
          <w:sz w:val="20"/>
          <w:szCs w:val="20"/>
        </w:rPr>
        <w:t>On providing false explanation or information</w:t>
      </w:r>
    </w:p>
    <w:p w14:paraId="2F3C28DB" w14:textId="143297B9" w:rsidR="00D13580" w:rsidRPr="00D13580" w:rsidRDefault="00D13580" w:rsidP="00D13580">
      <w:pPr>
        <w:pStyle w:val="ListParagraph"/>
        <w:numPr>
          <w:ilvl w:val="0"/>
          <w:numId w:val="12"/>
        </w:numPr>
        <w:spacing w:after="0" w:line="240" w:lineRule="auto"/>
        <w:rPr>
          <w:rFonts w:ascii="Segoe UI" w:hAnsi="Segoe UI" w:cs="Segoe UI"/>
          <w:sz w:val="20"/>
          <w:szCs w:val="20"/>
        </w:rPr>
      </w:pPr>
      <w:r w:rsidRPr="00D13580">
        <w:rPr>
          <w:rFonts w:ascii="Segoe UI" w:hAnsi="Segoe UI" w:cs="Segoe UI"/>
          <w:sz w:val="20"/>
          <w:szCs w:val="20"/>
        </w:rPr>
        <w:t>Making or party in making a false entry in any document concerning the company/body corporate</w:t>
      </w:r>
    </w:p>
    <w:p w14:paraId="57AD0F43" w14:textId="48097871" w:rsidR="00D13580" w:rsidRPr="00D13580" w:rsidRDefault="00D13580" w:rsidP="00D13580">
      <w:pPr>
        <w:pStyle w:val="ListParagraph"/>
        <w:numPr>
          <w:ilvl w:val="0"/>
          <w:numId w:val="12"/>
        </w:numPr>
        <w:spacing w:after="0" w:line="240" w:lineRule="auto"/>
        <w:rPr>
          <w:rFonts w:ascii="Segoe UI" w:hAnsi="Segoe UI" w:cs="Segoe UI"/>
          <w:sz w:val="20"/>
          <w:szCs w:val="20"/>
        </w:rPr>
      </w:pPr>
      <w:r w:rsidRPr="00D13580">
        <w:rPr>
          <w:rFonts w:ascii="Segoe UI" w:hAnsi="Segoe UI" w:cs="Segoe UI"/>
          <w:sz w:val="20"/>
          <w:szCs w:val="20"/>
        </w:rPr>
        <w:t>On destruction, mutilation, falsification, concealment or tampering or unauthorised removal of documents relating to property, assets or affairs of the company or the body corporate or when it is a party to such acts.</w:t>
      </w:r>
    </w:p>
    <w:p w14:paraId="1EC24F5B" w14:textId="77777777" w:rsidR="00D13580" w:rsidRDefault="00D13580" w:rsidP="00144C2C">
      <w:pPr>
        <w:spacing w:after="0" w:line="240" w:lineRule="auto"/>
        <w:rPr>
          <w:rFonts w:ascii="Segoe UI" w:hAnsi="Segoe UI" w:cs="Segoe UI"/>
          <w:sz w:val="20"/>
          <w:szCs w:val="20"/>
        </w:rPr>
      </w:pPr>
    </w:p>
    <w:p w14:paraId="57F49461" w14:textId="58EE8DDE" w:rsidR="00195871" w:rsidRPr="00045076" w:rsidRDefault="00195871" w:rsidP="00195871">
      <w:pPr>
        <w:pStyle w:val="indent5bcpa"/>
        <w:shd w:val="clear" w:color="auto" w:fill="FFFFFF"/>
        <w:spacing w:before="0" w:beforeAutospacing="0" w:after="0" w:afterAutospacing="0"/>
        <w:jc w:val="both"/>
        <w:rPr>
          <w:rFonts w:ascii="Segoe UI" w:hAnsi="Segoe UI" w:cs="Segoe UI"/>
          <w:sz w:val="20"/>
          <w:szCs w:val="20"/>
        </w:rPr>
      </w:pPr>
      <w:r w:rsidRPr="00045076">
        <w:rPr>
          <w:rStyle w:val="Strong"/>
          <w:rFonts w:ascii="Segoe UI" w:hAnsi="Segoe UI" w:cs="Segoe UI"/>
          <w:sz w:val="20"/>
          <w:szCs w:val="20"/>
        </w:rPr>
        <w:t xml:space="preserve">Actions to be </w:t>
      </w:r>
      <w:r w:rsidR="006D2A22">
        <w:rPr>
          <w:rStyle w:val="Strong"/>
          <w:rFonts w:ascii="Segoe UI" w:hAnsi="Segoe UI" w:cs="Segoe UI"/>
          <w:sz w:val="20"/>
          <w:szCs w:val="20"/>
        </w:rPr>
        <w:t>t</w:t>
      </w:r>
      <w:r w:rsidRPr="00045076">
        <w:rPr>
          <w:rStyle w:val="Strong"/>
          <w:rFonts w:ascii="Segoe UI" w:hAnsi="Segoe UI" w:cs="Segoe UI"/>
          <w:sz w:val="20"/>
          <w:szCs w:val="20"/>
        </w:rPr>
        <w:t xml:space="preserve">aken in </w:t>
      </w:r>
      <w:r w:rsidR="006D2A22">
        <w:rPr>
          <w:rStyle w:val="Strong"/>
          <w:rFonts w:ascii="Segoe UI" w:hAnsi="Segoe UI" w:cs="Segoe UI"/>
          <w:sz w:val="20"/>
          <w:szCs w:val="20"/>
        </w:rPr>
        <w:t>p</w:t>
      </w:r>
      <w:r w:rsidRPr="00045076">
        <w:rPr>
          <w:rStyle w:val="Strong"/>
          <w:rFonts w:ascii="Segoe UI" w:hAnsi="Segoe UI" w:cs="Segoe UI"/>
          <w:sz w:val="20"/>
          <w:szCs w:val="20"/>
        </w:rPr>
        <w:t>ursuance of Inspector’s Report</w:t>
      </w:r>
    </w:p>
    <w:p w14:paraId="5CED3DDB" w14:textId="77777777" w:rsidR="00195871" w:rsidRPr="00045076" w:rsidRDefault="00195871" w:rsidP="00195871">
      <w:pPr>
        <w:pStyle w:val="indent5bcpa"/>
        <w:shd w:val="clear" w:color="auto" w:fill="FFFFFF"/>
        <w:spacing w:before="0" w:beforeAutospacing="0" w:after="0" w:afterAutospacing="0"/>
        <w:jc w:val="both"/>
        <w:rPr>
          <w:rFonts w:ascii="Segoe UI" w:hAnsi="Segoe UI" w:cs="Segoe UI"/>
          <w:sz w:val="20"/>
          <w:szCs w:val="20"/>
        </w:rPr>
      </w:pPr>
      <w:r w:rsidRPr="00045076">
        <w:rPr>
          <w:rFonts w:ascii="Segoe UI" w:hAnsi="Segoe UI" w:cs="Segoe UI"/>
          <w:sz w:val="20"/>
          <w:szCs w:val="20"/>
        </w:rPr>
        <w:t>If, basis the inspector’s report, it appears to the Central Government that any person has, in relation to the </w:t>
      </w:r>
      <w:hyperlink r:id="rId45" w:history="1">
        <w:r w:rsidRPr="00045076">
          <w:rPr>
            <w:rStyle w:val="Hyperlink"/>
            <w:rFonts w:ascii="Segoe UI" w:hAnsi="Segoe UI" w:cs="Segoe UI"/>
            <w:color w:val="auto"/>
            <w:sz w:val="20"/>
            <w:szCs w:val="20"/>
            <w:u w:val="none"/>
          </w:rPr>
          <w:t>company</w:t>
        </w:r>
      </w:hyperlink>
      <w:r w:rsidRPr="00045076">
        <w:rPr>
          <w:rFonts w:ascii="Segoe UI" w:hAnsi="Segoe UI" w:cs="Segoe UI"/>
          <w:sz w:val="20"/>
          <w:szCs w:val="20"/>
        </w:rPr>
        <w:t> or in relation to any other </w:t>
      </w:r>
      <w:hyperlink r:id="rId46" w:history="1">
        <w:r w:rsidRPr="00045076">
          <w:rPr>
            <w:rStyle w:val="Hyperlink"/>
            <w:rFonts w:ascii="Segoe UI" w:hAnsi="Segoe UI" w:cs="Segoe UI"/>
            <w:color w:val="auto"/>
            <w:sz w:val="20"/>
            <w:szCs w:val="20"/>
            <w:u w:val="none"/>
          </w:rPr>
          <w:t>body corporate</w:t>
        </w:r>
      </w:hyperlink>
      <w:r w:rsidRPr="00045076">
        <w:rPr>
          <w:rFonts w:ascii="Segoe UI" w:hAnsi="Segoe UI" w:cs="Segoe UI"/>
          <w:sz w:val="20"/>
          <w:szCs w:val="20"/>
        </w:rPr>
        <w:t> or other person whose affairs have been investigated under this Chapter been guilty of any offence for which he is criminally liable, the Central Government may prosecute such person for the offence and it shall be the duty of all officers and other employees of the </w:t>
      </w:r>
      <w:hyperlink r:id="rId47" w:history="1">
        <w:r w:rsidRPr="00045076">
          <w:rPr>
            <w:rStyle w:val="Hyperlink"/>
            <w:rFonts w:ascii="Segoe UI" w:hAnsi="Segoe UI" w:cs="Segoe UI"/>
            <w:color w:val="auto"/>
            <w:sz w:val="20"/>
            <w:szCs w:val="20"/>
            <w:u w:val="none"/>
          </w:rPr>
          <w:t>company</w:t>
        </w:r>
      </w:hyperlink>
      <w:r w:rsidRPr="00045076">
        <w:rPr>
          <w:rFonts w:ascii="Segoe UI" w:hAnsi="Segoe UI" w:cs="Segoe UI"/>
          <w:sz w:val="20"/>
          <w:szCs w:val="20"/>
        </w:rPr>
        <w:t> or </w:t>
      </w:r>
      <w:hyperlink r:id="rId48" w:history="1">
        <w:r w:rsidRPr="00045076">
          <w:rPr>
            <w:rStyle w:val="Hyperlink"/>
            <w:rFonts w:ascii="Segoe UI" w:hAnsi="Segoe UI" w:cs="Segoe UI"/>
            <w:color w:val="auto"/>
            <w:sz w:val="20"/>
            <w:szCs w:val="20"/>
            <w:u w:val="none"/>
          </w:rPr>
          <w:t>body corporate</w:t>
        </w:r>
      </w:hyperlink>
      <w:r w:rsidRPr="00045076">
        <w:rPr>
          <w:rFonts w:ascii="Segoe UI" w:hAnsi="Segoe UI" w:cs="Segoe UI"/>
          <w:sz w:val="20"/>
          <w:szCs w:val="20"/>
        </w:rPr>
        <w:t xml:space="preserve"> to give the Central Government the necessary assistance in connection with the prosecution. </w:t>
      </w:r>
    </w:p>
    <w:p w14:paraId="146AD4A0" w14:textId="77777777" w:rsidR="00195871" w:rsidRPr="00045076" w:rsidRDefault="00195871" w:rsidP="00195871">
      <w:pPr>
        <w:pStyle w:val="indent5bcpa"/>
        <w:shd w:val="clear" w:color="auto" w:fill="FFFFFF"/>
        <w:spacing w:before="0" w:beforeAutospacing="0" w:after="0" w:afterAutospacing="0"/>
        <w:jc w:val="both"/>
        <w:rPr>
          <w:rFonts w:ascii="Segoe UI" w:hAnsi="Segoe UI" w:cs="Segoe UI"/>
          <w:sz w:val="20"/>
          <w:szCs w:val="20"/>
        </w:rPr>
      </w:pPr>
    </w:p>
    <w:p w14:paraId="616BBE56" w14:textId="4DC076DF" w:rsidR="00195871" w:rsidRPr="00045076" w:rsidRDefault="00195871" w:rsidP="00195871">
      <w:pPr>
        <w:spacing w:after="0" w:line="240" w:lineRule="auto"/>
        <w:rPr>
          <w:rFonts w:ascii="Segoe UI" w:hAnsi="Segoe UI" w:cs="Segoe UI"/>
          <w:sz w:val="20"/>
          <w:szCs w:val="20"/>
        </w:rPr>
      </w:pPr>
      <w:r w:rsidRPr="00045076">
        <w:rPr>
          <w:rFonts w:ascii="Segoe UI" w:hAnsi="Segoe UI" w:cs="Segoe UI"/>
          <w:sz w:val="20"/>
          <w:szCs w:val="20"/>
        </w:rPr>
        <w:t>Further, if the C</w:t>
      </w:r>
      <w:r w:rsidR="00045076">
        <w:rPr>
          <w:rFonts w:ascii="Segoe UI" w:hAnsi="Segoe UI" w:cs="Segoe UI"/>
          <w:sz w:val="20"/>
          <w:szCs w:val="20"/>
        </w:rPr>
        <w:t xml:space="preserve">entral </w:t>
      </w:r>
      <w:r w:rsidRPr="00045076">
        <w:rPr>
          <w:rFonts w:ascii="Segoe UI" w:hAnsi="Segoe UI" w:cs="Segoe UI"/>
          <w:sz w:val="20"/>
          <w:szCs w:val="20"/>
        </w:rPr>
        <w:t>G</w:t>
      </w:r>
      <w:r w:rsidR="00045076">
        <w:rPr>
          <w:rFonts w:ascii="Segoe UI" w:hAnsi="Segoe UI" w:cs="Segoe UI"/>
          <w:sz w:val="20"/>
          <w:szCs w:val="20"/>
        </w:rPr>
        <w:t>overnment</w:t>
      </w:r>
      <w:r w:rsidRPr="00045076">
        <w:rPr>
          <w:rFonts w:ascii="Segoe UI" w:hAnsi="Segoe UI" w:cs="Segoe UI"/>
          <w:sz w:val="20"/>
          <w:szCs w:val="20"/>
        </w:rPr>
        <w:t xml:space="preserve"> believes that it is important to close the company, it may file a petition for winding up. Further, if some person has got any benefit, Central Government will file an </w:t>
      </w:r>
      <w:r w:rsidRPr="00045076">
        <w:rPr>
          <w:rFonts w:ascii="Segoe UI" w:hAnsi="Segoe UI" w:cs="Segoe UI"/>
          <w:sz w:val="20"/>
          <w:szCs w:val="20"/>
        </w:rPr>
        <w:lastRenderedPageBreak/>
        <w:t>application with NCLT and that is known as an order of disgorgement. NCLT will pass an order for disgorgement for recovery of all the illegal gains that have been made by the persons.</w:t>
      </w:r>
    </w:p>
    <w:p w14:paraId="2C2D502A" w14:textId="77777777" w:rsidR="00FA0983" w:rsidRDefault="00FA0983" w:rsidP="00FA0983">
      <w:pPr>
        <w:spacing w:after="0" w:line="240" w:lineRule="auto"/>
        <w:rPr>
          <w:rFonts w:ascii="Segoe UI" w:hAnsi="Segoe UI" w:cs="Segoe UI"/>
          <w:b/>
          <w:bCs/>
          <w:sz w:val="20"/>
          <w:szCs w:val="20"/>
        </w:rPr>
      </w:pPr>
    </w:p>
    <w:p w14:paraId="0A9FA943" w14:textId="69D2F60A" w:rsidR="00FA0983" w:rsidRPr="00115D08" w:rsidRDefault="00FA0983" w:rsidP="00FA0983">
      <w:pPr>
        <w:spacing w:after="0" w:line="240" w:lineRule="auto"/>
        <w:rPr>
          <w:rFonts w:ascii="Segoe UI" w:hAnsi="Segoe UI" w:cs="Segoe UI"/>
          <w:b/>
          <w:bCs/>
          <w:sz w:val="20"/>
          <w:szCs w:val="20"/>
        </w:rPr>
      </w:pPr>
      <w:r w:rsidRPr="005257A5">
        <w:rPr>
          <w:rFonts w:ascii="Segoe UI" w:hAnsi="Segoe UI" w:cs="Segoe UI"/>
          <w:b/>
          <w:bCs/>
          <w:sz w:val="20"/>
          <w:szCs w:val="20"/>
        </w:rPr>
        <w:t>S</w:t>
      </w:r>
      <w:r>
        <w:rPr>
          <w:rFonts w:ascii="Segoe UI" w:hAnsi="Segoe UI" w:cs="Segoe UI"/>
          <w:b/>
          <w:bCs/>
          <w:sz w:val="20"/>
          <w:szCs w:val="20"/>
        </w:rPr>
        <w:t xml:space="preserve">erious </w:t>
      </w:r>
      <w:r w:rsidRPr="005257A5">
        <w:rPr>
          <w:rFonts w:ascii="Segoe UI" w:hAnsi="Segoe UI" w:cs="Segoe UI"/>
          <w:b/>
          <w:bCs/>
          <w:sz w:val="20"/>
          <w:szCs w:val="20"/>
        </w:rPr>
        <w:t>F</w:t>
      </w:r>
      <w:r>
        <w:rPr>
          <w:rFonts w:ascii="Segoe UI" w:hAnsi="Segoe UI" w:cs="Segoe UI"/>
          <w:b/>
          <w:bCs/>
          <w:sz w:val="20"/>
          <w:szCs w:val="20"/>
        </w:rPr>
        <w:t xml:space="preserve">raud </w:t>
      </w:r>
      <w:r w:rsidRPr="005257A5">
        <w:rPr>
          <w:rFonts w:ascii="Segoe UI" w:hAnsi="Segoe UI" w:cs="Segoe UI"/>
          <w:b/>
          <w:bCs/>
          <w:sz w:val="20"/>
          <w:szCs w:val="20"/>
        </w:rPr>
        <w:t>I</w:t>
      </w:r>
      <w:r>
        <w:rPr>
          <w:rFonts w:ascii="Segoe UI" w:hAnsi="Segoe UI" w:cs="Segoe UI"/>
          <w:b/>
          <w:bCs/>
          <w:sz w:val="20"/>
          <w:szCs w:val="20"/>
        </w:rPr>
        <w:t xml:space="preserve">nvestigation </w:t>
      </w:r>
      <w:r w:rsidRPr="005257A5">
        <w:rPr>
          <w:rFonts w:ascii="Segoe UI" w:hAnsi="Segoe UI" w:cs="Segoe UI"/>
          <w:b/>
          <w:bCs/>
          <w:sz w:val="20"/>
          <w:szCs w:val="20"/>
        </w:rPr>
        <w:t>O</w:t>
      </w:r>
      <w:r>
        <w:rPr>
          <w:rFonts w:ascii="Segoe UI" w:hAnsi="Segoe UI" w:cs="Segoe UI"/>
          <w:b/>
          <w:bCs/>
          <w:sz w:val="20"/>
          <w:szCs w:val="20"/>
        </w:rPr>
        <w:t>ffice (SFIO)</w:t>
      </w:r>
    </w:p>
    <w:p w14:paraId="6206B68D" w14:textId="26909581" w:rsidR="008069F1" w:rsidRPr="001034DC" w:rsidRDefault="008069F1" w:rsidP="00FA0983">
      <w:pPr>
        <w:pStyle w:val="indent5bcpa"/>
        <w:shd w:val="clear" w:color="auto" w:fill="FFFFFF"/>
        <w:spacing w:before="0" w:beforeAutospacing="0" w:after="0" w:afterAutospacing="0"/>
        <w:jc w:val="both"/>
        <w:rPr>
          <w:rFonts w:ascii="Segoe UI" w:hAnsi="Segoe UI" w:cs="Segoe UI"/>
          <w:sz w:val="20"/>
          <w:szCs w:val="20"/>
        </w:rPr>
      </w:pPr>
      <w:r w:rsidRPr="001034DC">
        <w:rPr>
          <w:rFonts w:ascii="Segoe UI" w:hAnsi="Segoe UI" w:cs="Segoe UI"/>
          <w:color w:val="000000"/>
          <w:sz w:val="20"/>
          <w:szCs w:val="20"/>
          <w:shd w:val="clear" w:color="auto" w:fill="FFFFFF"/>
        </w:rPr>
        <w:t>SFIO is a multi-disciplinary organization under the Ministry of Corporate Affairs, consisting of experts in the field of accountancy, forensic auditing, banking, law, information technology, investigation, company law, capital market and taxation, etc. for detecting and prosecuting or recommending for prosecution white-collar crimes/fraud.</w:t>
      </w:r>
    </w:p>
    <w:p w14:paraId="654A755D" w14:textId="77777777" w:rsidR="008069F1" w:rsidRPr="001034DC" w:rsidRDefault="008069F1" w:rsidP="00FA0983">
      <w:pPr>
        <w:pStyle w:val="indent5bcpa"/>
        <w:shd w:val="clear" w:color="auto" w:fill="FFFFFF"/>
        <w:spacing w:before="0" w:beforeAutospacing="0" w:after="0" w:afterAutospacing="0"/>
        <w:jc w:val="both"/>
        <w:rPr>
          <w:rFonts w:ascii="Segoe UI" w:hAnsi="Segoe UI" w:cs="Segoe UI"/>
          <w:color w:val="000000"/>
          <w:sz w:val="20"/>
          <w:szCs w:val="20"/>
          <w:shd w:val="clear" w:color="auto" w:fill="FFFFFF"/>
        </w:rPr>
      </w:pPr>
    </w:p>
    <w:p w14:paraId="37046FB8" w14:textId="05E2D35B" w:rsidR="008069F1" w:rsidRPr="001034DC" w:rsidRDefault="008069F1" w:rsidP="00FA0983">
      <w:pPr>
        <w:pStyle w:val="indent5bcpa"/>
        <w:shd w:val="clear" w:color="auto" w:fill="FFFFFF"/>
        <w:spacing w:before="0" w:beforeAutospacing="0" w:after="0" w:afterAutospacing="0"/>
        <w:jc w:val="both"/>
        <w:rPr>
          <w:rFonts w:ascii="Segoe UI" w:hAnsi="Segoe UI" w:cs="Segoe UI"/>
          <w:color w:val="000000"/>
          <w:sz w:val="20"/>
          <w:szCs w:val="20"/>
          <w:shd w:val="clear" w:color="auto" w:fill="FFFFFF"/>
        </w:rPr>
      </w:pPr>
      <w:r w:rsidRPr="001034DC">
        <w:rPr>
          <w:rFonts w:ascii="Segoe UI" w:hAnsi="Segoe UI" w:cs="Segoe UI"/>
          <w:color w:val="000000"/>
          <w:sz w:val="20"/>
          <w:szCs w:val="20"/>
          <w:shd w:val="clear" w:color="auto" w:fill="FFFFFF"/>
        </w:rPr>
        <w:t xml:space="preserve">SFIO is headed by a Director as Head of Department in the rank of Joint Secretary to the Government of India. The Director is assisted by Additional Directors, Joint Directors, Deputy Directors, Senior Assistant Directors, Assistant Directors Prosecutors, and other secretarial staff. The </w:t>
      </w:r>
      <w:r w:rsidR="00F71E48">
        <w:rPr>
          <w:rFonts w:ascii="Segoe UI" w:hAnsi="Segoe UI" w:cs="Segoe UI"/>
          <w:color w:val="000000"/>
          <w:sz w:val="20"/>
          <w:szCs w:val="20"/>
          <w:shd w:val="clear" w:color="auto" w:fill="FFFFFF"/>
        </w:rPr>
        <w:t>h</w:t>
      </w:r>
      <w:r w:rsidRPr="001034DC">
        <w:rPr>
          <w:rFonts w:ascii="Segoe UI" w:hAnsi="Segoe UI" w:cs="Segoe UI"/>
          <w:color w:val="000000"/>
          <w:sz w:val="20"/>
          <w:szCs w:val="20"/>
          <w:shd w:val="clear" w:color="auto" w:fill="FFFFFF"/>
        </w:rPr>
        <w:t xml:space="preserve">eadquarter of SFIO is in New Delhi, with five Regional Offices in Mumbai, New Delhi, Chennai, Hyderabad </w:t>
      </w:r>
      <w:r w:rsidR="00F71E48">
        <w:rPr>
          <w:rFonts w:ascii="Segoe UI" w:hAnsi="Segoe UI" w:cs="Segoe UI"/>
          <w:color w:val="000000"/>
          <w:sz w:val="20"/>
          <w:szCs w:val="20"/>
          <w:shd w:val="clear" w:color="auto" w:fill="FFFFFF"/>
        </w:rPr>
        <w:t>and</w:t>
      </w:r>
      <w:r w:rsidRPr="001034DC">
        <w:rPr>
          <w:rFonts w:ascii="Segoe UI" w:hAnsi="Segoe UI" w:cs="Segoe UI"/>
          <w:color w:val="000000"/>
          <w:sz w:val="20"/>
          <w:szCs w:val="20"/>
          <w:shd w:val="clear" w:color="auto" w:fill="FFFFFF"/>
        </w:rPr>
        <w:t xml:space="preserve"> Kolkata.</w:t>
      </w:r>
    </w:p>
    <w:p w14:paraId="204181BD" w14:textId="77777777" w:rsidR="00FA0983" w:rsidRPr="001034DC" w:rsidRDefault="00FA0983" w:rsidP="00FA0983">
      <w:pPr>
        <w:spacing w:after="0" w:line="240" w:lineRule="auto"/>
        <w:rPr>
          <w:rFonts w:ascii="Segoe UI" w:hAnsi="Segoe UI" w:cs="Segoe UI"/>
          <w:sz w:val="20"/>
          <w:szCs w:val="20"/>
        </w:rPr>
      </w:pPr>
    </w:p>
    <w:p w14:paraId="7D8D4C8E" w14:textId="28A474B2" w:rsidR="009B6E96" w:rsidRDefault="00FA0983" w:rsidP="00CC3E1A">
      <w:pPr>
        <w:spacing w:after="0" w:line="240" w:lineRule="auto"/>
        <w:rPr>
          <w:rFonts w:ascii="Segoe UI" w:hAnsi="Segoe UI" w:cs="Segoe UI"/>
          <w:sz w:val="20"/>
          <w:szCs w:val="20"/>
        </w:rPr>
      </w:pPr>
      <w:r w:rsidRPr="001034DC">
        <w:rPr>
          <w:rFonts w:ascii="Segoe UI" w:hAnsi="Segoe UI" w:cs="Segoe UI"/>
          <w:sz w:val="20"/>
          <w:szCs w:val="20"/>
        </w:rPr>
        <w:t xml:space="preserve">Section 212 is a </w:t>
      </w:r>
      <w:r w:rsidR="00CC3E1A" w:rsidRPr="001034DC">
        <w:rPr>
          <w:rFonts w:ascii="Segoe UI" w:hAnsi="Segoe UI" w:cs="Segoe UI"/>
          <w:sz w:val="20"/>
          <w:szCs w:val="20"/>
        </w:rPr>
        <w:t xml:space="preserve">very </w:t>
      </w:r>
      <w:r w:rsidRPr="001034DC">
        <w:rPr>
          <w:rFonts w:ascii="Segoe UI" w:hAnsi="Segoe UI" w:cs="Segoe UI"/>
          <w:sz w:val="20"/>
          <w:szCs w:val="20"/>
        </w:rPr>
        <w:t xml:space="preserve">comprehensive section which contains the </w:t>
      </w:r>
      <w:r w:rsidR="00CC3E1A" w:rsidRPr="001034DC">
        <w:rPr>
          <w:rFonts w:ascii="Segoe UI" w:hAnsi="Segoe UI" w:cs="Segoe UI"/>
          <w:sz w:val="20"/>
          <w:szCs w:val="20"/>
        </w:rPr>
        <w:t xml:space="preserve">framework for the </w:t>
      </w:r>
      <w:r w:rsidRPr="001034DC">
        <w:rPr>
          <w:rFonts w:ascii="Segoe UI" w:hAnsi="Segoe UI" w:cs="Segoe UI"/>
          <w:sz w:val="20"/>
          <w:szCs w:val="20"/>
        </w:rPr>
        <w:t>in</w:t>
      </w:r>
      <w:r w:rsidR="00CC3E1A" w:rsidRPr="001034DC">
        <w:rPr>
          <w:rFonts w:ascii="Segoe UI" w:hAnsi="Segoe UI" w:cs="Segoe UI"/>
          <w:sz w:val="20"/>
          <w:szCs w:val="20"/>
        </w:rPr>
        <w:t>vestigation</w:t>
      </w:r>
      <w:r w:rsidRPr="001034DC">
        <w:rPr>
          <w:rFonts w:ascii="Segoe UI" w:hAnsi="Segoe UI" w:cs="Segoe UI"/>
          <w:sz w:val="20"/>
          <w:szCs w:val="20"/>
        </w:rPr>
        <w:t xml:space="preserve"> by </w:t>
      </w:r>
      <w:r w:rsidRPr="005257A5">
        <w:rPr>
          <w:rFonts w:ascii="Segoe UI" w:hAnsi="Segoe UI" w:cs="Segoe UI"/>
          <w:sz w:val="20"/>
          <w:szCs w:val="20"/>
        </w:rPr>
        <w:t>SFIO</w:t>
      </w:r>
      <w:r w:rsidR="00CC3E1A">
        <w:rPr>
          <w:rFonts w:ascii="Segoe UI" w:hAnsi="Segoe UI" w:cs="Segoe UI"/>
          <w:sz w:val="20"/>
          <w:szCs w:val="20"/>
        </w:rPr>
        <w:t xml:space="preserve"> and provides the necessary powers to SFIO</w:t>
      </w:r>
      <w:r w:rsidRPr="005257A5">
        <w:rPr>
          <w:rFonts w:ascii="Segoe UI" w:hAnsi="Segoe UI" w:cs="Segoe UI"/>
          <w:sz w:val="20"/>
          <w:szCs w:val="20"/>
        </w:rPr>
        <w:t>.</w:t>
      </w:r>
      <w:r w:rsidR="00CC3E1A">
        <w:rPr>
          <w:rFonts w:ascii="Segoe UI" w:hAnsi="Segoe UI" w:cs="Segoe UI"/>
          <w:sz w:val="20"/>
          <w:szCs w:val="20"/>
        </w:rPr>
        <w:t xml:space="preserve"> </w:t>
      </w:r>
      <w:r w:rsidR="009B6E96">
        <w:rPr>
          <w:rFonts w:ascii="Segoe UI" w:hAnsi="Segoe UI" w:cs="Segoe UI"/>
          <w:sz w:val="20"/>
          <w:szCs w:val="20"/>
        </w:rPr>
        <w:t>SFIO on its own, cannot take up any investigation.</w:t>
      </w:r>
    </w:p>
    <w:p w14:paraId="7E6FCBFE" w14:textId="29780CBC" w:rsidR="00CC3E1A" w:rsidRDefault="00FA0983" w:rsidP="00CC3E1A">
      <w:pPr>
        <w:spacing w:after="0" w:line="240" w:lineRule="auto"/>
        <w:rPr>
          <w:rFonts w:ascii="Segoe UI" w:hAnsi="Segoe UI" w:cs="Segoe UI"/>
          <w:sz w:val="20"/>
          <w:szCs w:val="20"/>
        </w:rPr>
      </w:pPr>
      <w:r w:rsidRPr="005257A5">
        <w:rPr>
          <w:rFonts w:ascii="Segoe UI" w:hAnsi="Segoe UI" w:cs="Segoe UI"/>
          <w:sz w:val="20"/>
          <w:szCs w:val="20"/>
        </w:rPr>
        <w:t>Once SFIO has been appointed for an investigation, all other investigating agencies will stop their investigation and shall transfer the relevant documents and records to SFIO.</w:t>
      </w:r>
      <w:r w:rsidR="00CC3E1A">
        <w:rPr>
          <w:rFonts w:ascii="Segoe UI" w:hAnsi="Segoe UI" w:cs="Segoe UI"/>
          <w:sz w:val="20"/>
          <w:szCs w:val="20"/>
        </w:rPr>
        <w:t xml:space="preserve"> </w:t>
      </w:r>
      <w:r w:rsidRPr="005257A5">
        <w:rPr>
          <w:rFonts w:ascii="Segoe UI" w:hAnsi="Segoe UI" w:cs="Segoe UI"/>
          <w:sz w:val="20"/>
          <w:szCs w:val="20"/>
        </w:rPr>
        <w:t xml:space="preserve">Director of SFIO is the highest authority, who will appoint such numbers of Investigating Officers, as required for handling the matter and these Investigating officers shall also be referred to as Inspectors. All the powers have been given for detailed examination. </w:t>
      </w:r>
    </w:p>
    <w:p w14:paraId="54834F23" w14:textId="77777777" w:rsidR="00CC3E1A" w:rsidRDefault="00CC3E1A" w:rsidP="00CC3E1A">
      <w:pPr>
        <w:spacing w:after="0" w:line="240" w:lineRule="auto"/>
        <w:rPr>
          <w:rFonts w:ascii="Segoe UI" w:hAnsi="Segoe UI" w:cs="Segoe UI"/>
          <w:sz w:val="20"/>
          <w:szCs w:val="20"/>
        </w:rPr>
      </w:pPr>
    </w:p>
    <w:p w14:paraId="3682452E" w14:textId="45F9FAB9" w:rsidR="00FA0983" w:rsidRPr="005257A5" w:rsidRDefault="00CC3E1A" w:rsidP="00CC3E1A">
      <w:pPr>
        <w:spacing w:after="0" w:line="240" w:lineRule="auto"/>
        <w:rPr>
          <w:rFonts w:ascii="Segoe UI" w:hAnsi="Segoe UI" w:cs="Segoe UI"/>
          <w:sz w:val="20"/>
          <w:szCs w:val="20"/>
        </w:rPr>
      </w:pPr>
      <w:r>
        <w:rPr>
          <w:rFonts w:ascii="Segoe UI" w:hAnsi="Segoe UI" w:cs="Segoe UI"/>
          <w:sz w:val="20"/>
          <w:szCs w:val="20"/>
        </w:rPr>
        <w:t xml:space="preserve">There is a </w:t>
      </w:r>
      <w:r w:rsidR="00FA0983" w:rsidRPr="005257A5">
        <w:rPr>
          <w:rFonts w:ascii="Segoe UI" w:hAnsi="Segoe UI" w:cs="Segoe UI"/>
          <w:sz w:val="20"/>
          <w:szCs w:val="20"/>
        </w:rPr>
        <w:t xml:space="preserve">special power </w:t>
      </w:r>
      <w:r>
        <w:rPr>
          <w:rFonts w:ascii="Segoe UI" w:hAnsi="Segoe UI" w:cs="Segoe UI"/>
          <w:sz w:val="20"/>
          <w:szCs w:val="20"/>
        </w:rPr>
        <w:t xml:space="preserve">granted to SFIO </w:t>
      </w:r>
      <w:r w:rsidR="00FA0983" w:rsidRPr="005257A5">
        <w:rPr>
          <w:rFonts w:ascii="Segoe UI" w:hAnsi="Segoe UI" w:cs="Segoe UI"/>
          <w:sz w:val="20"/>
          <w:szCs w:val="20"/>
        </w:rPr>
        <w:t>under section 212 which is the power to arrest. The offences under this section are cognizable, i</w:t>
      </w:r>
      <w:r>
        <w:rPr>
          <w:rFonts w:ascii="Segoe UI" w:hAnsi="Segoe UI" w:cs="Segoe UI"/>
          <w:sz w:val="20"/>
          <w:szCs w:val="20"/>
        </w:rPr>
        <w:t>.</w:t>
      </w:r>
      <w:r w:rsidR="00FA0983" w:rsidRPr="005257A5">
        <w:rPr>
          <w:rFonts w:ascii="Segoe UI" w:hAnsi="Segoe UI" w:cs="Segoe UI"/>
          <w:sz w:val="20"/>
          <w:szCs w:val="20"/>
        </w:rPr>
        <w:t>e</w:t>
      </w:r>
      <w:r>
        <w:rPr>
          <w:rFonts w:ascii="Segoe UI" w:hAnsi="Segoe UI" w:cs="Segoe UI"/>
          <w:sz w:val="20"/>
          <w:szCs w:val="20"/>
        </w:rPr>
        <w:t>.</w:t>
      </w:r>
      <w:r w:rsidR="00FA0983" w:rsidRPr="005257A5">
        <w:rPr>
          <w:rFonts w:ascii="Segoe UI" w:hAnsi="Segoe UI" w:cs="Segoe UI"/>
          <w:sz w:val="20"/>
          <w:szCs w:val="20"/>
        </w:rPr>
        <w:t xml:space="preserve">, the arrest can be made without a warrant.  However, someone not below the rank of </w:t>
      </w:r>
      <w:r>
        <w:rPr>
          <w:rFonts w:ascii="Segoe UI" w:hAnsi="Segoe UI" w:cs="Segoe UI"/>
          <w:sz w:val="20"/>
          <w:szCs w:val="20"/>
        </w:rPr>
        <w:t>A</w:t>
      </w:r>
      <w:r w:rsidR="00FA0983" w:rsidRPr="005257A5">
        <w:rPr>
          <w:rFonts w:ascii="Segoe UI" w:hAnsi="Segoe UI" w:cs="Segoe UI"/>
          <w:sz w:val="20"/>
          <w:szCs w:val="20"/>
        </w:rPr>
        <w:t xml:space="preserve">ssistant </w:t>
      </w:r>
      <w:r>
        <w:rPr>
          <w:rFonts w:ascii="Segoe UI" w:hAnsi="Segoe UI" w:cs="Segoe UI"/>
          <w:sz w:val="20"/>
          <w:szCs w:val="20"/>
        </w:rPr>
        <w:t>D</w:t>
      </w:r>
      <w:r w:rsidR="00FA0983" w:rsidRPr="005257A5">
        <w:rPr>
          <w:rFonts w:ascii="Segoe UI" w:hAnsi="Segoe UI" w:cs="Segoe UI"/>
          <w:sz w:val="20"/>
          <w:szCs w:val="20"/>
        </w:rPr>
        <w:t>irector only can authorise arrest. The arrest order and the material grounds for arrest shall be handed over to the SFIO. The arrested person shall be produced before the Court/ Magistrate within 24 hours. There are strict conditions for grant of bail, i.e., bail can be granted only when the public prosecutor has been given an opportunity to oppose the bail and the Court is satisfied that the person arrested is not guilty. However, bail can be granted in case a person is under the age of sixteen years or is a woman or is sick or infirm, may be released on bail, if the Special Court so directs.</w:t>
      </w:r>
    </w:p>
    <w:p w14:paraId="3EA4B639" w14:textId="77777777" w:rsidR="00FA0983" w:rsidRPr="005257A5" w:rsidRDefault="00FA0983" w:rsidP="00FA0983">
      <w:pPr>
        <w:spacing w:after="0" w:line="240" w:lineRule="auto"/>
        <w:rPr>
          <w:rFonts w:ascii="Segoe UI" w:hAnsi="Segoe UI" w:cs="Segoe UI"/>
          <w:sz w:val="20"/>
          <w:szCs w:val="20"/>
        </w:rPr>
      </w:pPr>
    </w:p>
    <w:p w14:paraId="24008CD2" w14:textId="72295E69" w:rsidR="00FA0983" w:rsidRPr="005257A5" w:rsidRDefault="00FA0983" w:rsidP="00CC3E1A">
      <w:pPr>
        <w:spacing w:after="0" w:line="240" w:lineRule="auto"/>
        <w:rPr>
          <w:rFonts w:ascii="Segoe UI" w:hAnsi="Segoe UI" w:cs="Segoe UI"/>
          <w:sz w:val="20"/>
          <w:szCs w:val="20"/>
        </w:rPr>
      </w:pPr>
      <w:r w:rsidRPr="005257A5">
        <w:rPr>
          <w:rFonts w:ascii="Segoe UI" w:hAnsi="Segoe UI" w:cs="Segoe UI"/>
          <w:sz w:val="20"/>
          <w:szCs w:val="20"/>
        </w:rPr>
        <w:t>A copy of the investigation report may be obtained by any person concerned by making an application in this regard to the </w:t>
      </w:r>
      <w:hyperlink r:id="rId49" w:history="1">
        <w:r w:rsidRPr="005257A5">
          <w:rPr>
            <w:rStyle w:val="Hyperlink"/>
            <w:rFonts w:ascii="Segoe UI" w:hAnsi="Segoe UI" w:cs="Segoe UI"/>
            <w:color w:val="auto"/>
            <w:sz w:val="20"/>
            <w:szCs w:val="20"/>
            <w:u w:val="none"/>
          </w:rPr>
          <w:t>court</w:t>
        </w:r>
      </w:hyperlink>
      <w:r w:rsidRPr="005257A5">
        <w:rPr>
          <w:rFonts w:ascii="Segoe UI" w:hAnsi="Segoe UI" w:cs="Segoe UI"/>
          <w:sz w:val="20"/>
          <w:szCs w:val="20"/>
        </w:rPr>
        <w:t>.</w:t>
      </w:r>
      <w:r w:rsidR="00CC3E1A">
        <w:rPr>
          <w:rFonts w:ascii="Segoe UI" w:hAnsi="Segoe UI" w:cs="Segoe UI"/>
          <w:sz w:val="20"/>
          <w:szCs w:val="20"/>
        </w:rPr>
        <w:t xml:space="preserve"> </w:t>
      </w:r>
      <w:r w:rsidRPr="005257A5">
        <w:rPr>
          <w:rStyle w:val="green"/>
          <w:rFonts w:ascii="Segoe UI" w:hAnsi="Segoe UI" w:cs="Segoe UI"/>
          <w:sz w:val="20"/>
          <w:szCs w:val="20"/>
        </w:rPr>
        <w:t>Where the investigation report states that fraud has taken place in a </w:t>
      </w:r>
      <w:hyperlink r:id="rId50" w:history="1">
        <w:r w:rsidRPr="005257A5">
          <w:rPr>
            <w:rStyle w:val="Hyperlink"/>
            <w:rFonts w:ascii="Segoe UI" w:hAnsi="Segoe UI" w:cs="Segoe UI"/>
            <w:color w:val="auto"/>
            <w:sz w:val="20"/>
            <w:szCs w:val="20"/>
            <w:u w:val="none"/>
          </w:rPr>
          <w:t>company</w:t>
        </w:r>
      </w:hyperlink>
      <w:r w:rsidRPr="005257A5">
        <w:rPr>
          <w:rStyle w:val="green"/>
          <w:rFonts w:ascii="Segoe UI" w:hAnsi="Segoe UI" w:cs="Segoe UI"/>
          <w:sz w:val="20"/>
          <w:szCs w:val="20"/>
        </w:rPr>
        <w:t> and due to such fraud any director, key managerial personnel, other officer of the </w:t>
      </w:r>
      <w:hyperlink r:id="rId51" w:history="1">
        <w:r w:rsidRPr="005257A5">
          <w:rPr>
            <w:rStyle w:val="Hyperlink"/>
            <w:rFonts w:ascii="Segoe UI" w:hAnsi="Segoe UI" w:cs="Segoe UI"/>
            <w:color w:val="auto"/>
            <w:sz w:val="20"/>
            <w:szCs w:val="20"/>
            <w:u w:val="none"/>
          </w:rPr>
          <w:t>company</w:t>
        </w:r>
      </w:hyperlink>
      <w:r w:rsidRPr="005257A5">
        <w:rPr>
          <w:rStyle w:val="green"/>
          <w:rFonts w:ascii="Segoe UI" w:hAnsi="Segoe UI" w:cs="Segoe UI"/>
          <w:sz w:val="20"/>
          <w:szCs w:val="20"/>
        </w:rPr>
        <w:t> or any other person or entity, has taken undue advantage or benefit, whether in the form of any asset, property or cash or in any other manner, the Central Government may file an application before the Tribunal for appropriate orders with regard to disgorgement of such asset, property or cash and also for holding such director, key managerial personnel, other officer or any other person liable personally without any limitation of liability.</w:t>
      </w:r>
    </w:p>
    <w:p w14:paraId="7DDAA420" w14:textId="77777777" w:rsidR="00D13580" w:rsidRPr="005257A5" w:rsidRDefault="00D13580" w:rsidP="004F584B">
      <w:pPr>
        <w:spacing w:after="0" w:line="240" w:lineRule="auto"/>
        <w:rPr>
          <w:rFonts w:ascii="Segoe UI" w:hAnsi="Segoe UI" w:cs="Segoe UI"/>
          <w:b/>
          <w:bCs/>
          <w:sz w:val="20"/>
          <w:szCs w:val="20"/>
        </w:rPr>
      </w:pPr>
    </w:p>
    <w:p w14:paraId="08A3C0E3" w14:textId="6A727B31" w:rsidR="005B6BFE" w:rsidRPr="009954E0" w:rsidRDefault="004E7AFA" w:rsidP="004E7AFA">
      <w:pPr>
        <w:spacing w:after="0" w:line="240" w:lineRule="auto"/>
        <w:rPr>
          <w:rFonts w:ascii="Segoe UI" w:hAnsi="Segoe UI" w:cs="Segoe UI"/>
          <w:b/>
          <w:bCs/>
          <w:sz w:val="20"/>
          <w:szCs w:val="20"/>
        </w:rPr>
      </w:pPr>
      <w:r w:rsidRPr="005257A5">
        <w:rPr>
          <w:rFonts w:ascii="Segoe UI" w:hAnsi="Segoe UI" w:cs="Segoe UI"/>
          <w:b/>
          <w:bCs/>
          <w:sz w:val="20"/>
          <w:szCs w:val="20"/>
        </w:rPr>
        <w:t>Conclusion</w:t>
      </w:r>
    </w:p>
    <w:p w14:paraId="041E3EA4" w14:textId="2A341049" w:rsidR="004E7AFA" w:rsidRPr="007C44A8" w:rsidRDefault="009954E0" w:rsidP="004E7AFA">
      <w:pPr>
        <w:spacing w:after="0" w:line="240" w:lineRule="auto"/>
        <w:rPr>
          <w:rFonts w:ascii="Segoe UI" w:hAnsi="Segoe UI" w:cs="Segoe UI"/>
          <w:sz w:val="20"/>
          <w:szCs w:val="20"/>
        </w:rPr>
      </w:pPr>
      <w:r>
        <w:rPr>
          <w:rFonts w:ascii="Segoe UI" w:hAnsi="Segoe UI" w:cs="Segoe UI"/>
          <w:sz w:val="20"/>
          <w:szCs w:val="20"/>
        </w:rPr>
        <w:t>T</w:t>
      </w:r>
      <w:r w:rsidR="005B6BFE" w:rsidRPr="007C44A8">
        <w:rPr>
          <w:rFonts w:ascii="Segoe UI" w:hAnsi="Segoe UI" w:cs="Segoe UI"/>
          <w:sz w:val="20"/>
          <w:szCs w:val="20"/>
        </w:rPr>
        <w:t>he 3I’s are powerful tools which have been encompassed within the Companies Act</w:t>
      </w:r>
      <w:r w:rsidR="00835790">
        <w:rPr>
          <w:rFonts w:ascii="Segoe UI" w:hAnsi="Segoe UI" w:cs="Segoe UI"/>
          <w:sz w:val="20"/>
          <w:szCs w:val="20"/>
        </w:rPr>
        <w:t>, so as to provide a robust system of checks and balances</w:t>
      </w:r>
      <w:r w:rsidR="005B6BFE" w:rsidRPr="007C44A8">
        <w:rPr>
          <w:rFonts w:ascii="Segoe UI" w:hAnsi="Segoe UI" w:cs="Segoe UI"/>
          <w:sz w:val="20"/>
          <w:szCs w:val="20"/>
        </w:rPr>
        <w:t>.</w:t>
      </w:r>
      <w:r w:rsidR="00406761">
        <w:rPr>
          <w:rFonts w:ascii="Segoe UI" w:hAnsi="Segoe UI" w:cs="Segoe UI"/>
          <w:sz w:val="20"/>
          <w:szCs w:val="20"/>
        </w:rPr>
        <w:t xml:space="preserve"> These help</w:t>
      </w:r>
      <w:r w:rsidR="006D2A22">
        <w:rPr>
          <w:rFonts w:ascii="Segoe UI" w:hAnsi="Segoe UI" w:cs="Segoe UI"/>
          <w:sz w:val="20"/>
          <w:szCs w:val="20"/>
        </w:rPr>
        <w:t xml:space="preserve"> the Government</w:t>
      </w:r>
      <w:r w:rsidR="00406761">
        <w:rPr>
          <w:rFonts w:ascii="Segoe UI" w:hAnsi="Segoe UI" w:cs="Segoe UI"/>
          <w:sz w:val="20"/>
          <w:szCs w:val="20"/>
        </w:rPr>
        <w:t xml:space="preserve"> to identify the weakness in the monitoring and reporting systems because of which the fraud has occurred so as to enable the Government to take corrective action and to improve </w:t>
      </w:r>
      <w:r w:rsidR="006D2A22">
        <w:rPr>
          <w:rFonts w:ascii="Segoe UI" w:hAnsi="Segoe UI" w:cs="Segoe UI"/>
          <w:sz w:val="20"/>
          <w:szCs w:val="20"/>
        </w:rPr>
        <w:t>the</w:t>
      </w:r>
      <w:r w:rsidR="00406761">
        <w:rPr>
          <w:rFonts w:ascii="Segoe UI" w:hAnsi="Segoe UI" w:cs="Segoe UI"/>
          <w:sz w:val="20"/>
          <w:szCs w:val="20"/>
        </w:rPr>
        <w:t xml:space="preserve"> systems, laws and procedures. </w:t>
      </w:r>
      <w:r w:rsidR="005B6BFE" w:rsidRPr="007C44A8">
        <w:rPr>
          <w:rFonts w:ascii="Segoe UI" w:hAnsi="Segoe UI" w:cs="Segoe UI"/>
          <w:sz w:val="20"/>
          <w:szCs w:val="20"/>
        </w:rPr>
        <w:t xml:space="preserve">These </w:t>
      </w:r>
      <w:r w:rsidR="006D2A22">
        <w:rPr>
          <w:rFonts w:ascii="Segoe UI" w:hAnsi="Segoe UI" w:cs="Segoe UI"/>
          <w:sz w:val="20"/>
          <w:szCs w:val="20"/>
        </w:rPr>
        <w:t xml:space="preserve">also </w:t>
      </w:r>
      <w:r w:rsidR="005B6BFE" w:rsidRPr="007C44A8">
        <w:rPr>
          <w:rFonts w:ascii="Segoe UI" w:hAnsi="Segoe UI" w:cs="Segoe UI"/>
          <w:sz w:val="20"/>
          <w:szCs w:val="20"/>
        </w:rPr>
        <w:t>help the Government to identify if there are any early warning symptoms regarding the overall health of the company and t</w:t>
      </w:r>
      <w:r w:rsidR="00B64B6D">
        <w:rPr>
          <w:rFonts w:ascii="Segoe UI" w:hAnsi="Segoe UI" w:cs="Segoe UI"/>
          <w:sz w:val="20"/>
          <w:szCs w:val="20"/>
        </w:rPr>
        <w:t xml:space="preserve">o take the necessary actions, which in turn promotes </w:t>
      </w:r>
      <w:r>
        <w:rPr>
          <w:rFonts w:ascii="Segoe UI" w:hAnsi="Segoe UI" w:cs="Segoe UI"/>
          <w:sz w:val="20"/>
          <w:szCs w:val="20"/>
        </w:rPr>
        <w:t>better corporate governance.</w:t>
      </w:r>
      <w:r w:rsidR="00DF2FEE">
        <w:rPr>
          <w:rFonts w:ascii="Segoe UI" w:hAnsi="Segoe UI" w:cs="Segoe UI"/>
          <w:sz w:val="20"/>
          <w:szCs w:val="20"/>
        </w:rPr>
        <w:t xml:space="preserve"> </w:t>
      </w:r>
    </w:p>
    <w:p w14:paraId="1755C7F6" w14:textId="77777777" w:rsidR="004E7AFA" w:rsidRPr="005257A5" w:rsidRDefault="004E7AFA" w:rsidP="004E7AFA">
      <w:pPr>
        <w:spacing w:after="0" w:line="240" w:lineRule="auto"/>
        <w:rPr>
          <w:rFonts w:ascii="Segoe UI" w:hAnsi="Segoe UI" w:cs="Segoe UI"/>
          <w:b/>
          <w:bCs/>
          <w:sz w:val="20"/>
          <w:szCs w:val="20"/>
        </w:rPr>
      </w:pPr>
    </w:p>
    <w:p w14:paraId="50E4EC8D" w14:textId="77777777" w:rsidR="004E7AFA" w:rsidRPr="005257A5" w:rsidRDefault="004E7AFA" w:rsidP="004E7AFA">
      <w:pPr>
        <w:spacing w:after="0" w:line="240" w:lineRule="auto"/>
        <w:rPr>
          <w:rFonts w:ascii="Segoe UI" w:hAnsi="Segoe UI" w:cs="Segoe UI"/>
          <w:b/>
          <w:bCs/>
          <w:sz w:val="20"/>
          <w:szCs w:val="20"/>
        </w:rPr>
      </w:pPr>
      <w:r w:rsidRPr="005257A5">
        <w:rPr>
          <w:rFonts w:ascii="Segoe UI" w:hAnsi="Segoe UI" w:cs="Segoe UI"/>
          <w:b/>
          <w:bCs/>
          <w:sz w:val="20"/>
          <w:szCs w:val="20"/>
        </w:rPr>
        <w:t>References</w:t>
      </w:r>
    </w:p>
    <w:p w14:paraId="7953C24C" w14:textId="77777777" w:rsidR="004E7AFA" w:rsidRPr="00D9447E" w:rsidRDefault="004E7AFA" w:rsidP="00D9447E">
      <w:pPr>
        <w:pStyle w:val="ListParagraph"/>
        <w:numPr>
          <w:ilvl w:val="0"/>
          <w:numId w:val="11"/>
        </w:numPr>
        <w:spacing w:after="0" w:line="240" w:lineRule="auto"/>
        <w:rPr>
          <w:rFonts w:ascii="Segoe UI" w:hAnsi="Segoe UI" w:cs="Segoe UI"/>
          <w:sz w:val="20"/>
          <w:szCs w:val="20"/>
        </w:rPr>
      </w:pPr>
      <w:r w:rsidRPr="00D9447E">
        <w:rPr>
          <w:rFonts w:ascii="Segoe UI" w:hAnsi="Segoe UI" w:cs="Segoe UI"/>
          <w:sz w:val="20"/>
          <w:szCs w:val="20"/>
        </w:rPr>
        <w:t>Chapter XIV of the Companies Act, 2013</w:t>
      </w:r>
    </w:p>
    <w:p w14:paraId="48555310" w14:textId="36C1BBB0" w:rsidR="00C77DC9" w:rsidRDefault="00C77DC9" w:rsidP="00D9447E">
      <w:pPr>
        <w:pStyle w:val="ListParagraph"/>
        <w:numPr>
          <w:ilvl w:val="0"/>
          <w:numId w:val="11"/>
        </w:numPr>
        <w:spacing w:after="0" w:line="240" w:lineRule="auto"/>
        <w:rPr>
          <w:rFonts w:ascii="Segoe UI" w:hAnsi="Segoe UI" w:cs="Segoe UI"/>
          <w:sz w:val="20"/>
          <w:szCs w:val="20"/>
        </w:rPr>
      </w:pPr>
      <w:r w:rsidRPr="00D9447E">
        <w:rPr>
          <w:rFonts w:ascii="Segoe UI" w:hAnsi="Segoe UI" w:cs="Segoe UI"/>
          <w:sz w:val="20"/>
          <w:szCs w:val="20"/>
        </w:rPr>
        <w:lastRenderedPageBreak/>
        <w:t>Serious Fraud Investigation Office website (</w:t>
      </w:r>
      <w:hyperlink r:id="rId52" w:history="1">
        <w:r w:rsidR="009954E0" w:rsidRPr="005B6447">
          <w:rPr>
            <w:rStyle w:val="Hyperlink"/>
            <w:rFonts w:ascii="Segoe UI" w:hAnsi="Segoe UI" w:cs="Segoe UI"/>
            <w:sz w:val="20"/>
            <w:szCs w:val="20"/>
          </w:rPr>
          <w:t>https://sfio.gov.in</w:t>
        </w:r>
      </w:hyperlink>
      <w:r w:rsidRPr="00D9447E">
        <w:rPr>
          <w:rFonts w:ascii="Segoe UI" w:hAnsi="Segoe UI" w:cs="Segoe UI"/>
          <w:sz w:val="20"/>
          <w:szCs w:val="20"/>
        </w:rPr>
        <w:t>)</w:t>
      </w:r>
    </w:p>
    <w:p w14:paraId="0938BE0B" w14:textId="44F1A630" w:rsidR="00E24CC6" w:rsidRDefault="00E24CC6" w:rsidP="00D9447E">
      <w:pPr>
        <w:pStyle w:val="ListParagraph"/>
        <w:numPr>
          <w:ilvl w:val="0"/>
          <w:numId w:val="11"/>
        </w:numPr>
        <w:spacing w:after="0" w:line="240" w:lineRule="auto"/>
        <w:rPr>
          <w:rFonts w:ascii="Segoe UI" w:hAnsi="Segoe UI" w:cs="Segoe UI"/>
          <w:sz w:val="20"/>
          <w:szCs w:val="20"/>
        </w:rPr>
      </w:pPr>
      <w:r>
        <w:rPr>
          <w:rFonts w:ascii="Segoe UI" w:hAnsi="Segoe UI" w:cs="Segoe UI"/>
          <w:sz w:val="20"/>
          <w:szCs w:val="20"/>
        </w:rPr>
        <w:t>Companies (Inspection, Investigation and Inquiry) Rules, 2014</w:t>
      </w:r>
    </w:p>
    <w:p w14:paraId="1D51DF17" w14:textId="77777777" w:rsidR="004E7AFA" w:rsidRDefault="004E7AFA" w:rsidP="004E7AFA">
      <w:pPr>
        <w:spacing w:after="0" w:line="240" w:lineRule="auto"/>
        <w:rPr>
          <w:rFonts w:ascii="Segoe UI" w:hAnsi="Segoe UI" w:cs="Segoe UI"/>
          <w:b/>
          <w:bCs/>
          <w:sz w:val="20"/>
          <w:szCs w:val="20"/>
        </w:rPr>
      </w:pPr>
    </w:p>
    <w:p w14:paraId="6E9C3CE2" w14:textId="5187A669" w:rsidR="004E7AFA" w:rsidRDefault="00226070" w:rsidP="00273A7D">
      <w:pPr>
        <w:spacing w:after="0" w:line="240" w:lineRule="auto"/>
        <w:rPr>
          <w:rFonts w:ascii="Segoe UI" w:hAnsi="Segoe UI" w:cs="Segoe UI"/>
          <w:b/>
          <w:bCs/>
          <w:sz w:val="20"/>
          <w:szCs w:val="20"/>
        </w:rPr>
      </w:pPr>
      <w:r>
        <w:rPr>
          <w:rFonts w:ascii="Segoe UI" w:hAnsi="Segoe UI" w:cs="Segoe UI"/>
          <w:b/>
          <w:bCs/>
          <w:sz w:val="20"/>
          <w:szCs w:val="20"/>
        </w:rPr>
        <w:t xml:space="preserve"> </w:t>
      </w:r>
    </w:p>
    <w:p w14:paraId="18908A2B" w14:textId="6C46554B" w:rsidR="00052F2E" w:rsidRPr="00052F2E" w:rsidRDefault="00052F2E" w:rsidP="00291EC0">
      <w:pPr>
        <w:pStyle w:val="indent5bcpa"/>
        <w:shd w:val="clear" w:color="auto" w:fill="FFFFFF"/>
        <w:spacing w:before="0" w:beforeAutospacing="0" w:after="0" w:afterAutospacing="0"/>
        <w:jc w:val="both"/>
        <w:rPr>
          <w:rFonts w:ascii="Segoe UI" w:hAnsi="Segoe UI" w:cs="Segoe UI"/>
          <w:sz w:val="20"/>
          <w:szCs w:val="20"/>
        </w:rPr>
      </w:pPr>
    </w:p>
    <w:p w14:paraId="29577C7D" w14:textId="77777777" w:rsidR="00052F2E" w:rsidRPr="00052F2E" w:rsidRDefault="00052F2E" w:rsidP="00291EC0">
      <w:pPr>
        <w:pStyle w:val="indent5bcpa"/>
        <w:shd w:val="clear" w:color="auto" w:fill="FFFFFF"/>
        <w:spacing w:before="0" w:beforeAutospacing="0" w:after="0" w:afterAutospacing="0"/>
        <w:jc w:val="both"/>
        <w:rPr>
          <w:rFonts w:ascii="Segoe UI" w:hAnsi="Segoe UI" w:cs="Segoe UI"/>
          <w:sz w:val="20"/>
          <w:szCs w:val="20"/>
        </w:rPr>
      </w:pPr>
    </w:p>
    <w:p w14:paraId="7C4E8CE5" w14:textId="44BADE09" w:rsidR="00B23B7E" w:rsidRPr="00052F2E" w:rsidRDefault="00B23B7E" w:rsidP="004F584B">
      <w:pPr>
        <w:spacing w:after="0" w:line="240" w:lineRule="auto"/>
        <w:rPr>
          <w:rFonts w:ascii="Segoe UI" w:hAnsi="Segoe UI" w:cs="Segoe UI"/>
          <w:sz w:val="20"/>
          <w:szCs w:val="20"/>
        </w:rPr>
      </w:pPr>
      <w:r w:rsidRPr="00052F2E">
        <w:rPr>
          <w:rFonts w:ascii="Segoe UI" w:hAnsi="Segoe UI" w:cs="Segoe UI"/>
          <w:sz w:val="20"/>
          <w:szCs w:val="20"/>
        </w:rPr>
        <w:t xml:space="preserve"> </w:t>
      </w:r>
    </w:p>
    <w:sectPr w:rsidR="00B23B7E" w:rsidRPr="00052F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5152F"/>
    <w:multiLevelType w:val="hybridMultilevel"/>
    <w:tmpl w:val="D7B4A0A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DB032CC"/>
    <w:multiLevelType w:val="hybridMultilevel"/>
    <w:tmpl w:val="D6480C9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228081A"/>
    <w:multiLevelType w:val="hybridMultilevel"/>
    <w:tmpl w:val="024212A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64B43C7"/>
    <w:multiLevelType w:val="hybridMultilevel"/>
    <w:tmpl w:val="F03479A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6EA45C5"/>
    <w:multiLevelType w:val="hybridMultilevel"/>
    <w:tmpl w:val="966C3F4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A850E13"/>
    <w:multiLevelType w:val="hybridMultilevel"/>
    <w:tmpl w:val="2416AB9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1586B23"/>
    <w:multiLevelType w:val="hybridMultilevel"/>
    <w:tmpl w:val="BC28F58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3E00FA0"/>
    <w:multiLevelType w:val="hybridMultilevel"/>
    <w:tmpl w:val="D6480C9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21C156C"/>
    <w:multiLevelType w:val="hybridMultilevel"/>
    <w:tmpl w:val="EED29536"/>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6C441F1"/>
    <w:multiLevelType w:val="hybridMultilevel"/>
    <w:tmpl w:val="12AA417A"/>
    <w:lvl w:ilvl="0" w:tplc="884410E2">
      <w:start w:val="3"/>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6EC36B65"/>
    <w:multiLevelType w:val="hybridMultilevel"/>
    <w:tmpl w:val="D6480C9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4472732"/>
    <w:multiLevelType w:val="hybridMultilevel"/>
    <w:tmpl w:val="CCC66656"/>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13193160">
    <w:abstractNumId w:val="5"/>
  </w:num>
  <w:num w:numId="2" w16cid:durableId="661348672">
    <w:abstractNumId w:val="3"/>
  </w:num>
  <w:num w:numId="3" w16cid:durableId="1337655844">
    <w:abstractNumId w:val="6"/>
  </w:num>
  <w:num w:numId="4" w16cid:durableId="1988439261">
    <w:abstractNumId w:val="4"/>
  </w:num>
  <w:num w:numId="5" w16cid:durableId="1396245057">
    <w:abstractNumId w:val="2"/>
  </w:num>
  <w:num w:numId="6" w16cid:durableId="1202014168">
    <w:abstractNumId w:val="1"/>
  </w:num>
  <w:num w:numId="7" w16cid:durableId="1329820755">
    <w:abstractNumId w:val="10"/>
  </w:num>
  <w:num w:numId="8" w16cid:durableId="729890127">
    <w:abstractNumId w:val="7"/>
  </w:num>
  <w:num w:numId="9" w16cid:durableId="1319070498">
    <w:abstractNumId w:val="9"/>
  </w:num>
  <w:num w:numId="10" w16cid:durableId="1455904026">
    <w:abstractNumId w:val="0"/>
  </w:num>
  <w:num w:numId="11" w16cid:durableId="1343585313">
    <w:abstractNumId w:val="8"/>
  </w:num>
  <w:num w:numId="12" w16cid:durableId="3016162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266"/>
    <w:rsid w:val="00021E46"/>
    <w:rsid w:val="00022C4D"/>
    <w:rsid w:val="00023861"/>
    <w:rsid w:val="00024C9B"/>
    <w:rsid w:val="00045076"/>
    <w:rsid w:val="00047281"/>
    <w:rsid w:val="00052F2E"/>
    <w:rsid w:val="00057ABF"/>
    <w:rsid w:val="00060932"/>
    <w:rsid w:val="00065CAB"/>
    <w:rsid w:val="00086B8F"/>
    <w:rsid w:val="000A1A5B"/>
    <w:rsid w:val="000B3F68"/>
    <w:rsid w:val="000C4C76"/>
    <w:rsid w:val="000D4EBB"/>
    <w:rsid w:val="000E5CF5"/>
    <w:rsid w:val="000F0DF4"/>
    <w:rsid w:val="001034DC"/>
    <w:rsid w:val="00104A34"/>
    <w:rsid w:val="0010503A"/>
    <w:rsid w:val="001050C6"/>
    <w:rsid w:val="001112B1"/>
    <w:rsid w:val="00115D08"/>
    <w:rsid w:val="00116494"/>
    <w:rsid w:val="00117268"/>
    <w:rsid w:val="0012065E"/>
    <w:rsid w:val="001323F4"/>
    <w:rsid w:val="00136BAB"/>
    <w:rsid w:val="00142C5B"/>
    <w:rsid w:val="001432E1"/>
    <w:rsid w:val="00144C2C"/>
    <w:rsid w:val="00170E5D"/>
    <w:rsid w:val="00176AB1"/>
    <w:rsid w:val="00195871"/>
    <w:rsid w:val="001A5BDC"/>
    <w:rsid w:val="001B5A54"/>
    <w:rsid w:val="001C34FF"/>
    <w:rsid w:val="001D7E89"/>
    <w:rsid w:val="001E261A"/>
    <w:rsid w:val="001F1E73"/>
    <w:rsid w:val="001F5D4E"/>
    <w:rsid w:val="00210F32"/>
    <w:rsid w:val="002171C7"/>
    <w:rsid w:val="00226070"/>
    <w:rsid w:val="00234D75"/>
    <w:rsid w:val="00247FA9"/>
    <w:rsid w:val="00260036"/>
    <w:rsid w:val="00273A7D"/>
    <w:rsid w:val="00291EC0"/>
    <w:rsid w:val="002A72DB"/>
    <w:rsid w:val="002C1E0D"/>
    <w:rsid w:val="002D5DC8"/>
    <w:rsid w:val="002D7185"/>
    <w:rsid w:val="002E2362"/>
    <w:rsid w:val="002F3EC0"/>
    <w:rsid w:val="0030677C"/>
    <w:rsid w:val="00324343"/>
    <w:rsid w:val="00330F66"/>
    <w:rsid w:val="00334268"/>
    <w:rsid w:val="00335CF6"/>
    <w:rsid w:val="00342C96"/>
    <w:rsid w:val="00356648"/>
    <w:rsid w:val="003602BE"/>
    <w:rsid w:val="00362FD6"/>
    <w:rsid w:val="00381F25"/>
    <w:rsid w:val="0038635D"/>
    <w:rsid w:val="003C5A30"/>
    <w:rsid w:val="003D3F2D"/>
    <w:rsid w:val="003D4C1D"/>
    <w:rsid w:val="003F50D1"/>
    <w:rsid w:val="00400098"/>
    <w:rsid w:val="004012D7"/>
    <w:rsid w:val="00406761"/>
    <w:rsid w:val="00422507"/>
    <w:rsid w:val="004404B2"/>
    <w:rsid w:val="004612C4"/>
    <w:rsid w:val="00462698"/>
    <w:rsid w:val="0046276D"/>
    <w:rsid w:val="00466092"/>
    <w:rsid w:val="00482BBB"/>
    <w:rsid w:val="00486C2E"/>
    <w:rsid w:val="004B4FDD"/>
    <w:rsid w:val="004C1B1E"/>
    <w:rsid w:val="004D10D5"/>
    <w:rsid w:val="004D2328"/>
    <w:rsid w:val="004D384C"/>
    <w:rsid w:val="004E7AFA"/>
    <w:rsid w:val="004F584B"/>
    <w:rsid w:val="00500E83"/>
    <w:rsid w:val="0051624B"/>
    <w:rsid w:val="00516B53"/>
    <w:rsid w:val="005257A5"/>
    <w:rsid w:val="0053009B"/>
    <w:rsid w:val="005300C8"/>
    <w:rsid w:val="005323A0"/>
    <w:rsid w:val="0054009B"/>
    <w:rsid w:val="00550CEE"/>
    <w:rsid w:val="005574EE"/>
    <w:rsid w:val="00563671"/>
    <w:rsid w:val="00584256"/>
    <w:rsid w:val="0059046F"/>
    <w:rsid w:val="00592BA3"/>
    <w:rsid w:val="005B6BFE"/>
    <w:rsid w:val="005D1600"/>
    <w:rsid w:val="005D4259"/>
    <w:rsid w:val="005D4F38"/>
    <w:rsid w:val="005E1473"/>
    <w:rsid w:val="00605BE6"/>
    <w:rsid w:val="006620ED"/>
    <w:rsid w:val="006648F6"/>
    <w:rsid w:val="00666E7E"/>
    <w:rsid w:val="00667F0B"/>
    <w:rsid w:val="006B6DA3"/>
    <w:rsid w:val="006C3053"/>
    <w:rsid w:val="006D0C6A"/>
    <w:rsid w:val="006D2A22"/>
    <w:rsid w:val="006F4194"/>
    <w:rsid w:val="006F4E8C"/>
    <w:rsid w:val="00703294"/>
    <w:rsid w:val="007056A2"/>
    <w:rsid w:val="00721096"/>
    <w:rsid w:val="00723AC1"/>
    <w:rsid w:val="007413D6"/>
    <w:rsid w:val="00747068"/>
    <w:rsid w:val="00766257"/>
    <w:rsid w:val="00784185"/>
    <w:rsid w:val="00784279"/>
    <w:rsid w:val="00790788"/>
    <w:rsid w:val="007974D1"/>
    <w:rsid w:val="00797C2A"/>
    <w:rsid w:val="007C0E18"/>
    <w:rsid w:val="007C44A8"/>
    <w:rsid w:val="007C568C"/>
    <w:rsid w:val="007D0C07"/>
    <w:rsid w:val="007D2CD7"/>
    <w:rsid w:val="007D6495"/>
    <w:rsid w:val="007E1DCC"/>
    <w:rsid w:val="007E21B4"/>
    <w:rsid w:val="007F1FDC"/>
    <w:rsid w:val="007F529A"/>
    <w:rsid w:val="008029F0"/>
    <w:rsid w:val="008047CA"/>
    <w:rsid w:val="00804B1D"/>
    <w:rsid w:val="00805480"/>
    <w:rsid w:val="0080610B"/>
    <w:rsid w:val="008069F1"/>
    <w:rsid w:val="00811678"/>
    <w:rsid w:val="00822A28"/>
    <w:rsid w:val="0083193B"/>
    <w:rsid w:val="00833630"/>
    <w:rsid w:val="00835790"/>
    <w:rsid w:val="008413E5"/>
    <w:rsid w:val="0085510D"/>
    <w:rsid w:val="00856B07"/>
    <w:rsid w:val="0086169C"/>
    <w:rsid w:val="00864A24"/>
    <w:rsid w:val="008928B9"/>
    <w:rsid w:val="008939D4"/>
    <w:rsid w:val="008956D6"/>
    <w:rsid w:val="008B576E"/>
    <w:rsid w:val="008D0DD6"/>
    <w:rsid w:val="008D423C"/>
    <w:rsid w:val="008D76F4"/>
    <w:rsid w:val="008E7855"/>
    <w:rsid w:val="008F4346"/>
    <w:rsid w:val="008F4CE5"/>
    <w:rsid w:val="00910393"/>
    <w:rsid w:val="0093093B"/>
    <w:rsid w:val="009343FB"/>
    <w:rsid w:val="00955727"/>
    <w:rsid w:val="009731C5"/>
    <w:rsid w:val="00982CD5"/>
    <w:rsid w:val="009954E0"/>
    <w:rsid w:val="009A0F03"/>
    <w:rsid w:val="009B2D93"/>
    <w:rsid w:val="009B6E96"/>
    <w:rsid w:val="009C518B"/>
    <w:rsid w:val="009C6F06"/>
    <w:rsid w:val="009E250F"/>
    <w:rsid w:val="009E3A0C"/>
    <w:rsid w:val="009F594C"/>
    <w:rsid w:val="00A002F2"/>
    <w:rsid w:val="00A04F0A"/>
    <w:rsid w:val="00A068D1"/>
    <w:rsid w:val="00A14387"/>
    <w:rsid w:val="00A16DD1"/>
    <w:rsid w:val="00A27584"/>
    <w:rsid w:val="00A32692"/>
    <w:rsid w:val="00A37D68"/>
    <w:rsid w:val="00A66A8B"/>
    <w:rsid w:val="00AB1674"/>
    <w:rsid w:val="00AB6B0C"/>
    <w:rsid w:val="00AD0530"/>
    <w:rsid w:val="00AD23C6"/>
    <w:rsid w:val="00AE1CD0"/>
    <w:rsid w:val="00AF3A8B"/>
    <w:rsid w:val="00B02096"/>
    <w:rsid w:val="00B02CA9"/>
    <w:rsid w:val="00B11F20"/>
    <w:rsid w:val="00B20B51"/>
    <w:rsid w:val="00B23B7E"/>
    <w:rsid w:val="00B32B08"/>
    <w:rsid w:val="00B57434"/>
    <w:rsid w:val="00B64B6D"/>
    <w:rsid w:val="00B74DB9"/>
    <w:rsid w:val="00B7583B"/>
    <w:rsid w:val="00B7699E"/>
    <w:rsid w:val="00B95643"/>
    <w:rsid w:val="00B96310"/>
    <w:rsid w:val="00BA17E8"/>
    <w:rsid w:val="00BB0888"/>
    <w:rsid w:val="00BB11BF"/>
    <w:rsid w:val="00BB67B9"/>
    <w:rsid w:val="00BC0549"/>
    <w:rsid w:val="00BC7E17"/>
    <w:rsid w:val="00BE71D0"/>
    <w:rsid w:val="00C04BB3"/>
    <w:rsid w:val="00C12DD2"/>
    <w:rsid w:val="00C14720"/>
    <w:rsid w:val="00C21EB0"/>
    <w:rsid w:val="00C42892"/>
    <w:rsid w:val="00C437BC"/>
    <w:rsid w:val="00C4393A"/>
    <w:rsid w:val="00C45EDC"/>
    <w:rsid w:val="00C55B34"/>
    <w:rsid w:val="00C57F54"/>
    <w:rsid w:val="00C67CD7"/>
    <w:rsid w:val="00C77DC9"/>
    <w:rsid w:val="00C91661"/>
    <w:rsid w:val="00C91ACD"/>
    <w:rsid w:val="00C9365F"/>
    <w:rsid w:val="00CB29D6"/>
    <w:rsid w:val="00CC05C2"/>
    <w:rsid w:val="00CC3E1A"/>
    <w:rsid w:val="00CC3E86"/>
    <w:rsid w:val="00CC4EB3"/>
    <w:rsid w:val="00CC529C"/>
    <w:rsid w:val="00CD73F5"/>
    <w:rsid w:val="00D10BDC"/>
    <w:rsid w:val="00D13580"/>
    <w:rsid w:val="00D22E70"/>
    <w:rsid w:val="00D30D94"/>
    <w:rsid w:val="00D4101D"/>
    <w:rsid w:val="00D44CE2"/>
    <w:rsid w:val="00D54312"/>
    <w:rsid w:val="00D55D42"/>
    <w:rsid w:val="00D57DB6"/>
    <w:rsid w:val="00D62E3B"/>
    <w:rsid w:val="00D67814"/>
    <w:rsid w:val="00D76FE8"/>
    <w:rsid w:val="00D80B50"/>
    <w:rsid w:val="00D925DF"/>
    <w:rsid w:val="00D9346F"/>
    <w:rsid w:val="00D9447E"/>
    <w:rsid w:val="00D9521A"/>
    <w:rsid w:val="00D97687"/>
    <w:rsid w:val="00DA36B9"/>
    <w:rsid w:val="00DA5B2F"/>
    <w:rsid w:val="00DC63BB"/>
    <w:rsid w:val="00DF2FEE"/>
    <w:rsid w:val="00DF6022"/>
    <w:rsid w:val="00DF6A57"/>
    <w:rsid w:val="00E01C47"/>
    <w:rsid w:val="00E068C1"/>
    <w:rsid w:val="00E17C7C"/>
    <w:rsid w:val="00E202F7"/>
    <w:rsid w:val="00E24CC6"/>
    <w:rsid w:val="00E34266"/>
    <w:rsid w:val="00E37310"/>
    <w:rsid w:val="00E4379B"/>
    <w:rsid w:val="00E50465"/>
    <w:rsid w:val="00E6312A"/>
    <w:rsid w:val="00E72D3F"/>
    <w:rsid w:val="00E82AF6"/>
    <w:rsid w:val="00E8692E"/>
    <w:rsid w:val="00EE19A4"/>
    <w:rsid w:val="00F039AC"/>
    <w:rsid w:val="00F052A9"/>
    <w:rsid w:val="00F14EB8"/>
    <w:rsid w:val="00F231F2"/>
    <w:rsid w:val="00F27103"/>
    <w:rsid w:val="00F27195"/>
    <w:rsid w:val="00F32D52"/>
    <w:rsid w:val="00F42ADB"/>
    <w:rsid w:val="00F637EB"/>
    <w:rsid w:val="00F639C6"/>
    <w:rsid w:val="00F65A84"/>
    <w:rsid w:val="00F677CB"/>
    <w:rsid w:val="00F71E48"/>
    <w:rsid w:val="00F90B69"/>
    <w:rsid w:val="00F925C1"/>
    <w:rsid w:val="00FA0983"/>
    <w:rsid w:val="00FA13A2"/>
    <w:rsid w:val="00FA32A1"/>
    <w:rsid w:val="00FA42C9"/>
    <w:rsid w:val="00FB44E1"/>
    <w:rsid w:val="00FB539D"/>
    <w:rsid w:val="00FC0A18"/>
    <w:rsid w:val="00FC2D23"/>
    <w:rsid w:val="00FC336F"/>
    <w:rsid w:val="00FD0764"/>
    <w:rsid w:val="00FD1656"/>
    <w:rsid w:val="00FF4796"/>
    <w:rsid w:val="00FF5B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D3A45"/>
  <w15:chartTrackingRefBased/>
  <w15:docId w15:val="{583781C5-1795-4255-B6AC-D2C77C6EB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5bcpa">
    <w:name w:val="indent5_b_cpa"/>
    <w:basedOn w:val="Normal"/>
    <w:rsid w:val="00B23B7E"/>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B23B7E"/>
    <w:rPr>
      <w:color w:val="0000FF"/>
      <w:u w:val="single"/>
    </w:rPr>
  </w:style>
  <w:style w:type="paragraph" w:customStyle="1" w:styleId="indent6bcpa">
    <w:name w:val="indent6_b_cpa"/>
    <w:basedOn w:val="Normal"/>
    <w:rsid w:val="00B23B7E"/>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B23B7E"/>
    <w:rPr>
      <w:b/>
      <w:bCs/>
    </w:rPr>
  </w:style>
  <w:style w:type="character" w:customStyle="1" w:styleId="brown">
    <w:name w:val="brown"/>
    <w:basedOn w:val="DefaultParagraphFont"/>
    <w:rsid w:val="006F4194"/>
  </w:style>
  <w:style w:type="character" w:customStyle="1" w:styleId="red">
    <w:name w:val="red"/>
    <w:basedOn w:val="DefaultParagraphFont"/>
    <w:rsid w:val="006F4194"/>
  </w:style>
  <w:style w:type="character" w:customStyle="1" w:styleId="green">
    <w:name w:val="green"/>
    <w:basedOn w:val="DefaultParagraphFont"/>
    <w:rsid w:val="006F4194"/>
  </w:style>
  <w:style w:type="paragraph" w:customStyle="1" w:styleId="indentcpa">
    <w:name w:val="indent_cpa"/>
    <w:basedOn w:val="Normal"/>
    <w:rsid w:val="00BC7E17"/>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styleId="ListParagraph">
    <w:name w:val="List Paragraph"/>
    <w:basedOn w:val="Normal"/>
    <w:uiPriority w:val="34"/>
    <w:qFormat/>
    <w:rsid w:val="0030677C"/>
    <w:pPr>
      <w:ind w:left="720"/>
      <w:contextualSpacing/>
    </w:pPr>
  </w:style>
  <w:style w:type="character" w:styleId="UnresolvedMention">
    <w:name w:val="Unresolved Mention"/>
    <w:basedOn w:val="DefaultParagraphFont"/>
    <w:uiPriority w:val="99"/>
    <w:semiHidden/>
    <w:unhideWhenUsed/>
    <w:rsid w:val="00995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75562">
      <w:bodyDiv w:val="1"/>
      <w:marLeft w:val="0"/>
      <w:marRight w:val="0"/>
      <w:marTop w:val="0"/>
      <w:marBottom w:val="0"/>
      <w:divBdr>
        <w:top w:val="none" w:sz="0" w:space="0" w:color="auto"/>
        <w:left w:val="none" w:sz="0" w:space="0" w:color="auto"/>
        <w:bottom w:val="none" w:sz="0" w:space="0" w:color="auto"/>
        <w:right w:val="none" w:sz="0" w:space="0" w:color="auto"/>
      </w:divBdr>
    </w:div>
    <w:div w:id="173153018">
      <w:bodyDiv w:val="1"/>
      <w:marLeft w:val="0"/>
      <w:marRight w:val="0"/>
      <w:marTop w:val="0"/>
      <w:marBottom w:val="0"/>
      <w:divBdr>
        <w:top w:val="none" w:sz="0" w:space="0" w:color="auto"/>
        <w:left w:val="none" w:sz="0" w:space="0" w:color="auto"/>
        <w:bottom w:val="none" w:sz="0" w:space="0" w:color="auto"/>
        <w:right w:val="none" w:sz="0" w:space="0" w:color="auto"/>
      </w:divBdr>
    </w:div>
    <w:div w:id="225264529">
      <w:bodyDiv w:val="1"/>
      <w:marLeft w:val="0"/>
      <w:marRight w:val="0"/>
      <w:marTop w:val="0"/>
      <w:marBottom w:val="0"/>
      <w:divBdr>
        <w:top w:val="none" w:sz="0" w:space="0" w:color="auto"/>
        <w:left w:val="none" w:sz="0" w:space="0" w:color="auto"/>
        <w:bottom w:val="none" w:sz="0" w:space="0" w:color="auto"/>
        <w:right w:val="none" w:sz="0" w:space="0" w:color="auto"/>
      </w:divBdr>
    </w:div>
    <w:div w:id="861356852">
      <w:bodyDiv w:val="1"/>
      <w:marLeft w:val="0"/>
      <w:marRight w:val="0"/>
      <w:marTop w:val="0"/>
      <w:marBottom w:val="0"/>
      <w:divBdr>
        <w:top w:val="none" w:sz="0" w:space="0" w:color="auto"/>
        <w:left w:val="none" w:sz="0" w:space="0" w:color="auto"/>
        <w:bottom w:val="none" w:sz="0" w:space="0" w:color="auto"/>
        <w:right w:val="none" w:sz="0" w:space="0" w:color="auto"/>
      </w:divBdr>
    </w:div>
    <w:div w:id="869950732">
      <w:bodyDiv w:val="1"/>
      <w:marLeft w:val="0"/>
      <w:marRight w:val="0"/>
      <w:marTop w:val="0"/>
      <w:marBottom w:val="0"/>
      <w:divBdr>
        <w:top w:val="none" w:sz="0" w:space="0" w:color="auto"/>
        <w:left w:val="none" w:sz="0" w:space="0" w:color="auto"/>
        <w:bottom w:val="none" w:sz="0" w:space="0" w:color="auto"/>
        <w:right w:val="none" w:sz="0" w:space="0" w:color="auto"/>
      </w:divBdr>
    </w:div>
    <w:div w:id="1048842983">
      <w:bodyDiv w:val="1"/>
      <w:marLeft w:val="0"/>
      <w:marRight w:val="0"/>
      <w:marTop w:val="0"/>
      <w:marBottom w:val="0"/>
      <w:divBdr>
        <w:top w:val="none" w:sz="0" w:space="0" w:color="auto"/>
        <w:left w:val="none" w:sz="0" w:space="0" w:color="auto"/>
        <w:bottom w:val="none" w:sz="0" w:space="0" w:color="auto"/>
        <w:right w:val="none" w:sz="0" w:space="0" w:color="auto"/>
      </w:divBdr>
    </w:div>
    <w:div w:id="1161584587">
      <w:bodyDiv w:val="1"/>
      <w:marLeft w:val="0"/>
      <w:marRight w:val="0"/>
      <w:marTop w:val="0"/>
      <w:marBottom w:val="0"/>
      <w:divBdr>
        <w:top w:val="none" w:sz="0" w:space="0" w:color="auto"/>
        <w:left w:val="none" w:sz="0" w:space="0" w:color="auto"/>
        <w:bottom w:val="none" w:sz="0" w:space="0" w:color="auto"/>
        <w:right w:val="none" w:sz="0" w:space="0" w:color="auto"/>
      </w:divBdr>
    </w:div>
    <w:div w:id="1257134530">
      <w:bodyDiv w:val="1"/>
      <w:marLeft w:val="0"/>
      <w:marRight w:val="0"/>
      <w:marTop w:val="0"/>
      <w:marBottom w:val="0"/>
      <w:divBdr>
        <w:top w:val="none" w:sz="0" w:space="0" w:color="auto"/>
        <w:left w:val="none" w:sz="0" w:space="0" w:color="auto"/>
        <w:bottom w:val="none" w:sz="0" w:space="0" w:color="auto"/>
        <w:right w:val="none" w:sz="0" w:space="0" w:color="auto"/>
      </w:divBdr>
    </w:div>
    <w:div w:id="1818835448">
      <w:bodyDiv w:val="1"/>
      <w:marLeft w:val="0"/>
      <w:marRight w:val="0"/>
      <w:marTop w:val="0"/>
      <w:marBottom w:val="0"/>
      <w:divBdr>
        <w:top w:val="none" w:sz="0" w:space="0" w:color="auto"/>
        <w:left w:val="none" w:sz="0" w:space="0" w:color="auto"/>
        <w:bottom w:val="none" w:sz="0" w:space="0" w:color="auto"/>
        <w:right w:val="none" w:sz="0" w:space="0" w:color="auto"/>
      </w:divBdr>
    </w:div>
    <w:div w:id="197028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ca.gov.in/content/mca/global/en/acts-rules/ebooks/acts.html?act=NTk2MQ==" TargetMode="External"/><Relationship Id="rId18" Type="http://schemas.openxmlformats.org/officeDocument/2006/relationships/hyperlink" Target="https://www.mca.gov.in/content/mca/global/en/acts-rules/ebooks/acts.html?act=NTk2MQ==" TargetMode="External"/><Relationship Id="rId26" Type="http://schemas.openxmlformats.org/officeDocument/2006/relationships/hyperlink" Target="https://www.mca.gov.in/content/mca/global/en/acts-rules/ebooks/acts.html?act=NTk2MQ==" TargetMode="External"/><Relationship Id="rId39" Type="http://schemas.openxmlformats.org/officeDocument/2006/relationships/hyperlink" Target="https://www.mca.gov.in/content/mca/global/en/acts-rules/ebooks/acts.html?act=NTk2MQ==" TargetMode="External"/><Relationship Id="rId21" Type="http://schemas.openxmlformats.org/officeDocument/2006/relationships/hyperlink" Target="https://www.mca.gov.in/content/mca/global/en/acts-rules/ebooks/acts.html?act=NTk2MQ==" TargetMode="External"/><Relationship Id="rId34" Type="http://schemas.openxmlformats.org/officeDocument/2006/relationships/hyperlink" Target="https://www.mca.gov.in/content/mca/global/en/acts-rules/ebooks/acts.html?act=NTk2MQ==" TargetMode="External"/><Relationship Id="rId42" Type="http://schemas.openxmlformats.org/officeDocument/2006/relationships/hyperlink" Target="https://www.mca.gov.in/content/mca/global/en/acts-rules/ebooks/acts.html?act=NTk2MQ==" TargetMode="External"/><Relationship Id="rId47" Type="http://schemas.openxmlformats.org/officeDocument/2006/relationships/hyperlink" Target="https://www.mca.gov.in/content/mca/global/en/acts-rules/ebooks/acts.html?act=NTk2MQ==" TargetMode="External"/><Relationship Id="rId50" Type="http://schemas.openxmlformats.org/officeDocument/2006/relationships/hyperlink" Target="https://www.mca.gov.in/content/mca/global/en/acts-rules/ebooks/acts.html?act=NTk2MQ==" TargetMode="External"/><Relationship Id="rId7" Type="http://schemas.openxmlformats.org/officeDocument/2006/relationships/hyperlink" Target="https://www.mca.gov.in/content/mca/global/en/acts-rules/ebooks/acts.html?act=NTk2MQ==" TargetMode="External"/><Relationship Id="rId2" Type="http://schemas.openxmlformats.org/officeDocument/2006/relationships/styles" Target="styles.xml"/><Relationship Id="rId16" Type="http://schemas.openxmlformats.org/officeDocument/2006/relationships/hyperlink" Target="https://www.mca.gov.in/content/mca/global/en/acts-rules/ebooks/acts.html?act=NTk2MQ==" TargetMode="External"/><Relationship Id="rId29" Type="http://schemas.openxmlformats.org/officeDocument/2006/relationships/hyperlink" Target="https://www.mca.gov.in/content/mca/global/en/acts-rules/ebooks/acts.html?act=NTk2MQ==" TargetMode="External"/><Relationship Id="rId11" Type="http://schemas.openxmlformats.org/officeDocument/2006/relationships/hyperlink" Target="https://www.mca.gov.in/content/mca/global/en/acts-rules/ebooks/acts.html?act=NTk2MQ==" TargetMode="External"/><Relationship Id="rId24" Type="http://schemas.openxmlformats.org/officeDocument/2006/relationships/hyperlink" Target="https://www.mca.gov.in/content/mca/global/en/acts-rules/ebooks/acts.html?act=NTk2MQ==" TargetMode="External"/><Relationship Id="rId32" Type="http://schemas.openxmlformats.org/officeDocument/2006/relationships/hyperlink" Target="https://www.mca.gov.in/content/mca/global/en/acts-rules/ebooks/acts.html?act=NTk2MQ==" TargetMode="External"/><Relationship Id="rId37" Type="http://schemas.openxmlformats.org/officeDocument/2006/relationships/hyperlink" Target="https://www.mca.gov.in/content/mca/global/en/acts-rules/ebooks/acts.html?act=NTk2MQ==" TargetMode="External"/><Relationship Id="rId40" Type="http://schemas.openxmlformats.org/officeDocument/2006/relationships/hyperlink" Target="https://www.mca.gov.in/content/mca/global/en/acts-rules/ebooks/acts.html?act=NTk2MQ==" TargetMode="External"/><Relationship Id="rId45" Type="http://schemas.openxmlformats.org/officeDocument/2006/relationships/hyperlink" Target="https://www.mca.gov.in/content/mca/global/en/acts-rules/ebooks/acts.html?act=NTk2MQ==" TargetMode="External"/><Relationship Id="rId53" Type="http://schemas.openxmlformats.org/officeDocument/2006/relationships/fontTable" Target="fontTable.xml"/><Relationship Id="rId5" Type="http://schemas.openxmlformats.org/officeDocument/2006/relationships/hyperlink" Target="https://www.mca.gov.in/content/mca/global/en/acts-rules/ebooks/acts.html?act=NTk2MQ==" TargetMode="External"/><Relationship Id="rId10" Type="http://schemas.openxmlformats.org/officeDocument/2006/relationships/hyperlink" Target="https://www.mca.gov.in/content/mca/global/en/acts-rules/ebooks/acts.html?act=NTk2MQ==" TargetMode="External"/><Relationship Id="rId19" Type="http://schemas.openxmlformats.org/officeDocument/2006/relationships/hyperlink" Target="https://www.mca.gov.in/content/mca/global/en/acts-rules/ebooks/acts.html?act=NTk2MQ==" TargetMode="External"/><Relationship Id="rId31" Type="http://schemas.openxmlformats.org/officeDocument/2006/relationships/hyperlink" Target="https://www.mca.gov.in/content/mca/global/en/acts-rules/ebooks/acts.html?act=NTk2MQ==" TargetMode="External"/><Relationship Id="rId44" Type="http://schemas.openxmlformats.org/officeDocument/2006/relationships/hyperlink" Target="https://www.mca.gov.in/content/mca/global/en/acts-rules/ebooks/acts.html?act=NTk2MQ==" TargetMode="External"/><Relationship Id="rId52" Type="http://schemas.openxmlformats.org/officeDocument/2006/relationships/hyperlink" Target="https://sfio.gov.in" TargetMode="External"/><Relationship Id="rId4" Type="http://schemas.openxmlformats.org/officeDocument/2006/relationships/webSettings" Target="webSettings.xml"/><Relationship Id="rId9" Type="http://schemas.openxmlformats.org/officeDocument/2006/relationships/hyperlink" Target="https://www.mca.gov.in/content/mca/global/en/acts-rules/ebooks/acts.html?act=NTk2MQ==" TargetMode="External"/><Relationship Id="rId14" Type="http://schemas.openxmlformats.org/officeDocument/2006/relationships/hyperlink" Target="https://www.mca.gov.in/content/mca/global/en/acts-rules/ebooks/acts.html?act=NTk2MQ==" TargetMode="External"/><Relationship Id="rId22" Type="http://schemas.openxmlformats.org/officeDocument/2006/relationships/hyperlink" Target="https://www.mca.gov.in/content/mca/global/en/acts-rules/ebooks/acts.html?act=NTk2MQ==" TargetMode="External"/><Relationship Id="rId27" Type="http://schemas.openxmlformats.org/officeDocument/2006/relationships/hyperlink" Target="https://www.mca.gov.in/content/mca/global/en/acts-rules/ebooks/acts.html?act=NTk2MQ==" TargetMode="External"/><Relationship Id="rId30" Type="http://schemas.openxmlformats.org/officeDocument/2006/relationships/hyperlink" Target="https://www.mca.gov.in/content/mca/global/en/acts-rules/ebooks/acts.html?act=NTk2MQ==" TargetMode="External"/><Relationship Id="rId35" Type="http://schemas.openxmlformats.org/officeDocument/2006/relationships/hyperlink" Target="https://www.mca.gov.in/content/mca/global/en/acts-rules/ebooks/acts.html?act=NTk2MQ==" TargetMode="External"/><Relationship Id="rId43" Type="http://schemas.openxmlformats.org/officeDocument/2006/relationships/hyperlink" Target="https://www.mca.gov.in/content/mca/global/en/acts-rules/ebooks/acts.html?act=NTk2MQ==" TargetMode="External"/><Relationship Id="rId48" Type="http://schemas.openxmlformats.org/officeDocument/2006/relationships/hyperlink" Target="https://www.mca.gov.in/content/mca/global/en/acts-rules/ebooks/acts.html?act=NTk2MQ==" TargetMode="External"/><Relationship Id="rId8" Type="http://schemas.openxmlformats.org/officeDocument/2006/relationships/hyperlink" Target="https://www.mca.gov.in/content/mca/global/en/acts-rules/ebooks/acts.html?act=NTk2MQ==" TargetMode="External"/><Relationship Id="rId51" Type="http://schemas.openxmlformats.org/officeDocument/2006/relationships/hyperlink" Target="https://www.mca.gov.in/content/mca/global/en/acts-rules/ebooks/acts.html?act=NTk2MQ==" TargetMode="External"/><Relationship Id="rId3" Type="http://schemas.openxmlformats.org/officeDocument/2006/relationships/settings" Target="settings.xml"/><Relationship Id="rId12" Type="http://schemas.openxmlformats.org/officeDocument/2006/relationships/hyperlink" Target="https://www.mca.gov.in/content/mca/global/en/acts-rules/ebooks/acts.html?act=NTk2MQ==" TargetMode="External"/><Relationship Id="rId17" Type="http://schemas.openxmlformats.org/officeDocument/2006/relationships/hyperlink" Target="https://www.mca.gov.in/content/mca/global/en/acts-rules/ebooks/acts.html?act=NTk2MQ==" TargetMode="External"/><Relationship Id="rId25" Type="http://schemas.openxmlformats.org/officeDocument/2006/relationships/hyperlink" Target="https://www.mca.gov.in/content/mca/global/en/acts-rules/ebooks/acts.html?act=NTk2MQ==" TargetMode="External"/><Relationship Id="rId33" Type="http://schemas.openxmlformats.org/officeDocument/2006/relationships/hyperlink" Target="https://www.mca.gov.in/content/mca/global/en/acts-rules/ebooks/acts.html?act=NTk2MQ==" TargetMode="External"/><Relationship Id="rId38" Type="http://schemas.openxmlformats.org/officeDocument/2006/relationships/hyperlink" Target="https://www.mca.gov.in/content/mca/global/en/acts-rules/ebooks/acts.html?act=NTk2MQ==" TargetMode="External"/><Relationship Id="rId46" Type="http://schemas.openxmlformats.org/officeDocument/2006/relationships/hyperlink" Target="https://www.mca.gov.in/content/mca/global/en/acts-rules/ebooks/acts.html?act=NTk2MQ==" TargetMode="External"/><Relationship Id="rId20" Type="http://schemas.openxmlformats.org/officeDocument/2006/relationships/hyperlink" Target="https://www.mca.gov.in/content/mca/global/en/acts-rules/ebooks/acts.html?act=NTk2MQ==" TargetMode="External"/><Relationship Id="rId41" Type="http://schemas.openxmlformats.org/officeDocument/2006/relationships/hyperlink" Target="https://www.mca.gov.in/content/mca/global/en/acts-rules/ebooks/acts.html?act=NTk2MQ=="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mca.gov.in/content/mca/global/en/acts-rules/ebooks/acts.html?act=NTk2MQ==" TargetMode="External"/><Relationship Id="rId15" Type="http://schemas.openxmlformats.org/officeDocument/2006/relationships/hyperlink" Target="https://www.mca.gov.in/content/mca/global/en/acts-rules/ebooks/acts.html?act=NTk2MQ==" TargetMode="External"/><Relationship Id="rId23" Type="http://schemas.openxmlformats.org/officeDocument/2006/relationships/hyperlink" Target="https://www.mca.gov.in/content/mca/global/en/acts-rules/ebooks/acts.html?act=NTk2MQ==" TargetMode="External"/><Relationship Id="rId28" Type="http://schemas.openxmlformats.org/officeDocument/2006/relationships/hyperlink" Target="https://www.mca.gov.in/content/mca/global/en/acts-rules/ebooks/acts.html?act=NTk2MQ==" TargetMode="External"/><Relationship Id="rId36" Type="http://schemas.openxmlformats.org/officeDocument/2006/relationships/hyperlink" Target="https://www.mca.gov.in/content/mca/global/en/acts-rules/ebooks/acts.html?act=NTk2MQ==" TargetMode="External"/><Relationship Id="rId49" Type="http://schemas.openxmlformats.org/officeDocument/2006/relationships/hyperlink" Target="https://www.mca.gov.in/content/mca/global/en/acts-rules/ebooks/acts.html?act=NTk2M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23419</TotalTime>
  <Pages>6</Pages>
  <Words>3374</Words>
  <Characters>19238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SHIVAM GOENKA</dc:creator>
  <cp:keywords/>
  <dc:description/>
  <cp:lastModifiedBy>SHIVAM GOENKA</cp:lastModifiedBy>
  <cp:revision>290</cp:revision>
  <dcterms:created xsi:type="dcterms:W3CDTF">2023-10-06T04:24:00Z</dcterms:created>
  <dcterms:modified xsi:type="dcterms:W3CDTF">2023-10-27T03:35:00Z</dcterms:modified>
</cp:coreProperties>
</file>