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F90D2" w14:textId="77777777" w:rsidR="00AB2C11" w:rsidRPr="00421174" w:rsidRDefault="00AB2C11" w:rsidP="00EB4AA9">
      <w:pPr>
        <w:spacing w:after="0" w:line="240" w:lineRule="auto"/>
        <w:ind w:left="284" w:right="263"/>
        <w:jc w:val="both"/>
        <w:rPr>
          <w:rFonts w:ascii="Times New Roman" w:hAnsi="Times New Roman" w:cs="Times New Roman"/>
          <w:b/>
          <w:bCs/>
          <w:sz w:val="24"/>
          <w:szCs w:val="24"/>
          <w:u w:val="single"/>
        </w:rPr>
      </w:pPr>
    </w:p>
    <w:p w14:paraId="258375C6" w14:textId="77777777" w:rsidR="00B03562" w:rsidRPr="00421174" w:rsidRDefault="00B03562" w:rsidP="00EB4AA9">
      <w:pPr>
        <w:spacing w:after="0" w:line="240" w:lineRule="auto"/>
        <w:ind w:left="284" w:right="263"/>
        <w:jc w:val="both"/>
        <w:rPr>
          <w:rFonts w:ascii="Times New Roman" w:hAnsi="Times New Roman" w:cs="Times New Roman"/>
          <w:b/>
          <w:bCs/>
          <w:sz w:val="24"/>
          <w:szCs w:val="24"/>
          <w:u w:val="single"/>
        </w:rPr>
      </w:pPr>
    </w:p>
    <w:p w14:paraId="3F49EA39" w14:textId="77777777" w:rsidR="00B03562" w:rsidRPr="00421174" w:rsidRDefault="00B03562" w:rsidP="00EB4AA9">
      <w:pPr>
        <w:spacing w:after="0" w:line="240" w:lineRule="auto"/>
        <w:ind w:left="284" w:right="263"/>
        <w:jc w:val="both"/>
        <w:rPr>
          <w:rFonts w:ascii="Times New Roman" w:hAnsi="Times New Roman" w:cs="Times New Roman"/>
          <w:b/>
          <w:bCs/>
          <w:sz w:val="24"/>
          <w:szCs w:val="24"/>
          <w:u w:val="single"/>
        </w:rPr>
      </w:pPr>
    </w:p>
    <w:p w14:paraId="11AB5684" w14:textId="77777777" w:rsidR="00091D95" w:rsidRPr="00421174" w:rsidRDefault="00091D95" w:rsidP="00EB4AA9">
      <w:pPr>
        <w:spacing w:after="0" w:line="240" w:lineRule="auto"/>
        <w:ind w:left="284" w:right="263"/>
        <w:jc w:val="both"/>
        <w:rPr>
          <w:rFonts w:ascii="Times New Roman" w:hAnsi="Times New Roman" w:cs="Times New Roman"/>
          <w:b/>
          <w:bCs/>
          <w:sz w:val="24"/>
          <w:szCs w:val="24"/>
          <w:u w:val="single"/>
        </w:rPr>
      </w:pPr>
    </w:p>
    <w:p w14:paraId="7522B634" w14:textId="77777777" w:rsidR="00091D95" w:rsidRPr="00421174" w:rsidRDefault="00091D95" w:rsidP="00EB4AA9">
      <w:pPr>
        <w:spacing w:after="0" w:line="240" w:lineRule="auto"/>
        <w:ind w:left="284" w:right="263"/>
        <w:jc w:val="both"/>
        <w:rPr>
          <w:rFonts w:ascii="Times New Roman" w:hAnsi="Times New Roman" w:cs="Times New Roman"/>
          <w:b/>
          <w:bCs/>
          <w:sz w:val="24"/>
          <w:szCs w:val="24"/>
          <w:u w:val="single"/>
        </w:rPr>
      </w:pPr>
    </w:p>
    <w:p w14:paraId="4FB4E831" w14:textId="77777777" w:rsidR="00AB2C11" w:rsidRPr="00421174" w:rsidRDefault="00AB2C11" w:rsidP="00EB4AA9">
      <w:pPr>
        <w:spacing w:after="0" w:line="240" w:lineRule="auto"/>
        <w:ind w:left="284" w:right="263"/>
        <w:jc w:val="both"/>
        <w:rPr>
          <w:rFonts w:ascii="Times New Roman" w:hAnsi="Times New Roman" w:cs="Times New Roman"/>
          <w:b/>
          <w:bCs/>
          <w:sz w:val="24"/>
          <w:szCs w:val="24"/>
          <w:u w:val="single"/>
        </w:rPr>
      </w:pPr>
    </w:p>
    <w:p w14:paraId="6A3C9104" w14:textId="77777777" w:rsidR="00AB2C11" w:rsidRPr="00421174" w:rsidRDefault="00AB2C11" w:rsidP="00EB4AA9">
      <w:pPr>
        <w:spacing w:after="0" w:line="240" w:lineRule="auto"/>
        <w:ind w:left="284" w:right="263"/>
        <w:jc w:val="both"/>
        <w:rPr>
          <w:rFonts w:ascii="Times New Roman" w:hAnsi="Times New Roman" w:cs="Times New Roman"/>
          <w:b/>
          <w:bCs/>
          <w:sz w:val="24"/>
          <w:szCs w:val="24"/>
          <w:u w:val="single"/>
        </w:rPr>
      </w:pPr>
    </w:p>
    <w:p w14:paraId="309431E7" w14:textId="77777777" w:rsidR="00AB2C11" w:rsidRPr="00924447" w:rsidRDefault="00AB2C11" w:rsidP="00EB4AA9">
      <w:pPr>
        <w:spacing w:after="0" w:line="240" w:lineRule="auto"/>
        <w:ind w:right="263"/>
        <w:jc w:val="center"/>
        <w:rPr>
          <w:rFonts w:ascii="Times New Roman" w:hAnsi="Times New Roman" w:cs="Times New Roman"/>
          <w:b/>
          <w:bCs/>
          <w:sz w:val="24"/>
          <w:szCs w:val="24"/>
          <w:u w:val="single"/>
        </w:rPr>
      </w:pPr>
      <w:r w:rsidRPr="00924447">
        <w:rPr>
          <w:rFonts w:ascii="Times New Roman" w:hAnsi="Times New Roman" w:cs="Times New Roman"/>
          <w:b/>
          <w:bCs/>
          <w:sz w:val="24"/>
          <w:szCs w:val="24"/>
          <w:u w:val="single"/>
        </w:rPr>
        <w:t>INDEPENDENT BRANCH AUDITOR’S REPORT</w:t>
      </w:r>
    </w:p>
    <w:p w14:paraId="404B3087" w14:textId="77777777" w:rsidR="00881EF0" w:rsidRPr="00924447" w:rsidRDefault="00881EF0" w:rsidP="00EB4AA9">
      <w:pPr>
        <w:spacing w:after="0" w:line="240" w:lineRule="auto"/>
        <w:ind w:left="284" w:right="263"/>
        <w:jc w:val="both"/>
        <w:rPr>
          <w:rFonts w:ascii="Times New Roman" w:hAnsi="Times New Roman" w:cs="Times New Roman"/>
          <w:sz w:val="24"/>
          <w:szCs w:val="24"/>
        </w:rPr>
      </w:pPr>
    </w:p>
    <w:p w14:paraId="1F917B12" w14:textId="77777777" w:rsidR="00AB2C11" w:rsidRPr="00924447" w:rsidRDefault="00AB2C11"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To,</w:t>
      </w:r>
    </w:p>
    <w:p w14:paraId="2B2B14B7" w14:textId="77777777" w:rsidR="006E1498" w:rsidRPr="00924447" w:rsidRDefault="00AB2C11"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The Statutory Central Auditors</w:t>
      </w:r>
    </w:p>
    <w:p w14:paraId="2EC68CA5" w14:textId="77777777" w:rsidR="006E1498" w:rsidRPr="00924447" w:rsidRDefault="006E1498" w:rsidP="00EB4AA9">
      <w:pPr>
        <w:pStyle w:val="BodyText"/>
        <w:tabs>
          <w:tab w:val="left" w:pos="938"/>
        </w:tabs>
        <w:ind w:left="284" w:right="263"/>
        <w:jc w:val="both"/>
        <w:rPr>
          <w:rFonts w:ascii="Times New Roman" w:eastAsia="Calibri" w:hAnsi="Times New Roman" w:cs="Times New Roman"/>
          <w:sz w:val="24"/>
          <w:szCs w:val="24"/>
          <w:lang w:bidi="ar-SA"/>
        </w:rPr>
      </w:pPr>
      <w:r w:rsidRPr="00924447">
        <w:rPr>
          <w:rFonts w:ascii="Times New Roman" w:hAnsi="Times New Roman" w:cs="Times New Roman"/>
          <w:sz w:val="24"/>
          <w:szCs w:val="24"/>
          <w:u w:val="single"/>
        </w:rPr>
        <w:t>__________</w:t>
      </w:r>
      <w:r w:rsidR="00B4148E" w:rsidRPr="00924447">
        <w:rPr>
          <w:rFonts w:ascii="Times New Roman" w:eastAsia="Calibri" w:hAnsi="Times New Roman" w:cs="Times New Roman"/>
          <w:sz w:val="24"/>
          <w:szCs w:val="24"/>
          <w:lang w:bidi="ar-SA"/>
        </w:rPr>
        <w:t>Bank</w:t>
      </w:r>
    </w:p>
    <w:p w14:paraId="120E5974" w14:textId="77777777" w:rsidR="00AB2C11" w:rsidRPr="00924447" w:rsidRDefault="00F01680"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ab/>
      </w:r>
    </w:p>
    <w:p w14:paraId="1BF1B57D" w14:textId="77777777" w:rsidR="000E289D" w:rsidRPr="00924447" w:rsidRDefault="006E1498" w:rsidP="00EB4AA9">
      <w:pPr>
        <w:spacing w:after="0" w:line="240" w:lineRule="auto"/>
        <w:ind w:left="284" w:right="263"/>
        <w:jc w:val="both"/>
        <w:rPr>
          <w:rFonts w:ascii="Times New Roman" w:hAnsi="Times New Roman" w:cs="Times New Roman"/>
          <w:b/>
          <w:bCs/>
          <w:sz w:val="24"/>
          <w:szCs w:val="24"/>
        </w:rPr>
      </w:pPr>
      <w:r w:rsidRPr="00924447">
        <w:rPr>
          <w:rFonts w:ascii="Times New Roman" w:hAnsi="Times New Roman" w:cs="Times New Roman"/>
          <w:b/>
          <w:bCs/>
          <w:sz w:val="24"/>
          <w:szCs w:val="24"/>
        </w:rPr>
        <w:t>Report on the Audit of the Financial Statements</w:t>
      </w:r>
    </w:p>
    <w:p w14:paraId="22CC4E16" w14:textId="77777777" w:rsidR="006E1498" w:rsidRPr="00924447" w:rsidRDefault="006E1498" w:rsidP="00EB4AA9">
      <w:pPr>
        <w:spacing w:after="0" w:line="240" w:lineRule="auto"/>
        <w:ind w:left="284" w:right="263"/>
        <w:jc w:val="both"/>
        <w:rPr>
          <w:rFonts w:ascii="Times New Roman" w:hAnsi="Times New Roman" w:cs="Times New Roman"/>
          <w:b/>
          <w:bCs/>
          <w:sz w:val="24"/>
          <w:szCs w:val="24"/>
        </w:rPr>
      </w:pPr>
    </w:p>
    <w:p w14:paraId="12DC5505" w14:textId="77777777" w:rsidR="006E1498" w:rsidRPr="00924447" w:rsidRDefault="006E1498" w:rsidP="00EB4AA9">
      <w:pPr>
        <w:spacing w:after="0" w:line="240" w:lineRule="auto"/>
        <w:ind w:left="284" w:right="263"/>
        <w:jc w:val="both"/>
        <w:rPr>
          <w:rFonts w:ascii="Times New Roman" w:hAnsi="Times New Roman" w:cs="Times New Roman"/>
          <w:b/>
          <w:bCs/>
          <w:sz w:val="24"/>
          <w:szCs w:val="24"/>
        </w:rPr>
      </w:pPr>
      <w:r w:rsidRPr="00924447">
        <w:rPr>
          <w:rFonts w:ascii="Times New Roman" w:hAnsi="Times New Roman" w:cs="Times New Roman"/>
          <w:b/>
          <w:bCs/>
          <w:sz w:val="24"/>
          <w:szCs w:val="24"/>
        </w:rPr>
        <w:t>Opinion</w:t>
      </w:r>
    </w:p>
    <w:p w14:paraId="29B66F0B" w14:textId="77777777" w:rsidR="00AB2C11" w:rsidRPr="00924447" w:rsidRDefault="00AB2C11" w:rsidP="00EB4AA9">
      <w:pPr>
        <w:spacing w:after="0" w:line="240" w:lineRule="auto"/>
        <w:ind w:left="284" w:right="263"/>
        <w:jc w:val="both"/>
        <w:rPr>
          <w:rFonts w:ascii="Times New Roman" w:hAnsi="Times New Roman" w:cs="Times New Roman"/>
          <w:b/>
          <w:bCs/>
          <w:sz w:val="24"/>
          <w:szCs w:val="24"/>
        </w:rPr>
      </w:pPr>
    </w:p>
    <w:p w14:paraId="56CEC4BF" w14:textId="4BF0A795" w:rsidR="00C852BF" w:rsidRPr="00924447" w:rsidRDefault="00B4148E" w:rsidP="00EB4AA9">
      <w:pPr>
        <w:pStyle w:val="ListParagraph"/>
        <w:numPr>
          <w:ilvl w:val="0"/>
          <w:numId w:val="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We have audited the</w:t>
      </w:r>
      <w:r w:rsidR="0026227D" w:rsidRPr="00924447">
        <w:rPr>
          <w:rFonts w:ascii="Times New Roman" w:hAnsi="Times New Roman" w:cs="Times New Roman"/>
          <w:sz w:val="24"/>
          <w:szCs w:val="24"/>
        </w:rPr>
        <w:t xml:space="preserve"> Financial Statement of ------ Branch of ---(name of bank)</w:t>
      </w:r>
      <w:r w:rsidR="00A00EC4">
        <w:rPr>
          <w:rFonts w:ascii="Times New Roman" w:hAnsi="Times New Roman" w:cs="Times New Roman"/>
          <w:sz w:val="24"/>
          <w:szCs w:val="24"/>
        </w:rPr>
        <w:t xml:space="preserve"> </w:t>
      </w:r>
      <w:r w:rsidR="0026227D" w:rsidRPr="00924447">
        <w:rPr>
          <w:rFonts w:ascii="Times New Roman" w:hAnsi="Times New Roman" w:cs="Times New Roman"/>
          <w:sz w:val="24"/>
          <w:szCs w:val="24"/>
        </w:rPr>
        <w:t>which comprises of</w:t>
      </w:r>
      <w:r w:rsidR="00934239" w:rsidRPr="00924447">
        <w:rPr>
          <w:rFonts w:ascii="Times New Roman" w:hAnsi="Times New Roman" w:cs="Times New Roman"/>
          <w:sz w:val="24"/>
          <w:szCs w:val="24"/>
        </w:rPr>
        <w:t xml:space="preserve"> </w:t>
      </w:r>
      <w:r w:rsidR="00F223B9" w:rsidRPr="00924447">
        <w:rPr>
          <w:rFonts w:ascii="Times New Roman" w:hAnsi="Times New Roman" w:cs="Times New Roman"/>
          <w:sz w:val="24"/>
          <w:szCs w:val="24"/>
        </w:rPr>
        <w:t xml:space="preserve">Balance Sheet </w:t>
      </w:r>
      <w:r w:rsidR="0026227D" w:rsidRPr="00924447">
        <w:rPr>
          <w:rFonts w:ascii="Times New Roman" w:hAnsi="Times New Roman" w:cs="Times New Roman"/>
          <w:sz w:val="24"/>
          <w:szCs w:val="24"/>
        </w:rPr>
        <w:t>as at 31</w:t>
      </w:r>
      <w:r w:rsidR="0026227D" w:rsidRPr="00924447">
        <w:rPr>
          <w:rFonts w:ascii="Times New Roman" w:hAnsi="Times New Roman" w:cs="Times New Roman"/>
          <w:sz w:val="24"/>
          <w:szCs w:val="24"/>
          <w:vertAlign w:val="superscript"/>
        </w:rPr>
        <w:t>st</w:t>
      </w:r>
      <w:r w:rsidRPr="00924447">
        <w:rPr>
          <w:rFonts w:ascii="Times New Roman" w:hAnsi="Times New Roman" w:cs="Times New Roman"/>
          <w:sz w:val="24"/>
          <w:szCs w:val="24"/>
        </w:rPr>
        <w:t xml:space="preserve"> March 20</w:t>
      </w:r>
      <w:r w:rsidR="00316177">
        <w:rPr>
          <w:rFonts w:ascii="Times New Roman" w:hAnsi="Times New Roman" w:cs="Times New Roman"/>
          <w:sz w:val="24"/>
          <w:szCs w:val="24"/>
        </w:rPr>
        <w:t>21</w:t>
      </w:r>
      <w:r w:rsidR="0026227D" w:rsidRPr="00924447">
        <w:rPr>
          <w:rFonts w:ascii="Times New Roman" w:hAnsi="Times New Roman" w:cs="Times New Roman"/>
          <w:sz w:val="24"/>
          <w:szCs w:val="24"/>
        </w:rPr>
        <w:t>,</w:t>
      </w:r>
      <w:r w:rsidR="00316177">
        <w:rPr>
          <w:rFonts w:ascii="Times New Roman" w:hAnsi="Times New Roman" w:cs="Times New Roman"/>
          <w:sz w:val="24"/>
          <w:szCs w:val="24"/>
        </w:rPr>
        <w:t xml:space="preserve"> </w:t>
      </w:r>
      <w:r w:rsidRPr="00924447">
        <w:rPr>
          <w:rFonts w:ascii="Times New Roman" w:hAnsi="Times New Roman" w:cs="Times New Roman"/>
          <w:sz w:val="24"/>
          <w:szCs w:val="24"/>
        </w:rPr>
        <w:t>the statement of Profit and Loss for the year then ended and other explanatory information [in which are included the Returns for the year ended on that date].</w:t>
      </w:r>
    </w:p>
    <w:p w14:paraId="555EC5BA" w14:textId="77777777" w:rsidR="001D22EE" w:rsidRPr="00924447" w:rsidRDefault="001D22EE" w:rsidP="00EB4AA9">
      <w:pPr>
        <w:spacing w:after="0" w:line="240" w:lineRule="auto"/>
        <w:ind w:right="263"/>
        <w:jc w:val="both"/>
        <w:rPr>
          <w:rFonts w:ascii="Times New Roman" w:hAnsi="Times New Roman" w:cs="Times New Roman"/>
          <w:sz w:val="24"/>
          <w:szCs w:val="24"/>
        </w:rPr>
      </w:pPr>
    </w:p>
    <w:p w14:paraId="2FD45174" w14:textId="5DEE145A" w:rsidR="00C852BF" w:rsidRPr="00924447" w:rsidRDefault="006E1498" w:rsidP="00EB4AA9">
      <w:pPr>
        <w:pStyle w:val="ListParagraph"/>
        <w:numPr>
          <w:ilvl w:val="0"/>
          <w:numId w:val="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In our opinion, and to the best of our information and according to the explanations given to us, read with the Memorandum of Changes (mentioned in paragraph 7 below), the aforesaid financial statements give the information required by the Banking Regulation Act, 1949, in the manner so required for bank and give a true and fair view in conformity with the accounting principles generally accepted in India of the state of affairs in case of the Balance Sheet of the branch as at March 31, 20</w:t>
      </w:r>
      <w:r w:rsidR="00316177">
        <w:rPr>
          <w:rFonts w:ascii="Times New Roman" w:hAnsi="Times New Roman" w:cs="Times New Roman"/>
          <w:sz w:val="24"/>
          <w:szCs w:val="24"/>
        </w:rPr>
        <w:t>21</w:t>
      </w:r>
      <w:r w:rsidRPr="00924447">
        <w:rPr>
          <w:rFonts w:ascii="Times New Roman" w:hAnsi="Times New Roman" w:cs="Times New Roman"/>
          <w:sz w:val="24"/>
          <w:szCs w:val="24"/>
        </w:rPr>
        <w:t xml:space="preserve"> and true balance of profit/loss for the year ended on that date</w:t>
      </w:r>
      <w:r w:rsidR="00B4148E" w:rsidRPr="00924447">
        <w:rPr>
          <w:rFonts w:ascii="Times New Roman" w:hAnsi="Times New Roman" w:cs="Times New Roman"/>
          <w:sz w:val="24"/>
          <w:szCs w:val="24"/>
        </w:rPr>
        <w:t>.</w:t>
      </w:r>
    </w:p>
    <w:p w14:paraId="7F45A3A8"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p w14:paraId="2DA4600A" w14:textId="77777777" w:rsidR="006E1498" w:rsidRPr="00924447" w:rsidRDefault="006E1498" w:rsidP="00EB4AA9">
      <w:pPr>
        <w:pStyle w:val="Heading1"/>
        <w:spacing w:before="0"/>
        <w:ind w:left="284" w:right="263"/>
        <w:jc w:val="both"/>
        <w:rPr>
          <w:rFonts w:ascii="Times New Roman" w:eastAsia="Calibri" w:hAnsi="Times New Roman" w:cs="Times New Roman"/>
          <w:lang w:bidi="ar-SA"/>
        </w:rPr>
      </w:pPr>
      <w:r w:rsidRPr="00924447">
        <w:rPr>
          <w:rFonts w:ascii="Times New Roman" w:eastAsia="Calibri" w:hAnsi="Times New Roman" w:cs="Times New Roman"/>
          <w:lang w:bidi="ar-SA"/>
        </w:rPr>
        <w:t>Basis for Opinion</w:t>
      </w:r>
    </w:p>
    <w:p w14:paraId="16052ACA" w14:textId="77777777" w:rsidR="006E1498" w:rsidRPr="00924447" w:rsidRDefault="006E1498" w:rsidP="00EB4AA9">
      <w:pPr>
        <w:pStyle w:val="Heading1"/>
        <w:spacing w:before="0"/>
        <w:ind w:left="284" w:right="263"/>
        <w:jc w:val="both"/>
        <w:rPr>
          <w:rFonts w:ascii="Times New Roman" w:eastAsia="Calibri" w:hAnsi="Times New Roman" w:cs="Times New Roman"/>
          <w:lang w:bidi="ar-SA"/>
        </w:rPr>
      </w:pPr>
    </w:p>
    <w:p w14:paraId="5F4741FA" w14:textId="77777777" w:rsidR="006E1498" w:rsidRPr="00924447" w:rsidRDefault="006E1498" w:rsidP="00EB4AA9">
      <w:pPr>
        <w:pStyle w:val="Heading1"/>
        <w:numPr>
          <w:ilvl w:val="0"/>
          <w:numId w:val="1"/>
        </w:numPr>
        <w:spacing w:before="0"/>
        <w:ind w:left="284" w:right="263" w:firstLine="0"/>
        <w:jc w:val="both"/>
        <w:rPr>
          <w:rFonts w:ascii="Times New Roman" w:eastAsia="Calibri" w:hAnsi="Times New Roman" w:cs="Times New Roman"/>
          <w:b w:val="0"/>
          <w:bCs w:val="0"/>
          <w:lang w:bidi="ar-SA"/>
        </w:rPr>
      </w:pPr>
      <w:r w:rsidRPr="00924447">
        <w:rPr>
          <w:rFonts w:ascii="Times New Roman" w:eastAsia="Calibri" w:hAnsi="Times New Roman" w:cs="Times New Roman"/>
          <w:b w:val="0"/>
          <w:bCs w:val="0"/>
          <w:lang w:bidi="ar-SA"/>
        </w:rPr>
        <w:t>We conducted our audit in accordance with the Standards on Auditing (SAs) issued by ICAI. Our responsibilities under those standards are further described in the Auditor’s Responsibilities for the Audit of the Financial Statements section of our report. We are independent of the bank in accordance with the code of ethics issued by the Institute of Chartered Accountants of India together with ethical requirements that are relevant to our audit of the financial statements in [jurisdiction], and we have fulfilled our other ethical responsibilities in accordance with these requirements and the code of ethics. We believe that the audit evidence we have obtained is sufficient and appropriate to provide a basis for our opinion</w:t>
      </w:r>
      <w:r w:rsidR="00B4148E" w:rsidRPr="00924447">
        <w:rPr>
          <w:rFonts w:ascii="Times New Roman" w:eastAsia="Calibri" w:hAnsi="Times New Roman" w:cs="Times New Roman"/>
          <w:b w:val="0"/>
          <w:bCs w:val="0"/>
          <w:lang w:bidi="ar-SA"/>
        </w:rPr>
        <w:t>.</w:t>
      </w:r>
    </w:p>
    <w:p w14:paraId="65330528" w14:textId="77777777" w:rsidR="00617412" w:rsidRPr="00924447" w:rsidRDefault="00617412" w:rsidP="00EB4AA9">
      <w:pPr>
        <w:pStyle w:val="ListParagraph"/>
        <w:spacing w:after="0" w:line="240" w:lineRule="auto"/>
        <w:ind w:left="284" w:right="263"/>
        <w:jc w:val="both"/>
        <w:rPr>
          <w:rFonts w:ascii="Times New Roman" w:hAnsi="Times New Roman" w:cs="Times New Roman"/>
          <w:b/>
          <w:bCs/>
          <w:sz w:val="24"/>
          <w:szCs w:val="24"/>
        </w:rPr>
      </w:pPr>
    </w:p>
    <w:p w14:paraId="7159CC5C" w14:textId="77777777" w:rsidR="00AB2C11" w:rsidRPr="00924447" w:rsidRDefault="00AB2C11" w:rsidP="00EB4AA9">
      <w:pPr>
        <w:pStyle w:val="ListParagraph"/>
        <w:spacing w:after="0" w:line="240" w:lineRule="auto"/>
        <w:ind w:left="284" w:right="263"/>
        <w:jc w:val="both"/>
        <w:rPr>
          <w:rFonts w:ascii="Times New Roman" w:hAnsi="Times New Roman" w:cs="Times New Roman"/>
          <w:b/>
          <w:bCs/>
          <w:sz w:val="24"/>
          <w:szCs w:val="24"/>
        </w:rPr>
      </w:pPr>
      <w:r w:rsidRPr="00924447">
        <w:rPr>
          <w:rFonts w:ascii="Times New Roman" w:hAnsi="Times New Roman" w:cs="Times New Roman"/>
          <w:b/>
          <w:bCs/>
          <w:sz w:val="24"/>
          <w:szCs w:val="24"/>
        </w:rPr>
        <w:t>Management’s Responsibilit</w:t>
      </w:r>
      <w:r w:rsidR="00617412" w:rsidRPr="00924447">
        <w:rPr>
          <w:rFonts w:ascii="Times New Roman" w:hAnsi="Times New Roman" w:cs="Times New Roman"/>
          <w:b/>
          <w:bCs/>
          <w:sz w:val="24"/>
          <w:szCs w:val="24"/>
        </w:rPr>
        <w:t>ies</w:t>
      </w:r>
      <w:r w:rsidRPr="00924447">
        <w:rPr>
          <w:rFonts w:ascii="Times New Roman" w:hAnsi="Times New Roman" w:cs="Times New Roman"/>
          <w:b/>
          <w:bCs/>
          <w:sz w:val="24"/>
          <w:szCs w:val="24"/>
        </w:rPr>
        <w:t xml:space="preserve"> for the Financial Statements:</w:t>
      </w:r>
    </w:p>
    <w:p w14:paraId="1D01D6CA" w14:textId="77777777" w:rsidR="00AB2C11" w:rsidRPr="00924447" w:rsidRDefault="00AB2C11" w:rsidP="00EB4AA9">
      <w:pPr>
        <w:pStyle w:val="ListParagraph"/>
        <w:spacing w:after="0" w:line="240" w:lineRule="auto"/>
        <w:ind w:left="284" w:right="263"/>
        <w:jc w:val="both"/>
        <w:rPr>
          <w:rFonts w:ascii="Times New Roman" w:hAnsi="Times New Roman" w:cs="Times New Roman"/>
          <w:b/>
          <w:bCs/>
          <w:sz w:val="24"/>
          <w:szCs w:val="24"/>
        </w:rPr>
      </w:pPr>
    </w:p>
    <w:p w14:paraId="6A99D67A" w14:textId="77777777" w:rsidR="00346A05" w:rsidRPr="00924447" w:rsidRDefault="00346A05" w:rsidP="00EB4AA9">
      <w:pPr>
        <w:pStyle w:val="ListParagraph"/>
        <w:numPr>
          <w:ilvl w:val="0"/>
          <w:numId w:val="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The Bank’s management is responsible with respect to the preparation of these financial statements that give a true and fair view of the financial position and financial performance of the Bank in accordance with the accounting principles generally accepted in India, including the Accounting Standards issued by ICAI, and provisions of Section 29 of the Banking Regulation Act, 1949 and circulars and guidelines issued by the Reserve Bank of India (‘RBI’) from time to time</w:t>
      </w:r>
      <w:r w:rsidR="00500E68" w:rsidRPr="00924447">
        <w:rPr>
          <w:rFonts w:ascii="Times New Roman" w:hAnsi="Times New Roman" w:cs="Times New Roman"/>
          <w:sz w:val="24"/>
          <w:szCs w:val="24"/>
        </w:rPr>
        <w:t>.</w:t>
      </w:r>
      <w:r w:rsidRPr="00924447">
        <w:rPr>
          <w:rFonts w:ascii="Times New Roman" w:hAnsi="Times New Roman" w:cs="Times New Roman"/>
          <w:sz w:val="24"/>
          <w:szCs w:val="24"/>
        </w:rPr>
        <w:t xml:space="preserve"> This responsibility also includes maintenance of adequate accounting records in accordance with the provisions of the Act for safeguarding of the assets of the Bank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 error.</w:t>
      </w:r>
    </w:p>
    <w:p w14:paraId="2AC5F105" w14:textId="77777777" w:rsidR="006D2AAA" w:rsidRPr="00924447" w:rsidRDefault="006D2AAA" w:rsidP="00EB4AA9">
      <w:pPr>
        <w:pStyle w:val="ListParagraph"/>
        <w:spacing w:after="0" w:line="240" w:lineRule="auto"/>
        <w:ind w:left="284" w:right="263"/>
        <w:jc w:val="both"/>
        <w:rPr>
          <w:rFonts w:ascii="Times New Roman" w:hAnsi="Times New Roman" w:cs="Times New Roman"/>
          <w:sz w:val="24"/>
          <w:szCs w:val="24"/>
        </w:rPr>
      </w:pPr>
    </w:p>
    <w:p w14:paraId="06BC1979" w14:textId="77777777" w:rsidR="00346A05" w:rsidRPr="00924447" w:rsidRDefault="00346A05" w:rsidP="00EB4AA9">
      <w:pPr>
        <w:pStyle w:val="ListParagraph"/>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lastRenderedPageBreak/>
        <w:t>In preparing the financial statements, management is responsible for assessing the Bank’s ability to continue as a going concern, disclosing, as applicable, matters related to going concern and using the going concern basis of accounting unless management either intends to liquidate the Bank or to cease operations, or has no realistic alternative but to do so.</w:t>
      </w:r>
    </w:p>
    <w:p w14:paraId="7929E376" w14:textId="77777777" w:rsidR="001712D0" w:rsidRPr="00924447" w:rsidRDefault="001712D0" w:rsidP="00EB4AA9">
      <w:pPr>
        <w:spacing w:after="0" w:line="240" w:lineRule="auto"/>
        <w:ind w:left="284" w:right="263"/>
        <w:jc w:val="both"/>
        <w:rPr>
          <w:rFonts w:ascii="Times New Roman" w:hAnsi="Times New Roman" w:cs="Times New Roman"/>
          <w:sz w:val="24"/>
          <w:szCs w:val="24"/>
        </w:rPr>
      </w:pPr>
    </w:p>
    <w:p w14:paraId="57082206" w14:textId="77777777" w:rsidR="00AB2C11" w:rsidRPr="00924447" w:rsidRDefault="00AB2C11" w:rsidP="00EB4AA9">
      <w:pPr>
        <w:pStyle w:val="ListParagraph"/>
        <w:spacing w:after="0" w:line="240" w:lineRule="auto"/>
        <w:ind w:left="284" w:right="263"/>
        <w:jc w:val="both"/>
        <w:rPr>
          <w:rFonts w:ascii="Times New Roman" w:hAnsi="Times New Roman" w:cs="Times New Roman"/>
          <w:b/>
          <w:bCs/>
          <w:sz w:val="24"/>
          <w:szCs w:val="24"/>
        </w:rPr>
      </w:pPr>
      <w:r w:rsidRPr="00924447">
        <w:rPr>
          <w:rFonts w:ascii="Times New Roman" w:hAnsi="Times New Roman" w:cs="Times New Roman"/>
          <w:b/>
          <w:bCs/>
          <w:sz w:val="24"/>
          <w:szCs w:val="24"/>
        </w:rPr>
        <w:t>Auditor’s Responsibilit</w:t>
      </w:r>
      <w:r w:rsidR="00617412" w:rsidRPr="00924447">
        <w:rPr>
          <w:rFonts w:ascii="Times New Roman" w:hAnsi="Times New Roman" w:cs="Times New Roman"/>
          <w:b/>
          <w:bCs/>
          <w:sz w:val="24"/>
          <w:szCs w:val="24"/>
        </w:rPr>
        <w:t xml:space="preserve">ies for the </w:t>
      </w:r>
      <w:r w:rsidR="00500E68" w:rsidRPr="00924447">
        <w:rPr>
          <w:rFonts w:ascii="Times New Roman" w:hAnsi="Times New Roman" w:cs="Times New Roman"/>
          <w:b/>
          <w:bCs/>
          <w:sz w:val="24"/>
          <w:szCs w:val="24"/>
        </w:rPr>
        <w:t xml:space="preserve">Audit of the </w:t>
      </w:r>
      <w:r w:rsidR="00617412" w:rsidRPr="00924447">
        <w:rPr>
          <w:rFonts w:ascii="Times New Roman" w:hAnsi="Times New Roman" w:cs="Times New Roman"/>
          <w:b/>
          <w:bCs/>
          <w:sz w:val="24"/>
          <w:szCs w:val="24"/>
        </w:rPr>
        <w:t>Financial Statements</w:t>
      </w:r>
    </w:p>
    <w:p w14:paraId="6E0E1944" w14:textId="77777777" w:rsidR="00E924F2" w:rsidRPr="00924447" w:rsidRDefault="00E924F2" w:rsidP="00EB4AA9">
      <w:pPr>
        <w:pStyle w:val="ListParagraph"/>
        <w:spacing w:after="0" w:line="240" w:lineRule="auto"/>
        <w:ind w:left="284" w:right="263"/>
        <w:jc w:val="both"/>
        <w:rPr>
          <w:rFonts w:ascii="Times New Roman" w:hAnsi="Times New Roman" w:cs="Times New Roman"/>
          <w:sz w:val="24"/>
          <w:szCs w:val="24"/>
        </w:rPr>
      </w:pPr>
    </w:p>
    <w:p w14:paraId="2DEC44C8" w14:textId="77777777" w:rsidR="00465BFF" w:rsidRPr="00924447" w:rsidRDefault="00465BFF" w:rsidP="00EB4AA9">
      <w:pPr>
        <w:pStyle w:val="ListParagraph"/>
        <w:numPr>
          <w:ilvl w:val="0"/>
          <w:numId w:val="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5C1788E4" w14:textId="77777777" w:rsidR="00465BFF" w:rsidRPr="00924447" w:rsidRDefault="00465BFF" w:rsidP="00EB4AA9">
      <w:pPr>
        <w:pStyle w:val="ListParagraph"/>
        <w:spacing w:after="0" w:line="240" w:lineRule="auto"/>
        <w:ind w:left="284" w:right="263"/>
        <w:jc w:val="both"/>
        <w:rPr>
          <w:rFonts w:ascii="Times New Roman" w:hAnsi="Times New Roman" w:cs="Times New Roman"/>
          <w:sz w:val="24"/>
          <w:szCs w:val="24"/>
        </w:rPr>
      </w:pPr>
    </w:p>
    <w:p w14:paraId="0DEB83AC" w14:textId="77777777" w:rsidR="00465BFF" w:rsidRPr="00924447" w:rsidRDefault="00465BFF" w:rsidP="00EB4AA9">
      <w:pPr>
        <w:pStyle w:val="ListParagraph"/>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As part of an audit in accordance with SAs, we exercise professional judgment and maintain professional skepticism throughout the audit. We also:</w:t>
      </w:r>
    </w:p>
    <w:p w14:paraId="1F272618"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p w14:paraId="3BED1A92" w14:textId="77777777" w:rsidR="00B4148E" w:rsidRPr="00924447" w:rsidRDefault="00465BFF" w:rsidP="00EB4AA9">
      <w:pPr>
        <w:pStyle w:val="ListParagraph"/>
        <w:numPr>
          <w:ilvl w:val="0"/>
          <w:numId w:val="28"/>
        </w:numPr>
        <w:spacing w:after="0" w:line="240" w:lineRule="auto"/>
        <w:ind w:left="567" w:right="263" w:hanging="283"/>
        <w:jc w:val="both"/>
        <w:rPr>
          <w:rFonts w:ascii="Times New Roman" w:hAnsi="Times New Roman" w:cs="Times New Roman"/>
          <w:sz w:val="24"/>
          <w:szCs w:val="24"/>
        </w:rPr>
      </w:pPr>
      <w:r w:rsidRPr="00924447">
        <w:rPr>
          <w:rFonts w:ascii="Times New Roman" w:hAnsi="Times New Roman" w:cs="Times New Roman"/>
          <w:sz w:val="24"/>
          <w:szCs w:val="24"/>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r w:rsidR="00D55FE3" w:rsidRPr="00924447">
        <w:rPr>
          <w:rFonts w:ascii="Times New Roman" w:hAnsi="Times New Roman" w:cs="Times New Roman"/>
          <w:sz w:val="24"/>
          <w:szCs w:val="24"/>
        </w:rPr>
        <w:t>.</w:t>
      </w:r>
    </w:p>
    <w:p w14:paraId="12212131" w14:textId="77777777" w:rsidR="00D55FE3" w:rsidRPr="00924447" w:rsidRDefault="00D55FE3" w:rsidP="00EB4AA9">
      <w:pPr>
        <w:pStyle w:val="ListParagraph"/>
        <w:spacing w:after="0" w:line="240" w:lineRule="auto"/>
        <w:ind w:left="567" w:right="263"/>
        <w:jc w:val="both"/>
        <w:rPr>
          <w:rFonts w:ascii="Times New Roman" w:hAnsi="Times New Roman" w:cs="Times New Roman"/>
          <w:sz w:val="24"/>
          <w:szCs w:val="24"/>
        </w:rPr>
      </w:pPr>
    </w:p>
    <w:p w14:paraId="1C031996" w14:textId="77777777" w:rsidR="00B4148E" w:rsidRPr="00924447" w:rsidRDefault="00B4148E" w:rsidP="00EB4AA9">
      <w:pPr>
        <w:pStyle w:val="ListParagraph"/>
        <w:numPr>
          <w:ilvl w:val="0"/>
          <w:numId w:val="28"/>
        </w:numPr>
        <w:spacing w:after="0" w:line="240" w:lineRule="auto"/>
        <w:ind w:left="567" w:right="263" w:hanging="283"/>
        <w:jc w:val="both"/>
        <w:rPr>
          <w:rFonts w:ascii="Times New Roman" w:hAnsi="Times New Roman" w:cs="Times New Roman"/>
          <w:sz w:val="24"/>
          <w:szCs w:val="24"/>
        </w:rPr>
      </w:pPr>
      <w:r w:rsidRPr="00924447">
        <w:rPr>
          <w:rFonts w:ascii="Times New Roman" w:hAnsi="Times New Roman" w:cs="Times New Roman"/>
          <w:sz w:val="24"/>
          <w:szCs w:val="24"/>
        </w:rPr>
        <w:t>To obtain an understanding of internal control relevant to the audit in order to design audit procedures that are appropriate in the circumstances</w:t>
      </w:r>
      <w:r w:rsidR="00F756B1" w:rsidRPr="00924447">
        <w:rPr>
          <w:rFonts w:ascii="Times New Roman" w:hAnsi="Times New Roman" w:cs="Times New Roman"/>
          <w:sz w:val="24"/>
          <w:szCs w:val="24"/>
        </w:rPr>
        <w:t>.</w:t>
      </w:r>
    </w:p>
    <w:p w14:paraId="3DF95F97" w14:textId="77777777" w:rsidR="00465BFF" w:rsidRPr="00924447" w:rsidRDefault="00465BFF" w:rsidP="00EB4AA9">
      <w:pPr>
        <w:pStyle w:val="ListParagraph"/>
        <w:widowControl w:val="0"/>
        <w:numPr>
          <w:ilvl w:val="0"/>
          <w:numId w:val="28"/>
        </w:numPr>
        <w:tabs>
          <w:tab w:val="left" w:pos="565"/>
        </w:tabs>
        <w:autoSpaceDE w:val="0"/>
        <w:autoSpaceDN w:val="0"/>
        <w:spacing w:after="0" w:line="240" w:lineRule="auto"/>
        <w:ind w:left="567" w:right="263" w:hanging="283"/>
        <w:jc w:val="both"/>
        <w:rPr>
          <w:rFonts w:ascii="Times New Roman" w:hAnsi="Times New Roman" w:cs="Times New Roman"/>
          <w:sz w:val="24"/>
          <w:szCs w:val="24"/>
        </w:rPr>
      </w:pPr>
      <w:r w:rsidRPr="00924447">
        <w:rPr>
          <w:rFonts w:ascii="Times New Roman" w:hAnsi="Times New Roman" w:cs="Times New Roman"/>
          <w:sz w:val="24"/>
          <w:szCs w:val="24"/>
        </w:rPr>
        <w:t>Evaluate the appropriateness of accounting policies used and the reasonableness of accounting estimates and related disclosures made by management.</w:t>
      </w:r>
    </w:p>
    <w:p w14:paraId="22D5045D" w14:textId="77777777" w:rsidR="00D55FE3" w:rsidRPr="00924447" w:rsidRDefault="00D55FE3" w:rsidP="00EB4AA9">
      <w:pPr>
        <w:pStyle w:val="ListParagraph"/>
        <w:widowControl w:val="0"/>
        <w:tabs>
          <w:tab w:val="left" w:pos="565"/>
        </w:tabs>
        <w:autoSpaceDE w:val="0"/>
        <w:autoSpaceDN w:val="0"/>
        <w:spacing w:after="0" w:line="240" w:lineRule="auto"/>
        <w:ind w:left="567" w:right="263"/>
        <w:jc w:val="both"/>
        <w:rPr>
          <w:rFonts w:ascii="Times New Roman" w:hAnsi="Times New Roman" w:cs="Times New Roman"/>
          <w:sz w:val="24"/>
          <w:szCs w:val="24"/>
        </w:rPr>
      </w:pPr>
    </w:p>
    <w:p w14:paraId="61153BD3" w14:textId="77777777" w:rsidR="00465BFF" w:rsidRPr="00924447" w:rsidRDefault="00465BFF" w:rsidP="00EB4AA9">
      <w:pPr>
        <w:pStyle w:val="ListParagraph"/>
        <w:widowControl w:val="0"/>
        <w:numPr>
          <w:ilvl w:val="0"/>
          <w:numId w:val="28"/>
        </w:numPr>
        <w:tabs>
          <w:tab w:val="left" w:pos="565"/>
        </w:tabs>
        <w:autoSpaceDE w:val="0"/>
        <w:autoSpaceDN w:val="0"/>
        <w:spacing w:after="0" w:line="240" w:lineRule="auto"/>
        <w:ind w:left="567" w:right="263" w:hanging="283"/>
        <w:jc w:val="both"/>
        <w:rPr>
          <w:rFonts w:ascii="Times New Roman" w:hAnsi="Times New Roman" w:cs="Times New Roman"/>
          <w:sz w:val="24"/>
          <w:szCs w:val="24"/>
        </w:rPr>
      </w:pPr>
      <w:r w:rsidRPr="00924447">
        <w:rPr>
          <w:rFonts w:ascii="Times New Roman" w:hAnsi="Times New Roman" w:cs="Times New Roman"/>
          <w:sz w:val="24"/>
          <w:szCs w:val="24"/>
        </w:rPr>
        <w:t>Report that the audit at branch level is not be able to conclude on the appropriateness of management’s use of the going concern basis of accounting and, based on the audit evidence obtained at branch, whether a material uncertainty exists related to events or conditions that may cast significant doubt on the Bank’s ability to continue as a going concern.</w:t>
      </w:r>
    </w:p>
    <w:p w14:paraId="06A4F7E8" w14:textId="77777777" w:rsidR="00D55FE3" w:rsidRPr="00924447" w:rsidRDefault="00D55FE3" w:rsidP="00EB4AA9">
      <w:pPr>
        <w:pStyle w:val="ListParagraph"/>
        <w:widowControl w:val="0"/>
        <w:tabs>
          <w:tab w:val="left" w:pos="565"/>
        </w:tabs>
        <w:autoSpaceDE w:val="0"/>
        <w:autoSpaceDN w:val="0"/>
        <w:spacing w:after="0" w:line="240" w:lineRule="auto"/>
        <w:ind w:left="567" w:right="263"/>
        <w:jc w:val="both"/>
        <w:rPr>
          <w:rFonts w:ascii="Times New Roman" w:hAnsi="Times New Roman" w:cs="Times New Roman"/>
          <w:sz w:val="24"/>
          <w:szCs w:val="24"/>
        </w:rPr>
      </w:pPr>
    </w:p>
    <w:p w14:paraId="01C72221" w14:textId="77777777" w:rsidR="00465BFF" w:rsidRPr="00924447" w:rsidRDefault="00465BFF" w:rsidP="00EB4AA9">
      <w:pPr>
        <w:pStyle w:val="ListParagraph"/>
        <w:widowControl w:val="0"/>
        <w:numPr>
          <w:ilvl w:val="0"/>
          <w:numId w:val="28"/>
        </w:numPr>
        <w:tabs>
          <w:tab w:val="left" w:pos="565"/>
        </w:tabs>
        <w:autoSpaceDE w:val="0"/>
        <w:autoSpaceDN w:val="0"/>
        <w:spacing w:after="0" w:line="240" w:lineRule="auto"/>
        <w:ind w:left="567" w:right="263" w:hanging="283"/>
        <w:jc w:val="both"/>
        <w:rPr>
          <w:rFonts w:ascii="Times New Roman" w:hAnsi="Times New Roman" w:cs="Times New Roman"/>
          <w:sz w:val="24"/>
          <w:szCs w:val="24"/>
        </w:rPr>
      </w:pPr>
      <w:r w:rsidRPr="00924447">
        <w:rPr>
          <w:rFonts w:ascii="Times New Roman" w:hAnsi="Times New Roman" w:cs="Times New Roman"/>
          <w:sz w:val="24"/>
          <w:szCs w:val="24"/>
        </w:rPr>
        <w:t>Evaluate the overall presentation, structure and content of the financial statements, including the disclosures, and whether the financial statements represent the underlying transactions and events in a manner that achieves fair presentation.</w:t>
      </w:r>
    </w:p>
    <w:p w14:paraId="4F74EADC" w14:textId="77777777" w:rsidR="00617412" w:rsidRPr="00924447" w:rsidRDefault="00617412" w:rsidP="00EB4AA9">
      <w:pPr>
        <w:pStyle w:val="BodyText"/>
        <w:ind w:left="284" w:right="263"/>
        <w:jc w:val="both"/>
        <w:rPr>
          <w:rFonts w:ascii="Times New Roman" w:eastAsia="Calibri" w:hAnsi="Times New Roman" w:cs="Times New Roman"/>
          <w:sz w:val="24"/>
          <w:szCs w:val="24"/>
          <w:lang w:bidi="ar-SA"/>
        </w:rPr>
      </w:pPr>
    </w:p>
    <w:p w14:paraId="5362CD78" w14:textId="77777777" w:rsidR="00465BFF" w:rsidRPr="00924447" w:rsidRDefault="00465BFF" w:rsidP="00EB4AA9">
      <w:pPr>
        <w:pStyle w:val="BodyText"/>
        <w:ind w:left="284" w:right="263"/>
        <w:jc w:val="both"/>
        <w:rPr>
          <w:rFonts w:ascii="Times New Roman" w:eastAsia="Calibri" w:hAnsi="Times New Roman" w:cs="Times New Roman"/>
          <w:sz w:val="24"/>
          <w:szCs w:val="24"/>
          <w:lang w:bidi="ar-SA"/>
        </w:rPr>
      </w:pPr>
      <w:r w:rsidRPr="00924447">
        <w:rPr>
          <w:rFonts w:ascii="Times New Roman" w:eastAsia="Calibri" w:hAnsi="Times New Roman" w:cs="Times New Roman"/>
          <w:sz w:val="24"/>
          <w:szCs w:val="24"/>
          <w:lang w:bidi="ar-SA"/>
        </w:rPr>
        <w:t>We communicate with those charged with governance regarding, among other matters, the planned scope and timing of the audit and significant audit findings, including any significant deficiencies in internal control that we identify during our audit.</w:t>
      </w:r>
    </w:p>
    <w:p w14:paraId="10715362" w14:textId="77777777" w:rsidR="00617412" w:rsidRPr="00924447" w:rsidRDefault="00617412" w:rsidP="00EB4AA9">
      <w:pPr>
        <w:pStyle w:val="BodyText"/>
        <w:ind w:left="284" w:right="263"/>
        <w:jc w:val="both"/>
        <w:rPr>
          <w:rFonts w:ascii="Times New Roman" w:eastAsia="Calibri" w:hAnsi="Times New Roman" w:cs="Times New Roman"/>
          <w:sz w:val="24"/>
          <w:szCs w:val="24"/>
          <w:lang w:bidi="ar-SA"/>
        </w:rPr>
      </w:pPr>
    </w:p>
    <w:p w14:paraId="66988175" w14:textId="77777777" w:rsidR="00465BFF" w:rsidRPr="00924447" w:rsidRDefault="00465BFF" w:rsidP="00EB4AA9">
      <w:pPr>
        <w:pStyle w:val="BodyText"/>
        <w:ind w:left="284" w:right="263"/>
        <w:jc w:val="both"/>
        <w:rPr>
          <w:rFonts w:ascii="Times New Roman" w:eastAsia="Calibri" w:hAnsi="Times New Roman" w:cs="Times New Roman"/>
          <w:sz w:val="24"/>
          <w:szCs w:val="24"/>
          <w:lang w:bidi="ar-SA"/>
        </w:rPr>
      </w:pPr>
      <w:r w:rsidRPr="00924447">
        <w:rPr>
          <w:rFonts w:ascii="Times New Roman" w:eastAsia="Calibri" w:hAnsi="Times New Roman" w:cs="Times New Roman"/>
          <w:sz w:val="24"/>
          <w:szCs w:val="24"/>
          <w:lang w:bidi="ar-SA"/>
        </w:rP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p w14:paraId="03AB61D0" w14:textId="77777777" w:rsidR="00D55FE3" w:rsidRPr="00924447" w:rsidRDefault="00D55FE3" w:rsidP="00EB4AA9">
      <w:pPr>
        <w:spacing w:after="0" w:line="240" w:lineRule="auto"/>
        <w:ind w:left="284" w:right="263"/>
        <w:jc w:val="both"/>
        <w:rPr>
          <w:rFonts w:ascii="Times New Roman" w:hAnsi="Times New Roman" w:cs="Times New Roman"/>
          <w:sz w:val="24"/>
          <w:szCs w:val="24"/>
        </w:rPr>
      </w:pPr>
    </w:p>
    <w:p w14:paraId="45A26B48" w14:textId="77777777" w:rsidR="00465BFF" w:rsidRPr="00924447" w:rsidRDefault="00465BFF" w:rsidP="00EB4AA9">
      <w:pPr>
        <w:pStyle w:val="ListParagraph"/>
        <w:spacing w:after="0" w:line="240" w:lineRule="auto"/>
        <w:ind w:left="284" w:right="263"/>
        <w:jc w:val="both"/>
        <w:rPr>
          <w:rFonts w:ascii="Times New Roman" w:hAnsi="Times New Roman" w:cs="Times New Roman"/>
          <w:b/>
          <w:sz w:val="24"/>
          <w:szCs w:val="24"/>
        </w:rPr>
      </w:pPr>
      <w:r w:rsidRPr="00924447">
        <w:rPr>
          <w:rFonts w:ascii="Times New Roman" w:hAnsi="Times New Roman" w:cs="Times New Roman"/>
          <w:b/>
          <w:sz w:val="24"/>
          <w:szCs w:val="24"/>
        </w:rPr>
        <w:t>Other Matters</w:t>
      </w:r>
    </w:p>
    <w:p w14:paraId="02FA7284" w14:textId="77777777" w:rsidR="00465BFF" w:rsidRPr="00924447" w:rsidRDefault="00465BFF" w:rsidP="00EB4AA9">
      <w:pPr>
        <w:pStyle w:val="ListParagraph"/>
        <w:spacing w:after="0" w:line="240" w:lineRule="auto"/>
        <w:ind w:left="284" w:right="263"/>
        <w:jc w:val="both"/>
        <w:rPr>
          <w:rFonts w:ascii="Times New Roman" w:hAnsi="Times New Roman" w:cs="Times New Roman"/>
          <w:b/>
          <w:sz w:val="24"/>
          <w:szCs w:val="24"/>
        </w:rPr>
      </w:pPr>
    </w:p>
    <w:p w14:paraId="5D07DEC2" w14:textId="77777777" w:rsidR="00465BFF" w:rsidRPr="00924447" w:rsidRDefault="00465BFF" w:rsidP="00EB4AA9">
      <w:pPr>
        <w:pStyle w:val="ListParagraph"/>
        <w:numPr>
          <w:ilvl w:val="0"/>
          <w:numId w:val="1"/>
        </w:numPr>
        <w:spacing w:after="0" w:line="240" w:lineRule="auto"/>
        <w:ind w:left="284" w:right="263" w:firstLine="0"/>
        <w:jc w:val="both"/>
        <w:rPr>
          <w:rFonts w:ascii="Times New Roman" w:hAnsi="Times New Roman" w:cs="Times New Roman"/>
          <w:b/>
          <w:sz w:val="24"/>
          <w:szCs w:val="24"/>
        </w:rPr>
      </w:pPr>
      <w:r w:rsidRPr="00924447">
        <w:rPr>
          <w:rFonts w:ascii="Times New Roman" w:hAnsi="Times New Roman" w:cs="Times New Roman"/>
          <w:sz w:val="24"/>
          <w:szCs w:val="24"/>
        </w:rPr>
        <w:t>No adjustments/provisions have been made in the accounts of the Branch in respect of matters usually dealt with at the Central Office, including in respect of:</w:t>
      </w:r>
    </w:p>
    <w:p w14:paraId="11F9AA26" w14:textId="77777777" w:rsidR="00465BFF" w:rsidRPr="00924447" w:rsidRDefault="00465BFF" w:rsidP="00EB4AA9">
      <w:pPr>
        <w:pStyle w:val="ListParagraph"/>
        <w:spacing w:after="0" w:line="240" w:lineRule="auto"/>
        <w:ind w:left="284" w:right="263"/>
        <w:jc w:val="both"/>
        <w:rPr>
          <w:rFonts w:ascii="Times New Roman" w:hAnsi="Times New Roman" w:cs="Times New Roman"/>
          <w:b/>
          <w:sz w:val="24"/>
          <w:szCs w:val="24"/>
        </w:rPr>
      </w:pPr>
    </w:p>
    <w:p w14:paraId="32012CFA" w14:textId="77777777" w:rsidR="00465BFF" w:rsidRPr="00924447" w:rsidRDefault="00465BFF" w:rsidP="00EB4AA9">
      <w:pPr>
        <w:pStyle w:val="ListParagraph"/>
        <w:numPr>
          <w:ilvl w:val="0"/>
          <w:numId w:val="11"/>
        </w:numPr>
        <w:spacing w:after="0" w:line="240" w:lineRule="auto"/>
        <w:ind w:left="284" w:right="263" w:firstLine="0"/>
        <w:jc w:val="both"/>
        <w:rPr>
          <w:rFonts w:ascii="Times New Roman" w:hAnsi="Times New Roman" w:cs="Times New Roman"/>
          <w:b/>
          <w:sz w:val="24"/>
          <w:szCs w:val="24"/>
        </w:rPr>
      </w:pPr>
      <w:r w:rsidRPr="00924447">
        <w:rPr>
          <w:rFonts w:ascii="Times New Roman" w:hAnsi="Times New Roman" w:cs="Times New Roman"/>
          <w:sz w:val="24"/>
          <w:szCs w:val="24"/>
        </w:rPr>
        <w:t>Bonus, ex-gratia, and other similar expenditures and allowances to Branch employees;</w:t>
      </w:r>
    </w:p>
    <w:p w14:paraId="72273CFF" w14:textId="77777777" w:rsidR="00465BFF" w:rsidRPr="00924447" w:rsidRDefault="00465BFF" w:rsidP="00EB4AA9">
      <w:pPr>
        <w:pStyle w:val="ListParagraph"/>
        <w:numPr>
          <w:ilvl w:val="0"/>
          <w:numId w:val="11"/>
        </w:numPr>
        <w:spacing w:after="0" w:line="240" w:lineRule="auto"/>
        <w:ind w:left="284" w:right="263" w:firstLine="0"/>
        <w:jc w:val="both"/>
        <w:rPr>
          <w:rFonts w:ascii="Times New Roman" w:hAnsi="Times New Roman" w:cs="Times New Roman"/>
          <w:b/>
          <w:sz w:val="24"/>
          <w:szCs w:val="24"/>
        </w:rPr>
      </w:pPr>
      <w:r w:rsidRPr="00924447">
        <w:rPr>
          <w:rFonts w:ascii="Times New Roman" w:hAnsi="Times New Roman" w:cs="Times New Roman"/>
          <w:sz w:val="24"/>
          <w:szCs w:val="24"/>
        </w:rPr>
        <w:lastRenderedPageBreak/>
        <w:t>Terminal permissible benefits to eligible employees on their retirement (including additional retirement benefits), Gratuity, Pension, liability for leave encashment benefits and other benefits covered in terms of 'AS 15 - Employee Benefits' issued by the Institute of Chartered Accountants of India;</w:t>
      </w:r>
    </w:p>
    <w:p w14:paraId="665BFC18" w14:textId="77777777" w:rsidR="00465BFF" w:rsidRPr="00924447" w:rsidRDefault="00465BFF" w:rsidP="00EB4AA9">
      <w:pPr>
        <w:pStyle w:val="ListParagraph"/>
        <w:numPr>
          <w:ilvl w:val="0"/>
          <w:numId w:val="11"/>
        </w:numPr>
        <w:spacing w:after="0" w:line="240" w:lineRule="auto"/>
        <w:ind w:left="284" w:right="263" w:firstLine="0"/>
        <w:jc w:val="both"/>
        <w:rPr>
          <w:rFonts w:ascii="Times New Roman" w:hAnsi="Times New Roman" w:cs="Times New Roman"/>
          <w:b/>
          <w:sz w:val="24"/>
          <w:szCs w:val="24"/>
        </w:rPr>
      </w:pPr>
      <w:r w:rsidRPr="00924447">
        <w:rPr>
          <w:rFonts w:ascii="Times New Roman" w:hAnsi="Times New Roman" w:cs="Times New Roman"/>
          <w:sz w:val="24"/>
          <w:szCs w:val="24"/>
        </w:rPr>
        <w:t>Arrears of Salary/ wages/ allowances, if any, payable to staff.</w:t>
      </w:r>
    </w:p>
    <w:p w14:paraId="71E30F7D" w14:textId="77777777" w:rsidR="00465BFF" w:rsidRPr="00924447" w:rsidRDefault="00465BFF" w:rsidP="00EB4AA9">
      <w:pPr>
        <w:pStyle w:val="ListParagraph"/>
        <w:numPr>
          <w:ilvl w:val="0"/>
          <w:numId w:val="11"/>
        </w:numPr>
        <w:spacing w:after="0" w:line="240" w:lineRule="auto"/>
        <w:ind w:left="284" w:right="263" w:firstLine="0"/>
        <w:jc w:val="both"/>
        <w:rPr>
          <w:rFonts w:ascii="Times New Roman" w:hAnsi="Times New Roman" w:cs="Times New Roman"/>
          <w:b/>
          <w:sz w:val="24"/>
          <w:szCs w:val="24"/>
        </w:rPr>
      </w:pPr>
      <w:r w:rsidRPr="00924447">
        <w:rPr>
          <w:rFonts w:ascii="Times New Roman" w:hAnsi="Times New Roman" w:cs="Times New Roman"/>
          <w:sz w:val="24"/>
          <w:szCs w:val="24"/>
        </w:rPr>
        <w:t>Staff welfare contractual obligations</w:t>
      </w:r>
    </w:p>
    <w:p w14:paraId="2ED62865" w14:textId="77777777" w:rsidR="00134574" w:rsidRPr="00924447" w:rsidRDefault="00134574"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Old unreconciled/unlinked entries at debit under various heads comprising</w:t>
      </w:r>
    </w:p>
    <w:p w14:paraId="68D87970" w14:textId="77777777" w:rsidR="00134574" w:rsidRPr="00924447" w:rsidRDefault="00134574"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 xml:space="preserve">       Inter branch/office Adjustments</w:t>
      </w:r>
    </w:p>
    <w:p w14:paraId="53B7BA38" w14:textId="77777777" w:rsidR="00134574" w:rsidRPr="00924447" w:rsidRDefault="00134574"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Interest on overdue term deposits;</w:t>
      </w:r>
    </w:p>
    <w:p w14:paraId="4A6FCBD6" w14:textId="77777777" w:rsidR="00134574" w:rsidRPr="00924447" w:rsidRDefault="00134574"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Depreciation on fixed assets;</w:t>
      </w:r>
    </w:p>
    <w:p w14:paraId="3DEBB43F" w14:textId="77777777" w:rsidR="00134574" w:rsidRPr="00924447" w:rsidRDefault="00134574"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Auditors’ fees and expenses;</w:t>
      </w:r>
    </w:p>
    <w:p w14:paraId="166EB71F" w14:textId="77777777" w:rsidR="00134574" w:rsidRPr="00924447" w:rsidRDefault="00134574"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Taxation (Current Tax and Deferred Tax);</w:t>
      </w:r>
    </w:p>
    <w:p w14:paraId="3073D8C2" w14:textId="77777777" w:rsidR="00AB4898" w:rsidRPr="00924447" w:rsidRDefault="00AB4898" w:rsidP="00EB4AA9">
      <w:pPr>
        <w:pStyle w:val="ListParagraph"/>
        <w:numPr>
          <w:ilvl w:val="0"/>
          <w:numId w:val="1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Any other provision made by Head Office.</w:t>
      </w:r>
    </w:p>
    <w:p w14:paraId="674F62AA" w14:textId="77777777" w:rsidR="00512551" w:rsidRPr="00924447" w:rsidRDefault="00512551" w:rsidP="00EB4AA9">
      <w:pPr>
        <w:pStyle w:val="ListParagraph"/>
        <w:tabs>
          <w:tab w:val="left" w:pos="1260"/>
        </w:tabs>
        <w:spacing w:after="0" w:line="240" w:lineRule="auto"/>
        <w:ind w:left="284" w:right="263"/>
        <w:jc w:val="both"/>
        <w:rPr>
          <w:rFonts w:ascii="Times New Roman" w:hAnsi="Times New Roman" w:cs="Times New Roman"/>
          <w:b/>
          <w:sz w:val="24"/>
          <w:szCs w:val="24"/>
        </w:rPr>
      </w:pPr>
    </w:p>
    <w:p w14:paraId="6B890BF1" w14:textId="77777777" w:rsidR="00465BFF" w:rsidRPr="00924447" w:rsidRDefault="00465BFF" w:rsidP="00EB4AA9">
      <w:pPr>
        <w:pStyle w:val="ListParagraph"/>
        <w:numPr>
          <w:ilvl w:val="0"/>
          <w:numId w:val="1"/>
        </w:numPr>
        <w:tabs>
          <w:tab w:val="left" w:pos="426"/>
        </w:tabs>
        <w:spacing w:after="0" w:line="240" w:lineRule="auto"/>
        <w:ind w:left="284" w:right="263" w:firstLine="0"/>
        <w:jc w:val="both"/>
        <w:rPr>
          <w:rFonts w:ascii="Times New Roman" w:hAnsi="Times New Roman" w:cs="Times New Roman"/>
          <w:bCs/>
          <w:sz w:val="24"/>
          <w:szCs w:val="24"/>
        </w:rPr>
      </w:pPr>
      <w:r w:rsidRPr="00924447">
        <w:rPr>
          <w:rFonts w:ascii="Times New Roman" w:hAnsi="Times New Roman" w:cs="Times New Roman"/>
          <w:bCs/>
          <w:sz w:val="24"/>
          <w:szCs w:val="24"/>
        </w:rPr>
        <w:t>The following is a summary of Memorandum of Changes submitted by us to the branch management.</w:t>
      </w:r>
    </w:p>
    <w:p w14:paraId="039C03E2" w14:textId="77777777" w:rsidR="00465BFF" w:rsidRPr="00924447" w:rsidRDefault="00465BFF" w:rsidP="00EB4AA9">
      <w:pPr>
        <w:spacing w:after="0" w:line="240" w:lineRule="auto"/>
        <w:ind w:left="284" w:right="263"/>
        <w:jc w:val="both"/>
        <w:rPr>
          <w:rFonts w:ascii="Times New Roman" w:hAnsi="Times New Roman" w:cs="Times New Roman"/>
          <w:bCs/>
          <w:sz w:val="24"/>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58"/>
        <w:gridCol w:w="1725"/>
        <w:gridCol w:w="1725"/>
        <w:gridCol w:w="1838"/>
      </w:tblGrid>
      <w:tr w:rsidR="00465BFF" w:rsidRPr="00924447" w14:paraId="22522995" w14:textId="77777777" w:rsidTr="009B6160">
        <w:trPr>
          <w:trHeight w:val="386"/>
        </w:trPr>
        <w:tc>
          <w:tcPr>
            <w:tcW w:w="9846" w:type="dxa"/>
            <w:gridSpan w:val="4"/>
          </w:tcPr>
          <w:p w14:paraId="134D94CD" w14:textId="7A7E7EA2"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r w:rsidRPr="00924447">
              <w:rPr>
                <w:rFonts w:ascii="Times New Roman" w:hAnsi="Times New Roman" w:cs="Times New Roman"/>
                <w:b/>
                <w:bCs/>
                <w:color w:val="000000"/>
                <w:sz w:val="24"/>
                <w:szCs w:val="24"/>
              </w:rPr>
              <w:t>Memorandum of Changes (summary)                     (INR in Lacs)</w:t>
            </w:r>
          </w:p>
        </w:tc>
      </w:tr>
      <w:tr w:rsidR="00465BFF" w:rsidRPr="00924447" w14:paraId="3EDE95EC" w14:textId="77777777" w:rsidTr="009B6160">
        <w:trPr>
          <w:trHeight w:val="283"/>
        </w:trPr>
        <w:tc>
          <w:tcPr>
            <w:tcW w:w="4558" w:type="dxa"/>
          </w:tcPr>
          <w:p w14:paraId="4511F9F1" w14:textId="77777777" w:rsidR="00465BFF" w:rsidRPr="00924447" w:rsidRDefault="00465BFF" w:rsidP="00EB4AA9">
            <w:pPr>
              <w:pStyle w:val="ListParagraph"/>
              <w:spacing w:after="0" w:line="240" w:lineRule="auto"/>
              <w:ind w:left="284" w:right="263"/>
              <w:jc w:val="both"/>
              <w:rPr>
                <w:rFonts w:ascii="Times New Roman" w:hAnsi="Times New Roman" w:cs="Times New Roman"/>
                <w:bCs/>
                <w:color w:val="000000"/>
                <w:sz w:val="24"/>
                <w:szCs w:val="24"/>
              </w:rPr>
            </w:pPr>
          </w:p>
        </w:tc>
        <w:tc>
          <w:tcPr>
            <w:tcW w:w="1725" w:type="dxa"/>
          </w:tcPr>
          <w:p w14:paraId="5DAE70F5" w14:textId="77777777" w:rsidR="00465BFF" w:rsidRPr="00924447" w:rsidRDefault="00465BFF" w:rsidP="00EB4AA9">
            <w:pPr>
              <w:spacing w:after="0" w:line="240" w:lineRule="auto"/>
              <w:ind w:left="284" w:right="263"/>
              <w:jc w:val="both"/>
              <w:rPr>
                <w:rFonts w:ascii="Times New Roman" w:hAnsi="Times New Roman" w:cs="Times New Roman"/>
                <w:b/>
                <w:bCs/>
                <w:color w:val="000000"/>
                <w:sz w:val="24"/>
                <w:szCs w:val="24"/>
              </w:rPr>
            </w:pPr>
            <w:r w:rsidRPr="00924447">
              <w:rPr>
                <w:rFonts w:ascii="Times New Roman" w:hAnsi="Times New Roman" w:cs="Times New Roman"/>
                <w:b/>
                <w:bCs/>
                <w:color w:val="000000"/>
                <w:sz w:val="24"/>
                <w:szCs w:val="24"/>
              </w:rPr>
              <w:t>No.</w:t>
            </w:r>
          </w:p>
        </w:tc>
        <w:tc>
          <w:tcPr>
            <w:tcW w:w="1725" w:type="dxa"/>
          </w:tcPr>
          <w:p w14:paraId="0830621D" w14:textId="77777777" w:rsidR="00465BFF" w:rsidRPr="00924447" w:rsidRDefault="00465BFF" w:rsidP="00EB4AA9">
            <w:pPr>
              <w:spacing w:after="0" w:line="240" w:lineRule="auto"/>
              <w:ind w:left="284" w:right="263"/>
              <w:jc w:val="both"/>
              <w:rPr>
                <w:rFonts w:ascii="Times New Roman" w:hAnsi="Times New Roman" w:cs="Times New Roman"/>
                <w:b/>
                <w:bCs/>
                <w:color w:val="000000"/>
                <w:sz w:val="24"/>
                <w:szCs w:val="24"/>
              </w:rPr>
            </w:pPr>
            <w:r w:rsidRPr="00924447">
              <w:rPr>
                <w:rFonts w:ascii="Times New Roman" w:hAnsi="Times New Roman" w:cs="Times New Roman"/>
                <w:b/>
                <w:bCs/>
                <w:color w:val="000000"/>
                <w:sz w:val="24"/>
                <w:szCs w:val="24"/>
              </w:rPr>
              <w:t xml:space="preserve">Increase </w:t>
            </w:r>
          </w:p>
        </w:tc>
        <w:tc>
          <w:tcPr>
            <w:tcW w:w="1838" w:type="dxa"/>
          </w:tcPr>
          <w:p w14:paraId="4330B6B8" w14:textId="77777777" w:rsidR="00465BFF" w:rsidRPr="00924447" w:rsidRDefault="00465BFF" w:rsidP="00EB4AA9">
            <w:pPr>
              <w:spacing w:after="0" w:line="240" w:lineRule="auto"/>
              <w:ind w:left="284" w:right="263"/>
              <w:jc w:val="both"/>
              <w:rPr>
                <w:rFonts w:ascii="Times New Roman" w:hAnsi="Times New Roman" w:cs="Times New Roman"/>
                <w:b/>
                <w:bCs/>
                <w:color w:val="000000"/>
                <w:sz w:val="24"/>
                <w:szCs w:val="24"/>
              </w:rPr>
            </w:pPr>
            <w:r w:rsidRPr="00924447">
              <w:rPr>
                <w:rFonts w:ascii="Times New Roman" w:hAnsi="Times New Roman" w:cs="Times New Roman"/>
                <w:b/>
                <w:bCs/>
                <w:color w:val="000000"/>
                <w:sz w:val="24"/>
                <w:szCs w:val="24"/>
              </w:rPr>
              <w:t>Decrease</w:t>
            </w:r>
          </w:p>
        </w:tc>
      </w:tr>
      <w:tr w:rsidR="00465BFF" w:rsidRPr="00924447" w14:paraId="0B615ABF" w14:textId="77777777" w:rsidTr="009B6160">
        <w:trPr>
          <w:trHeight w:val="270"/>
        </w:trPr>
        <w:tc>
          <w:tcPr>
            <w:tcW w:w="4558" w:type="dxa"/>
          </w:tcPr>
          <w:p w14:paraId="7C2A59D8"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Income</w:t>
            </w:r>
          </w:p>
        </w:tc>
        <w:tc>
          <w:tcPr>
            <w:tcW w:w="1725" w:type="dxa"/>
          </w:tcPr>
          <w:p w14:paraId="7FC5AEDF"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5DD2A782"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838" w:type="dxa"/>
          </w:tcPr>
          <w:p w14:paraId="757101DC"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r>
      <w:tr w:rsidR="00465BFF" w:rsidRPr="00924447" w14:paraId="1FF28C5A" w14:textId="77777777" w:rsidTr="009B6160">
        <w:trPr>
          <w:trHeight w:val="270"/>
        </w:trPr>
        <w:tc>
          <w:tcPr>
            <w:tcW w:w="4558" w:type="dxa"/>
          </w:tcPr>
          <w:p w14:paraId="30E314C0"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 xml:space="preserve">In respect of expenditure </w:t>
            </w:r>
          </w:p>
        </w:tc>
        <w:tc>
          <w:tcPr>
            <w:tcW w:w="1725" w:type="dxa"/>
          </w:tcPr>
          <w:p w14:paraId="129FC88B"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16DD3837"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3FC266E7"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1A1F4160" w14:textId="77777777" w:rsidTr="009B6160">
        <w:trPr>
          <w:trHeight w:val="270"/>
        </w:trPr>
        <w:tc>
          <w:tcPr>
            <w:tcW w:w="4558" w:type="dxa"/>
          </w:tcPr>
          <w:p w14:paraId="36FF29C5"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Assets</w:t>
            </w:r>
          </w:p>
        </w:tc>
        <w:tc>
          <w:tcPr>
            <w:tcW w:w="1725" w:type="dxa"/>
          </w:tcPr>
          <w:p w14:paraId="75F23292"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678AFA3B"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59AE988D"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3EE9E5F3" w14:textId="77777777" w:rsidTr="009B6160">
        <w:trPr>
          <w:trHeight w:val="270"/>
        </w:trPr>
        <w:tc>
          <w:tcPr>
            <w:tcW w:w="4558" w:type="dxa"/>
          </w:tcPr>
          <w:p w14:paraId="3C1BC5C9"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Liabilities</w:t>
            </w:r>
          </w:p>
        </w:tc>
        <w:tc>
          <w:tcPr>
            <w:tcW w:w="1725" w:type="dxa"/>
          </w:tcPr>
          <w:p w14:paraId="107F758E"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04CD91A5"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5D591E3D"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31B6D493" w14:textId="77777777" w:rsidTr="009B6160">
        <w:trPr>
          <w:trHeight w:val="270"/>
        </w:trPr>
        <w:tc>
          <w:tcPr>
            <w:tcW w:w="4558" w:type="dxa"/>
          </w:tcPr>
          <w:p w14:paraId="2E276250"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Gross NPAs</w:t>
            </w:r>
          </w:p>
        </w:tc>
        <w:tc>
          <w:tcPr>
            <w:tcW w:w="1725" w:type="dxa"/>
          </w:tcPr>
          <w:p w14:paraId="37F35208"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0C9ED4E0"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4459524B"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0934D900" w14:textId="77777777" w:rsidTr="009B6160">
        <w:trPr>
          <w:trHeight w:val="249"/>
        </w:trPr>
        <w:tc>
          <w:tcPr>
            <w:tcW w:w="4558" w:type="dxa"/>
          </w:tcPr>
          <w:p w14:paraId="4E05D043" w14:textId="4F184B5C"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Provision on NPAs</w:t>
            </w:r>
          </w:p>
        </w:tc>
        <w:tc>
          <w:tcPr>
            <w:tcW w:w="1725" w:type="dxa"/>
          </w:tcPr>
          <w:p w14:paraId="50137168"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14F27F2C"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36056D0A"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24DE6ED6" w14:textId="77777777" w:rsidTr="009B6160">
        <w:trPr>
          <w:trHeight w:val="238"/>
        </w:trPr>
        <w:tc>
          <w:tcPr>
            <w:tcW w:w="4558" w:type="dxa"/>
          </w:tcPr>
          <w:p w14:paraId="4B758999"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Classification of Advances</w:t>
            </w:r>
          </w:p>
        </w:tc>
        <w:tc>
          <w:tcPr>
            <w:tcW w:w="1725" w:type="dxa"/>
          </w:tcPr>
          <w:p w14:paraId="772CA00D" w14:textId="77777777" w:rsidR="00465BFF" w:rsidRPr="00924447" w:rsidRDefault="00465BFF" w:rsidP="00EB4AA9">
            <w:pPr>
              <w:spacing w:after="0" w:line="240" w:lineRule="auto"/>
              <w:ind w:left="284" w:right="263"/>
              <w:jc w:val="both"/>
              <w:rPr>
                <w:rFonts w:ascii="Times New Roman" w:hAnsi="Times New Roman" w:cs="Times New Roman"/>
                <w:bCs/>
                <w:color w:val="000000"/>
                <w:sz w:val="24"/>
                <w:szCs w:val="24"/>
              </w:rPr>
            </w:pPr>
          </w:p>
        </w:tc>
        <w:tc>
          <w:tcPr>
            <w:tcW w:w="1725" w:type="dxa"/>
          </w:tcPr>
          <w:p w14:paraId="0604FB07"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081EE907"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4C296387" w14:textId="77777777" w:rsidTr="009B6160">
        <w:trPr>
          <w:trHeight w:val="243"/>
        </w:trPr>
        <w:tc>
          <w:tcPr>
            <w:tcW w:w="4558" w:type="dxa"/>
          </w:tcPr>
          <w:p w14:paraId="044ED18D"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In respect of Risk Weighted Assets</w:t>
            </w:r>
          </w:p>
        </w:tc>
        <w:tc>
          <w:tcPr>
            <w:tcW w:w="1725" w:type="dxa"/>
          </w:tcPr>
          <w:p w14:paraId="5EC9BE7A"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725" w:type="dxa"/>
          </w:tcPr>
          <w:p w14:paraId="7C9D2742"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33F8001F"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r w:rsidR="00465BFF" w:rsidRPr="00924447" w14:paraId="320FF466" w14:textId="77777777" w:rsidTr="009B6160">
        <w:trPr>
          <w:trHeight w:val="283"/>
        </w:trPr>
        <w:tc>
          <w:tcPr>
            <w:tcW w:w="4558" w:type="dxa"/>
          </w:tcPr>
          <w:p w14:paraId="6ADC09B5" w14:textId="77777777" w:rsidR="00465BFF" w:rsidRPr="00924447" w:rsidRDefault="00465BFF" w:rsidP="00EB4AA9">
            <w:pPr>
              <w:pStyle w:val="ListParagraph"/>
              <w:numPr>
                <w:ilvl w:val="0"/>
                <w:numId w:val="8"/>
              </w:numPr>
              <w:spacing w:after="0" w:line="240" w:lineRule="auto"/>
              <w:ind w:left="284" w:right="263" w:firstLine="0"/>
              <w:jc w:val="both"/>
              <w:rPr>
                <w:rFonts w:ascii="Times New Roman" w:hAnsi="Times New Roman" w:cs="Times New Roman"/>
                <w:bCs/>
                <w:color w:val="000000"/>
                <w:sz w:val="24"/>
                <w:szCs w:val="24"/>
              </w:rPr>
            </w:pPr>
            <w:r w:rsidRPr="00924447">
              <w:rPr>
                <w:rFonts w:ascii="Times New Roman" w:hAnsi="Times New Roman" w:cs="Times New Roman"/>
                <w:bCs/>
                <w:color w:val="000000"/>
                <w:sz w:val="24"/>
                <w:szCs w:val="24"/>
              </w:rPr>
              <w:t>Other items (if any)</w:t>
            </w:r>
          </w:p>
        </w:tc>
        <w:tc>
          <w:tcPr>
            <w:tcW w:w="1725" w:type="dxa"/>
          </w:tcPr>
          <w:p w14:paraId="166D5287"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725" w:type="dxa"/>
          </w:tcPr>
          <w:p w14:paraId="7B03BC90"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c>
          <w:tcPr>
            <w:tcW w:w="1838" w:type="dxa"/>
          </w:tcPr>
          <w:p w14:paraId="5965D101" w14:textId="77777777" w:rsidR="00465BFF" w:rsidRPr="00924447" w:rsidRDefault="00465BFF" w:rsidP="00EB4AA9">
            <w:pPr>
              <w:spacing w:after="0" w:line="240" w:lineRule="auto"/>
              <w:ind w:left="284" w:right="263"/>
              <w:jc w:val="both"/>
              <w:rPr>
                <w:rFonts w:ascii="Times New Roman" w:hAnsi="Times New Roman" w:cs="Times New Roman"/>
                <w:sz w:val="24"/>
                <w:szCs w:val="24"/>
              </w:rPr>
            </w:pPr>
          </w:p>
        </w:tc>
      </w:tr>
    </w:tbl>
    <w:p w14:paraId="291FA926" w14:textId="77777777" w:rsidR="00AB2C11" w:rsidRPr="00924447" w:rsidRDefault="00AB2C11" w:rsidP="00EB4AA9">
      <w:pPr>
        <w:pStyle w:val="ListParagraph"/>
        <w:spacing w:after="0" w:line="240" w:lineRule="auto"/>
        <w:ind w:left="284" w:right="263"/>
        <w:jc w:val="both"/>
        <w:rPr>
          <w:rFonts w:ascii="Times New Roman" w:hAnsi="Times New Roman" w:cs="Times New Roman"/>
          <w:b/>
          <w:bCs/>
          <w:sz w:val="24"/>
          <w:szCs w:val="24"/>
        </w:rPr>
      </w:pPr>
    </w:p>
    <w:p w14:paraId="3EA8E435" w14:textId="77777777" w:rsidR="00AB2C11" w:rsidRPr="00924447" w:rsidRDefault="00AB2C11" w:rsidP="00EB4AA9">
      <w:pPr>
        <w:pStyle w:val="ListParagraph"/>
        <w:spacing w:after="0" w:line="240" w:lineRule="auto"/>
        <w:ind w:left="284" w:right="263"/>
        <w:jc w:val="both"/>
        <w:rPr>
          <w:rFonts w:ascii="Times New Roman" w:hAnsi="Times New Roman" w:cs="Times New Roman"/>
          <w:b/>
          <w:bCs/>
          <w:sz w:val="24"/>
          <w:szCs w:val="24"/>
        </w:rPr>
      </w:pPr>
      <w:r w:rsidRPr="00924447">
        <w:rPr>
          <w:rFonts w:ascii="Times New Roman" w:hAnsi="Times New Roman" w:cs="Times New Roman"/>
          <w:b/>
          <w:bCs/>
          <w:sz w:val="24"/>
          <w:szCs w:val="24"/>
        </w:rPr>
        <w:t xml:space="preserve">Report on </w:t>
      </w:r>
      <w:r w:rsidR="00881EF0" w:rsidRPr="00924447">
        <w:rPr>
          <w:rFonts w:ascii="Times New Roman" w:hAnsi="Times New Roman" w:cs="Times New Roman"/>
          <w:b/>
          <w:bCs/>
          <w:sz w:val="24"/>
          <w:szCs w:val="24"/>
        </w:rPr>
        <w:t>O</w:t>
      </w:r>
      <w:r w:rsidRPr="00924447">
        <w:rPr>
          <w:rFonts w:ascii="Times New Roman" w:hAnsi="Times New Roman" w:cs="Times New Roman"/>
          <w:b/>
          <w:bCs/>
          <w:sz w:val="24"/>
          <w:szCs w:val="24"/>
        </w:rPr>
        <w:t>ther Legal and Regulatory Requirements:</w:t>
      </w:r>
    </w:p>
    <w:p w14:paraId="70479114" w14:textId="77777777" w:rsidR="00AB2C11" w:rsidRPr="00924447" w:rsidRDefault="00AB2C11" w:rsidP="00EB4AA9">
      <w:pPr>
        <w:spacing w:after="0" w:line="240" w:lineRule="auto"/>
        <w:ind w:left="284" w:right="263"/>
        <w:jc w:val="both"/>
        <w:rPr>
          <w:rFonts w:ascii="Times New Roman" w:hAnsi="Times New Roman" w:cs="Times New Roman"/>
          <w:b/>
          <w:bCs/>
          <w:sz w:val="24"/>
          <w:szCs w:val="24"/>
        </w:rPr>
      </w:pPr>
    </w:p>
    <w:p w14:paraId="0495A594" w14:textId="61CD06AF" w:rsidR="00A578AA" w:rsidRPr="00924447" w:rsidRDefault="00AB2C11" w:rsidP="00EB4AA9">
      <w:pPr>
        <w:pStyle w:val="ListParagraph"/>
        <w:numPr>
          <w:ilvl w:val="0"/>
          <w:numId w:val="1"/>
        </w:numPr>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 xml:space="preserve">The </w:t>
      </w:r>
      <w:r w:rsidR="00361C6E" w:rsidRPr="00924447">
        <w:rPr>
          <w:rFonts w:ascii="Times New Roman" w:hAnsi="Times New Roman" w:cs="Times New Roman"/>
          <w:sz w:val="24"/>
          <w:szCs w:val="24"/>
        </w:rPr>
        <w:t>Balance Sheet</w:t>
      </w:r>
      <w:r w:rsidR="00FE0D22" w:rsidRPr="00924447">
        <w:rPr>
          <w:rFonts w:ascii="Times New Roman" w:hAnsi="Times New Roman" w:cs="Times New Roman"/>
          <w:sz w:val="24"/>
          <w:szCs w:val="24"/>
        </w:rPr>
        <w:t xml:space="preserve"> </w:t>
      </w:r>
      <w:r w:rsidR="000F54A1" w:rsidRPr="00924447">
        <w:rPr>
          <w:rFonts w:ascii="Times New Roman" w:hAnsi="Times New Roman" w:cs="Times New Roman"/>
          <w:sz w:val="24"/>
          <w:szCs w:val="24"/>
        </w:rPr>
        <w:t>and the</w:t>
      </w:r>
      <w:r w:rsidRPr="00924447">
        <w:rPr>
          <w:rFonts w:ascii="Times New Roman" w:hAnsi="Times New Roman" w:cs="Times New Roman"/>
          <w:sz w:val="24"/>
          <w:szCs w:val="24"/>
        </w:rPr>
        <w:t xml:space="preserve"> Profit and Loss </w:t>
      </w:r>
      <w:r w:rsidR="000F54A1" w:rsidRPr="00924447">
        <w:rPr>
          <w:rFonts w:ascii="Times New Roman" w:hAnsi="Times New Roman" w:cs="Times New Roman"/>
          <w:sz w:val="24"/>
          <w:szCs w:val="24"/>
        </w:rPr>
        <w:t>Account have</w:t>
      </w:r>
      <w:r w:rsidR="00361C6E" w:rsidRPr="00924447">
        <w:rPr>
          <w:rFonts w:ascii="Times New Roman" w:hAnsi="Times New Roman" w:cs="Times New Roman"/>
          <w:sz w:val="24"/>
          <w:szCs w:val="24"/>
        </w:rPr>
        <w:t xml:space="preserve"> been </w:t>
      </w:r>
      <w:r w:rsidR="0046710A" w:rsidRPr="00924447">
        <w:rPr>
          <w:rFonts w:ascii="Times New Roman" w:hAnsi="Times New Roman" w:cs="Times New Roman"/>
          <w:sz w:val="24"/>
          <w:szCs w:val="24"/>
        </w:rPr>
        <w:t xml:space="preserve">draw up </w:t>
      </w:r>
      <w:r w:rsidR="00361C6E" w:rsidRPr="00924447">
        <w:rPr>
          <w:rFonts w:ascii="Times New Roman" w:hAnsi="Times New Roman" w:cs="Times New Roman"/>
          <w:sz w:val="24"/>
          <w:szCs w:val="24"/>
        </w:rPr>
        <w:t>in accordance with</w:t>
      </w:r>
      <w:r w:rsidR="00393A40">
        <w:rPr>
          <w:rFonts w:ascii="Times New Roman" w:hAnsi="Times New Roman" w:cs="Times New Roman"/>
          <w:sz w:val="24"/>
          <w:szCs w:val="24"/>
        </w:rPr>
        <w:t xml:space="preserve"> </w:t>
      </w:r>
      <w:r w:rsidR="00361C6E" w:rsidRPr="00924447">
        <w:rPr>
          <w:rFonts w:ascii="Times New Roman" w:hAnsi="Times New Roman" w:cs="Times New Roman"/>
          <w:sz w:val="24"/>
          <w:szCs w:val="24"/>
        </w:rPr>
        <w:t xml:space="preserve">Section29 of the </w:t>
      </w:r>
      <w:r w:rsidR="0046710A" w:rsidRPr="00924447">
        <w:rPr>
          <w:rFonts w:ascii="Times New Roman" w:hAnsi="Times New Roman" w:cs="Times New Roman"/>
          <w:sz w:val="24"/>
          <w:szCs w:val="24"/>
        </w:rPr>
        <w:t>Banking regulation Act, 1949</w:t>
      </w:r>
      <w:r w:rsidR="00256D68" w:rsidRPr="00924447">
        <w:rPr>
          <w:rFonts w:ascii="Times New Roman" w:hAnsi="Times New Roman" w:cs="Times New Roman"/>
          <w:sz w:val="24"/>
          <w:szCs w:val="24"/>
        </w:rPr>
        <w:t>.</w:t>
      </w:r>
    </w:p>
    <w:p w14:paraId="7BFDD53C" w14:textId="77777777" w:rsidR="00AB2C11" w:rsidRPr="00924447" w:rsidRDefault="00AB2C11" w:rsidP="00EB4AA9">
      <w:pPr>
        <w:pStyle w:val="ListParagraph"/>
        <w:spacing w:after="0" w:line="240" w:lineRule="auto"/>
        <w:ind w:left="284" w:right="263"/>
        <w:jc w:val="both"/>
        <w:rPr>
          <w:rFonts w:ascii="Times New Roman" w:hAnsi="Times New Roman" w:cs="Times New Roman"/>
          <w:sz w:val="24"/>
          <w:szCs w:val="24"/>
        </w:rPr>
      </w:pPr>
    </w:p>
    <w:p w14:paraId="53EA6105" w14:textId="77777777" w:rsidR="009A4C01" w:rsidRPr="00924447" w:rsidRDefault="009A4C01" w:rsidP="00EB4AA9">
      <w:pPr>
        <w:pStyle w:val="ListParagraph"/>
        <w:widowControl w:val="0"/>
        <w:numPr>
          <w:ilvl w:val="0"/>
          <w:numId w:val="1"/>
        </w:numPr>
        <w:autoSpaceDE w:val="0"/>
        <w:autoSpaceDN w:val="0"/>
        <w:spacing w:after="0" w:line="240" w:lineRule="auto"/>
        <w:ind w:left="284" w:right="263" w:firstLine="0"/>
        <w:jc w:val="both"/>
        <w:rPr>
          <w:rFonts w:ascii="Times New Roman" w:hAnsi="Times New Roman" w:cs="Times New Roman"/>
          <w:sz w:val="24"/>
          <w:szCs w:val="24"/>
        </w:rPr>
      </w:pPr>
      <w:r w:rsidRPr="00924447">
        <w:rPr>
          <w:rFonts w:ascii="Times New Roman" w:hAnsi="Times New Roman" w:cs="Times New Roman"/>
          <w:sz w:val="24"/>
          <w:szCs w:val="24"/>
        </w:rPr>
        <w:t>Subject to the limitations of the audit indicated in paragraphs 4 to 6 above and as required by the Banking Companies (Acquisition and Transfer of Undertakings) Act, 1970/1980, and subject also to the limitations of disclosure required therein, we report that:</w:t>
      </w:r>
    </w:p>
    <w:p w14:paraId="6198F154" w14:textId="77777777" w:rsidR="00AB4898" w:rsidRPr="00924447" w:rsidRDefault="00AB4898" w:rsidP="00EB4AA9">
      <w:pPr>
        <w:widowControl w:val="0"/>
        <w:autoSpaceDE w:val="0"/>
        <w:autoSpaceDN w:val="0"/>
        <w:spacing w:after="0" w:line="240" w:lineRule="auto"/>
        <w:ind w:right="263"/>
        <w:jc w:val="both"/>
        <w:rPr>
          <w:rFonts w:ascii="Times New Roman" w:hAnsi="Times New Roman" w:cs="Times New Roman"/>
          <w:sz w:val="24"/>
          <w:szCs w:val="24"/>
        </w:rPr>
      </w:pPr>
    </w:p>
    <w:p w14:paraId="436F0EAA" w14:textId="77777777" w:rsidR="009A4C01" w:rsidRPr="00924447" w:rsidRDefault="009A4C01" w:rsidP="00EB4AA9">
      <w:pPr>
        <w:pStyle w:val="ListParagraph"/>
        <w:widowControl w:val="0"/>
        <w:numPr>
          <w:ilvl w:val="0"/>
          <w:numId w:val="34"/>
        </w:numPr>
        <w:tabs>
          <w:tab w:val="left" w:pos="851"/>
        </w:tabs>
        <w:autoSpaceDE w:val="0"/>
        <w:autoSpaceDN w:val="0"/>
        <w:spacing w:after="0" w:line="240" w:lineRule="auto"/>
        <w:ind w:left="851" w:right="263" w:hanging="284"/>
        <w:jc w:val="both"/>
        <w:rPr>
          <w:rFonts w:ascii="Times New Roman" w:hAnsi="Times New Roman" w:cs="Times New Roman"/>
          <w:sz w:val="24"/>
          <w:szCs w:val="24"/>
        </w:rPr>
      </w:pPr>
      <w:r w:rsidRPr="00924447">
        <w:rPr>
          <w:rFonts w:ascii="Times New Roman" w:hAnsi="Times New Roman" w:cs="Times New Roman"/>
          <w:sz w:val="24"/>
          <w:szCs w:val="24"/>
        </w:rPr>
        <w:t>We have obtained all the information and explanations which to the best of our knowledge and belief were necessary for the purposes of the audit and have found them to be satisfactory;</w:t>
      </w:r>
    </w:p>
    <w:p w14:paraId="16925FDC" w14:textId="77777777" w:rsidR="00AB4898" w:rsidRPr="00924447" w:rsidRDefault="00AB4898" w:rsidP="00EB4AA9">
      <w:pPr>
        <w:widowControl w:val="0"/>
        <w:tabs>
          <w:tab w:val="left" w:pos="851"/>
        </w:tabs>
        <w:autoSpaceDE w:val="0"/>
        <w:autoSpaceDN w:val="0"/>
        <w:spacing w:after="0" w:line="240" w:lineRule="auto"/>
        <w:ind w:left="567" w:right="263"/>
        <w:jc w:val="both"/>
        <w:rPr>
          <w:rFonts w:ascii="Times New Roman" w:hAnsi="Times New Roman" w:cs="Times New Roman"/>
          <w:sz w:val="24"/>
          <w:szCs w:val="24"/>
        </w:rPr>
      </w:pPr>
    </w:p>
    <w:p w14:paraId="08743512" w14:textId="77777777" w:rsidR="009A4C01" w:rsidRDefault="009A4C01" w:rsidP="00EB4AA9">
      <w:pPr>
        <w:pStyle w:val="ListParagraph"/>
        <w:widowControl w:val="0"/>
        <w:numPr>
          <w:ilvl w:val="0"/>
          <w:numId w:val="34"/>
        </w:numPr>
        <w:tabs>
          <w:tab w:val="left" w:pos="851"/>
        </w:tabs>
        <w:autoSpaceDE w:val="0"/>
        <w:autoSpaceDN w:val="0"/>
        <w:spacing w:after="0" w:line="240" w:lineRule="auto"/>
        <w:ind w:left="851" w:right="263" w:hanging="284"/>
        <w:jc w:val="both"/>
        <w:rPr>
          <w:rFonts w:ascii="Times New Roman" w:hAnsi="Times New Roman" w:cs="Times New Roman"/>
          <w:sz w:val="24"/>
          <w:szCs w:val="24"/>
        </w:rPr>
      </w:pPr>
      <w:r w:rsidRPr="00924447">
        <w:rPr>
          <w:rFonts w:ascii="Times New Roman" w:hAnsi="Times New Roman" w:cs="Times New Roman"/>
          <w:sz w:val="24"/>
          <w:szCs w:val="24"/>
        </w:rPr>
        <w:t>The transactions of the branch which have come to our notice have been within the powers of the Bank.</w:t>
      </w:r>
    </w:p>
    <w:p w14:paraId="6D24A537" w14:textId="77777777" w:rsidR="003A1181" w:rsidRPr="00924447" w:rsidRDefault="003A1181" w:rsidP="00EB4AA9">
      <w:pPr>
        <w:pStyle w:val="ListParagraph"/>
        <w:widowControl w:val="0"/>
        <w:tabs>
          <w:tab w:val="left" w:pos="851"/>
        </w:tabs>
        <w:autoSpaceDE w:val="0"/>
        <w:autoSpaceDN w:val="0"/>
        <w:spacing w:after="0" w:line="240" w:lineRule="auto"/>
        <w:ind w:left="851" w:right="263"/>
        <w:jc w:val="both"/>
        <w:rPr>
          <w:rFonts w:ascii="Times New Roman" w:hAnsi="Times New Roman" w:cs="Times New Roman"/>
          <w:sz w:val="24"/>
          <w:szCs w:val="24"/>
        </w:rPr>
      </w:pPr>
    </w:p>
    <w:p w14:paraId="31E3193B" w14:textId="77777777" w:rsidR="009A4C01" w:rsidRPr="00924447" w:rsidRDefault="009A4C01" w:rsidP="00EB4AA9">
      <w:pPr>
        <w:pStyle w:val="ListParagraph"/>
        <w:widowControl w:val="0"/>
        <w:numPr>
          <w:ilvl w:val="0"/>
          <w:numId w:val="34"/>
        </w:numPr>
        <w:tabs>
          <w:tab w:val="left" w:pos="851"/>
        </w:tabs>
        <w:autoSpaceDE w:val="0"/>
        <w:autoSpaceDN w:val="0"/>
        <w:spacing w:after="0" w:line="240" w:lineRule="auto"/>
        <w:ind w:left="851" w:right="263" w:hanging="284"/>
        <w:jc w:val="both"/>
        <w:rPr>
          <w:rFonts w:ascii="Times New Roman" w:hAnsi="Times New Roman" w:cs="Times New Roman"/>
          <w:sz w:val="24"/>
          <w:szCs w:val="24"/>
        </w:rPr>
      </w:pPr>
      <w:r w:rsidRPr="00924447">
        <w:rPr>
          <w:rFonts w:ascii="Times New Roman" w:hAnsi="Times New Roman" w:cs="Times New Roman"/>
          <w:sz w:val="24"/>
          <w:szCs w:val="24"/>
        </w:rPr>
        <w:t>The returns received from the branch have been found adequate for the purposes of our audit.</w:t>
      </w:r>
    </w:p>
    <w:p w14:paraId="2389D98E" w14:textId="77777777" w:rsidR="00924447" w:rsidRPr="00924447" w:rsidRDefault="00924447" w:rsidP="00EB4AA9">
      <w:pPr>
        <w:widowControl w:val="0"/>
        <w:tabs>
          <w:tab w:val="left" w:pos="851"/>
        </w:tabs>
        <w:autoSpaceDE w:val="0"/>
        <w:autoSpaceDN w:val="0"/>
        <w:spacing w:after="0" w:line="240" w:lineRule="auto"/>
        <w:ind w:right="263"/>
        <w:jc w:val="both"/>
        <w:rPr>
          <w:rFonts w:ascii="Times New Roman" w:hAnsi="Times New Roman" w:cs="Times New Roman"/>
          <w:sz w:val="24"/>
          <w:szCs w:val="24"/>
        </w:rPr>
      </w:pPr>
    </w:p>
    <w:p w14:paraId="7A6BE809" w14:textId="118F9C69" w:rsidR="00421174" w:rsidRPr="00924447" w:rsidRDefault="00AB4898" w:rsidP="00EB4AA9">
      <w:pPr>
        <w:pStyle w:val="ListParagraph"/>
        <w:widowControl w:val="0"/>
        <w:numPr>
          <w:ilvl w:val="0"/>
          <w:numId w:val="1"/>
        </w:numPr>
        <w:tabs>
          <w:tab w:val="left" w:pos="851"/>
        </w:tabs>
        <w:autoSpaceDE w:val="0"/>
        <w:autoSpaceDN w:val="0"/>
        <w:spacing w:after="0" w:line="240" w:lineRule="auto"/>
        <w:ind w:right="263"/>
        <w:jc w:val="both"/>
        <w:rPr>
          <w:rFonts w:ascii="Times New Roman" w:hAnsi="Times New Roman" w:cs="Times New Roman"/>
          <w:sz w:val="24"/>
          <w:szCs w:val="24"/>
        </w:rPr>
      </w:pPr>
      <w:r w:rsidRPr="00924447">
        <w:rPr>
          <w:rFonts w:ascii="Times New Roman" w:hAnsi="Times New Roman" w:cs="Times New Roman"/>
          <w:sz w:val="24"/>
          <w:szCs w:val="24"/>
        </w:rPr>
        <w:t xml:space="preserve">As required by the RBI via circular no. DOS.ARG.No.6270 /08.91.001/2019-20 dated March 17, 2020 </w:t>
      </w:r>
      <w:r w:rsidR="00F756B1" w:rsidRPr="00924447">
        <w:rPr>
          <w:rFonts w:ascii="Times New Roman" w:hAnsi="Times New Roman" w:cs="Times New Roman"/>
          <w:sz w:val="24"/>
          <w:szCs w:val="24"/>
        </w:rPr>
        <w:t>f</w:t>
      </w:r>
      <w:r w:rsidRPr="00924447">
        <w:rPr>
          <w:rFonts w:ascii="Times New Roman" w:hAnsi="Times New Roman" w:cs="Times New Roman"/>
          <w:sz w:val="24"/>
          <w:szCs w:val="24"/>
        </w:rPr>
        <w:t>ollowed by email dated 19</w:t>
      </w:r>
      <w:r w:rsidR="00F756B1" w:rsidRPr="00924447">
        <w:rPr>
          <w:rFonts w:ascii="Times New Roman" w:hAnsi="Times New Roman" w:cs="Times New Roman"/>
          <w:sz w:val="24"/>
          <w:szCs w:val="24"/>
          <w:vertAlign w:val="superscript"/>
        </w:rPr>
        <w:t>th</w:t>
      </w:r>
      <w:r w:rsidR="00316177">
        <w:rPr>
          <w:rFonts w:ascii="Times New Roman" w:hAnsi="Times New Roman" w:cs="Times New Roman"/>
          <w:sz w:val="24"/>
          <w:szCs w:val="24"/>
          <w:vertAlign w:val="superscript"/>
        </w:rPr>
        <w:t xml:space="preserve"> </w:t>
      </w:r>
      <w:r w:rsidRPr="00924447">
        <w:rPr>
          <w:rFonts w:ascii="Times New Roman" w:hAnsi="Times New Roman" w:cs="Times New Roman"/>
          <w:sz w:val="24"/>
          <w:szCs w:val="24"/>
        </w:rPr>
        <w:t>May 2020, we report that</w:t>
      </w:r>
    </w:p>
    <w:p w14:paraId="18B19E1A" w14:textId="77777777" w:rsidR="007A1CC0" w:rsidRPr="00924447" w:rsidRDefault="007A1CC0" w:rsidP="00EB4AA9">
      <w:pPr>
        <w:widowControl w:val="0"/>
        <w:tabs>
          <w:tab w:val="left" w:pos="851"/>
        </w:tabs>
        <w:autoSpaceDE w:val="0"/>
        <w:autoSpaceDN w:val="0"/>
        <w:spacing w:after="0" w:line="240" w:lineRule="auto"/>
        <w:ind w:left="360" w:right="263"/>
        <w:jc w:val="both"/>
        <w:rPr>
          <w:rFonts w:ascii="Times New Roman" w:hAnsi="Times New Roman" w:cs="Times New Roman"/>
          <w:sz w:val="24"/>
          <w:szCs w:val="24"/>
        </w:rPr>
      </w:pPr>
    </w:p>
    <w:p w14:paraId="710B1699" w14:textId="46E793D9" w:rsidR="00AB4898" w:rsidRDefault="00AB4898" w:rsidP="00EB4AA9">
      <w:pPr>
        <w:pStyle w:val="ListParagraph"/>
        <w:widowControl w:val="0"/>
        <w:numPr>
          <w:ilvl w:val="0"/>
          <w:numId w:val="43"/>
        </w:numPr>
        <w:tabs>
          <w:tab w:val="left" w:pos="1134"/>
        </w:tabs>
        <w:spacing w:after="0" w:line="240" w:lineRule="auto"/>
        <w:ind w:right="263" w:hanging="11"/>
        <w:jc w:val="both"/>
        <w:rPr>
          <w:rFonts w:ascii="Times New Roman" w:hAnsi="Times New Roman" w:cs="Times New Roman"/>
          <w:sz w:val="24"/>
          <w:szCs w:val="24"/>
        </w:rPr>
      </w:pPr>
      <w:r w:rsidRPr="00924447">
        <w:rPr>
          <w:rFonts w:ascii="Times New Roman" w:hAnsi="Times New Roman" w:cs="Times New Roman"/>
          <w:sz w:val="24"/>
          <w:szCs w:val="24"/>
        </w:rPr>
        <w:t>The operating effectiveness of the Branch’s internal financial controls with</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 xml:space="preserve">reference to financial statements is given in </w:t>
      </w:r>
      <w:r w:rsidRPr="00393A40">
        <w:rPr>
          <w:rFonts w:ascii="Times New Roman" w:hAnsi="Times New Roman" w:cs="Times New Roman"/>
          <w:b/>
          <w:bCs/>
          <w:sz w:val="24"/>
          <w:szCs w:val="24"/>
        </w:rPr>
        <w:t>Annexure A</w:t>
      </w:r>
      <w:r w:rsidRPr="00924447">
        <w:rPr>
          <w:rFonts w:ascii="Times New Roman" w:hAnsi="Times New Roman" w:cs="Times New Roman"/>
          <w:sz w:val="24"/>
          <w:szCs w:val="24"/>
        </w:rPr>
        <w:t xml:space="preserve"> to this report. Our</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report expresses an unmodified opinion / qualified / adverse opinion on</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 xml:space="preserve">the Branch’s operating effectiveness of internal financial </w:t>
      </w:r>
      <w:r w:rsidRPr="00924447">
        <w:rPr>
          <w:rFonts w:ascii="Times New Roman" w:hAnsi="Times New Roman" w:cs="Times New Roman"/>
          <w:sz w:val="24"/>
          <w:szCs w:val="24"/>
        </w:rPr>
        <w:lastRenderedPageBreak/>
        <w:t>controls over</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financial reporting as at ______ (balance sheet date).</w:t>
      </w:r>
    </w:p>
    <w:p w14:paraId="3D1FB3EA" w14:textId="77777777" w:rsidR="00D157B0" w:rsidRPr="00924447" w:rsidRDefault="00D157B0" w:rsidP="00D157B0">
      <w:pPr>
        <w:pStyle w:val="ListParagraph"/>
        <w:widowControl w:val="0"/>
        <w:tabs>
          <w:tab w:val="left" w:pos="1134"/>
        </w:tabs>
        <w:spacing w:after="0" w:line="240" w:lineRule="auto"/>
        <w:ind w:right="263"/>
        <w:jc w:val="both"/>
        <w:rPr>
          <w:rFonts w:ascii="Times New Roman" w:hAnsi="Times New Roman" w:cs="Times New Roman"/>
          <w:sz w:val="24"/>
          <w:szCs w:val="24"/>
        </w:rPr>
      </w:pPr>
    </w:p>
    <w:p w14:paraId="516ECC8A" w14:textId="77777777" w:rsidR="007A1CC0" w:rsidRPr="00924447" w:rsidRDefault="007A1CC0" w:rsidP="00EB4AA9">
      <w:pPr>
        <w:pStyle w:val="ListParagraph"/>
        <w:widowControl w:val="0"/>
        <w:numPr>
          <w:ilvl w:val="0"/>
          <w:numId w:val="43"/>
        </w:numPr>
        <w:tabs>
          <w:tab w:val="left" w:pos="1134"/>
        </w:tabs>
        <w:spacing w:after="0" w:line="240" w:lineRule="auto"/>
        <w:ind w:right="263" w:hanging="11"/>
        <w:jc w:val="both"/>
        <w:rPr>
          <w:rFonts w:ascii="Times New Roman" w:hAnsi="Times New Roman" w:cs="Times New Roman"/>
          <w:sz w:val="24"/>
          <w:szCs w:val="24"/>
        </w:rPr>
      </w:pPr>
      <w:r w:rsidRPr="00924447">
        <w:rPr>
          <w:rFonts w:ascii="Times New Roman" w:hAnsi="Times New Roman" w:cs="Times New Roman"/>
          <w:sz w:val="24"/>
          <w:szCs w:val="24"/>
        </w:rPr>
        <w:t>The observation or comments on financial transactions or matters which</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have any adverse effect on the functioning of the bank are as follows:</w:t>
      </w:r>
    </w:p>
    <w:p w14:paraId="22A9A5C6" w14:textId="77777777" w:rsidR="007A1CC0" w:rsidRPr="00924447" w:rsidRDefault="007A1CC0" w:rsidP="00EB4AA9">
      <w:pPr>
        <w:widowControl w:val="0"/>
        <w:spacing w:after="0" w:line="240" w:lineRule="auto"/>
        <w:ind w:right="263" w:firstLine="720"/>
        <w:jc w:val="both"/>
        <w:rPr>
          <w:rFonts w:ascii="Times New Roman" w:hAnsi="Times New Roman" w:cs="Times New Roman"/>
          <w:sz w:val="24"/>
          <w:szCs w:val="24"/>
        </w:rPr>
      </w:pPr>
      <w:r w:rsidRPr="00924447">
        <w:rPr>
          <w:rFonts w:ascii="Times New Roman" w:hAnsi="Times New Roman" w:cs="Times New Roman"/>
          <w:sz w:val="24"/>
          <w:szCs w:val="24"/>
        </w:rPr>
        <w:t>i. …….</w:t>
      </w:r>
    </w:p>
    <w:p w14:paraId="61495606" w14:textId="77777777" w:rsidR="007A1CC0" w:rsidRPr="00924447" w:rsidRDefault="007A1CC0" w:rsidP="00EB4AA9">
      <w:pPr>
        <w:widowControl w:val="0"/>
        <w:spacing w:after="0" w:line="240" w:lineRule="auto"/>
        <w:ind w:left="720" w:right="263" w:hanging="11"/>
        <w:jc w:val="both"/>
        <w:rPr>
          <w:rFonts w:ascii="Times New Roman" w:hAnsi="Times New Roman" w:cs="Times New Roman"/>
          <w:sz w:val="24"/>
          <w:szCs w:val="24"/>
        </w:rPr>
      </w:pPr>
      <w:r w:rsidRPr="00924447">
        <w:rPr>
          <w:rFonts w:ascii="Times New Roman" w:hAnsi="Times New Roman" w:cs="Times New Roman"/>
          <w:sz w:val="24"/>
          <w:szCs w:val="24"/>
        </w:rPr>
        <w:t>ii. .........</w:t>
      </w:r>
    </w:p>
    <w:p w14:paraId="08DAB4D6" w14:textId="77777777" w:rsidR="00D157B0" w:rsidRDefault="00D157B0" w:rsidP="00D157B0">
      <w:pPr>
        <w:pStyle w:val="ListParagraph"/>
        <w:widowControl w:val="0"/>
        <w:tabs>
          <w:tab w:val="left" w:pos="1134"/>
        </w:tabs>
        <w:spacing w:after="0" w:line="240" w:lineRule="auto"/>
        <w:ind w:right="263"/>
        <w:jc w:val="both"/>
        <w:rPr>
          <w:rFonts w:ascii="Times New Roman" w:hAnsi="Times New Roman" w:cs="Times New Roman"/>
          <w:sz w:val="24"/>
          <w:szCs w:val="24"/>
        </w:rPr>
      </w:pPr>
    </w:p>
    <w:p w14:paraId="55760DC1" w14:textId="0445E7CF" w:rsidR="007A1CC0" w:rsidRPr="00924447" w:rsidRDefault="007A1CC0" w:rsidP="00EB4AA9">
      <w:pPr>
        <w:pStyle w:val="ListParagraph"/>
        <w:widowControl w:val="0"/>
        <w:numPr>
          <w:ilvl w:val="0"/>
          <w:numId w:val="43"/>
        </w:numPr>
        <w:tabs>
          <w:tab w:val="left" w:pos="1134"/>
        </w:tabs>
        <w:spacing w:after="0" w:line="240" w:lineRule="auto"/>
        <w:ind w:right="263" w:hanging="11"/>
        <w:jc w:val="both"/>
        <w:rPr>
          <w:rFonts w:ascii="Times New Roman" w:hAnsi="Times New Roman" w:cs="Times New Roman"/>
          <w:sz w:val="24"/>
          <w:szCs w:val="24"/>
        </w:rPr>
      </w:pPr>
      <w:r w:rsidRPr="00924447">
        <w:rPr>
          <w:rFonts w:ascii="Times New Roman" w:hAnsi="Times New Roman" w:cs="Times New Roman"/>
          <w:sz w:val="24"/>
          <w:szCs w:val="24"/>
        </w:rPr>
        <w:t>The qualification, reservation or adverse remarks relating to the</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maintenance of accounts and other matters connected therewith are</w:t>
      </w:r>
      <w:r w:rsidR="00FE0D22" w:rsidRPr="00924447">
        <w:rPr>
          <w:rFonts w:ascii="Times New Roman" w:hAnsi="Times New Roman" w:cs="Times New Roman"/>
          <w:sz w:val="24"/>
          <w:szCs w:val="24"/>
        </w:rPr>
        <w:t xml:space="preserve"> </w:t>
      </w:r>
      <w:r w:rsidRPr="00924447">
        <w:rPr>
          <w:rFonts w:ascii="Times New Roman" w:hAnsi="Times New Roman" w:cs="Times New Roman"/>
          <w:sz w:val="24"/>
          <w:szCs w:val="24"/>
        </w:rPr>
        <w:t>as follows:</w:t>
      </w:r>
    </w:p>
    <w:p w14:paraId="2CFA7C55" w14:textId="77777777" w:rsidR="007A1CC0" w:rsidRPr="00924447" w:rsidRDefault="007A1CC0" w:rsidP="00EB4AA9">
      <w:pPr>
        <w:widowControl w:val="0"/>
        <w:spacing w:after="0" w:line="240" w:lineRule="auto"/>
        <w:ind w:left="720" w:right="263"/>
        <w:jc w:val="both"/>
        <w:rPr>
          <w:rFonts w:ascii="Times New Roman" w:hAnsi="Times New Roman" w:cs="Times New Roman"/>
          <w:sz w:val="24"/>
          <w:szCs w:val="24"/>
        </w:rPr>
      </w:pPr>
      <w:r w:rsidRPr="00924447">
        <w:rPr>
          <w:rFonts w:ascii="Times New Roman" w:hAnsi="Times New Roman" w:cs="Times New Roman"/>
          <w:sz w:val="24"/>
          <w:szCs w:val="24"/>
        </w:rPr>
        <w:t>i. ……</w:t>
      </w:r>
    </w:p>
    <w:p w14:paraId="20808CD7" w14:textId="495837E7" w:rsidR="007A1CC0" w:rsidRDefault="007A1CC0" w:rsidP="00EB4AA9">
      <w:pPr>
        <w:widowControl w:val="0"/>
        <w:spacing w:after="0" w:line="240" w:lineRule="auto"/>
        <w:ind w:left="720" w:right="263"/>
        <w:jc w:val="both"/>
        <w:rPr>
          <w:rFonts w:ascii="Times New Roman" w:hAnsi="Times New Roman" w:cs="Times New Roman"/>
          <w:sz w:val="24"/>
          <w:szCs w:val="24"/>
        </w:rPr>
      </w:pPr>
      <w:r w:rsidRPr="00924447">
        <w:rPr>
          <w:rFonts w:ascii="Times New Roman" w:hAnsi="Times New Roman" w:cs="Times New Roman"/>
          <w:sz w:val="24"/>
          <w:szCs w:val="24"/>
        </w:rPr>
        <w:t>ii. …….</w:t>
      </w:r>
    </w:p>
    <w:p w14:paraId="586581AB" w14:textId="77777777" w:rsidR="00D157B0" w:rsidRPr="00924447" w:rsidRDefault="00D157B0" w:rsidP="00EB4AA9">
      <w:pPr>
        <w:widowControl w:val="0"/>
        <w:spacing w:after="0" w:line="240" w:lineRule="auto"/>
        <w:ind w:left="720" w:right="263"/>
        <w:jc w:val="both"/>
        <w:rPr>
          <w:rFonts w:ascii="Times New Roman" w:hAnsi="Times New Roman" w:cs="Times New Roman"/>
          <w:sz w:val="24"/>
          <w:szCs w:val="24"/>
        </w:rPr>
      </w:pPr>
    </w:p>
    <w:p w14:paraId="7EA7E446" w14:textId="77777777" w:rsidR="007A1CC0" w:rsidRPr="00924447" w:rsidRDefault="007A1CC0" w:rsidP="00EB4AA9">
      <w:pPr>
        <w:pStyle w:val="ListParagraph"/>
        <w:widowControl w:val="0"/>
        <w:numPr>
          <w:ilvl w:val="0"/>
          <w:numId w:val="1"/>
        </w:numPr>
        <w:tabs>
          <w:tab w:val="left" w:pos="851"/>
        </w:tabs>
        <w:autoSpaceDE w:val="0"/>
        <w:autoSpaceDN w:val="0"/>
        <w:spacing w:after="0" w:line="240" w:lineRule="auto"/>
        <w:ind w:right="263"/>
        <w:jc w:val="both"/>
        <w:rPr>
          <w:rFonts w:ascii="Times New Roman" w:hAnsi="Times New Roman" w:cs="Times New Roman"/>
          <w:sz w:val="24"/>
          <w:szCs w:val="24"/>
        </w:rPr>
      </w:pPr>
      <w:r w:rsidRPr="00924447">
        <w:rPr>
          <w:rFonts w:ascii="Times New Roman" w:hAnsi="Times New Roman" w:cs="Times New Roman"/>
          <w:sz w:val="24"/>
          <w:szCs w:val="24"/>
        </w:rPr>
        <w:t>We further report that:</w:t>
      </w:r>
    </w:p>
    <w:p w14:paraId="09ED5F46" w14:textId="492C546A" w:rsidR="007A1CC0" w:rsidRDefault="007A1CC0" w:rsidP="00EB4AA9">
      <w:pPr>
        <w:pStyle w:val="ListParagraph"/>
        <w:widowControl w:val="0"/>
        <w:numPr>
          <w:ilvl w:val="0"/>
          <w:numId w:val="45"/>
        </w:numPr>
        <w:tabs>
          <w:tab w:val="left" w:pos="851"/>
        </w:tabs>
        <w:spacing w:after="0" w:line="240" w:lineRule="auto"/>
        <w:ind w:right="263"/>
        <w:jc w:val="both"/>
        <w:rPr>
          <w:rFonts w:ascii="Times New Roman" w:hAnsi="Times New Roman" w:cs="Times New Roman"/>
          <w:sz w:val="24"/>
          <w:szCs w:val="24"/>
        </w:rPr>
      </w:pPr>
      <w:r w:rsidRPr="00924447">
        <w:rPr>
          <w:rFonts w:ascii="Times New Roman" w:hAnsi="Times New Roman" w:cs="Times New Roman"/>
          <w:sz w:val="24"/>
          <w:szCs w:val="24"/>
        </w:rPr>
        <w:t>in our opinion, proper books of account as required by law have been kept</w:t>
      </w:r>
      <w:r w:rsidR="0019311A">
        <w:rPr>
          <w:rFonts w:ascii="Times New Roman" w:hAnsi="Times New Roman" w:cs="Times New Roman"/>
          <w:sz w:val="24"/>
          <w:szCs w:val="24"/>
        </w:rPr>
        <w:t xml:space="preserve"> </w:t>
      </w:r>
      <w:r w:rsidRPr="00924447">
        <w:rPr>
          <w:rFonts w:ascii="Times New Roman" w:hAnsi="Times New Roman" w:cs="Times New Roman"/>
          <w:sz w:val="24"/>
          <w:szCs w:val="24"/>
        </w:rPr>
        <w:t>by the Bank so far as it appears from our examination of those books;</w:t>
      </w:r>
    </w:p>
    <w:p w14:paraId="44AF3170" w14:textId="77777777" w:rsidR="00D157B0" w:rsidRPr="00924447" w:rsidRDefault="00D157B0" w:rsidP="00D157B0">
      <w:pPr>
        <w:pStyle w:val="ListParagraph"/>
        <w:widowControl w:val="0"/>
        <w:tabs>
          <w:tab w:val="left" w:pos="851"/>
        </w:tabs>
        <w:spacing w:after="0" w:line="240" w:lineRule="auto"/>
        <w:ind w:left="1080" w:right="263"/>
        <w:jc w:val="both"/>
        <w:rPr>
          <w:rFonts w:ascii="Times New Roman" w:hAnsi="Times New Roman" w:cs="Times New Roman"/>
          <w:sz w:val="24"/>
          <w:szCs w:val="24"/>
        </w:rPr>
      </w:pPr>
    </w:p>
    <w:p w14:paraId="726CAE0F" w14:textId="77777777" w:rsidR="007A1CC0" w:rsidRPr="00924447" w:rsidRDefault="007A1CC0" w:rsidP="00EB4AA9">
      <w:pPr>
        <w:pStyle w:val="ListParagraph"/>
        <w:widowControl w:val="0"/>
        <w:numPr>
          <w:ilvl w:val="0"/>
          <w:numId w:val="45"/>
        </w:numPr>
        <w:tabs>
          <w:tab w:val="left" w:pos="851"/>
        </w:tabs>
        <w:spacing w:after="0" w:line="240" w:lineRule="auto"/>
        <w:ind w:right="263"/>
        <w:jc w:val="both"/>
        <w:rPr>
          <w:rFonts w:ascii="Times New Roman" w:hAnsi="Times New Roman" w:cs="Times New Roman"/>
          <w:sz w:val="24"/>
          <w:szCs w:val="24"/>
        </w:rPr>
      </w:pPr>
      <w:r w:rsidRPr="00924447">
        <w:rPr>
          <w:rFonts w:ascii="Times New Roman" w:hAnsi="Times New Roman" w:cs="Times New Roman"/>
          <w:sz w:val="24"/>
          <w:szCs w:val="24"/>
        </w:rPr>
        <w:t>the Balance Sheet, and the Profit and Loss Account dealt with by this report are in agreement with the books of account;</w:t>
      </w:r>
    </w:p>
    <w:p w14:paraId="2C9A7783" w14:textId="77777777" w:rsidR="00D157B0" w:rsidRDefault="00D157B0" w:rsidP="00D157B0">
      <w:pPr>
        <w:pStyle w:val="ListParagraph"/>
        <w:widowControl w:val="0"/>
        <w:tabs>
          <w:tab w:val="left" w:pos="851"/>
        </w:tabs>
        <w:spacing w:after="0" w:line="240" w:lineRule="auto"/>
        <w:ind w:left="1080" w:right="263"/>
        <w:jc w:val="both"/>
        <w:rPr>
          <w:rFonts w:ascii="Times New Roman" w:hAnsi="Times New Roman" w:cs="Times New Roman"/>
          <w:sz w:val="24"/>
          <w:szCs w:val="24"/>
        </w:rPr>
      </w:pPr>
    </w:p>
    <w:p w14:paraId="4E5E670A" w14:textId="100861BE" w:rsidR="005B52F8" w:rsidRPr="00924447" w:rsidRDefault="007A1CC0" w:rsidP="00EB4AA9">
      <w:pPr>
        <w:pStyle w:val="ListParagraph"/>
        <w:widowControl w:val="0"/>
        <w:numPr>
          <w:ilvl w:val="0"/>
          <w:numId w:val="45"/>
        </w:numPr>
        <w:tabs>
          <w:tab w:val="left" w:pos="851"/>
        </w:tabs>
        <w:spacing w:after="0" w:line="240" w:lineRule="auto"/>
        <w:ind w:right="263"/>
        <w:jc w:val="both"/>
        <w:rPr>
          <w:rFonts w:ascii="Times New Roman" w:hAnsi="Times New Roman" w:cs="Times New Roman"/>
          <w:sz w:val="24"/>
          <w:szCs w:val="24"/>
        </w:rPr>
      </w:pPr>
      <w:r w:rsidRPr="00924447">
        <w:rPr>
          <w:rFonts w:ascii="Times New Roman" w:hAnsi="Times New Roman" w:cs="Times New Roman"/>
          <w:sz w:val="24"/>
          <w:szCs w:val="24"/>
        </w:rPr>
        <w:t>In our opinion, the Balance Sheet, and the Profit and Loss Account comply with the applicable accounting standards, to the extent they are not inconsistent with the accounting policies prescribed by RBI.</w:t>
      </w:r>
    </w:p>
    <w:p w14:paraId="16A3D290" w14:textId="77777777" w:rsidR="006160A0" w:rsidRPr="00924447" w:rsidRDefault="006160A0" w:rsidP="00EB4AA9">
      <w:pPr>
        <w:spacing w:after="0" w:line="240" w:lineRule="auto"/>
        <w:ind w:left="284" w:right="263"/>
        <w:jc w:val="both"/>
        <w:rPr>
          <w:rFonts w:ascii="Times New Roman" w:hAnsi="Times New Roman" w:cs="Times New Roman"/>
          <w:bCs/>
          <w:sz w:val="24"/>
          <w:szCs w:val="24"/>
        </w:rPr>
      </w:pPr>
    </w:p>
    <w:p w14:paraId="25D18F51" w14:textId="42A7A97F" w:rsidR="00DA7113" w:rsidRPr="00924447" w:rsidRDefault="003A1181" w:rsidP="00EB4AA9">
      <w:pPr>
        <w:spacing w:after="0" w:line="240" w:lineRule="auto"/>
        <w:ind w:left="284" w:right="263"/>
        <w:jc w:val="both"/>
        <w:rPr>
          <w:rFonts w:ascii="Times New Roman" w:hAnsi="Times New Roman" w:cs="Times New Roman"/>
          <w:sz w:val="24"/>
          <w:szCs w:val="24"/>
        </w:rPr>
      </w:pPr>
      <w:r>
        <w:rPr>
          <w:rFonts w:ascii="Times New Roman" w:hAnsi="Times New Roman" w:cs="Times New Roman"/>
          <w:sz w:val="24"/>
          <w:szCs w:val="24"/>
        </w:rPr>
        <w:t xml:space="preserve"> </w:t>
      </w:r>
      <w:r w:rsidR="00DA7113" w:rsidRPr="00924447">
        <w:rPr>
          <w:rFonts w:ascii="Times New Roman" w:hAnsi="Times New Roman" w:cs="Times New Roman"/>
          <w:sz w:val="24"/>
          <w:szCs w:val="24"/>
        </w:rPr>
        <w:t xml:space="preserve">For </w:t>
      </w:r>
      <w:r w:rsidR="00316177">
        <w:rPr>
          <w:rFonts w:ascii="Times New Roman" w:hAnsi="Times New Roman" w:cs="Times New Roman"/>
          <w:sz w:val="24"/>
          <w:szCs w:val="24"/>
        </w:rPr>
        <w:t>………………..</w:t>
      </w:r>
    </w:p>
    <w:p w14:paraId="7373E852" w14:textId="77777777" w:rsidR="00DA7113" w:rsidRPr="00924447" w:rsidRDefault="003A1181" w:rsidP="00EB4AA9">
      <w:pPr>
        <w:spacing w:after="0" w:line="240" w:lineRule="auto"/>
        <w:ind w:left="284" w:right="263"/>
        <w:jc w:val="both"/>
        <w:rPr>
          <w:rFonts w:ascii="Times New Roman" w:hAnsi="Times New Roman" w:cs="Times New Roman"/>
          <w:sz w:val="24"/>
          <w:szCs w:val="24"/>
        </w:rPr>
      </w:pPr>
      <w:r>
        <w:rPr>
          <w:rFonts w:ascii="Times New Roman" w:hAnsi="Times New Roman" w:cs="Times New Roman"/>
          <w:sz w:val="24"/>
          <w:szCs w:val="24"/>
        </w:rPr>
        <w:t xml:space="preserve"> </w:t>
      </w:r>
      <w:r w:rsidR="00DA7113" w:rsidRPr="00924447">
        <w:rPr>
          <w:rFonts w:ascii="Times New Roman" w:hAnsi="Times New Roman" w:cs="Times New Roman"/>
          <w:sz w:val="24"/>
          <w:szCs w:val="24"/>
        </w:rPr>
        <w:t>Chartered Accountants</w:t>
      </w:r>
    </w:p>
    <w:p w14:paraId="0598D770" w14:textId="271AED8F" w:rsidR="00DA7113" w:rsidRPr="00924447" w:rsidRDefault="003A1181" w:rsidP="00EB4AA9">
      <w:pPr>
        <w:spacing w:after="0" w:line="240" w:lineRule="auto"/>
        <w:ind w:left="-250" w:right="-159" w:firstLine="250"/>
        <w:jc w:val="both"/>
        <w:rPr>
          <w:rFonts w:ascii="Times New Roman" w:hAnsi="Times New Roman" w:cs="Times New Roman"/>
          <w:sz w:val="24"/>
          <w:szCs w:val="24"/>
        </w:rPr>
      </w:pPr>
      <w:r>
        <w:rPr>
          <w:rFonts w:ascii="Times New Roman" w:hAnsi="Times New Roman" w:cs="Times New Roman"/>
        </w:rPr>
        <w:t xml:space="preserve">      </w:t>
      </w:r>
    </w:p>
    <w:p w14:paraId="538DA51A"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p>
    <w:p w14:paraId="7C03B6DE"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Signature</w:t>
      </w:r>
    </w:p>
    <w:p w14:paraId="358B4ACD"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(Name of the Member Signing the Audit Report)</w:t>
      </w:r>
    </w:p>
    <w:p w14:paraId="3BC16088"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(Designation)</w:t>
      </w:r>
    </w:p>
    <w:p w14:paraId="04A114E1"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Membership Number</w:t>
      </w:r>
    </w:p>
    <w:p w14:paraId="32AABC8D" w14:textId="77777777" w:rsidR="000C68AA"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UDIN</w:t>
      </w:r>
    </w:p>
    <w:p w14:paraId="5B104BA2"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p>
    <w:p w14:paraId="75CA63C4" w14:textId="77777777" w:rsidR="00DA7113" w:rsidRPr="00924447"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Place of Signature</w:t>
      </w:r>
    </w:p>
    <w:p w14:paraId="70623B47" w14:textId="77777777" w:rsidR="00DA7113" w:rsidRPr="00D55FE3" w:rsidRDefault="00DA7113" w:rsidP="00EB4AA9">
      <w:pPr>
        <w:spacing w:after="0" w:line="240" w:lineRule="auto"/>
        <w:ind w:left="284" w:right="263"/>
        <w:jc w:val="both"/>
        <w:rPr>
          <w:rFonts w:ascii="Times New Roman" w:hAnsi="Times New Roman" w:cs="Times New Roman"/>
          <w:sz w:val="24"/>
          <w:szCs w:val="24"/>
        </w:rPr>
      </w:pPr>
      <w:r w:rsidRPr="00924447">
        <w:rPr>
          <w:rFonts w:ascii="Times New Roman" w:hAnsi="Times New Roman" w:cs="Times New Roman"/>
          <w:sz w:val="24"/>
          <w:szCs w:val="24"/>
        </w:rPr>
        <w:t>Date</w:t>
      </w:r>
    </w:p>
    <w:sectPr w:rsidR="00DA7113" w:rsidRPr="00D55FE3" w:rsidSect="00651E7F">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48E21" w14:textId="77777777" w:rsidR="00305F67" w:rsidRDefault="00305F67" w:rsidP="00881EF0">
      <w:pPr>
        <w:spacing w:after="0" w:line="240" w:lineRule="auto"/>
      </w:pPr>
      <w:r>
        <w:separator/>
      </w:r>
    </w:p>
  </w:endnote>
  <w:endnote w:type="continuationSeparator" w:id="0">
    <w:p w14:paraId="08979469" w14:textId="77777777" w:rsidR="00305F67" w:rsidRDefault="00305F67" w:rsidP="0088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93F81" w14:textId="77777777" w:rsidR="00305F67" w:rsidRDefault="00305F67" w:rsidP="00881EF0">
      <w:pPr>
        <w:spacing w:after="0" w:line="240" w:lineRule="auto"/>
      </w:pPr>
      <w:r>
        <w:separator/>
      </w:r>
    </w:p>
  </w:footnote>
  <w:footnote w:type="continuationSeparator" w:id="0">
    <w:p w14:paraId="6D427A97" w14:textId="77777777" w:rsidR="00305F67" w:rsidRDefault="00305F67" w:rsidP="00881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57A7"/>
    <w:multiLevelType w:val="hybridMultilevel"/>
    <w:tmpl w:val="896A5194"/>
    <w:lvl w:ilvl="0" w:tplc="04090019">
      <w:start w:val="1"/>
      <w:numFmt w:val="lowerLetter"/>
      <w:lvlText w:val="%1."/>
      <w:lvlJc w:val="left"/>
      <w:pPr>
        <w:ind w:left="720" w:hanging="360"/>
      </w:pPr>
      <w:rPr>
        <w:rFonts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3AA3DD6"/>
    <w:multiLevelType w:val="hybridMultilevel"/>
    <w:tmpl w:val="BC1865B2"/>
    <w:lvl w:ilvl="0" w:tplc="CA546D9E">
      <w:start w:val="1"/>
      <w:numFmt w:val="lowerLetter"/>
      <w:lvlText w:val="(%1)"/>
      <w:lvlJc w:val="left"/>
      <w:pPr>
        <w:ind w:left="1080" w:hanging="360"/>
      </w:pPr>
      <w:rPr>
        <w:rFonts w:cs="Times New Roman" w:hint="default"/>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9FC489D"/>
    <w:multiLevelType w:val="hybridMultilevel"/>
    <w:tmpl w:val="D038B328"/>
    <w:lvl w:ilvl="0" w:tplc="4009000F">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E1F6322"/>
    <w:multiLevelType w:val="hybridMultilevel"/>
    <w:tmpl w:val="EE1AF6B8"/>
    <w:lvl w:ilvl="0" w:tplc="A1665012">
      <w:start w:val="1"/>
      <w:numFmt w:val="lowerLetter"/>
      <w:lvlText w:val="(%1)"/>
      <w:lvlJc w:val="left"/>
      <w:pPr>
        <w:tabs>
          <w:tab w:val="num" w:pos="1440"/>
        </w:tabs>
        <w:ind w:left="1440" w:hanging="72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15:restartNumberingAfterBreak="0">
    <w:nsid w:val="0F433C0F"/>
    <w:multiLevelType w:val="hybridMultilevel"/>
    <w:tmpl w:val="53A08208"/>
    <w:lvl w:ilvl="0" w:tplc="FECA138E">
      <w:start w:val="1"/>
      <w:numFmt w:val="low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10DE3828"/>
    <w:multiLevelType w:val="hybridMultilevel"/>
    <w:tmpl w:val="C06438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AF57DE"/>
    <w:multiLevelType w:val="hybridMultilevel"/>
    <w:tmpl w:val="4560C77A"/>
    <w:lvl w:ilvl="0" w:tplc="AB6AB4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5785D06"/>
    <w:multiLevelType w:val="hybridMultilevel"/>
    <w:tmpl w:val="132E2EEC"/>
    <w:lvl w:ilvl="0" w:tplc="542C734C">
      <w:start w:val="1"/>
      <w:numFmt w:val="lowerRoman"/>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E6A82"/>
    <w:multiLevelType w:val="hybridMultilevel"/>
    <w:tmpl w:val="6090ED3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C3E20C2"/>
    <w:multiLevelType w:val="hybridMultilevel"/>
    <w:tmpl w:val="B1861766"/>
    <w:lvl w:ilvl="0" w:tplc="1F8C80E0">
      <w:start w:val="9"/>
      <w:numFmt w:val="decimal"/>
      <w:lvlText w:val="%1."/>
      <w:lvlJc w:val="left"/>
      <w:pPr>
        <w:ind w:left="132" w:hanging="721"/>
      </w:pPr>
      <w:rPr>
        <w:rFonts w:ascii="Arial" w:eastAsia="Arial" w:hAnsi="Arial" w:cs="Arial" w:hint="default"/>
        <w:spacing w:val="-3"/>
        <w:w w:val="82"/>
        <w:sz w:val="22"/>
        <w:szCs w:val="22"/>
        <w:lang w:val="en-US" w:eastAsia="en-US" w:bidi="en-US"/>
      </w:rPr>
    </w:lvl>
    <w:lvl w:ilvl="1" w:tplc="8D0C8674">
      <w:numFmt w:val="bullet"/>
      <w:lvlText w:val="•"/>
      <w:lvlJc w:val="left"/>
      <w:pPr>
        <w:ind w:left="801" w:hanging="721"/>
      </w:pPr>
      <w:rPr>
        <w:lang w:val="en-US" w:eastAsia="en-US" w:bidi="en-US"/>
      </w:rPr>
    </w:lvl>
    <w:lvl w:ilvl="2" w:tplc="7166B756">
      <w:numFmt w:val="bullet"/>
      <w:lvlText w:val="•"/>
      <w:lvlJc w:val="left"/>
      <w:pPr>
        <w:ind w:left="1463" w:hanging="721"/>
      </w:pPr>
      <w:rPr>
        <w:lang w:val="en-US" w:eastAsia="en-US" w:bidi="en-US"/>
      </w:rPr>
    </w:lvl>
    <w:lvl w:ilvl="3" w:tplc="107E20F2">
      <w:numFmt w:val="bullet"/>
      <w:lvlText w:val="•"/>
      <w:lvlJc w:val="left"/>
      <w:pPr>
        <w:ind w:left="2125" w:hanging="721"/>
      </w:pPr>
      <w:rPr>
        <w:lang w:val="en-US" w:eastAsia="en-US" w:bidi="en-US"/>
      </w:rPr>
    </w:lvl>
    <w:lvl w:ilvl="4" w:tplc="4CD6FCAE">
      <w:numFmt w:val="bullet"/>
      <w:lvlText w:val="•"/>
      <w:lvlJc w:val="left"/>
      <w:pPr>
        <w:ind w:left="2786" w:hanging="721"/>
      </w:pPr>
      <w:rPr>
        <w:lang w:val="en-US" w:eastAsia="en-US" w:bidi="en-US"/>
      </w:rPr>
    </w:lvl>
    <w:lvl w:ilvl="5" w:tplc="3B50BF40">
      <w:numFmt w:val="bullet"/>
      <w:lvlText w:val="•"/>
      <w:lvlJc w:val="left"/>
      <w:pPr>
        <w:ind w:left="3448" w:hanging="721"/>
      </w:pPr>
      <w:rPr>
        <w:lang w:val="en-US" w:eastAsia="en-US" w:bidi="en-US"/>
      </w:rPr>
    </w:lvl>
    <w:lvl w:ilvl="6" w:tplc="7C3EB4E6">
      <w:numFmt w:val="bullet"/>
      <w:lvlText w:val="•"/>
      <w:lvlJc w:val="left"/>
      <w:pPr>
        <w:ind w:left="4110" w:hanging="721"/>
      </w:pPr>
      <w:rPr>
        <w:lang w:val="en-US" w:eastAsia="en-US" w:bidi="en-US"/>
      </w:rPr>
    </w:lvl>
    <w:lvl w:ilvl="7" w:tplc="85C08608">
      <w:numFmt w:val="bullet"/>
      <w:lvlText w:val="•"/>
      <w:lvlJc w:val="left"/>
      <w:pPr>
        <w:ind w:left="4772" w:hanging="721"/>
      </w:pPr>
      <w:rPr>
        <w:lang w:val="en-US" w:eastAsia="en-US" w:bidi="en-US"/>
      </w:rPr>
    </w:lvl>
    <w:lvl w:ilvl="8" w:tplc="5CE88B42">
      <w:numFmt w:val="bullet"/>
      <w:lvlText w:val="•"/>
      <w:lvlJc w:val="left"/>
      <w:pPr>
        <w:ind w:left="5433" w:hanging="721"/>
      </w:pPr>
      <w:rPr>
        <w:lang w:val="en-US" w:eastAsia="en-US" w:bidi="en-US"/>
      </w:rPr>
    </w:lvl>
  </w:abstractNum>
  <w:abstractNum w:abstractNumId="10" w15:restartNumberingAfterBreak="0">
    <w:nsid w:val="21033A0B"/>
    <w:multiLevelType w:val="hybridMultilevel"/>
    <w:tmpl w:val="8CB46874"/>
    <w:lvl w:ilvl="0" w:tplc="CA546D9E">
      <w:start w:val="1"/>
      <w:numFmt w:val="lowerLetter"/>
      <w:lvlText w:val="(%1)"/>
      <w:lvlJc w:val="left"/>
      <w:pPr>
        <w:ind w:left="720" w:hanging="360"/>
      </w:pPr>
      <w:rPr>
        <w:rFonts w:cs="Times New Roman"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7F63781"/>
    <w:multiLevelType w:val="hybridMultilevel"/>
    <w:tmpl w:val="2D381FDE"/>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D0F5967"/>
    <w:multiLevelType w:val="hybridMultilevel"/>
    <w:tmpl w:val="F612A99A"/>
    <w:lvl w:ilvl="0" w:tplc="CA546D9E">
      <w:start w:val="1"/>
      <w:numFmt w:val="lowerLetter"/>
      <w:lvlText w:val="(%1)"/>
      <w:lvlJc w:val="left"/>
      <w:pPr>
        <w:ind w:left="1080" w:hanging="360"/>
      </w:pPr>
      <w:rPr>
        <w:rFonts w:cs="Times New Roman"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2E146AB8"/>
    <w:multiLevelType w:val="hybridMultilevel"/>
    <w:tmpl w:val="B43E1B24"/>
    <w:lvl w:ilvl="0" w:tplc="160E5B6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F2215"/>
    <w:multiLevelType w:val="hybridMultilevel"/>
    <w:tmpl w:val="1090E092"/>
    <w:lvl w:ilvl="0" w:tplc="0409000F">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27562F2"/>
    <w:multiLevelType w:val="hybridMultilevel"/>
    <w:tmpl w:val="3D568E60"/>
    <w:lvl w:ilvl="0" w:tplc="9634E120">
      <w:numFmt w:val="bullet"/>
      <w:lvlText w:val="•"/>
      <w:lvlJc w:val="left"/>
      <w:pPr>
        <w:ind w:left="564" w:hanging="432"/>
      </w:pPr>
      <w:rPr>
        <w:rFonts w:ascii="Arial" w:eastAsia="Arial" w:hAnsi="Arial" w:cs="Arial" w:hint="default"/>
        <w:w w:val="82"/>
        <w:sz w:val="22"/>
        <w:szCs w:val="22"/>
        <w:lang w:val="en-US" w:eastAsia="en-US" w:bidi="en-US"/>
      </w:rPr>
    </w:lvl>
    <w:lvl w:ilvl="1" w:tplc="24B20766">
      <w:numFmt w:val="bullet"/>
      <w:lvlText w:val="•"/>
      <w:lvlJc w:val="left"/>
      <w:pPr>
        <w:ind w:left="1179" w:hanging="432"/>
      </w:pPr>
      <w:rPr>
        <w:lang w:val="en-US" w:eastAsia="en-US" w:bidi="en-US"/>
      </w:rPr>
    </w:lvl>
    <w:lvl w:ilvl="2" w:tplc="4762CAE4">
      <w:numFmt w:val="bullet"/>
      <w:lvlText w:val="•"/>
      <w:lvlJc w:val="left"/>
      <w:pPr>
        <w:ind w:left="1799" w:hanging="432"/>
      </w:pPr>
      <w:rPr>
        <w:lang w:val="en-US" w:eastAsia="en-US" w:bidi="en-US"/>
      </w:rPr>
    </w:lvl>
    <w:lvl w:ilvl="3" w:tplc="4AFAB682">
      <w:numFmt w:val="bullet"/>
      <w:lvlText w:val="•"/>
      <w:lvlJc w:val="left"/>
      <w:pPr>
        <w:ind w:left="2419" w:hanging="432"/>
      </w:pPr>
      <w:rPr>
        <w:lang w:val="en-US" w:eastAsia="en-US" w:bidi="en-US"/>
      </w:rPr>
    </w:lvl>
    <w:lvl w:ilvl="4" w:tplc="3808053A">
      <w:numFmt w:val="bullet"/>
      <w:lvlText w:val="•"/>
      <w:lvlJc w:val="left"/>
      <w:pPr>
        <w:ind w:left="3038" w:hanging="432"/>
      </w:pPr>
      <w:rPr>
        <w:lang w:val="en-US" w:eastAsia="en-US" w:bidi="en-US"/>
      </w:rPr>
    </w:lvl>
    <w:lvl w:ilvl="5" w:tplc="C4C077DE">
      <w:numFmt w:val="bullet"/>
      <w:lvlText w:val="•"/>
      <w:lvlJc w:val="left"/>
      <w:pPr>
        <w:ind w:left="3658" w:hanging="432"/>
      </w:pPr>
      <w:rPr>
        <w:lang w:val="en-US" w:eastAsia="en-US" w:bidi="en-US"/>
      </w:rPr>
    </w:lvl>
    <w:lvl w:ilvl="6" w:tplc="F0745A8E">
      <w:numFmt w:val="bullet"/>
      <w:lvlText w:val="•"/>
      <w:lvlJc w:val="left"/>
      <w:pPr>
        <w:ind w:left="4278" w:hanging="432"/>
      </w:pPr>
      <w:rPr>
        <w:lang w:val="en-US" w:eastAsia="en-US" w:bidi="en-US"/>
      </w:rPr>
    </w:lvl>
    <w:lvl w:ilvl="7" w:tplc="8B2ED292">
      <w:numFmt w:val="bullet"/>
      <w:lvlText w:val="•"/>
      <w:lvlJc w:val="left"/>
      <w:pPr>
        <w:ind w:left="4898" w:hanging="432"/>
      </w:pPr>
      <w:rPr>
        <w:lang w:val="en-US" w:eastAsia="en-US" w:bidi="en-US"/>
      </w:rPr>
    </w:lvl>
    <w:lvl w:ilvl="8" w:tplc="E3EC794A">
      <w:numFmt w:val="bullet"/>
      <w:lvlText w:val="•"/>
      <w:lvlJc w:val="left"/>
      <w:pPr>
        <w:ind w:left="5517" w:hanging="432"/>
      </w:pPr>
      <w:rPr>
        <w:lang w:val="en-US" w:eastAsia="en-US" w:bidi="en-US"/>
      </w:rPr>
    </w:lvl>
  </w:abstractNum>
  <w:abstractNum w:abstractNumId="16" w15:restartNumberingAfterBreak="0">
    <w:nsid w:val="345A1211"/>
    <w:multiLevelType w:val="hybridMultilevel"/>
    <w:tmpl w:val="822409F2"/>
    <w:lvl w:ilvl="0" w:tplc="E8C099B6">
      <w:start w:val="9"/>
      <w:numFmt w:val="decimal"/>
      <w:lvlText w:val="%1."/>
      <w:lvlJc w:val="left"/>
      <w:pPr>
        <w:ind w:left="144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ED5005"/>
    <w:multiLevelType w:val="hybridMultilevel"/>
    <w:tmpl w:val="3210FDE2"/>
    <w:lvl w:ilvl="0" w:tplc="160E5B6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C72ABB"/>
    <w:multiLevelType w:val="hybridMultilevel"/>
    <w:tmpl w:val="218AEF76"/>
    <w:lvl w:ilvl="0" w:tplc="40090001">
      <w:start w:val="1"/>
      <w:numFmt w:val="bullet"/>
      <w:lvlText w:val=""/>
      <w:lvlJc w:val="left"/>
      <w:pPr>
        <w:ind w:left="3260" w:hanging="360"/>
      </w:pPr>
      <w:rPr>
        <w:rFonts w:ascii="Symbol" w:hAnsi="Symbol" w:hint="default"/>
      </w:rPr>
    </w:lvl>
    <w:lvl w:ilvl="1" w:tplc="40090003">
      <w:start w:val="1"/>
      <w:numFmt w:val="bullet"/>
      <w:lvlText w:val="o"/>
      <w:lvlJc w:val="left"/>
      <w:pPr>
        <w:ind w:left="3980" w:hanging="360"/>
      </w:pPr>
      <w:rPr>
        <w:rFonts w:ascii="Courier New" w:hAnsi="Courier New" w:cs="Courier New" w:hint="default"/>
      </w:rPr>
    </w:lvl>
    <w:lvl w:ilvl="2" w:tplc="40090005" w:tentative="1">
      <w:start w:val="1"/>
      <w:numFmt w:val="bullet"/>
      <w:lvlText w:val=""/>
      <w:lvlJc w:val="left"/>
      <w:pPr>
        <w:ind w:left="4700" w:hanging="360"/>
      </w:pPr>
      <w:rPr>
        <w:rFonts w:ascii="Wingdings" w:hAnsi="Wingdings" w:hint="default"/>
      </w:rPr>
    </w:lvl>
    <w:lvl w:ilvl="3" w:tplc="40090001" w:tentative="1">
      <w:start w:val="1"/>
      <w:numFmt w:val="bullet"/>
      <w:lvlText w:val=""/>
      <w:lvlJc w:val="left"/>
      <w:pPr>
        <w:ind w:left="5420" w:hanging="360"/>
      </w:pPr>
      <w:rPr>
        <w:rFonts w:ascii="Symbol" w:hAnsi="Symbol" w:hint="default"/>
      </w:rPr>
    </w:lvl>
    <w:lvl w:ilvl="4" w:tplc="40090003" w:tentative="1">
      <w:start w:val="1"/>
      <w:numFmt w:val="bullet"/>
      <w:lvlText w:val="o"/>
      <w:lvlJc w:val="left"/>
      <w:pPr>
        <w:ind w:left="6140" w:hanging="360"/>
      </w:pPr>
      <w:rPr>
        <w:rFonts w:ascii="Courier New" w:hAnsi="Courier New" w:cs="Courier New" w:hint="default"/>
      </w:rPr>
    </w:lvl>
    <w:lvl w:ilvl="5" w:tplc="40090005" w:tentative="1">
      <w:start w:val="1"/>
      <w:numFmt w:val="bullet"/>
      <w:lvlText w:val=""/>
      <w:lvlJc w:val="left"/>
      <w:pPr>
        <w:ind w:left="6860" w:hanging="360"/>
      </w:pPr>
      <w:rPr>
        <w:rFonts w:ascii="Wingdings" w:hAnsi="Wingdings" w:hint="default"/>
      </w:rPr>
    </w:lvl>
    <w:lvl w:ilvl="6" w:tplc="40090001" w:tentative="1">
      <w:start w:val="1"/>
      <w:numFmt w:val="bullet"/>
      <w:lvlText w:val=""/>
      <w:lvlJc w:val="left"/>
      <w:pPr>
        <w:ind w:left="7580" w:hanging="360"/>
      </w:pPr>
      <w:rPr>
        <w:rFonts w:ascii="Symbol" w:hAnsi="Symbol" w:hint="default"/>
      </w:rPr>
    </w:lvl>
    <w:lvl w:ilvl="7" w:tplc="40090003" w:tentative="1">
      <w:start w:val="1"/>
      <w:numFmt w:val="bullet"/>
      <w:lvlText w:val="o"/>
      <w:lvlJc w:val="left"/>
      <w:pPr>
        <w:ind w:left="8300" w:hanging="360"/>
      </w:pPr>
      <w:rPr>
        <w:rFonts w:ascii="Courier New" w:hAnsi="Courier New" w:cs="Courier New" w:hint="default"/>
      </w:rPr>
    </w:lvl>
    <w:lvl w:ilvl="8" w:tplc="40090005" w:tentative="1">
      <w:start w:val="1"/>
      <w:numFmt w:val="bullet"/>
      <w:lvlText w:val=""/>
      <w:lvlJc w:val="left"/>
      <w:pPr>
        <w:ind w:left="9020" w:hanging="360"/>
      </w:pPr>
      <w:rPr>
        <w:rFonts w:ascii="Wingdings" w:hAnsi="Wingdings" w:hint="default"/>
      </w:rPr>
    </w:lvl>
  </w:abstractNum>
  <w:abstractNum w:abstractNumId="19" w15:restartNumberingAfterBreak="0">
    <w:nsid w:val="4A045133"/>
    <w:multiLevelType w:val="hybridMultilevel"/>
    <w:tmpl w:val="DD7A2E58"/>
    <w:lvl w:ilvl="0" w:tplc="4009000F">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B00773B"/>
    <w:multiLevelType w:val="hybridMultilevel"/>
    <w:tmpl w:val="E2C42C90"/>
    <w:lvl w:ilvl="0" w:tplc="1760135A">
      <w:start w:val="1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B2B6738"/>
    <w:multiLevelType w:val="hybridMultilevel"/>
    <w:tmpl w:val="5462AEA2"/>
    <w:lvl w:ilvl="0" w:tplc="CA546D9E">
      <w:start w:val="1"/>
      <w:numFmt w:val="lowerLetter"/>
      <w:lvlText w:val="(%1)"/>
      <w:lvlJc w:val="left"/>
      <w:pPr>
        <w:ind w:left="1080" w:hanging="36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A54038"/>
    <w:multiLevelType w:val="hybridMultilevel"/>
    <w:tmpl w:val="151ADF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EB6846"/>
    <w:multiLevelType w:val="hybridMultilevel"/>
    <w:tmpl w:val="10387A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00316"/>
    <w:multiLevelType w:val="hybridMultilevel"/>
    <w:tmpl w:val="42F0578C"/>
    <w:lvl w:ilvl="0" w:tplc="160E5B60">
      <w:start w:val="1"/>
      <w:numFmt w:val="decimal"/>
      <w:lvlText w:val="%1."/>
      <w:lvlJc w:val="left"/>
      <w:pPr>
        <w:ind w:left="852" w:hanging="360"/>
      </w:pPr>
      <w:rPr>
        <w:rFonts w:cs="Times New Roman" w:hint="default"/>
        <w:b/>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5" w15:restartNumberingAfterBreak="0">
    <w:nsid w:val="4FA7054F"/>
    <w:multiLevelType w:val="hybridMultilevel"/>
    <w:tmpl w:val="A528685E"/>
    <w:lvl w:ilvl="0" w:tplc="6AD4AA3C">
      <w:start w:val="4"/>
      <w:numFmt w:val="decimal"/>
      <w:lvlText w:val="%1."/>
      <w:lvlJc w:val="left"/>
      <w:pPr>
        <w:ind w:left="132" w:hanging="721"/>
      </w:pPr>
      <w:rPr>
        <w:rFonts w:ascii="Arial" w:eastAsia="Arial" w:hAnsi="Arial" w:cs="Arial" w:hint="default"/>
        <w:spacing w:val="-3"/>
        <w:w w:val="82"/>
        <w:sz w:val="22"/>
        <w:szCs w:val="22"/>
        <w:lang w:val="en-US" w:eastAsia="en-US" w:bidi="en-US"/>
      </w:rPr>
    </w:lvl>
    <w:lvl w:ilvl="1" w:tplc="7200059C">
      <w:numFmt w:val="bullet"/>
      <w:lvlText w:val="•"/>
      <w:lvlJc w:val="left"/>
      <w:pPr>
        <w:ind w:left="801" w:hanging="721"/>
      </w:pPr>
      <w:rPr>
        <w:lang w:val="en-US" w:eastAsia="en-US" w:bidi="en-US"/>
      </w:rPr>
    </w:lvl>
    <w:lvl w:ilvl="2" w:tplc="72CC9C48">
      <w:numFmt w:val="bullet"/>
      <w:lvlText w:val="•"/>
      <w:lvlJc w:val="left"/>
      <w:pPr>
        <w:ind w:left="1463" w:hanging="721"/>
      </w:pPr>
      <w:rPr>
        <w:lang w:val="en-US" w:eastAsia="en-US" w:bidi="en-US"/>
      </w:rPr>
    </w:lvl>
    <w:lvl w:ilvl="3" w:tplc="ED4281DE">
      <w:numFmt w:val="bullet"/>
      <w:lvlText w:val="•"/>
      <w:lvlJc w:val="left"/>
      <w:pPr>
        <w:ind w:left="2125" w:hanging="721"/>
      </w:pPr>
      <w:rPr>
        <w:lang w:val="en-US" w:eastAsia="en-US" w:bidi="en-US"/>
      </w:rPr>
    </w:lvl>
    <w:lvl w:ilvl="4" w:tplc="9F6EB556">
      <w:numFmt w:val="bullet"/>
      <w:lvlText w:val="•"/>
      <w:lvlJc w:val="left"/>
      <w:pPr>
        <w:ind w:left="2786" w:hanging="721"/>
      </w:pPr>
      <w:rPr>
        <w:lang w:val="en-US" w:eastAsia="en-US" w:bidi="en-US"/>
      </w:rPr>
    </w:lvl>
    <w:lvl w:ilvl="5" w:tplc="335477DE">
      <w:numFmt w:val="bullet"/>
      <w:lvlText w:val="•"/>
      <w:lvlJc w:val="left"/>
      <w:pPr>
        <w:ind w:left="3448" w:hanging="721"/>
      </w:pPr>
      <w:rPr>
        <w:lang w:val="en-US" w:eastAsia="en-US" w:bidi="en-US"/>
      </w:rPr>
    </w:lvl>
    <w:lvl w:ilvl="6" w:tplc="25CEC70C">
      <w:numFmt w:val="bullet"/>
      <w:lvlText w:val="•"/>
      <w:lvlJc w:val="left"/>
      <w:pPr>
        <w:ind w:left="4110" w:hanging="721"/>
      </w:pPr>
      <w:rPr>
        <w:lang w:val="en-US" w:eastAsia="en-US" w:bidi="en-US"/>
      </w:rPr>
    </w:lvl>
    <w:lvl w:ilvl="7" w:tplc="CFAA4B7C">
      <w:numFmt w:val="bullet"/>
      <w:lvlText w:val="•"/>
      <w:lvlJc w:val="left"/>
      <w:pPr>
        <w:ind w:left="4772" w:hanging="721"/>
      </w:pPr>
      <w:rPr>
        <w:lang w:val="en-US" w:eastAsia="en-US" w:bidi="en-US"/>
      </w:rPr>
    </w:lvl>
    <w:lvl w:ilvl="8" w:tplc="5C548DC2">
      <w:numFmt w:val="bullet"/>
      <w:lvlText w:val="•"/>
      <w:lvlJc w:val="left"/>
      <w:pPr>
        <w:ind w:left="5433" w:hanging="721"/>
      </w:pPr>
      <w:rPr>
        <w:lang w:val="en-US" w:eastAsia="en-US" w:bidi="en-US"/>
      </w:rPr>
    </w:lvl>
  </w:abstractNum>
  <w:abstractNum w:abstractNumId="26" w15:restartNumberingAfterBreak="0">
    <w:nsid w:val="517529CD"/>
    <w:multiLevelType w:val="hybridMultilevel"/>
    <w:tmpl w:val="944474AA"/>
    <w:lvl w:ilvl="0" w:tplc="239A14F0">
      <w:start w:val="1"/>
      <w:numFmt w:val="lowerLetter"/>
      <w:lvlText w:val="%1."/>
      <w:lvlJc w:val="left"/>
      <w:pPr>
        <w:ind w:left="564" w:hanging="432"/>
      </w:pPr>
      <w:rPr>
        <w:rFonts w:ascii="Arial" w:eastAsia="Arial" w:hAnsi="Arial" w:cs="Arial" w:hint="default"/>
        <w:spacing w:val="-1"/>
        <w:w w:val="82"/>
        <w:sz w:val="22"/>
        <w:szCs w:val="22"/>
        <w:lang w:val="en-US" w:eastAsia="en-US" w:bidi="en-US"/>
      </w:rPr>
    </w:lvl>
    <w:lvl w:ilvl="1" w:tplc="9BF463EA">
      <w:numFmt w:val="bullet"/>
      <w:lvlText w:val="•"/>
      <w:lvlJc w:val="left"/>
      <w:pPr>
        <w:ind w:left="1179" w:hanging="432"/>
      </w:pPr>
      <w:rPr>
        <w:lang w:val="en-US" w:eastAsia="en-US" w:bidi="en-US"/>
      </w:rPr>
    </w:lvl>
    <w:lvl w:ilvl="2" w:tplc="69C05FE8">
      <w:numFmt w:val="bullet"/>
      <w:lvlText w:val="•"/>
      <w:lvlJc w:val="left"/>
      <w:pPr>
        <w:ind w:left="1799" w:hanging="432"/>
      </w:pPr>
      <w:rPr>
        <w:lang w:val="en-US" w:eastAsia="en-US" w:bidi="en-US"/>
      </w:rPr>
    </w:lvl>
    <w:lvl w:ilvl="3" w:tplc="C32847DA">
      <w:numFmt w:val="bullet"/>
      <w:lvlText w:val="•"/>
      <w:lvlJc w:val="left"/>
      <w:pPr>
        <w:ind w:left="2419" w:hanging="432"/>
      </w:pPr>
      <w:rPr>
        <w:lang w:val="en-US" w:eastAsia="en-US" w:bidi="en-US"/>
      </w:rPr>
    </w:lvl>
    <w:lvl w:ilvl="4" w:tplc="0DA6F1FE">
      <w:numFmt w:val="bullet"/>
      <w:lvlText w:val="•"/>
      <w:lvlJc w:val="left"/>
      <w:pPr>
        <w:ind w:left="3038" w:hanging="432"/>
      </w:pPr>
      <w:rPr>
        <w:lang w:val="en-US" w:eastAsia="en-US" w:bidi="en-US"/>
      </w:rPr>
    </w:lvl>
    <w:lvl w:ilvl="5" w:tplc="5FEC746A">
      <w:numFmt w:val="bullet"/>
      <w:lvlText w:val="•"/>
      <w:lvlJc w:val="left"/>
      <w:pPr>
        <w:ind w:left="3658" w:hanging="432"/>
      </w:pPr>
      <w:rPr>
        <w:lang w:val="en-US" w:eastAsia="en-US" w:bidi="en-US"/>
      </w:rPr>
    </w:lvl>
    <w:lvl w:ilvl="6" w:tplc="9ABCA2EA">
      <w:numFmt w:val="bullet"/>
      <w:lvlText w:val="•"/>
      <w:lvlJc w:val="left"/>
      <w:pPr>
        <w:ind w:left="4278" w:hanging="432"/>
      </w:pPr>
      <w:rPr>
        <w:lang w:val="en-US" w:eastAsia="en-US" w:bidi="en-US"/>
      </w:rPr>
    </w:lvl>
    <w:lvl w:ilvl="7" w:tplc="7BA257F4">
      <w:numFmt w:val="bullet"/>
      <w:lvlText w:val="•"/>
      <w:lvlJc w:val="left"/>
      <w:pPr>
        <w:ind w:left="4898" w:hanging="432"/>
      </w:pPr>
      <w:rPr>
        <w:lang w:val="en-US" w:eastAsia="en-US" w:bidi="en-US"/>
      </w:rPr>
    </w:lvl>
    <w:lvl w:ilvl="8" w:tplc="7FAEC348">
      <w:numFmt w:val="bullet"/>
      <w:lvlText w:val="•"/>
      <w:lvlJc w:val="left"/>
      <w:pPr>
        <w:ind w:left="5517" w:hanging="432"/>
      </w:pPr>
      <w:rPr>
        <w:lang w:val="en-US" w:eastAsia="en-US" w:bidi="en-US"/>
      </w:rPr>
    </w:lvl>
  </w:abstractNum>
  <w:abstractNum w:abstractNumId="27" w15:restartNumberingAfterBreak="0">
    <w:nsid w:val="520F587D"/>
    <w:multiLevelType w:val="hybridMultilevel"/>
    <w:tmpl w:val="70864480"/>
    <w:lvl w:ilvl="0" w:tplc="CA546D9E">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135E51"/>
    <w:multiLevelType w:val="hybridMultilevel"/>
    <w:tmpl w:val="995E31D4"/>
    <w:lvl w:ilvl="0" w:tplc="40090017">
      <w:start w:val="1"/>
      <w:numFmt w:val="lowerLetter"/>
      <w:lvlText w:val="%1)"/>
      <w:lvlJc w:val="left"/>
      <w:pPr>
        <w:ind w:left="564" w:hanging="432"/>
      </w:pPr>
      <w:rPr>
        <w:rFonts w:hint="default"/>
        <w:spacing w:val="-1"/>
        <w:w w:val="82"/>
        <w:sz w:val="22"/>
        <w:szCs w:val="22"/>
        <w:lang w:val="en-US" w:eastAsia="en-US" w:bidi="en-US"/>
      </w:rPr>
    </w:lvl>
    <w:lvl w:ilvl="1" w:tplc="9BF463EA">
      <w:numFmt w:val="bullet"/>
      <w:lvlText w:val="•"/>
      <w:lvlJc w:val="left"/>
      <w:pPr>
        <w:ind w:left="1179" w:hanging="432"/>
      </w:pPr>
      <w:rPr>
        <w:lang w:val="en-US" w:eastAsia="en-US" w:bidi="en-US"/>
      </w:rPr>
    </w:lvl>
    <w:lvl w:ilvl="2" w:tplc="69C05FE8">
      <w:numFmt w:val="bullet"/>
      <w:lvlText w:val="•"/>
      <w:lvlJc w:val="left"/>
      <w:pPr>
        <w:ind w:left="1799" w:hanging="432"/>
      </w:pPr>
      <w:rPr>
        <w:lang w:val="en-US" w:eastAsia="en-US" w:bidi="en-US"/>
      </w:rPr>
    </w:lvl>
    <w:lvl w:ilvl="3" w:tplc="C32847DA">
      <w:numFmt w:val="bullet"/>
      <w:lvlText w:val="•"/>
      <w:lvlJc w:val="left"/>
      <w:pPr>
        <w:ind w:left="2419" w:hanging="432"/>
      </w:pPr>
      <w:rPr>
        <w:lang w:val="en-US" w:eastAsia="en-US" w:bidi="en-US"/>
      </w:rPr>
    </w:lvl>
    <w:lvl w:ilvl="4" w:tplc="0DA6F1FE">
      <w:numFmt w:val="bullet"/>
      <w:lvlText w:val="•"/>
      <w:lvlJc w:val="left"/>
      <w:pPr>
        <w:ind w:left="3038" w:hanging="432"/>
      </w:pPr>
      <w:rPr>
        <w:lang w:val="en-US" w:eastAsia="en-US" w:bidi="en-US"/>
      </w:rPr>
    </w:lvl>
    <w:lvl w:ilvl="5" w:tplc="5FEC746A">
      <w:numFmt w:val="bullet"/>
      <w:lvlText w:val="•"/>
      <w:lvlJc w:val="left"/>
      <w:pPr>
        <w:ind w:left="3658" w:hanging="432"/>
      </w:pPr>
      <w:rPr>
        <w:lang w:val="en-US" w:eastAsia="en-US" w:bidi="en-US"/>
      </w:rPr>
    </w:lvl>
    <w:lvl w:ilvl="6" w:tplc="9ABCA2EA">
      <w:numFmt w:val="bullet"/>
      <w:lvlText w:val="•"/>
      <w:lvlJc w:val="left"/>
      <w:pPr>
        <w:ind w:left="4278" w:hanging="432"/>
      </w:pPr>
      <w:rPr>
        <w:lang w:val="en-US" w:eastAsia="en-US" w:bidi="en-US"/>
      </w:rPr>
    </w:lvl>
    <w:lvl w:ilvl="7" w:tplc="7BA257F4">
      <w:numFmt w:val="bullet"/>
      <w:lvlText w:val="•"/>
      <w:lvlJc w:val="left"/>
      <w:pPr>
        <w:ind w:left="4898" w:hanging="432"/>
      </w:pPr>
      <w:rPr>
        <w:lang w:val="en-US" w:eastAsia="en-US" w:bidi="en-US"/>
      </w:rPr>
    </w:lvl>
    <w:lvl w:ilvl="8" w:tplc="7FAEC348">
      <w:numFmt w:val="bullet"/>
      <w:lvlText w:val="•"/>
      <w:lvlJc w:val="left"/>
      <w:pPr>
        <w:ind w:left="5517" w:hanging="432"/>
      </w:pPr>
      <w:rPr>
        <w:lang w:val="en-US" w:eastAsia="en-US" w:bidi="en-US"/>
      </w:rPr>
    </w:lvl>
  </w:abstractNum>
  <w:abstractNum w:abstractNumId="29" w15:restartNumberingAfterBreak="0">
    <w:nsid w:val="52A306E8"/>
    <w:multiLevelType w:val="hybridMultilevel"/>
    <w:tmpl w:val="00BC7DC8"/>
    <w:lvl w:ilvl="0" w:tplc="CF184EE0">
      <w:start w:val="1"/>
      <w:numFmt w:val="lowerLetter"/>
      <w:lvlText w:val="%1)"/>
      <w:lvlJc w:val="left"/>
      <w:pPr>
        <w:ind w:left="1440" w:hanging="360"/>
      </w:pPr>
      <w:rPr>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0" w15:restartNumberingAfterBreak="0">
    <w:nsid w:val="53244230"/>
    <w:multiLevelType w:val="hybridMultilevel"/>
    <w:tmpl w:val="EBDE678E"/>
    <w:lvl w:ilvl="0" w:tplc="160E5B60">
      <w:start w:val="1"/>
      <w:numFmt w:val="decimal"/>
      <w:lvlText w:val="%1."/>
      <w:lvlJc w:val="left"/>
      <w:pPr>
        <w:ind w:left="1287" w:hanging="360"/>
      </w:pPr>
      <w:rPr>
        <w:rFonts w:cs="Times New Roman"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46616B0"/>
    <w:multiLevelType w:val="hybridMultilevel"/>
    <w:tmpl w:val="78C0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031156"/>
    <w:multiLevelType w:val="hybridMultilevel"/>
    <w:tmpl w:val="16F645C6"/>
    <w:lvl w:ilvl="0" w:tplc="160E5B60">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56D85F0B"/>
    <w:multiLevelType w:val="hybridMultilevel"/>
    <w:tmpl w:val="2D849EC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74A0794"/>
    <w:multiLevelType w:val="hybridMultilevel"/>
    <w:tmpl w:val="E6143178"/>
    <w:lvl w:ilvl="0" w:tplc="7C8EB3F2">
      <w:start w:val="1"/>
      <w:numFmt w:val="low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15:restartNumberingAfterBreak="0">
    <w:nsid w:val="5EDE308B"/>
    <w:multiLevelType w:val="hybridMultilevel"/>
    <w:tmpl w:val="0FDE2D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A13CA7"/>
    <w:multiLevelType w:val="hybridMultilevel"/>
    <w:tmpl w:val="4F3C3C4E"/>
    <w:lvl w:ilvl="0" w:tplc="0409000F">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63D0710C"/>
    <w:multiLevelType w:val="hybridMultilevel"/>
    <w:tmpl w:val="4B16E54C"/>
    <w:lvl w:ilvl="0" w:tplc="1F6E172E">
      <w:start w:val="1"/>
      <w:numFmt w:val="lowerLetter"/>
      <w:lvlText w:val="%1."/>
      <w:lvlJc w:val="left"/>
      <w:pPr>
        <w:ind w:left="492" w:hanging="360"/>
      </w:pPr>
      <w:rPr>
        <w:rFonts w:ascii="Arial" w:eastAsia="Arial" w:hAnsi="Arial" w:cs="Arial" w:hint="default"/>
        <w:spacing w:val="-1"/>
        <w:w w:val="82"/>
        <w:sz w:val="22"/>
        <w:szCs w:val="22"/>
        <w:lang w:val="en-US" w:eastAsia="en-US" w:bidi="en-US"/>
      </w:rPr>
    </w:lvl>
    <w:lvl w:ilvl="1" w:tplc="B178E632">
      <w:numFmt w:val="bullet"/>
      <w:lvlText w:val="•"/>
      <w:lvlJc w:val="left"/>
      <w:pPr>
        <w:ind w:left="1125" w:hanging="360"/>
      </w:pPr>
      <w:rPr>
        <w:lang w:val="en-US" w:eastAsia="en-US" w:bidi="en-US"/>
      </w:rPr>
    </w:lvl>
    <w:lvl w:ilvl="2" w:tplc="C5640A8E">
      <w:numFmt w:val="bullet"/>
      <w:lvlText w:val="•"/>
      <w:lvlJc w:val="left"/>
      <w:pPr>
        <w:ind w:left="1751" w:hanging="360"/>
      </w:pPr>
      <w:rPr>
        <w:lang w:val="en-US" w:eastAsia="en-US" w:bidi="en-US"/>
      </w:rPr>
    </w:lvl>
    <w:lvl w:ilvl="3" w:tplc="5BB6C8AE">
      <w:numFmt w:val="bullet"/>
      <w:lvlText w:val="•"/>
      <w:lvlJc w:val="left"/>
      <w:pPr>
        <w:ind w:left="2377" w:hanging="360"/>
      </w:pPr>
      <w:rPr>
        <w:lang w:val="en-US" w:eastAsia="en-US" w:bidi="en-US"/>
      </w:rPr>
    </w:lvl>
    <w:lvl w:ilvl="4" w:tplc="4092B142">
      <w:numFmt w:val="bullet"/>
      <w:lvlText w:val="•"/>
      <w:lvlJc w:val="left"/>
      <w:pPr>
        <w:ind w:left="3002" w:hanging="360"/>
      </w:pPr>
      <w:rPr>
        <w:lang w:val="en-US" w:eastAsia="en-US" w:bidi="en-US"/>
      </w:rPr>
    </w:lvl>
    <w:lvl w:ilvl="5" w:tplc="9FB2178C">
      <w:numFmt w:val="bullet"/>
      <w:lvlText w:val="•"/>
      <w:lvlJc w:val="left"/>
      <w:pPr>
        <w:ind w:left="3628" w:hanging="360"/>
      </w:pPr>
      <w:rPr>
        <w:lang w:val="en-US" w:eastAsia="en-US" w:bidi="en-US"/>
      </w:rPr>
    </w:lvl>
    <w:lvl w:ilvl="6" w:tplc="D040A4C2">
      <w:numFmt w:val="bullet"/>
      <w:lvlText w:val="•"/>
      <w:lvlJc w:val="left"/>
      <w:pPr>
        <w:ind w:left="4254" w:hanging="360"/>
      </w:pPr>
      <w:rPr>
        <w:lang w:val="en-US" w:eastAsia="en-US" w:bidi="en-US"/>
      </w:rPr>
    </w:lvl>
    <w:lvl w:ilvl="7" w:tplc="25F453BE">
      <w:numFmt w:val="bullet"/>
      <w:lvlText w:val="•"/>
      <w:lvlJc w:val="left"/>
      <w:pPr>
        <w:ind w:left="4880" w:hanging="360"/>
      </w:pPr>
      <w:rPr>
        <w:lang w:val="en-US" w:eastAsia="en-US" w:bidi="en-US"/>
      </w:rPr>
    </w:lvl>
    <w:lvl w:ilvl="8" w:tplc="2770553E">
      <w:numFmt w:val="bullet"/>
      <w:lvlText w:val="•"/>
      <w:lvlJc w:val="left"/>
      <w:pPr>
        <w:ind w:left="5505" w:hanging="360"/>
      </w:pPr>
      <w:rPr>
        <w:lang w:val="en-US" w:eastAsia="en-US" w:bidi="en-US"/>
      </w:rPr>
    </w:lvl>
  </w:abstractNum>
  <w:abstractNum w:abstractNumId="38" w15:restartNumberingAfterBreak="0">
    <w:nsid w:val="65077E42"/>
    <w:multiLevelType w:val="hybridMultilevel"/>
    <w:tmpl w:val="1E10D72C"/>
    <w:lvl w:ilvl="0" w:tplc="160E5B6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801C51"/>
    <w:multiLevelType w:val="hybridMultilevel"/>
    <w:tmpl w:val="655E4E0C"/>
    <w:lvl w:ilvl="0" w:tplc="40090017">
      <w:start w:val="1"/>
      <w:numFmt w:val="lowerLetter"/>
      <w:lvlText w:val="%1)"/>
      <w:lvlJc w:val="left"/>
      <w:pPr>
        <w:ind w:left="706" w:hanging="432"/>
      </w:pPr>
      <w:rPr>
        <w:rFonts w:hint="default"/>
        <w:spacing w:val="-1"/>
        <w:w w:val="82"/>
        <w:sz w:val="22"/>
        <w:szCs w:val="22"/>
        <w:lang w:val="en-US" w:eastAsia="en-US" w:bidi="en-US"/>
      </w:rPr>
    </w:lvl>
    <w:lvl w:ilvl="1" w:tplc="9BF463EA">
      <w:numFmt w:val="bullet"/>
      <w:lvlText w:val="•"/>
      <w:lvlJc w:val="left"/>
      <w:pPr>
        <w:ind w:left="1321" w:hanging="432"/>
      </w:pPr>
      <w:rPr>
        <w:lang w:val="en-US" w:eastAsia="en-US" w:bidi="en-US"/>
      </w:rPr>
    </w:lvl>
    <w:lvl w:ilvl="2" w:tplc="69C05FE8">
      <w:numFmt w:val="bullet"/>
      <w:lvlText w:val="•"/>
      <w:lvlJc w:val="left"/>
      <w:pPr>
        <w:ind w:left="1941" w:hanging="432"/>
      </w:pPr>
      <w:rPr>
        <w:lang w:val="en-US" w:eastAsia="en-US" w:bidi="en-US"/>
      </w:rPr>
    </w:lvl>
    <w:lvl w:ilvl="3" w:tplc="C32847DA">
      <w:numFmt w:val="bullet"/>
      <w:lvlText w:val="•"/>
      <w:lvlJc w:val="left"/>
      <w:pPr>
        <w:ind w:left="2561" w:hanging="432"/>
      </w:pPr>
      <w:rPr>
        <w:lang w:val="en-US" w:eastAsia="en-US" w:bidi="en-US"/>
      </w:rPr>
    </w:lvl>
    <w:lvl w:ilvl="4" w:tplc="0DA6F1FE">
      <w:numFmt w:val="bullet"/>
      <w:lvlText w:val="•"/>
      <w:lvlJc w:val="left"/>
      <w:pPr>
        <w:ind w:left="3180" w:hanging="432"/>
      </w:pPr>
      <w:rPr>
        <w:lang w:val="en-US" w:eastAsia="en-US" w:bidi="en-US"/>
      </w:rPr>
    </w:lvl>
    <w:lvl w:ilvl="5" w:tplc="5FEC746A">
      <w:numFmt w:val="bullet"/>
      <w:lvlText w:val="•"/>
      <w:lvlJc w:val="left"/>
      <w:pPr>
        <w:ind w:left="3800" w:hanging="432"/>
      </w:pPr>
      <w:rPr>
        <w:lang w:val="en-US" w:eastAsia="en-US" w:bidi="en-US"/>
      </w:rPr>
    </w:lvl>
    <w:lvl w:ilvl="6" w:tplc="9ABCA2EA">
      <w:numFmt w:val="bullet"/>
      <w:lvlText w:val="•"/>
      <w:lvlJc w:val="left"/>
      <w:pPr>
        <w:ind w:left="4420" w:hanging="432"/>
      </w:pPr>
      <w:rPr>
        <w:lang w:val="en-US" w:eastAsia="en-US" w:bidi="en-US"/>
      </w:rPr>
    </w:lvl>
    <w:lvl w:ilvl="7" w:tplc="7BA257F4">
      <w:numFmt w:val="bullet"/>
      <w:lvlText w:val="•"/>
      <w:lvlJc w:val="left"/>
      <w:pPr>
        <w:ind w:left="5040" w:hanging="432"/>
      </w:pPr>
      <w:rPr>
        <w:lang w:val="en-US" w:eastAsia="en-US" w:bidi="en-US"/>
      </w:rPr>
    </w:lvl>
    <w:lvl w:ilvl="8" w:tplc="7FAEC348">
      <w:numFmt w:val="bullet"/>
      <w:lvlText w:val="•"/>
      <w:lvlJc w:val="left"/>
      <w:pPr>
        <w:ind w:left="5659" w:hanging="432"/>
      </w:pPr>
      <w:rPr>
        <w:lang w:val="en-US" w:eastAsia="en-US" w:bidi="en-US"/>
      </w:rPr>
    </w:lvl>
  </w:abstractNum>
  <w:abstractNum w:abstractNumId="40" w15:restartNumberingAfterBreak="0">
    <w:nsid w:val="720A42BB"/>
    <w:multiLevelType w:val="hybridMultilevel"/>
    <w:tmpl w:val="D3B8EB54"/>
    <w:lvl w:ilvl="0" w:tplc="CA546D9E">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234E79"/>
    <w:multiLevelType w:val="hybridMultilevel"/>
    <w:tmpl w:val="9B8CD430"/>
    <w:lvl w:ilvl="0" w:tplc="160E5B60">
      <w:start w:val="1"/>
      <w:numFmt w:val="decimal"/>
      <w:lvlText w:val="%1."/>
      <w:lvlJc w:val="left"/>
      <w:pPr>
        <w:ind w:left="852" w:hanging="360"/>
      </w:pPr>
      <w:rPr>
        <w:rFonts w:cs="Times New Roman" w:hint="default"/>
        <w:b/>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42" w15:restartNumberingAfterBreak="0">
    <w:nsid w:val="74227A79"/>
    <w:multiLevelType w:val="hybridMultilevel"/>
    <w:tmpl w:val="C90C748A"/>
    <w:lvl w:ilvl="0" w:tplc="542C734C">
      <w:start w:val="1"/>
      <w:numFmt w:val="lowerRoman"/>
      <w:lvlText w:val="(%1)"/>
      <w:lvlJc w:val="left"/>
      <w:pPr>
        <w:ind w:left="1440" w:hanging="720"/>
      </w:pPr>
      <w:rPr>
        <w:rFonts w:cs="Times New Roman" w:hint="default"/>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3" w15:restartNumberingAfterBreak="0">
    <w:nsid w:val="749E17B1"/>
    <w:multiLevelType w:val="hybridMultilevel"/>
    <w:tmpl w:val="472848E2"/>
    <w:lvl w:ilvl="0" w:tplc="641A8EDC">
      <w:numFmt w:val="bullet"/>
      <w:lvlText w:val="•"/>
      <w:lvlJc w:val="left"/>
      <w:pPr>
        <w:ind w:left="564" w:hanging="432"/>
      </w:pPr>
      <w:rPr>
        <w:rFonts w:ascii="Arial" w:eastAsia="Arial" w:hAnsi="Arial" w:cs="Arial" w:hint="default"/>
        <w:w w:val="82"/>
        <w:sz w:val="22"/>
        <w:szCs w:val="22"/>
        <w:lang w:val="en-US" w:eastAsia="en-US" w:bidi="en-US"/>
      </w:rPr>
    </w:lvl>
    <w:lvl w:ilvl="1" w:tplc="10C48988">
      <w:numFmt w:val="bullet"/>
      <w:lvlText w:val="•"/>
      <w:lvlJc w:val="left"/>
      <w:pPr>
        <w:ind w:left="1179" w:hanging="432"/>
      </w:pPr>
      <w:rPr>
        <w:lang w:val="en-US" w:eastAsia="en-US" w:bidi="en-US"/>
      </w:rPr>
    </w:lvl>
    <w:lvl w:ilvl="2" w:tplc="9D66C86C">
      <w:numFmt w:val="bullet"/>
      <w:lvlText w:val="•"/>
      <w:lvlJc w:val="left"/>
      <w:pPr>
        <w:ind w:left="1799" w:hanging="432"/>
      </w:pPr>
      <w:rPr>
        <w:lang w:val="en-US" w:eastAsia="en-US" w:bidi="en-US"/>
      </w:rPr>
    </w:lvl>
    <w:lvl w:ilvl="3" w:tplc="71100582">
      <w:numFmt w:val="bullet"/>
      <w:lvlText w:val="•"/>
      <w:lvlJc w:val="left"/>
      <w:pPr>
        <w:ind w:left="2419" w:hanging="432"/>
      </w:pPr>
      <w:rPr>
        <w:lang w:val="en-US" w:eastAsia="en-US" w:bidi="en-US"/>
      </w:rPr>
    </w:lvl>
    <w:lvl w:ilvl="4" w:tplc="91A4E1D6">
      <w:numFmt w:val="bullet"/>
      <w:lvlText w:val="•"/>
      <w:lvlJc w:val="left"/>
      <w:pPr>
        <w:ind w:left="3038" w:hanging="432"/>
      </w:pPr>
      <w:rPr>
        <w:lang w:val="en-US" w:eastAsia="en-US" w:bidi="en-US"/>
      </w:rPr>
    </w:lvl>
    <w:lvl w:ilvl="5" w:tplc="51AC976E">
      <w:numFmt w:val="bullet"/>
      <w:lvlText w:val="•"/>
      <w:lvlJc w:val="left"/>
      <w:pPr>
        <w:ind w:left="3658" w:hanging="432"/>
      </w:pPr>
      <w:rPr>
        <w:lang w:val="en-US" w:eastAsia="en-US" w:bidi="en-US"/>
      </w:rPr>
    </w:lvl>
    <w:lvl w:ilvl="6" w:tplc="EE6C3DB2">
      <w:numFmt w:val="bullet"/>
      <w:lvlText w:val="•"/>
      <w:lvlJc w:val="left"/>
      <w:pPr>
        <w:ind w:left="4278" w:hanging="432"/>
      </w:pPr>
      <w:rPr>
        <w:lang w:val="en-US" w:eastAsia="en-US" w:bidi="en-US"/>
      </w:rPr>
    </w:lvl>
    <w:lvl w:ilvl="7" w:tplc="3F482A14">
      <w:numFmt w:val="bullet"/>
      <w:lvlText w:val="•"/>
      <w:lvlJc w:val="left"/>
      <w:pPr>
        <w:ind w:left="4898" w:hanging="432"/>
      </w:pPr>
      <w:rPr>
        <w:lang w:val="en-US" w:eastAsia="en-US" w:bidi="en-US"/>
      </w:rPr>
    </w:lvl>
    <w:lvl w:ilvl="8" w:tplc="C86A34FE">
      <w:numFmt w:val="bullet"/>
      <w:lvlText w:val="•"/>
      <w:lvlJc w:val="left"/>
      <w:pPr>
        <w:ind w:left="5517" w:hanging="432"/>
      </w:pPr>
      <w:rPr>
        <w:lang w:val="en-US" w:eastAsia="en-US" w:bidi="en-US"/>
      </w:rPr>
    </w:lvl>
  </w:abstractNum>
  <w:abstractNum w:abstractNumId="44" w15:restartNumberingAfterBreak="0">
    <w:nsid w:val="7BDD33C1"/>
    <w:multiLevelType w:val="hybridMultilevel"/>
    <w:tmpl w:val="995E31D4"/>
    <w:lvl w:ilvl="0" w:tplc="40090017">
      <w:start w:val="1"/>
      <w:numFmt w:val="lowerLetter"/>
      <w:lvlText w:val="%1)"/>
      <w:lvlJc w:val="left"/>
      <w:pPr>
        <w:ind w:left="564" w:hanging="432"/>
      </w:pPr>
      <w:rPr>
        <w:rFonts w:hint="default"/>
        <w:spacing w:val="-1"/>
        <w:w w:val="82"/>
        <w:sz w:val="22"/>
        <w:szCs w:val="22"/>
        <w:lang w:val="en-US" w:eastAsia="en-US" w:bidi="en-US"/>
      </w:rPr>
    </w:lvl>
    <w:lvl w:ilvl="1" w:tplc="9BF463EA">
      <w:numFmt w:val="bullet"/>
      <w:lvlText w:val="•"/>
      <w:lvlJc w:val="left"/>
      <w:pPr>
        <w:ind w:left="1179" w:hanging="432"/>
      </w:pPr>
      <w:rPr>
        <w:lang w:val="en-US" w:eastAsia="en-US" w:bidi="en-US"/>
      </w:rPr>
    </w:lvl>
    <w:lvl w:ilvl="2" w:tplc="69C05FE8">
      <w:numFmt w:val="bullet"/>
      <w:lvlText w:val="•"/>
      <w:lvlJc w:val="left"/>
      <w:pPr>
        <w:ind w:left="1799" w:hanging="432"/>
      </w:pPr>
      <w:rPr>
        <w:lang w:val="en-US" w:eastAsia="en-US" w:bidi="en-US"/>
      </w:rPr>
    </w:lvl>
    <w:lvl w:ilvl="3" w:tplc="C32847DA">
      <w:numFmt w:val="bullet"/>
      <w:lvlText w:val="•"/>
      <w:lvlJc w:val="left"/>
      <w:pPr>
        <w:ind w:left="2419" w:hanging="432"/>
      </w:pPr>
      <w:rPr>
        <w:lang w:val="en-US" w:eastAsia="en-US" w:bidi="en-US"/>
      </w:rPr>
    </w:lvl>
    <w:lvl w:ilvl="4" w:tplc="0DA6F1FE">
      <w:numFmt w:val="bullet"/>
      <w:lvlText w:val="•"/>
      <w:lvlJc w:val="left"/>
      <w:pPr>
        <w:ind w:left="3038" w:hanging="432"/>
      </w:pPr>
      <w:rPr>
        <w:lang w:val="en-US" w:eastAsia="en-US" w:bidi="en-US"/>
      </w:rPr>
    </w:lvl>
    <w:lvl w:ilvl="5" w:tplc="5FEC746A">
      <w:numFmt w:val="bullet"/>
      <w:lvlText w:val="•"/>
      <w:lvlJc w:val="left"/>
      <w:pPr>
        <w:ind w:left="3658" w:hanging="432"/>
      </w:pPr>
      <w:rPr>
        <w:lang w:val="en-US" w:eastAsia="en-US" w:bidi="en-US"/>
      </w:rPr>
    </w:lvl>
    <w:lvl w:ilvl="6" w:tplc="9ABCA2EA">
      <w:numFmt w:val="bullet"/>
      <w:lvlText w:val="•"/>
      <w:lvlJc w:val="left"/>
      <w:pPr>
        <w:ind w:left="4278" w:hanging="432"/>
      </w:pPr>
      <w:rPr>
        <w:lang w:val="en-US" w:eastAsia="en-US" w:bidi="en-US"/>
      </w:rPr>
    </w:lvl>
    <w:lvl w:ilvl="7" w:tplc="7BA257F4">
      <w:numFmt w:val="bullet"/>
      <w:lvlText w:val="•"/>
      <w:lvlJc w:val="left"/>
      <w:pPr>
        <w:ind w:left="4898" w:hanging="432"/>
      </w:pPr>
      <w:rPr>
        <w:lang w:val="en-US" w:eastAsia="en-US" w:bidi="en-US"/>
      </w:rPr>
    </w:lvl>
    <w:lvl w:ilvl="8" w:tplc="7FAEC348">
      <w:numFmt w:val="bullet"/>
      <w:lvlText w:val="•"/>
      <w:lvlJc w:val="left"/>
      <w:pPr>
        <w:ind w:left="5517" w:hanging="432"/>
      </w:pPr>
      <w:rPr>
        <w:lang w:val="en-US" w:eastAsia="en-US" w:bidi="en-US"/>
      </w:rPr>
    </w:lvl>
  </w:abstractNum>
  <w:abstractNum w:abstractNumId="45" w15:restartNumberingAfterBreak="0">
    <w:nsid w:val="7F564B81"/>
    <w:multiLevelType w:val="hybridMultilevel"/>
    <w:tmpl w:val="77DA4D0A"/>
    <w:lvl w:ilvl="0" w:tplc="7A7664A2">
      <w:start w:val="1"/>
      <w:numFmt w:val="decimal"/>
      <w:lvlText w:val="%1."/>
      <w:lvlJc w:val="left"/>
      <w:pPr>
        <w:ind w:left="502" w:hanging="360"/>
      </w:pPr>
      <w:rPr>
        <w:b/>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abstractNumId w:val="14"/>
  </w:num>
  <w:num w:numId="2">
    <w:abstractNumId w:val="42"/>
  </w:num>
  <w:num w:numId="3">
    <w:abstractNumId w:val="1"/>
  </w:num>
  <w:num w:numId="4">
    <w:abstractNumId w:val="6"/>
  </w:num>
  <w:num w:numId="5">
    <w:abstractNumId w:val="3"/>
  </w:num>
  <w:num w:numId="6">
    <w:abstractNumId w:val="8"/>
  </w:num>
  <w:num w:numId="7">
    <w:abstractNumId w:val="20"/>
  </w:num>
  <w:num w:numId="8">
    <w:abstractNumId w:val="33"/>
  </w:num>
  <w:num w:numId="9">
    <w:abstractNumId w:val="17"/>
  </w:num>
  <w:num w:numId="10">
    <w:abstractNumId w:val="21"/>
  </w:num>
  <w:num w:numId="11">
    <w:abstractNumId w:val="40"/>
  </w:num>
  <w:num w:numId="12">
    <w:abstractNumId w:val="16"/>
  </w:num>
  <w:num w:numId="13">
    <w:abstractNumId w:val="31"/>
  </w:num>
  <w:num w:numId="14">
    <w:abstractNumId w:val="23"/>
  </w:num>
  <w:num w:numId="15">
    <w:abstractNumId w:val="38"/>
  </w:num>
  <w:num w:numId="16">
    <w:abstractNumId w:val="13"/>
  </w:num>
  <w:num w:numId="17">
    <w:abstractNumId w:val="19"/>
  </w:num>
  <w:num w:numId="18">
    <w:abstractNumId w:val="29"/>
  </w:num>
  <w:num w:numId="19">
    <w:abstractNumId w:val="2"/>
  </w:num>
  <w:num w:numId="20">
    <w:abstractNumId w:val="4"/>
  </w:num>
  <w:num w:numId="21">
    <w:abstractNumId w:val="34"/>
  </w:num>
  <w:num w:numId="22">
    <w:abstractNumId w:val="45"/>
  </w:num>
  <w:num w:numId="23">
    <w:abstractNumId w:val="10"/>
  </w:num>
  <w:num w:numId="24">
    <w:abstractNumId w:val="12"/>
  </w:num>
  <w:num w:numId="25">
    <w:abstractNumId w:val="7"/>
  </w:num>
  <w:num w:numId="26">
    <w:abstractNumId w:val="25"/>
    <w:lvlOverride w:ilvl="0">
      <w:startOverride w:val="4"/>
    </w:lvlOverride>
    <w:lvlOverride w:ilvl="1"/>
    <w:lvlOverride w:ilvl="2"/>
    <w:lvlOverride w:ilvl="3"/>
    <w:lvlOverride w:ilvl="4"/>
    <w:lvlOverride w:ilvl="5"/>
    <w:lvlOverride w:ilvl="6"/>
    <w:lvlOverride w:ilvl="7"/>
    <w:lvlOverride w:ilvl="8"/>
  </w:num>
  <w:num w:numId="27">
    <w:abstractNumId w:val="15"/>
  </w:num>
  <w:num w:numId="28">
    <w:abstractNumId w:val="18"/>
  </w:num>
  <w:num w:numId="29">
    <w:abstractNumId w:val="43"/>
  </w:num>
  <w:num w:numId="30">
    <w:abstractNumId w:val="9"/>
    <w:lvlOverride w:ilvl="0">
      <w:startOverride w:val="9"/>
    </w:lvlOverride>
    <w:lvlOverride w:ilvl="1"/>
    <w:lvlOverride w:ilvl="2"/>
    <w:lvlOverride w:ilvl="3"/>
    <w:lvlOverride w:ilvl="4"/>
    <w:lvlOverride w:ilvl="5"/>
    <w:lvlOverride w:ilvl="6"/>
    <w:lvlOverride w:ilvl="7"/>
    <w:lvlOverride w:ilvl="8"/>
  </w:num>
  <w:num w:numId="31">
    <w:abstractNumId w:val="26"/>
    <w:lvlOverride w:ilvl="0">
      <w:startOverride w:val="1"/>
    </w:lvlOverride>
    <w:lvlOverride w:ilvl="1"/>
    <w:lvlOverride w:ilvl="2"/>
    <w:lvlOverride w:ilvl="3"/>
    <w:lvlOverride w:ilvl="4"/>
    <w:lvlOverride w:ilvl="5"/>
    <w:lvlOverride w:ilvl="6"/>
    <w:lvlOverride w:ilvl="7"/>
    <w:lvlOverride w:ilvl="8"/>
  </w:num>
  <w:num w:numId="32">
    <w:abstractNumId w:val="37"/>
    <w:lvlOverride w:ilvl="0">
      <w:startOverride w:val="1"/>
    </w:lvlOverride>
    <w:lvlOverride w:ilvl="1"/>
    <w:lvlOverride w:ilvl="2"/>
    <w:lvlOverride w:ilvl="3"/>
    <w:lvlOverride w:ilvl="4"/>
    <w:lvlOverride w:ilvl="5"/>
    <w:lvlOverride w:ilvl="6"/>
    <w:lvlOverride w:ilvl="7"/>
    <w:lvlOverride w:ilvl="8"/>
  </w:num>
  <w:num w:numId="33">
    <w:abstractNumId w:val="26"/>
  </w:num>
  <w:num w:numId="34">
    <w:abstractNumId w:val="44"/>
  </w:num>
  <w:num w:numId="35">
    <w:abstractNumId w:val="39"/>
  </w:num>
  <w:num w:numId="36">
    <w:abstractNumId w:val="27"/>
  </w:num>
  <w:num w:numId="37">
    <w:abstractNumId w:val="30"/>
  </w:num>
  <w:num w:numId="38">
    <w:abstractNumId w:val="32"/>
  </w:num>
  <w:num w:numId="39">
    <w:abstractNumId w:val="41"/>
  </w:num>
  <w:num w:numId="40">
    <w:abstractNumId w:val="28"/>
  </w:num>
  <w:num w:numId="41">
    <w:abstractNumId w:val="24"/>
  </w:num>
  <w:num w:numId="42">
    <w:abstractNumId w:val="36"/>
  </w:num>
  <w:num w:numId="43">
    <w:abstractNumId w:val="0"/>
  </w:num>
  <w:num w:numId="44">
    <w:abstractNumId w:val="11"/>
  </w:num>
  <w:num w:numId="45">
    <w:abstractNumId w:val="35"/>
  </w:num>
  <w:num w:numId="46">
    <w:abstractNumId w:val="22"/>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2333"/>
    <w:rsid w:val="00014619"/>
    <w:rsid w:val="00014FA0"/>
    <w:rsid w:val="00020E72"/>
    <w:rsid w:val="00022F47"/>
    <w:rsid w:val="000239CA"/>
    <w:rsid w:val="00037463"/>
    <w:rsid w:val="000668C8"/>
    <w:rsid w:val="00070F00"/>
    <w:rsid w:val="00091D95"/>
    <w:rsid w:val="0009251A"/>
    <w:rsid w:val="000A5789"/>
    <w:rsid w:val="000B69B8"/>
    <w:rsid w:val="000C68AA"/>
    <w:rsid w:val="000D636D"/>
    <w:rsid w:val="000D7CB0"/>
    <w:rsid w:val="000E289D"/>
    <w:rsid w:val="000F54A1"/>
    <w:rsid w:val="0010407D"/>
    <w:rsid w:val="00115257"/>
    <w:rsid w:val="00120F2D"/>
    <w:rsid w:val="00122333"/>
    <w:rsid w:val="00125565"/>
    <w:rsid w:val="00134574"/>
    <w:rsid w:val="00134A57"/>
    <w:rsid w:val="00154543"/>
    <w:rsid w:val="00157D0A"/>
    <w:rsid w:val="00161C79"/>
    <w:rsid w:val="001712D0"/>
    <w:rsid w:val="001822C1"/>
    <w:rsid w:val="00187020"/>
    <w:rsid w:val="0019126D"/>
    <w:rsid w:val="0019311A"/>
    <w:rsid w:val="0019484D"/>
    <w:rsid w:val="00195B4D"/>
    <w:rsid w:val="001B31A0"/>
    <w:rsid w:val="001C1738"/>
    <w:rsid w:val="001D22EE"/>
    <w:rsid w:val="001E39FB"/>
    <w:rsid w:val="001F714B"/>
    <w:rsid w:val="00206C09"/>
    <w:rsid w:val="002134B0"/>
    <w:rsid w:val="00215619"/>
    <w:rsid w:val="00220569"/>
    <w:rsid w:val="00221141"/>
    <w:rsid w:val="00224111"/>
    <w:rsid w:val="00227D5E"/>
    <w:rsid w:val="002352A4"/>
    <w:rsid w:val="00245A13"/>
    <w:rsid w:val="00246733"/>
    <w:rsid w:val="00246A88"/>
    <w:rsid w:val="00256D68"/>
    <w:rsid w:val="002575D9"/>
    <w:rsid w:val="0026227D"/>
    <w:rsid w:val="002672FD"/>
    <w:rsid w:val="00272E87"/>
    <w:rsid w:val="00274FEC"/>
    <w:rsid w:val="00282B0E"/>
    <w:rsid w:val="00282C17"/>
    <w:rsid w:val="0028770D"/>
    <w:rsid w:val="00296FD6"/>
    <w:rsid w:val="002A4ED1"/>
    <w:rsid w:val="002B0010"/>
    <w:rsid w:val="002D1FA4"/>
    <w:rsid w:val="002E2C0C"/>
    <w:rsid w:val="00302C38"/>
    <w:rsid w:val="00305F67"/>
    <w:rsid w:val="00311118"/>
    <w:rsid w:val="00316177"/>
    <w:rsid w:val="00317F25"/>
    <w:rsid w:val="00323A25"/>
    <w:rsid w:val="00327878"/>
    <w:rsid w:val="00346A05"/>
    <w:rsid w:val="00361C6E"/>
    <w:rsid w:val="003705D4"/>
    <w:rsid w:val="00393A40"/>
    <w:rsid w:val="00394BB8"/>
    <w:rsid w:val="00395FD8"/>
    <w:rsid w:val="00397F83"/>
    <w:rsid w:val="003A0ABB"/>
    <w:rsid w:val="003A1181"/>
    <w:rsid w:val="003A2D12"/>
    <w:rsid w:val="003C235B"/>
    <w:rsid w:val="003E0E5B"/>
    <w:rsid w:val="003E1D2A"/>
    <w:rsid w:val="004008E6"/>
    <w:rsid w:val="00402A27"/>
    <w:rsid w:val="00405383"/>
    <w:rsid w:val="00421174"/>
    <w:rsid w:val="00427E55"/>
    <w:rsid w:val="00442FF5"/>
    <w:rsid w:val="004579B0"/>
    <w:rsid w:val="00465BFF"/>
    <w:rsid w:val="0046710A"/>
    <w:rsid w:val="00473D0F"/>
    <w:rsid w:val="00473FB6"/>
    <w:rsid w:val="00481AD9"/>
    <w:rsid w:val="0048372D"/>
    <w:rsid w:val="0049577F"/>
    <w:rsid w:val="004979F9"/>
    <w:rsid w:val="004A281A"/>
    <w:rsid w:val="004A3ED3"/>
    <w:rsid w:val="004B1F5A"/>
    <w:rsid w:val="004D278D"/>
    <w:rsid w:val="004D2E27"/>
    <w:rsid w:val="004E032A"/>
    <w:rsid w:val="00500E68"/>
    <w:rsid w:val="0050439E"/>
    <w:rsid w:val="00510D8A"/>
    <w:rsid w:val="0051114C"/>
    <w:rsid w:val="00512551"/>
    <w:rsid w:val="00516057"/>
    <w:rsid w:val="00530810"/>
    <w:rsid w:val="00540864"/>
    <w:rsid w:val="005440BC"/>
    <w:rsid w:val="005647B2"/>
    <w:rsid w:val="00564AAF"/>
    <w:rsid w:val="00566C52"/>
    <w:rsid w:val="00582EF8"/>
    <w:rsid w:val="005B52F8"/>
    <w:rsid w:val="005C4A14"/>
    <w:rsid w:val="005D348E"/>
    <w:rsid w:val="005F309A"/>
    <w:rsid w:val="00604840"/>
    <w:rsid w:val="0060764E"/>
    <w:rsid w:val="006160A0"/>
    <w:rsid w:val="00617412"/>
    <w:rsid w:val="0064027D"/>
    <w:rsid w:val="00651E7F"/>
    <w:rsid w:val="00663635"/>
    <w:rsid w:val="00663B80"/>
    <w:rsid w:val="0067319B"/>
    <w:rsid w:val="00673FA3"/>
    <w:rsid w:val="00674698"/>
    <w:rsid w:val="00685EDE"/>
    <w:rsid w:val="00693D4C"/>
    <w:rsid w:val="00695999"/>
    <w:rsid w:val="006C51AD"/>
    <w:rsid w:val="006C7C62"/>
    <w:rsid w:val="006D1F32"/>
    <w:rsid w:val="006D2AAA"/>
    <w:rsid w:val="006D4A21"/>
    <w:rsid w:val="006D6344"/>
    <w:rsid w:val="006E1498"/>
    <w:rsid w:val="006F4D96"/>
    <w:rsid w:val="00700875"/>
    <w:rsid w:val="00703C84"/>
    <w:rsid w:val="00703EE1"/>
    <w:rsid w:val="00707AB4"/>
    <w:rsid w:val="00707FFE"/>
    <w:rsid w:val="007129B0"/>
    <w:rsid w:val="00713707"/>
    <w:rsid w:val="00714DF9"/>
    <w:rsid w:val="0072272A"/>
    <w:rsid w:val="00723278"/>
    <w:rsid w:val="00723FA9"/>
    <w:rsid w:val="00733155"/>
    <w:rsid w:val="00736713"/>
    <w:rsid w:val="00746906"/>
    <w:rsid w:val="00751301"/>
    <w:rsid w:val="00755EF3"/>
    <w:rsid w:val="0077440A"/>
    <w:rsid w:val="00786951"/>
    <w:rsid w:val="00795A0E"/>
    <w:rsid w:val="007A1CC0"/>
    <w:rsid w:val="007A3D39"/>
    <w:rsid w:val="007B3A7B"/>
    <w:rsid w:val="007B4FFC"/>
    <w:rsid w:val="007B538E"/>
    <w:rsid w:val="007B5673"/>
    <w:rsid w:val="007B58FA"/>
    <w:rsid w:val="007B5A40"/>
    <w:rsid w:val="007D36DE"/>
    <w:rsid w:val="007D3D3E"/>
    <w:rsid w:val="007D48D9"/>
    <w:rsid w:val="007F4BAD"/>
    <w:rsid w:val="007F50C9"/>
    <w:rsid w:val="007F7AE5"/>
    <w:rsid w:val="00800AE4"/>
    <w:rsid w:val="00800D1F"/>
    <w:rsid w:val="00807A34"/>
    <w:rsid w:val="008209CA"/>
    <w:rsid w:val="00836605"/>
    <w:rsid w:val="00847D0A"/>
    <w:rsid w:val="00851CCD"/>
    <w:rsid w:val="008548C9"/>
    <w:rsid w:val="00854A47"/>
    <w:rsid w:val="00857094"/>
    <w:rsid w:val="00881002"/>
    <w:rsid w:val="008817C3"/>
    <w:rsid w:val="00881EF0"/>
    <w:rsid w:val="00887D45"/>
    <w:rsid w:val="00892CD9"/>
    <w:rsid w:val="008B3926"/>
    <w:rsid w:val="008D765C"/>
    <w:rsid w:val="008E39A1"/>
    <w:rsid w:val="008E3B04"/>
    <w:rsid w:val="00907DA9"/>
    <w:rsid w:val="00913A63"/>
    <w:rsid w:val="0091552B"/>
    <w:rsid w:val="009205D2"/>
    <w:rsid w:val="00924447"/>
    <w:rsid w:val="00934239"/>
    <w:rsid w:val="00936AFF"/>
    <w:rsid w:val="009422CC"/>
    <w:rsid w:val="009452D6"/>
    <w:rsid w:val="00955F75"/>
    <w:rsid w:val="00966FC9"/>
    <w:rsid w:val="00967D0B"/>
    <w:rsid w:val="00980833"/>
    <w:rsid w:val="0099217B"/>
    <w:rsid w:val="00995798"/>
    <w:rsid w:val="009A4C01"/>
    <w:rsid w:val="009A6340"/>
    <w:rsid w:val="009B41A5"/>
    <w:rsid w:val="009B6160"/>
    <w:rsid w:val="009D3903"/>
    <w:rsid w:val="009E3F39"/>
    <w:rsid w:val="009F4819"/>
    <w:rsid w:val="009F5B5D"/>
    <w:rsid w:val="00A00122"/>
    <w:rsid w:val="00A00EC4"/>
    <w:rsid w:val="00A017D5"/>
    <w:rsid w:val="00A16222"/>
    <w:rsid w:val="00A212DD"/>
    <w:rsid w:val="00A24328"/>
    <w:rsid w:val="00A24BB6"/>
    <w:rsid w:val="00A3336D"/>
    <w:rsid w:val="00A33A6C"/>
    <w:rsid w:val="00A578AA"/>
    <w:rsid w:val="00A61832"/>
    <w:rsid w:val="00A73F30"/>
    <w:rsid w:val="00A85F0D"/>
    <w:rsid w:val="00A94406"/>
    <w:rsid w:val="00AA4501"/>
    <w:rsid w:val="00AB2C11"/>
    <w:rsid w:val="00AB4898"/>
    <w:rsid w:val="00AB58D0"/>
    <w:rsid w:val="00AC33A1"/>
    <w:rsid w:val="00AD4C68"/>
    <w:rsid w:val="00AE19B4"/>
    <w:rsid w:val="00AE7970"/>
    <w:rsid w:val="00B01C90"/>
    <w:rsid w:val="00B03562"/>
    <w:rsid w:val="00B14EF2"/>
    <w:rsid w:val="00B4148E"/>
    <w:rsid w:val="00B800EF"/>
    <w:rsid w:val="00B83660"/>
    <w:rsid w:val="00BA3631"/>
    <w:rsid w:val="00BA3F8D"/>
    <w:rsid w:val="00BA661C"/>
    <w:rsid w:val="00BA7595"/>
    <w:rsid w:val="00BB06FC"/>
    <w:rsid w:val="00BB608A"/>
    <w:rsid w:val="00BC0EBB"/>
    <w:rsid w:val="00BC604E"/>
    <w:rsid w:val="00BD25E2"/>
    <w:rsid w:val="00BE19D5"/>
    <w:rsid w:val="00BE3498"/>
    <w:rsid w:val="00BE364B"/>
    <w:rsid w:val="00BF275B"/>
    <w:rsid w:val="00C03034"/>
    <w:rsid w:val="00C033B7"/>
    <w:rsid w:val="00C36A25"/>
    <w:rsid w:val="00C402C7"/>
    <w:rsid w:val="00C5463A"/>
    <w:rsid w:val="00C552A8"/>
    <w:rsid w:val="00C83A7D"/>
    <w:rsid w:val="00C852BF"/>
    <w:rsid w:val="00C87F97"/>
    <w:rsid w:val="00C9463B"/>
    <w:rsid w:val="00C951CD"/>
    <w:rsid w:val="00CB4616"/>
    <w:rsid w:val="00CB4B6C"/>
    <w:rsid w:val="00CC1B48"/>
    <w:rsid w:val="00CC3430"/>
    <w:rsid w:val="00CE7E4C"/>
    <w:rsid w:val="00CF0422"/>
    <w:rsid w:val="00CF10BF"/>
    <w:rsid w:val="00D02749"/>
    <w:rsid w:val="00D079A7"/>
    <w:rsid w:val="00D107DE"/>
    <w:rsid w:val="00D157B0"/>
    <w:rsid w:val="00D20AB7"/>
    <w:rsid w:val="00D2213D"/>
    <w:rsid w:val="00D229AE"/>
    <w:rsid w:val="00D25A4C"/>
    <w:rsid w:val="00D36995"/>
    <w:rsid w:val="00D374E9"/>
    <w:rsid w:val="00D40200"/>
    <w:rsid w:val="00D55FE3"/>
    <w:rsid w:val="00D57DB4"/>
    <w:rsid w:val="00D66D12"/>
    <w:rsid w:val="00D70F66"/>
    <w:rsid w:val="00D71027"/>
    <w:rsid w:val="00D7317A"/>
    <w:rsid w:val="00D74A22"/>
    <w:rsid w:val="00D768EF"/>
    <w:rsid w:val="00D80CCF"/>
    <w:rsid w:val="00D972B6"/>
    <w:rsid w:val="00DA3F19"/>
    <w:rsid w:val="00DA7113"/>
    <w:rsid w:val="00DB1324"/>
    <w:rsid w:val="00DC302F"/>
    <w:rsid w:val="00DC646B"/>
    <w:rsid w:val="00DE1C3D"/>
    <w:rsid w:val="00E027EF"/>
    <w:rsid w:val="00E148F7"/>
    <w:rsid w:val="00E22D7E"/>
    <w:rsid w:val="00E351B8"/>
    <w:rsid w:val="00E44A89"/>
    <w:rsid w:val="00E45865"/>
    <w:rsid w:val="00E56FFC"/>
    <w:rsid w:val="00E60E33"/>
    <w:rsid w:val="00E64C6E"/>
    <w:rsid w:val="00E67C88"/>
    <w:rsid w:val="00E713BE"/>
    <w:rsid w:val="00E7726B"/>
    <w:rsid w:val="00E924F2"/>
    <w:rsid w:val="00E94494"/>
    <w:rsid w:val="00E94FE0"/>
    <w:rsid w:val="00EB4AA9"/>
    <w:rsid w:val="00EB60AC"/>
    <w:rsid w:val="00ED2560"/>
    <w:rsid w:val="00EF1704"/>
    <w:rsid w:val="00EF1FE1"/>
    <w:rsid w:val="00EF7D72"/>
    <w:rsid w:val="00F01680"/>
    <w:rsid w:val="00F0285E"/>
    <w:rsid w:val="00F066AC"/>
    <w:rsid w:val="00F101FD"/>
    <w:rsid w:val="00F2047A"/>
    <w:rsid w:val="00F223B9"/>
    <w:rsid w:val="00F22D5F"/>
    <w:rsid w:val="00F50812"/>
    <w:rsid w:val="00F64A01"/>
    <w:rsid w:val="00F756B1"/>
    <w:rsid w:val="00FA01D3"/>
    <w:rsid w:val="00FA4B72"/>
    <w:rsid w:val="00FA4F28"/>
    <w:rsid w:val="00FA5A5A"/>
    <w:rsid w:val="00FA6A2B"/>
    <w:rsid w:val="00FE0D22"/>
    <w:rsid w:val="00FE7CCE"/>
    <w:rsid w:val="00FF7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650861"/>
  <w15:docId w15:val="{D25A9350-1BF6-473B-BDA4-3EA9749C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FD6"/>
    <w:pPr>
      <w:spacing w:after="200" w:line="276" w:lineRule="auto"/>
    </w:pPr>
    <w:rPr>
      <w:rFonts w:cs="Calibri"/>
      <w:sz w:val="22"/>
      <w:szCs w:val="22"/>
    </w:rPr>
  </w:style>
  <w:style w:type="paragraph" w:styleId="Heading1">
    <w:name w:val="heading 1"/>
    <w:basedOn w:val="Normal"/>
    <w:link w:val="Heading1Char"/>
    <w:uiPriority w:val="9"/>
    <w:qFormat/>
    <w:rsid w:val="006E1498"/>
    <w:pPr>
      <w:widowControl w:val="0"/>
      <w:autoSpaceDE w:val="0"/>
      <w:autoSpaceDN w:val="0"/>
      <w:spacing w:before="87" w:after="0" w:line="240" w:lineRule="auto"/>
      <w:ind w:left="132"/>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D1F32"/>
    <w:pPr>
      <w:ind w:left="720"/>
    </w:pPr>
  </w:style>
  <w:style w:type="table" w:styleId="TableGrid">
    <w:name w:val="Table Grid"/>
    <w:basedOn w:val="TableNormal"/>
    <w:uiPriority w:val="59"/>
    <w:rsid w:val="00C033B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881EF0"/>
    <w:rPr>
      <w:rFonts w:cs="Times New Roman"/>
      <w:vertAlign w:val="superscript"/>
    </w:rPr>
  </w:style>
  <w:style w:type="paragraph" w:styleId="NoSpacing">
    <w:name w:val="No Spacing"/>
    <w:uiPriority w:val="1"/>
    <w:qFormat/>
    <w:rsid w:val="00C87F97"/>
    <w:rPr>
      <w:rFonts w:cs="Calibri"/>
      <w:sz w:val="22"/>
      <w:szCs w:val="22"/>
    </w:rPr>
  </w:style>
  <w:style w:type="paragraph" w:styleId="BodyText">
    <w:name w:val="Body Text"/>
    <w:basedOn w:val="Normal"/>
    <w:link w:val="BodyTextChar"/>
    <w:uiPriority w:val="1"/>
    <w:qFormat/>
    <w:rsid w:val="006E1498"/>
    <w:pPr>
      <w:widowControl w:val="0"/>
      <w:autoSpaceDE w:val="0"/>
      <w:autoSpaceDN w:val="0"/>
      <w:spacing w:after="0" w:line="240" w:lineRule="auto"/>
      <w:ind w:left="132"/>
    </w:pPr>
    <w:rPr>
      <w:rFonts w:ascii="Arial" w:eastAsia="Arial" w:hAnsi="Arial" w:cs="Arial"/>
      <w:lang w:bidi="en-US"/>
    </w:rPr>
  </w:style>
  <w:style w:type="character" w:customStyle="1" w:styleId="BodyTextChar">
    <w:name w:val="Body Text Char"/>
    <w:basedOn w:val="DefaultParagraphFont"/>
    <w:link w:val="BodyText"/>
    <w:uiPriority w:val="1"/>
    <w:rsid w:val="006E1498"/>
    <w:rPr>
      <w:rFonts w:ascii="Arial" w:eastAsia="Arial" w:hAnsi="Arial" w:cs="Arial"/>
      <w:sz w:val="22"/>
      <w:szCs w:val="22"/>
      <w:lang w:bidi="en-US"/>
    </w:rPr>
  </w:style>
  <w:style w:type="character" w:customStyle="1" w:styleId="Heading1Char">
    <w:name w:val="Heading 1 Char"/>
    <w:basedOn w:val="DefaultParagraphFont"/>
    <w:link w:val="Heading1"/>
    <w:uiPriority w:val="9"/>
    <w:rsid w:val="006E1498"/>
    <w:rPr>
      <w:rFonts w:ascii="Arial" w:eastAsia="Arial" w:hAnsi="Arial" w:cs="Arial"/>
      <w:b/>
      <w:bCs/>
      <w:sz w:val="24"/>
      <w:szCs w:val="24"/>
      <w:lang w:bidi="en-US"/>
    </w:rPr>
  </w:style>
  <w:style w:type="paragraph" w:styleId="FootnoteText">
    <w:name w:val="footnote text"/>
    <w:basedOn w:val="Normal"/>
    <w:link w:val="FootnoteTextChar"/>
    <w:uiPriority w:val="99"/>
    <w:semiHidden/>
    <w:unhideWhenUsed/>
    <w:rsid w:val="001345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4574"/>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394539">
      <w:bodyDiv w:val="1"/>
      <w:marLeft w:val="0"/>
      <w:marRight w:val="0"/>
      <w:marTop w:val="0"/>
      <w:marBottom w:val="0"/>
      <w:divBdr>
        <w:top w:val="none" w:sz="0" w:space="0" w:color="auto"/>
        <w:left w:val="none" w:sz="0" w:space="0" w:color="auto"/>
        <w:bottom w:val="none" w:sz="0" w:space="0" w:color="auto"/>
        <w:right w:val="none" w:sz="0" w:space="0" w:color="auto"/>
      </w:divBdr>
    </w:div>
    <w:div w:id="821653233">
      <w:bodyDiv w:val="1"/>
      <w:marLeft w:val="0"/>
      <w:marRight w:val="0"/>
      <w:marTop w:val="0"/>
      <w:marBottom w:val="0"/>
      <w:divBdr>
        <w:top w:val="none" w:sz="0" w:space="0" w:color="auto"/>
        <w:left w:val="none" w:sz="0" w:space="0" w:color="auto"/>
        <w:bottom w:val="none" w:sz="0" w:space="0" w:color="auto"/>
        <w:right w:val="none" w:sz="0" w:space="0" w:color="auto"/>
      </w:divBdr>
    </w:div>
    <w:div w:id="872419470">
      <w:bodyDiv w:val="1"/>
      <w:marLeft w:val="0"/>
      <w:marRight w:val="0"/>
      <w:marTop w:val="0"/>
      <w:marBottom w:val="0"/>
      <w:divBdr>
        <w:top w:val="none" w:sz="0" w:space="0" w:color="auto"/>
        <w:left w:val="none" w:sz="0" w:space="0" w:color="auto"/>
        <w:bottom w:val="none" w:sz="0" w:space="0" w:color="auto"/>
        <w:right w:val="none" w:sz="0" w:space="0" w:color="auto"/>
      </w:divBdr>
    </w:div>
    <w:div w:id="1399208733">
      <w:bodyDiv w:val="1"/>
      <w:marLeft w:val="0"/>
      <w:marRight w:val="0"/>
      <w:marTop w:val="0"/>
      <w:marBottom w:val="0"/>
      <w:divBdr>
        <w:top w:val="none" w:sz="0" w:space="0" w:color="auto"/>
        <w:left w:val="none" w:sz="0" w:space="0" w:color="auto"/>
        <w:bottom w:val="none" w:sz="0" w:space="0" w:color="auto"/>
        <w:right w:val="none" w:sz="0" w:space="0" w:color="auto"/>
      </w:divBdr>
    </w:div>
    <w:div w:id="211413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F589A-CC94-4100-BBEA-E47120FA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INDEPENDENT BANK BRANCH AUDITOR’S REPORT</vt:lpstr>
    </vt:vector>
  </TitlesOfParts>
  <Company>&lt;egyptian hak&gt;</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BANK BRANCH AUDITOR’S REPORT</dc:title>
  <dc:creator>user1</dc:creator>
  <cp:lastModifiedBy>Abhay Chhajed</cp:lastModifiedBy>
  <cp:revision>142</cp:revision>
  <cp:lastPrinted>2018-03-21T10:03:00Z</cp:lastPrinted>
  <dcterms:created xsi:type="dcterms:W3CDTF">2016-03-24T10:55:00Z</dcterms:created>
  <dcterms:modified xsi:type="dcterms:W3CDTF">2021-04-01T12:34:00Z</dcterms:modified>
</cp:coreProperties>
</file>