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B00" w:rsidRPr="00AF40CF" w:rsidRDefault="006A3D90" w:rsidP="00BA1DA3">
      <w:pPr>
        <w:pStyle w:val="NoSpacing"/>
        <w:jc w:val="center"/>
        <w:rPr>
          <w:rStyle w:val="Strong"/>
          <w:rFonts w:ascii="Arial" w:hAnsi="Arial" w:cs="Arial"/>
          <w:sz w:val="21"/>
          <w:szCs w:val="21"/>
        </w:rPr>
      </w:pPr>
      <w:r w:rsidRPr="00AF40CF">
        <w:rPr>
          <w:rStyle w:val="Strong"/>
          <w:rFonts w:ascii="Arial" w:hAnsi="Arial" w:cs="Arial"/>
          <w:sz w:val="21"/>
          <w:szCs w:val="21"/>
        </w:rPr>
        <w:t xml:space="preserve">DIRECTOR’S </w:t>
      </w:r>
      <w:r w:rsidR="00A63B00" w:rsidRPr="00AF40CF">
        <w:rPr>
          <w:rStyle w:val="Strong"/>
          <w:rFonts w:ascii="Arial" w:hAnsi="Arial" w:cs="Arial"/>
          <w:sz w:val="21"/>
          <w:szCs w:val="21"/>
        </w:rPr>
        <w:t>REPORT</w:t>
      </w:r>
    </w:p>
    <w:p w:rsidR="00A63B00" w:rsidRPr="00AF40CF" w:rsidRDefault="00A63B00" w:rsidP="00AF40CF">
      <w:pPr>
        <w:pStyle w:val="NoSpacing"/>
        <w:jc w:val="both"/>
      </w:pPr>
      <w:r w:rsidRPr="00AF40CF">
        <w:t>To the Members,</w:t>
      </w:r>
    </w:p>
    <w:p w:rsidR="004B5905" w:rsidRPr="00AF40CF" w:rsidRDefault="004B5905" w:rsidP="00AF40CF">
      <w:pPr>
        <w:pStyle w:val="NoSpacing"/>
        <w:jc w:val="both"/>
      </w:pPr>
      <w:r w:rsidRPr="00AF40CF">
        <w:t>XYZ Pvt Ltd,</w:t>
      </w:r>
    </w:p>
    <w:p w:rsidR="00A63B00" w:rsidRPr="00AF40CF" w:rsidRDefault="00A63B00" w:rsidP="00AF40CF">
      <w:pPr>
        <w:pStyle w:val="NoSpacing"/>
        <w:jc w:val="both"/>
      </w:pPr>
      <w:r w:rsidRPr="00AF40CF">
        <w:t>Your Directors have pleasure in submitting their …… Annual Report of the Company together with the Audited Statements of Accounts for the year ended 31st March,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403"/>
        <w:gridCol w:w="2953"/>
        <w:gridCol w:w="1826"/>
        <w:gridCol w:w="2128"/>
        <w:gridCol w:w="2923"/>
      </w:tblGrid>
      <w:tr w:rsidR="00D80575" w:rsidRPr="00AF40CF" w:rsidTr="00BA1DA3">
        <w:trPr>
          <w:trHeight w:val="20"/>
        </w:trPr>
        <w:tc>
          <w:tcPr>
            <w:tcW w:w="450" w:type="dxa"/>
            <w:vMerge w:val="restart"/>
          </w:tcPr>
          <w:p w:rsidR="00D80575" w:rsidRPr="00AF40CF" w:rsidRDefault="00D80575" w:rsidP="00AF40CF">
            <w:pPr>
              <w:pStyle w:val="NoSpacing"/>
              <w:jc w:val="both"/>
              <w:rPr>
                <w:rStyle w:val="Strong"/>
                <w:rFonts w:ascii="Arial" w:hAnsi="Arial" w:cs="Arial"/>
                <w:sz w:val="21"/>
                <w:szCs w:val="21"/>
              </w:rPr>
            </w:pPr>
            <w:r w:rsidRPr="00AF40CF">
              <w:rPr>
                <w:rStyle w:val="Strong"/>
                <w:rFonts w:ascii="Arial" w:hAnsi="Arial" w:cs="Arial"/>
                <w:sz w:val="21"/>
                <w:szCs w:val="21"/>
              </w:rPr>
              <w:t>1</w:t>
            </w:r>
          </w:p>
        </w:tc>
        <w:tc>
          <w:tcPr>
            <w:tcW w:w="5182" w:type="dxa"/>
            <w:gridSpan w:val="3"/>
          </w:tcPr>
          <w:p w:rsidR="00D80575" w:rsidRPr="00AF40CF" w:rsidRDefault="00D80575" w:rsidP="00AF40CF">
            <w:pPr>
              <w:pStyle w:val="NoSpacing"/>
              <w:jc w:val="both"/>
              <w:rPr>
                <w:rStyle w:val="Strong"/>
                <w:rFonts w:ascii="Arial" w:hAnsi="Arial" w:cs="Arial"/>
                <w:sz w:val="21"/>
                <w:szCs w:val="21"/>
              </w:rPr>
            </w:pPr>
            <w:r w:rsidRPr="00AF40CF">
              <w:rPr>
                <w:rStyle w:val="Strong"/>
                <w:rFonts w:ascii="Arial" w:hAnsi="Arial" w:cs="Arial"/>
                <w:sz w:val="21"/>
                <w:szCs w:val="21"/>
              </w:rPr>
              <w:t>FINANCIAL SUMMARY</w:t>
            </w:r>
          </w:p>
        </w:tc>
        <w:tc>
          <w:tcPr>
            <w:tcW w:w="5051" w:type="dxa"/>
            <w:gridSpan w:val="2"/>
          </w:tcPr>
          <w:p w:rsidR="00D80575" w:rsidRPr="00AF40CF" w:rsidRDefault="00D80575" w:rsidP="00AF40CF">
            <w:pPr>
              <w:pStyle w:val="NoSpacing"/>
              <w:jc w:val="right"/>
              <w:rPr>
                <w:rStyle w:val="Strong"/>
                <w:rFonts w:ascii="Arial" w:hAnsi="Arial" w:cs="Arial"/>
                <w:b w:val="0"/>
                <w:bCs w:val="0"/>
                <w:sz w:val="21"/>
                <w:szCs w:val="21"/>
              </w:rPr>
            </w:pPr>
            <w:r w:rsidRPr="00AF40CF">
              <w:rPr>
                <w:rStyle w:val="Strong"/>
                <w:rFonts w:ascii="Arial" w:hAnsi="Arial" w:cs="Arial"/>
                <w:b w:val="0"/>
                <w:bCs w:val="0"/>
                <w:sz w:val="21"/>
                <w:szCs w:val="21"/>
              </w:rPr>
              <w:t xml:space="preserve"> Amount in Rs</w:t>
            </w:r>
          </w:p>
        </w:tc>
      </w:tr>
      <w:tr w:rsidR="00D80575" w:rsidRPr="00AF40CF" w:rsidTr="0008186C">
        <w:trPr>
          <w:trHeight w:val="2362"/>
        </w:trPr>
        <w:tc>
          <w:tcPr>
            <w:tcW w:w="450" w:type="dxa"/>
            <w:vMerge/>
          </w:tcPr>
          <w:p w:rsidR="00D80575" w:rsidRPr="00AF40CF" w:rsidRDefault="00D80575" w:rsidP="00AF40CF">
            <w:pPr>
              <w:pStyle w:val="NoSpacing"/>
              <w:jc w:val="both"/>
              <w:rPr>
                <w:rStyle w:val="Strong"/>
                <w:rFonts w:ascii="Arial" w:hAnsi="Arial" w:cs="Arial"/>
                <w:sz w:val="21"/>
                <w:szCs w:val="21"/>
              </w:rPr>
            </w:pPr>
          </w:p>
        </w:tc>
        <w:tc>
          <w:tcPr>
            <w:tcW w:w="10233" w:type="dxa"/>
            <w:gridSpan w:val="5"/>
          </w:tcPr>
          <w:tbl>
            <w:tblPr>
              <w:tblStyle w:val="TableGrid"/>
              <w:tblW w:w="0" w:type="auto"/>
              <w:tblLook w:val="04A0"/>
            </w:tblPr>
            <w:tblGrid>
              <w:gridCol w:w="4585"/>
              <w:gridCol w:w="2610"/>
              <w:gridCol w:w="2807"/>
            </w:tblGrid>
            <w:tr w:rsidR="00D80575" w:rsidRPr="00AF40CF" w:rsidTr="00D80575">
              <w:tc>
                <w:tcPr>
                  <w:tcW w:w="4585" w:type="dxa"/>
                </w:tcPr>
                <w:p w:rsidR="00D80575" w:rsidRPr="00AF40CF" w:rsidRDefault="00D80575" w:rsidP="00AF40CF">
                  <w:pPr>
                    <w:pStyle w:val="NoSpacing"/>
                    <w:jc w:val="both"/>
                    <w:rPr>
                      <w:rStyle w:val="Strong"/>
                      <w:rFonts w:ascii="Arial" w:hAnsi="Arial" w:cs="Arial"/>
                      <w:sz w:val="21"/>
                      <w:szCs w:val="21"/>
                    </w:rPr>
                  </w:pPr>
                  <w:r w:rsidRPr="00AF40CF">
                    <w:rPr>
                      <w:rStyle w:val="Strong"/>
                      <w:rFonts w:ascii="Arial" w:hAnsi="Arial" w:cs="Arial"/>
                      <w:sz w:val="21"/>
                      <w:szCs w:val="21"/>
                    </w:rPr>
                    <w:t>Particulars</w:t>
                  </w:r>
                </w:p>
              </w:tc>
              <w:tc>
                <w:tcPr>
                  <w:tcW w:w="2610" w:type="dxa"/>
                </w:tcPr>
                <w:p w:rsidR="00D80575" w:rsidRPr="00AF40CF" w:rsidRDefault="00D80575" w:rsidP="00AF40CF">
                  <w:pPr>
                    <w:pStyle w:val="NoSpacing"/>
                    <w:jc w:val="center"/>
                    <w:rPr>
                      <w:rStyle w:val="Strong"/>
                      <w:rFonts w:ascii="Arial" w:hAnsi="Arial" w:cs="Arial"/>
                      <w:sz w:val="21"/>
                      <w:szCs w:val="21"/>
                    </w:rPr>
                  </w:pPr>
                  <w:r w:rsidRPr="00AF40CF">
                    <w:rPr>
                      <w:rStyle w:val="Strong"/>
                      <w:rFonts w:ascii="Arial" w:hAnsi="Arial" w:cs="Arial"/>
                      <w:sz w:val="21"/>
                      <w:szCs w:val="21"/>
                    </w:rPr>
                    <w:t>As at the end of current reporting period</w:t>
                  </w:r>
                </w:p>
              </w:tc>
              <w:tc>
                <w:tcPr>
                  <w:tcW w:w="2807" w:type="dxa"/>
                </w:tcPr>
                <w:p w:rsidR="00D80575" w:rsidRPr="00AF40CF" w:rsidRDefault="00D80575" w:rsidP="00AF40CF">
                  <w:pPr>
                    <w:pStyle w:val="NoSpacing"/>
                    <w:jc w:val="center"/>
                    <w:rPr>
                      <w:rStyle w:val="Strong"/>
                      <w:rFonts w:ascii="Arial" w:hAnsi="Arial" w:cs="Arial"/>
                      <w:sz w:val="21"/>
                      <w:szCs w:val="21"/>
                    </w:rPr>
                  </w:pPr>
                  <w:r w:rsidRPr="00AF40CF">
                    <w:rPr>
                      <w:rStyle w:val="Strong"/>
                      <w:rFonts w:ascii="Arial" w:hAnsi="Arial" w:cs="Arial"/>
                      <w:sz w:val="21"/>
                      <w:szCs w:val="21"/>
                    </w:rPr>
                    <w:t>As at the end of previous reporting period</w:t>
                  </w:r>
                </w:p>
              </w:tc>
            </w:tr>
            <w:tr w:rsidR="00D80575" w:rsidRPr="00AF40CF" w:rsidTr="00D80575">
              <w:tc>
                <w:tcPr>
                  <w:tcW w:w="4585" w:type="dxa"/>
                  <w:vAlign w:val="center"/>
                </w:tcPr>
                <w:p w:rsidR="00D80575" w:rsidRPr="00AF40CF" w:rsidRDefault="00DE513B" w:rsidP="00AF40CF">
                  <w:pPr>
                    <w:spacing w:line="276" w:lineRule="auto"/>
                    <w:jc w:val="both"/>
                    <w:rPr>
                      <w:rStyle w:val="Strong"/>
                      <w:rFonts w:ascii="Arial" w:hAnsi="Arial" w:cs="Arial"/>
                      <w:b w:val="0"/>
                      <w:bCs w:val="0"/>
                      <w:sz w:val="21"/>
                      <w:szCs w:val="21"/>
                    </w:rPr>
                  </w:pPr>
                  <w:r>
                    <w:rPr>
                      <w:rStyle w:val="Strong"/>
                      <w:rFonts w:ascii="Arial" w:hAnsi="Arial" w:cs="Arial"/>
                      <w:b w:val="0"/>
                      <w:bCs w:val="0"/>
                      <w:sz w:val="21"/>
                      <w:szCs w:val="21"/>
                    </w:rPr>
                    <w:t>Total Revenue</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E513B" w:rsidP="00AF40CF">
                  <w:pPr>
                    <w:spacing w:line="276" w:lineRule="auto"/>
                    <w:jc w:val="both"/>
                    <w:rPr>
                      <w:rStyle w:val="Strong"/>
                      <w:rFonts w:ascii="Arial" w:hAnsi="Arial" w:cs="Arial"/>
                      <w:b w:val="0"/>
                      <w:bCs w:val="0"/>
                      <w:sz w:val="21"/>
                      <w:szCs w:val="21"/>
                    </w:rPr>
                  </w:pPr>
                  <w:r>
                    <w:rPr>
                      <w:rStyle w:val="Strong"/>
                      <w:rFonts w:ascii="Arial" w:hAnsi="Arial" w:cs="Arial"/>
                      <w:b w:val="0"/>
                      <w:bCs w:val="0"/>
                      <w:sz w:val="21"/>
                      <w:szCs w:val="21"/>
                    </w:rPr>
                    <w:t>Total Expenses</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DE513B">
                  <w:pPr>
                    <w:spacing w:line="276" w:lineRule="auto"/>
                    <w:jc w:val="both"/>
                    <w:rPr>
                      <w:rStyle w:val="Strong"/>
                      <w:rFonts w:ascii="Arial" w:hAnsi="Arial" w:cs="Arial"/>
                      <w:sz w:val="21"/>
                      <w:szCs w:val="21"/>
                    </w:rPr>
                  </w:pPr>
                  <w:r w:rsidRPr="00AF40CF">
                    <w:rPr>
                      <w:rStyle w:val="Strong"/>
                      <w:rFonts w:ascii="Arial" w:hAnsi="Arial" w:cs="Arial"/>
                      <w:sz w:val="21"/>
                      <w:szCs w:val="21"/>
                    </w:rPr>
                    <w:t xml:space="preserve">Profit or Loss before </w:t>
                  </w:r>
                  <w:r w:rsidR="00DE513B">
                    <w:rPr>
                      <w:rStyle w:val="Strong"/>
                      <w:rFonts w:ascii="Arial" w:hAnsi="Arial" w:cs="Arial"/>
                      <w:sz w:val="21"/>
                      <w:szCs w:val="21"/>
                    </w:rPr>
                    <w:t>Exceptional and Extraordinary items and Tax</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DE513B">
                  <w:pPr>
                    <w:spacing w:line="276" w:lineRule="auto"/>
                    <w:jc w:val="both"/>
                    <w:rPr>
                      <w:rStyle w:val="Strong"/>
                      <w:rFonts w:ascii="Arial" w:hAnsi="Arial" w:cs="Arial"/>
                      <w:b w:val="0"/>
                      <w:bCs w:val="0"/>
                      <w:sz w:val="21"/>
                      <w:szCs w:val="21"/>
                    </w:rPr>
                  </w:pPr>
                  <w:r w:rsidRPr="00AF40CF">
                    <w:rPr>
                      <w:rStyle w:val="Strong"/>
                      <w:rFonts w:ascii="Arial" w:hAnsi="Arial" w:cs="Arial"/>
                      <w:b w:val="0"/>
                      <w:bCs w:val="0"/>
                      <w:sz w:val="21"/>
                      <w:szCs w:val="21"/>
                    </w:rPr>
                    <w:t xml:space="preserve">Less: </w:t>
                  </w:r>
                  <w:r w:rsidR="00DE513B">
                    <w:rPr>
                      <w:rStyle w:val="Strong"/>
                      <w:rFonts w:ascii="Arial" w:hAnsi="Arial" w:cs="Arial"/>
                      <w:b w:val="0"/>
                      <w:bCs w:val="0"/>
                      <w:sz w:val="21"/>
                      <w:szCs w:val="21"/>
                    </w:rPr>
                    <w:t>Exceptional Items</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E513B" w:rsidRPr="00AF40CF" w:rsidTr="00D80575">
              <w:tc>
                <w:tcPr>
                  <w:tcW w:w="4585" w:type="dxa"/>
                  <w:vAlign w:val="center"/>
                </w:tcPr>
                <w:p w:rsidR="00DE513B" w:rsidRPr="00AF40CF" w:rsidRDefault="00DE513B" w:rsidP="00DE513B">
                  <w:pPr>
                    <w:jc w:val="both"/>
                    <w:rPr>
                      <w:rStyle w:val="Strong"/>
                      <w:rFonts w:ascii="Arial" w:hAnsi="Arial" w:cs="Arial"/>
                      <w:sz w:val="21"/>
                      <w:szCs w:val="21"/>
                    </w:rPr>
                  </w:pPr>
                  <w:r w:rsidRPr="00AF40CF">
                    <w:rPr>
                      <w:rStyle w:val="Strong"/>
                      <w:rFonts w:ascii="Arial" w:hAnsi="Arial" w:cs="Arial"/>
                      <w:b w:val="0"/>
                      <w:bCs w:val="0"/>
                      <w:sz w:val="21"/>
                      <w:szCs w:val="21"/>
                    </w:rPr>
                    <w:t xml:space="preserve">Less: </w:t>
                  </w:r>
                  <w:r>
                    <w:rPr>
                      <w:rStyle w:val="Strong"/>
                      <w:rFonts w:ascii="Arial" w:hAnsi="Arial" w:cs="Arial"/>
                      <w:b w:val="0"/>
                      <w:bCs w:val="0"/>
                      <w:sz w:val="21"/>
                      <w:szCs w:val="21"/>
                    </w:rPr>
                    <w:t>Extraordinary Items</w:t>
                  </w:r>
                </w:p>
              </w:tc>
              <w:tc>
                <w:tcPr>
                  <w:tcW w:w="2610" w:type="dxa"/>
                </w:tcPr>
                <w:p w:rsidR="00DE513B" w:rsidRPr="00AF40CF" w:rsidRDefault="00DE513B" w:rsidP="00AF40CF">
                  <w:pPr>
                    <w:jc w:val="center"/>
                    <w:rPr>
                      <w:rStyle w:val="Strong"/>
                      <w:rFonts w:ascii="Arial" w:hAnsi="Arial" w:cs="Arial"/>
                      <w:sz w:val="21"/>
                      <w:szCs w:val="21"/>
                    </w:rPr>
                  </w:pPr>
                </w:p>
              </w:tc>
              <w:tc>
                <w:tcPr>
                  <w:tcW w:w="2807" w:type="dxa"/>
                </w:tcPr>
                <w:p w:rsidR="00DE513B" w:rsidRPr="00AF40CF" w:rsidRDefault="00DE513B" w:rsidP="00AF40CF">
                  <w:pPr>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DE513B">
                  <w:pPr>
                    <w:spacing w:line="276" w:lineRule="auto"/>
                    <w:jc w:val="both"/>
                    <w:rPr>
                      <w:rStyle w:val="Strong"/>
                      <w:rFonts w:ascii="Arial" w:hAnsi="Arial" w:cs="Arial"/>
                      <w:sz w:val="21"/>
                      <w:szCs w:val="21"/>
                    </w:rPr>
                  </w:pPr>
                  <w:r w:rsidRPr="00AF40CF">
                    <w:rPr>
                      <w:rStyle w:val="Strong"/>
                      <w:rFonts w:ascii="Arial" w:hAnsi="Arial" w:cs="Arial"/>
                      <w:sz w:val="21"/>
                      <w:szCs w:val="21"/>
                    </w:rPr>
                    <w:t xml:space="preserve">Profit or Loss </w:t>
                  </w:r>
                  <w:r w:rsidR="00DE513B">
                    <w:rPr>
                      <w:rStyle w:val="Strong"/>
                      <w:rFonts w:ascii="Arial" w:hAnsi="Arial" w:cs="Arial"/>
                      <w:sz w:val="21"/>
                      <w:szCs w:val="21"/>
                    </w:rPr>
                    <w:t>before Tax</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AF40CF">
                  <w:pPr>
                    <w:spacing w:line="276" w:lineRule="auto"/>
                    <w:jc w:val="both"/>
                    <w:rPr>
                      <w:rStyle w:val="Strong"/>
                      <w:rFonts w:ascii="Arial" w:hAnsi="Arial" w:cs="Arial"/>
                      <w:b w:val="0"/>
                      <w:bCs w:val="0"/>
                      <w:sz w:val="21"/>
                      <w:szCs w:val="21"/>
                    </w:rPr>
                  </w:pPr>
                  <w:r w:rsidRPr="00AF40CF">
                    <w:rPr>
                      <w:rStyle w:val="Strong"/>
                      <w:rFonts w:ascii="Arial" w:hAnsi="Arial" w:cs="Arial"/>
                      <w:b w:val="0"/>
                      <w:bCs w:val="0"/>
                      <w:sz w:val="21"/>
                      <w:szCs w:val="21"/>
                    </w:rPr>
                    <w:t>Less: Current Tax</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AF40CF">
                  <w:pPr>
                    <w:spacing w:line="276" w:lineRule="auto"/>
                    <w:jc w:val="both"/>
                    <w:rPr>
                      <w:rStyle w:val="Strong"/>
                      <w:rFonts w:ascii="Arial" w:hAnsi="Arial" w:cs="Arial"/>
                      <w:sz w:val="21"/>
                      <w:szCs w:val="21"/>
                    </w:rPr>
                  </w:pPr>
                  <w:r w:rsidRPr="00AF40CF">
                    <w:rPr>
                      <w:rStyle w:val="Strong"/>
                      <w:rFonts w:ascii="Arial" w:hAnsi="Arial" w:cs="Arial"/>
                      <w:b w:val="0"/>
                      <w:bCs w:val="0"/>
                      <w:sz w:val="21"/>
                      <w:szCs w:val="21"/>
                    </w:rPr>
                    <w:t xml:space="preserve">          Deferred Tax</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AF40CF">
                  <w:pPr>
                    <w:spacing w:line="276" w:lineRule="auto"/>
                    <w:jc w:val="both"/>
                    <w:rPr>
                      <w:rStyle w:val="Strong"/>
                      <w:rFonts w:ascii="Arial" w:hAnsi="Arial" w:cs="Arial"/>
                      <w:sz w:val="21"/>
                      <w:szCs w:val="21"/>
                    </w:rPr>
                  </w:pPr>
                  <w:r w:rsidRPr="00AF40CF">
                    <w:rPr>
                      <w:rStyle w:val="Strong"/>
                      <w:rFonts w:ascii="Arial" w:hAnsi="Arial" w:cs="Arial"/>
                      <w:sz w:val="21"/>
                      <w:szCs w:val="21"/>
                    </w:rPr>
                    <w:t>Profit or Loss After Tax</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AF40CF">
                  <w:pPr>
                    <w:spacing w:line="276" w:lineRule="auto"/>
                    <w:jc w:val="both"/>
                    <w:rPr>
                      <w:rStyle w:val="Strong"/>
                      <w:rFonts w:ascii="Arial" w:hAnsi="Arial" w:cs="Arial"/>
                      <w:b w:val="0"/>
                      <w:bCs w:val="0"/>
                      <w:sz w:val="21"/>
                      <w:szCs w:val="21"/>
                    </w:rPr>
                  </w:pPr>
                  <w:r w:rsidRPr="00AF40CF">
                    <w:rPr>
                      <w:rStyle w:val="Strong"/>
                      <w:rFonts w:ascii="Arial" w:hAnsi="Arial" w:cs="Arial"/>
                      <w:b w:val="0"/>
                      <w:bCs w:val="0"/>
                      <w:sz w:val="21"/>
                      <w:szCs w:val="21"/>
                    </w:rPr>
                    <w:t>Add: Balance as per last Balance Sheet</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AF40CF">
                  <w:pPr>
                    <w:spacing w:line="276" w:lineRule="auto"/>
                    <w:jc w:val="both"/>
                    <w:rPr>
                      <w:rStyle w:val="Strong"/>
                      <w:rFonts w:ascii="Arial" w:hAnsi="Arial" w:cs="Arial"/>
                      <w:b w:val="0"/>
                      <w:bCs w:val="0"/>
                      <w:sz w:val="21"/>
                      <w:szCs w:val="21"/>
                    </w:rPr>
                  </w:pPr>
                  <w:r w:rsidRPr="00AF40CF">
                    <w:rPr>
                      <w:rStyle w:val="Strong"/>
                      <w:rFonts w:ascii="Arial" w:hAnsi="Arial" w:cs="Arial"/>
                      <w:b w:val="0"/>
                      <w:bCs w:val="0"/>
                      <w:sz w:val="21"/>
                      <w:szCs w:val="21"/>
                    </w:rPr>
                    <w:t>Less: Transfer to Reserves</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r w:rsidR="00D80575" w:rsidRPr="00AF40CF" w:rsidTr="00D80575">
              <w:tc>
                <w:tcPr>
                  <w:tcW w:w="4585" w:type="dxa"/>
                  <w:vAlign w:val="center"/>
                </w:tcPr>
                <w:p w:rsidR="00D80575" w:rsidRPr="00AF40CF" w:rsidRDefault="00D80575" w:rsidP="00AF40CF">
                  <w:pPr>
                    <w:spacing w:line="276" w:lineRule="auto"/>
                    <w:jc w:val="both"/>
                    <w:rPr>
                      <w:rStyle w:val="Strong"/>
                      <w:rFonts w:ascii="Arial" w:hAnsi="Arial" w:cs="Arial"/>
                      <w:sz w:val="21"/>
                      <w:szCs w:val="21"/>
                    </w:rPr>
                  </w:pPr>
                  <w:r w:rsidRPr="00AF40CF">
                    <w:rPr>
                      <w:rStyle w:val="Strong"/>
                      <w:rFonts w:ascii="Arial" w:hAnsi="Arial" w:cs="Arial"/>
                      <w:sz w:val="21"/>
                      <w:szCs w:val="21"/>
                    </w:rPr>
                    <w:t>Balance Transferred to Balance Sheet</w:t>
                  </w:r>
                </w:p>
              </w:tc>
              <w:tc>
                <w:tcPr>
                  <w:tcW w:w="2610" w:type="dxa"/>
                </w:tcPr>
                <w:p w:rsidR="00D80575" w:rsidRPr="00AF40CF" w:rsidRDefault="00D80575" w:rsidP="00AF40CF">
                  <w:pPr>
                    <w:spacing w:line="276" w:lineRule="auto"/>
                    <w:jc w:val="center"/>
                    <w:rPr>
                      <w:rStyle w:val="Strong"/>
                      <w:rFonts w:ascii="Arial" w:hAnsi="Arial" w:cs="Arial"/>
                      <w:sz w:val="21"/>
                      <w:szCs w:val="21"/>
                    </w:rPr>
                  </w:pPr>
                </w:p>
              </w:tc>
              <w:tc>
                <w:tcPr>
                  <w:tcW w:w="2807" w:type="dxa"/>
                </w:tcPr>
                <w:p w:rsidR="00D80575" w:rsidRPr="00AF40CF" w:rsidRDefault="00D80575" w:rsidP="00AF40CF">
                  <w:pPr>
                    <w:spacing w:line="276" w:lineRule="auto"/>
                    <w:jc w:val="center"/>
                    <w:rPr>
                      <w:rStyle w:val="Strong"/>
                      <w:rFonts w:ascii="Arial" w:hAnsi="Arial" w:cs="Arial"/>
                      <w:sz w:val="21"/>
                      <w:szCs w:val="21"/>
                    </w:rPr>
                  </w:pPr>
                </w:p>
              </w:tc>
            </w:tr>
          </w:tbl>
          <w:p w:rsidR="00D80575" w:rsidRDefault="00D80575" w:rsidP="00AF40CF">
            <w:pPr>
              <w:pStyle w:val="NoSpacing"/>
              <w:jc w:val="both"/>
              <w:rPr>
                <w:rStyle w:val="Strong"/>
                <w:rFonts w:ascii="Arial" w:hAnsi="Arial" w:cs="Arial"/>
                <w:sz w:val="21"/>
                <w:szCs w:val="21"/>
              </w:rPr>
            </w:pPr>
          </w:p>
          <w:p w:rsidR="00771EB2" w:rsidRPr="00AF40CF" w:rsidRDefault="00771EB2" w:rsidP="00AF40CF">
            <w:pPr>
              <w:pStyle w:val="NoSpacing"/>
              <w:jc w:val="both"/>
              <w:rPr>
                <w:rStyle w:val="Strong"/>
                <w:rFonts w:ascii="Arial" w:hAnsi="Arial" w:cs="Arial"/>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2</w:t>
            </w:r>
          </w:p>
        </w:tc>
        <w:tc>
          <w:tcPr>
            <w:tcW w:w="10233" w:type="dxa"/>
            <w:gridSpan w:val="5"/>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DIVIDEND</w:t>
            </w:r>
          </w:p>
          <w:p w:rsidR="0008392E" w:rsidRPr="00AF40CF" w:rsidRDefault="0008392E" w:rsidP="00AF40CF">
            <w:pPr>
              <w:pStyle w:val="NoSpacing"/>
              <w:jc w:val="both"/>
            </w:pPr>
            <w:r w:rsidRPr="00AF40CF">
              <w:t>No Dividend was declared for the current financial year.</w:t>
            </w:r>
          </w:p>
          <w:p w:rsidR="001059E2" w:rsidRPr="00AF40CF" w:rsidRDefault="001059E2"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3</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TRANSFER OF UNCLAIMED DIVIDEND TO INVESTOR EDUCTION AND PROTECTION FUND</w:t>
            </w:r>
          </w:p>
          <w:p w:rsidR="0008392E" w:rsidRPr="00AF40CF" w:rsidRDefault="0008392E" w:rsidP="00AF40CF">
            <w:pPr>
              <w:pStyle w:val="NoSpacing"/>
              <w:jc w:val="both"/>
            </w:pPr>
            <w:r w:rsidRPr="00AF40CF">
              <w:t>The provisions of Section 125(2) of the Companies Act, 2013 do not apply as there was no dividend declared and paid last year.</w:t>
            </w:r>
          </w:p>
          <w:p w:rsidR="001059E2" w:rsidRPr="00AF40CF" w:rsidRDefault="001059E2"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4</w:t>
            </w:r>
          </w:p>
        </w:tc>
        <w:tc>
          <w:tcPr>
            <w:tcW w:w="10233" w:type="dxa"/>
            <w:gridSpan w:val="5"/>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REVIEW OF BUSINESS OPERATIONS AND FUTURE PROSPECTS</w:t>
            </w:r>
            <w:r w:rsidR="00D80575" w:rsidRPr="00AF40CF">
              <w:rPr>
                <w:rStyle w:val="Strong"/>
                <w:rFonts w:ascii="Arial" w:hAnsi="Arial" w:cs="Arial"/>
                <w:sz w:val="21"/>
                <w:szCs w:val="21"/>
              </w:rPr>
              <w:t>:</w:t>
            </w:r>
          </w:p>
          <w:p w:rsidR="00D80575" w:rsidRPr="00AF40CF" w:rsidRDefault="00D80575" w:rsidP="00AF40CF">
            <w:pPr>
              <w:pStyle w:val="NoSpacing"/>
              <w:jc w:val="both"/>
              <w:rPr>
                <w:rStyle w:val="Strong"/>
                <w:rFonts w:cstheme="minorHAnsi"/>
                <w:b w:val="0"/>
                <w:bCs w:val="0"/>
                <w:sz w:val="21"/>
                <w:szCs w:val="21"/>
              </w:rPr>
            </w:pPr>
            <w:r w:rsidRPr="00AF40CF">
              <w:rPr>
                <w:rStyle w:val="Strong"/>
                <w:rFonts w:cstheme="minorHAnsi"/>
                <w:b w:val="0"/>
                <w:bCs w:val="0"/>
                <w:sz w:val="21"/>
                <w:szCs w:val="21"/>
              </w:rPr>
              <w:t xml:space="preserve">Your Directors are optimistic about company’s </w:t>
            </w:r>
            <w:r w:rsidR="001059E2" w:rsidRPr="00AF40CF">
              <w:rPr>
                <w:rStyle w:val="Strong"/>
                <w:rFonts w:cstheme="minorHAnsi"/>
                <w:b w:val="0"/>
                <w:bCs w:val="0"/>
                <w:sz w:val="21"/>
                <w:szCs w:val="21"/>
              </w:rPr>
              <w:t>business and hopeful of better performance with increased revenue in next year. There was no change in the nature of business of company.</w:t>
            </w:r>
          </w:p>
          <w:p w:rsidR="0008392E" w:rsidRPr="00AF40CF" w:rsidRDefault="0008392E" w:rsidP="00AF40CF">
            <w:pPr>
              <w:pStyle w:val="NoSpacing"/>
              <w:jc w:val="both"/>
              <w:rPr>
                <w:rStyle w:val="Strong"/>
                <w:rFonts w:ascii="Arial" w:hAnsi="Arial" w:cs="Arial"/>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5</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MATERIAL CHANGES AND COMMITMENT IF ANY AFFECTING THE FINANCIAL POSITION OF THE COMPANY OCCURRED BETWEEN THE END OF THE FINANCIAL YEAR TO WHICH THIS FINANCIAL STATEMENTS RELATE AND THE DATE OF THE REPORT</w:t>
            </w:r>
          </w:p>
          <w:p w:rsidR="0008392E" w:rsidRPr="00AF40CF" w:rsidRDefault="0008392E" w:rsidP="00AF40CF">
            <w:pPr>
              <w:pStyle w:val="NoSpacing"/>
              <w:jc w:val="both"/>
            </w:pPr>
            <w:r w:rsidRPr="00AF40CF">
              <w:t>No material changes and commitments affecting the financial position of the Company occurred between the end of the financial year to which this financial statements relate on the date of this report</w:t>
            </w:r>
          </w:p>
          <w:p w:rsidR="0008392E" w:rsidRPr="00C4642B" w:rsidRDefault="0008392E" w:rsidP="00AF40CF">
            <w:pPr>
              <w:pStyle w:val="NoSpacing"/>
              <w:jc w:val="center"/>
              <w:rPr>
                <w:b/>
                <w:bCs/>
                <w:color w:val="FF0000"/>
              </w:rPr>
            </w:pPr>
            <w:r w:rsidRPr="00C4642B">
              <w:rPr>
                <w:b/>
                <w:bCs/>
                <w:color w:val="FF0000"/>
              </w:rPr>
              <w:t>or</w:t>
            </w:r>
          </w:p>
          <w:p w:rsidR="0008392E" w:rsidRDefault="0008392E" w:rsidP="00AF40CF">
            <w:pPr>
              <w:pStyle w:val="NoSpacing"/>
              <w:jc w:val="both"/>
            </w:pPr>
            <w:r w:rsidRPr="00AF40CF">
              <w:t>The following material changes and commitment occurred during the year under review affecting the financial position of the Company.</w:t>
            </w:r>
          </w:p>
          <w:p w:rsidR="00AF40CF" w:rsidRPr="00AF40CF" w:rsidRDefault="00AF40CF"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6</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CONSERVATION OF ENERGY, TECHNOLOGY ABSORPTION, FOREIGN EXCHANGE EARNINGS AND OUTGO</w:t>
            </w:r>
          </w:p>
          <w:p w:rsidR="0008392E" w:rsidRPr="00AF40CF" w:rsidRDefault="0008392E" w:rsidP="00AF40CF">
            <w:pPr>
              <w:pStyle w:val="NoSpacing"/>
              <w:jc w:val="both"/>
            </w:pPr>
            <w:r w:rsidRPr="00AF40CF">
              <w:t>The information pertaining to conservation of energy, technology absorption, Foreign exchange Earnings and outgo as required under Section 134 (3)(m) of the Companies Act, 2013 read with Rule 8(3) of the Companies (Accounts) Rules, 2014 is furnished in Annexure…….and is attached to this report.</w:t>
            </w:r>
          </w:p>
          <w:p w:rsidR="0008392E" w:rsidRPr="00C4642B" w:rsidRDefault="0008392E" w:rsidP="00AF40CF">
            <w:pPr>
              <w:pStyle w:val="NoSpacing"/>
              <w:jc w:val="center"/>
              <w:rPr>
                <w:b/>
                <w:bCs/>
                <w:color w:val="FF0000"/>
              </w:rPr>
            </w:pPr>
            <w:r w:rsidRPr="00C4642B">
              <w:rPr>
                <w:b/>
                <w:bCs/>
                <w:color w:val="FF0000"/>
              </w:rPr>
              <w:t>or</w:t>
            </w:r>
          </w:p>
          <w:p w:rsidR="0008392E" w:rsidRPr="00AF40CF" w:rsidRDefault="0008392E" w:rsidP="00AF40CF">
            <w:pPr>
              <w:pStyle w:val="NoSpacing"/>
              <w:jc w:val="both"/>
            </w:pPr>
            <w:r w:rsidRPr="00AF40CF">
              <w:t>The provisions of Section 134(m) of the Companies Act, 2013 do not apply to our Company. There was no foreign exchange inflow or Outflow during the year under review.</w:t>
            </w:r>
          </w:p>
          <w:p w:rsidR="0008392E" w:rsidRPr="00C4642B" w:rsidRDefault="0008392E" w:rsidP="00AF40CF">
            <w:pPr>
              <w:pStyle w:val="NoSpacing"/>
              <w:jc w:val="center"/>
              <w:rPr>
                <w:b/>
                <w:bCs/>
                <w:color w:val="FF0000"/>
              </w:rPr>
            </w:pPr>
            <w:r w:rsidRPr="00C4642B">
              <w:rPr>
                <w:b/>
                <w:bCs/>
                <w:color w:val="FF0000"/>
              </w:rPr>
              <w:t>or</w:t>
            </w:r>
          </w:p>
          <w:p w:rsidR="0008392E" w:rsidRDefault="0008392E" w:rsidP="00AF40CF">
            <w:pPr>
              <w:pStyle w:val="NoSpacing"/>
              <w:jc w:val="both"/>
            </w:pPr>
            <w:r w:rsidRPr="00AF40CF">
              <w:t>The provisions of Section 134(m) of the Companies Act, 2013 do not apply to our Company. The to</w:t>
            </w:r>
            <w:r w:rsidR="00AF40CF">
              <w:t>t</w:t>
            </w:r>
            <w:r w:rsidRPr="00AF40CF">
              <w:t>al Foreign Exchange Inflow was Rs…………….and Outflow was Rs…………………..during the year under review.</w:t>
            </w:r>
          </w:p>
          <w:p w:rsidR="00AF40CF" w:rsidRPr="00AF40CF" w:rsidRDefault="00AF40CF"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lastRenderedPageBreak/>
              <w:t>7</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STATEMENT CONCERNING DEVELOPMENT AND IMPLEMENTATION OF RISK MANAGEMENT POLICY OF THE COMPANY</w:t>
            </w:r>
          </w:p>
          <w:p w:rsidR="0008392E" w:rsidRPr="00AF40CF" w:rsidRDefault="0008392E" w:rsidP="00AF40CF">
            <w:pPr>
              <w:pStyle w:val="NoSpacing"/>
            </w:pPr>
            <w:r w:rsidRPr="00AF40CF">
              <w:t>The Company has adopted the following measures concerning the development and implementation of a Risk Management Policy after identifying the following elements of risks which in the opinion of the Board may threaten the very existence of the Company itself.</w:t>
            </w:r>
            <w:r w:rsidRPr="00AF40CF">
              <w:br/>
              <w:t>a.</w:t>
            </w:r>
            <w:r w:rsidRPr="00AF40CF">
              <w:br/>
              <w:t>b.</w:t>
            </w:r>
            <w:r w:rsidRPr="00AF40CF">
              <w:br/>
              <w:t>c.</w:t>
            </w:r>
            <w:r w:rsidRPr="00AF40CF">
              <w:br/>
              <w:t>d.</w:t>
            </w:r>
          </w:p>
          <w:p w:rsidR="0008392E" w:rsidRPr="00C4642B" w:rsidRDefault="0008392E" w:rsidP="00AF40CF">
            <w:pPr>
              <w:pStyle w:val="NoSpacing"/>
              <w:jc w:val="center"/>
              <w:rPr>
                <w:b/>
                <w:bCs/>
                <w:color w:val="FF0000"/>
              </w:rPr>
            </w:pPr>
            <w:r w:rsidRPr="00C4642B">
              <w:rPr>
                <w:b/>
                <w:bCs/>
                <w:color w:val="FF0000"/>
              </w:rPr>
              <w:t>or</w:t>
            </w:r>
          </w:p>
          <w:p w:rsidR="0008392E" w:rsidRDefault="0008392E" w:rsidP="00AF40CF">
            <w:pPr>
              <w:pStyle w:val="NoSpacing"/>
              <w:jc w:val="both"/>
            </w:pPr>
            <w:r w:rsidRPr="00AF40CF">
              <w:t xml:space="preserve">The Company does not have any Risk Management Policy as the </w:t>
            </w:r>
            <w:r w:rsidR="00AF40CF" w:rsidRPr="00AF40CF">
              <w:t>elements of risk threatening the Company’s existence are</w:t>
            </w:r>
            <w:r w:rsidRPr="00AF40CF">
              <w:t xml:space="preserve"> very minimal.</w:t>
            </w:r>
          </w:p>
          <w:p w:rsidR="00AF40CF" w:rsidRPr="00AF40CF" w:rsidRDefault="00AF40CF"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8</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DETAILS OF POLICY DEVELOPED AND IMPLEMENTED BY THE COMPANY ON ITS CORPORATE SOCIAL RESPONSIBILITY INITIATIVES</w:t>
            </w:r>
          </w:p>
          <w:p w:rsidR="0008392E" w:rsidRPr="00AF40CF" w:rsidRDefault="0008392E" w:rsidP="00AF40CF">
            <w:pPr>
              <w:pStyle w:val="NoSpacing"/>
              <w:jc w:val="both"/>
            </w:pPr>
            <w:r w:rsidRPr="00AF40CF">
              <w:t>The Company has not developed and implemented any Corporate Social Responsibility initiatives as the said provisions are not applicable.</w:t>
            </w:r>
          </w:p>
          <w:p w:rsidR="0008392E" w:rsidRPr="00C4642B" w:rsidRDefault="0008392E" w:rsidP="00AF40CF">
            <w:pPr>
              <w:pStyle w:val="NoSpacing"/>
              <w:jc w:val="center"/>
              <w:rPr>
                <w:b/>
                <w:bCs/>
                <w:color w:val="FF0000"/>
              </w:rPr>
            </w:pPr>
            <w:r w:rsidRPr="00C4642B">
              <w:rPr>
                <w:b/>
                <w:bCs/>
                <w:color w:val="FF0000"/>
              </w:rPr>
              <w:t>or</w:t>
            </w:r>
          </w:p>
          <w:p w:rsidR="0008392E" w:rsidRPr="00C4642B" w:rsidRDefault="0008392E" w:rsidP="00AF40CF">
            <w:pPr>
              <w:pStyle w:val="NoSpacing"/>
              <w:jc w:val="both"/>
              <w:rPr>
                <w:b/>
                <w:bCs/>
              </w:rPr>
            </w:pPr>
            <w:r w:rsidRPr="00AF40CF">
              <w:t>The Company has developed and implemented the following Corporate Social Responsibility initiatives during the year under review.</w:t>
            </w:r>
            <w:r w:rsidR="00AF40CF">
              <w:t xml:space="preserve"> </w:t>
            </w:r>
            <w:r w:rsidRPr="00AF40CF">
              <w:t>The Annual Report on Company’s CSR activities of the Company is furnished in Annexure…. and attached to this report</w:t>
            </w:r>
            <w:r w:rsidRPr="00C4642B">
              <w:rPr>
                <w:b/>
                <w:bCs/>
              </w:rPr>
              <w:t>.</w:t>
            </w:r>
          </w:p>
          <w:p w:rsidR="0008392E" w:rsidRPr="00C4642B" w:rsidRDefault="0008392E" w:rsidP="00AF40CF">
            <w:pPr>
              <w:pStyle w:val="NoSpacing"/>
              <w:jc w:val="center"/>
              <w:rPr>
                <w:b/>
                <w:bCs/>
                <w:color w:val="FF0000"/>
              </w:rPr>
            </w:pPr>
            <w:r w:rsidRPr="00C4642B">
              <w:rPr>
                <w:b/>
                <w:bCs/>
                <w:color w:val="FF0000"/>
              </w:rPr>
              <w:t>or</w:t>
            </w:r>
          </w:p>
          <w:p w:rsidR="0008392E" w:rsidRDefault="0008392E" w:rsidP="00AF40CF">
            <w:pPr>
              <w:pStyle w:val="NoSpacing"/>
              <w:jc w:val="both"/>
            </w:pPr>
            <w:r w:rsidRPr="00AF40CF">
              <w:t xml:space="preserve">The Company has made the relevant provisions for CSR activities in the Books of Accounts </w:t>
            </w:r>
            <w:r w:rsidR="00AF40CF">
              <w:t>and has deposited the money in</w:t>
            </w:r>
            <w:r w:rsidRPr="00AF40CF">
              <w:t xml:space="preserve"> </w:t>
            </w:r>
            <w:r w:rsidR="00AF40CF" w:rsidRPr="00AF40CF">
              <w:t>separate</w:t>
            </w:r>
            <w:r w:rsidRPr="00AF40CF">
              <w:t xml:space="preserve"> Bank Account. The Company shall find out ways and means to spend the same in the coming months and shall submit the relevant report in the ensuing year. The Company could not spend the money before finalising this report as the time was too short to identify suitable projects for spending the same.</w:t>
            </w:r>
          </w:p>
          <w:p w:rsidR="00AF40CF" w:rsidRPr="00AF40CF" w:rsidRDefault="00AF40CF"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9</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PARTICULARS OF LOANS, GUARANTEES OR INVESTMENTS MADE UNDER SECTION 186 OF THE COMPANIES ACT, 2013</w:t>
            </w:r>
          </w:p>
          <w:p w:rsidR="0008392E" w:rsidRPr="00633AEF" w:rsidRDefault="0008392E" w:rsidP="00AF40CF">
            <w:pPr>
              <w:pStyle w:val="NoSpacing"/>
              <w:jc w:val="both"/>
            </w:pPr>
            <w:r w:rsidRPr="00633AEF">
              <w:t>The particulars of Loans, guarantees or investments made under Section 186 is furnished in Annexure …..and is attached to this report.</w:t>
            </w:r>
          </w:p>
          <w:p w:rsidR="0008392E" w:rsidRPr="00C4642B" w:rsidRDefault="0008392E" w:rsidP="00BE4227">
            <w:pPr>
              <w:pStyle w:val="NoSpacing"/>
              <w:jc w:val="center"/>
              <w:rPr>
                <w:b/>
                <w:bCs/>
                <w:color w:val="FF0000"/>
              </w:rPr>
            </w:pPr>
            <w:r w:rsidRPr="00C4642B">
              <w:rPr>
                <w:b/>
                <w:bCs/>
                <w:color w:val="FF0000"/>
              </w:rPr>
              <w:t>or</w:t>
            </w:r>
          </w:p>
          <w:p w:rsidR="0008392E" w:rsidRDefault="0008392E" w:rsidP="00AF40CF">
            <w:pPr>
              <w:pStyle w:val="NoSpacing"/>
              <w:jc w:val="both"/>
            </w:pPr>
            <w:r w:rsidRPr="00AF40CF">
              <w:t xml:space="preserve">There </w:t>
            </w:r>
            <w:r w:rsidR="00BE4227" w:rsidRPr="00AF40CF">
              <w:t>were no loans</w:t>
            </w:r>
            <w:r w:rsidRPr="00AF40CF">
              <w:t>, guarantees or investments made by the Company under Section 186 of the Companies Act, 2013 during the year under review and hence the said provision is not applicable.</w:t>
            </w:r>
          </w:p>
          <w:p w:rsidR="00BE4227" w:rsidRPr="00AF40CF" w:rsidRDefault="00BE4227"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10</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PARTICULARS OF CONTRACTS OR ARRANGEMENTS MADE WITH RELATED PARTIES</w:t>
            </w:r>
          </w:p>
          <w:p w:rsidR="0008392E" w:rsidRPr="00AF40CF" w:rsidRDefault="0008392E" w:rsidP="00AF40CF">
            <w:pPr>
              <w:pStyle w:val="NoSpacing"/>
              <w:jc w:val="both"/>
            </w:pPr>
            <w:r w:rsidRPr="00AF40CF">
              <w:t>The particulars of Contracts or Arrangements made with related parties made pursuant to Section 18</w:t>
            </w:r>
            <w:r w:rsidR="00633AEF">
              <w:t>8</w:t>
            </w:r>
            <w:r w:rsidRPr="00AF40CF">
              <w:t xml:space="preserve"> is furnished in Annexure…..and is attached to this report.</w:t>
            </w:r>
          </w:p>
          <w:p w:rsidR="00DB5E95" w:rsidRPr="00C4642B" w:rsidRDefault="00DB5E95" w:rsidP="00BE4227">
            <w:pPr>
              <w:pStyle w:val="NoSpacing"/>
              <w:jc w:val="center"/>
              <w:rPr>
                <w:b/>
                <w:bCs/>
                <w:color w:val="FF0000"/>
              </w:rPr>
            </w:pPr>
            <w:r w:rsidRPr="00C4642B">
              <w:rPr>
                <w:b/>
                <w:bCs/>
                <w:color w:val="FF0000"/>
              </w:rPr>
              <w:t>or</w:t>
            </w:r>
          </w:p>
          <w:p w:rsidR="00DB5E95" w:rsidRDefault="00BE4227" w:rsidP="00AF40CF">
            <w:pPr>
              <w:pStyle w:val="NoSpacing"/>
              <w:jc w:val="both"/>
            </w:pPr>
            <w:r>
              <w:t>There were</w:t>
            </w:r>
            <w:r w:rsidR="00DB5E95" w:rsidRPr="00AF40CF">
              <w:t xml:space="preserve"> no contract or arrangements made with related parties as defined under Section 188 of the Companies Act, 2013 during the year under review.</w:t>
            </w:r>
          </w:p>
          <w:p w:rsidR="00BE4227" w:rsidRPr="00AF40CF" w:rsidRDefault="00BE4227"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11</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EXPLANATION OR COMMENTS ON QUALIFICATIONS, RESERVATIONS OR ADVERSE REMARKS OR DISCLAIMERS MADE BY THE AUDITORS AND THE PRACTICING COMPANY SECRETARY IN THEIR REPORTS</w:t>
            </w:r>
          </w:p>
          <w:p w:rsidR="0008392E" w:rsidRPr="00AF40CF" w:rsidRDefault="0008392E" w:rsidP="00AF40CF">
            <w:pPr>
              <w:pStyle w:val="NoSpacing"/>
              <w:jc w:val="both"/>
            </w:pPr>
            <w:r w:rsidRPr="00AF40CF">
              <w:t xml:space="preserve">There </w:t>
            </w:r>
            <w:r w:rsidR="004C6D22">
              <w:t xml:space="preserve">are </w:t>
            </w:r>
            <w:r w:rsidRPr="00AF40CF">
              <w:t>no qualifications, reservations or adverse remarks made by the Auditors in their report. The provisions relating to submissio</w:t>
            </w:r>
            <w:r w:rsidR="004C6D22">
              <w:t>n of Secretarial Audit Report is</w:t>
            </w:r>
            <w:r w:rsidRPr="00AF40CF">
              <w:t xml:space="preserve"> not applicable to the </w:t>
            </w:r>
            <w:r w:rsidR="004C6D22" w:rsidRPr="00AF40CF">
              <w:t>Company.</w:t>
            </w:r>
          </w:p>
          <w:p w:rsidR="0008392E" w:rsidRPr="00C4642B" w:rsidRDefault="0008392E" w:rsidP="00435AB6">
            <w:pPr>
              <w:pStyle w:val="NoSpacing"/>
              <w:jc w:val="center"/>
              <w:rPr>
                <w:b/>
                <w:bCs/>
                <w:color w:val="FF0000"/>
              </w:rPr>
            </w:pPr>
            <w:r w:rsidRPr="00C4642B">
              <w:rPr>
                <w:b/>
                <w:bCs/>
                <w:color w:val="FF0000"/>
              </w:rPr>
              <w:t>or</w:t>
            </w:r>
          </w:p>
          <w:p w:rsidR="0008392E" w:rsidRPr="00AF40CF" w:rsidRDefault="0008392E" w:rsidP="00AF40CF">
            <w:pPr>
              <w:pStyle w:val="NoSpacing"/>
              <w:jc w:val="both"/>
            </w:pPr>
            <w:r w:rsidRPr="00AF40CF">
              <w:t xml:space="preserve">There </w:t>
            </w:r>
            <w:r w:rsidR="004C6D22">
              <w:t xml:space="preserve">are </w:t>
            </w:r>
            <w:r w:rsidRPr="00AF40CF">
              <w:t>no qualifications, reservations or adverse remarks made by the either by the Auditors or by the Practicing Company Secretary in their respective reports.</w:t>
            </w:r>
          </w:p>
          <w:p w:rsidR="00C4642B" w:rsidRPr="00C4642B" w:rsidRDefault="00C4642B" w:rsidP="00C4642B">
            <w:pPr>
              <w:pStyle w:val="NoSpacing"/>
              <w:jc w:val="center"/>
              <w:rPr>
                <w:b/>
                <w:bCs/>
                <w:color w:val="FF0000"/>
              </w:rPr>
            </w:pPr>
            <w:r w:rsidRPr="00C4642B">
              <w:rPr>
                <w:b/>
                <w:bCs/>
                <w:color w:val="FF0000"/>
              </w:rPr>
              <w:t>or</w:t>
            </w:r>
          </w:p>
          <w:p w:rsidR="0008392E" w:rsidRPr="00AF40CF" w:rsidRDefault="0008392E" w:rsidP="00AF40CF">
            <w:pPr>
              <w:pStyle w:val="NoSpacing"/>
              <w:jc w:val="both"/>
            </w:pPr>
            <w:r w:rsidRPr="00AF40CF">
              <w:t>The explanations /comments made by the Board relating to the qualifications, reservations or adverse remarks made by the Auditors in their report are furnished</w:t>
            </w:r>
            <w:r w:rsidR="00435AB6">
              <w:t xml:space="preserve"> in</w:t>
            </w:r>
            <w:r w:rsidRPr="00AF40CF">
              <w:t xml:space="preserve"> Annexure … and is attached to this report. The provisions relating to submission of Secretarial Audit Report in not applicable to the Company.</w:t>
            </w:r>
          </w:p>
          <w:p w:rsidR="00C4642B" w:rsidRPr="00C4642B" w:rsidRDefault="00C4642B" w:rsidP="00C4642B">
            <w:pPr>
              <w:pStyle w:val="NoSpacing"/>
              <w:jc w:val="center"/>
              <w:rPr>
                <w:b/>
                <w:bCs/>
                <w:color w:val="FF0000"/>
              </w:rPr>
            </w:pPr>
            <w:r w:rsidRPr="00C4642B">
              <w:rPr>
                <w:b/>
                <w:bCs/>
                <w:color w:val="FF0000"/>
              </w:rPr>
              <w:lastRenderedPageBreak/>
              <w:t>or</w:t>
            </w:r>
          </w:p>
          <w:p w:rsidR="0008392E" w:rsidRPr="00AF40CF" w:rsidRDefault="0008392E" w:rsidP="00AF40CF">
            <w:pPr>
              <w:pStyle w:val="NoSpacing"/>
              <w:jc w:val="both"/>
            </w:pPr>
            <w:r w:rsidRPr="00AF40CF">
              <w:t>The explanations /comments made by the Board relating to the qualifications, reservations or adverse remarks made by the Auditors and the Practicing Company Secretary in their respective reports are furnished</w:t>
            </w:r>
            <w:r w:rsidR="00435AB6">
              <w:t xml:space="preserve"> in</w:t>
            </w:r>
            <w:r w:rsidRPr="00AF40CF">
              <w:t xml:space="preserve"> Annexure …. and ….  are attached to this report.</w:t>
            </w:r>
          </w:p>
          <w:p w:rsidR="00C4642B" w:rsidRPr="00C4642B" w:rsidRDefault="00C4642B" w:rsidP="00C4642B">
            <w:pPr>
              <w:pStyle w:val="NoSpacing"/>
              <w:jc w:val="center"/>
              <w:rPr>
                <w:b/>
                <w:bCs/>
                <w:color w:val="FF0000"/>
              </w:rPr>
            </w:pPr>
            <w:r w:rsidRPr="00C4642B">
              <w:rPr>
                <w:b/>
                <w:bCs/>
                <w:color w:val="FF0000"/>
              </w:rPr>
              <w:t>or</w:t>
            </w:r>
          </w:p>
          <w:p w:rsidR="0008392E" w:rsidRDefault="0008392E" w:rsidP="00AF40CF">
            <w:pPr>
              <w:pStyle w:val="NoSpacing"/>
              <w:jc w:val="both"/>
            </w:pPr>
            <w:r w:rsidRPr="00AF40CF">
              <w:t xml:space="preserve">The explanations /comments made by the Board relating to the qualifications, reservations or adverse remarks made by the Auditors in their report are furnished </w:t>
            </w:r>
            <w:r w:rsidR="00435AB6">
              <w:t xml:space="preserve">in </w:t>
            </w:r>
            <w:r w:rsidRPr="00AF40CF">
              <w:t xml:space="preserve">Annexure …. and is attached to this report. There </w:t>
            </w:r>
            <w:r w:rsidR="00435AB6" w:rsidRPr="00AF40CF">
              <w:t>were no adverse comments</w:t>
            </w:r>
            <w:r w:rsidRPr="00AF40CF">
              <w:t>, qualifications or reservations or adverse remarks in the Secretarial Audit Report.</w:t>
            </w:r>
          </w:p>
          <w:p w:rsidR="00435AB6" w:rsidRPr="00AF40CF" w:rsidRDefault="00435AB6"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lastRenderedPageBreak/>
              <w:t>12</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COMPANY’S POLICY RELATING TO DIRECTORS APPOINTMENT, PAYMENT OF REMUNERATION AND DISCHARGE OF THEIR DUTIES</w:t>
            </w:r>
          </w:p>
          <w:p w:rsidR="0008392E" w:rsidRPr="00AF40CF" w:rsidRDefault="0008392E" w:rsidP="00AF40CF">
            <w:pPr>
              <w:pStyle w:val="NoSpacing"/>
              <w:jc w:val="both"/>
            </w:pPr>
            <w:r w:rsidRPr="00AF40CF">
              <w:t>The provisions of Section 178(1) relating to constitution of Nomination and Remuneration Committee ar</w:t>
            </w:r>
            <w:r w:rsidR="00435AB6">
              <w:t>e not applicable to the Company</w:t>
            </w:r>
          </w:p>
          <w:p w:rsidR="00C4642B" w:rsidRPr="00C4642B" w:rsidRDefault="00C4642B" w:rsidP="00C4642B">
            <w:pPr>
              <w:pStyle w:val="NoSpacing"/>
              <w:jc w:val="center"/>
              <w:rPr>
                <w:b/>
                <w:bCs/>
                <w:color w:val="FF0000"/>
              </w:rPr>
            </w:pPr>
            <w:r w:rsidRPr="00C4642B">
              <w:rPr>
                <w:b/>
                <w:bCs/>
                <w:color w:val="FF0000"/>
              </w:rPr>
              <w:t>or</w:t>
            </w:r>
          </w:p>
          <w:p w:rsidR="0008392E" w:rsidRDefault="0008392E" w:rsidP="00AF40CF">
            <w:pPr>
              <w:pStyle w:val="NoSpacing"/>
              <w:jc w:val="both"/>
            </w:pPr>
            <w:r w:rsidRPr="00AF40CF">
              <w:t>The Company’s Policy relating to appointment of Directors, payment of Managerial remuneration, Directors’ qualifications, positive attributes, independence of Directors and other related matters as provided under Section 178(3) of the Companies Act, 2013 is furnished in Annexure …. and  is attached to this report</w:t>
            </w:r>
          </w:p>
          <w:p w:rsidR="00435AB6" w:rsidRPr="00AF40CF" w:rsidRDefault="00435AB6" w:rsidP="00AF40CF">
            <w:pPr>
              <w:pStyle w:val="NoSpacing"/>
              <w:jc w:val="both"/>
              <w:rPr>
                <w:rStyle w:val="Strong"/>
                <w:rFonts w:ascii="Arial" w:hAnsi="Arial" w:cs="Arial"/>
                <w:b w:val="0"/>
                <w:bCs w:val="0"/>
                <w:sz w:val="21"/>
                <w:szCs w:val="21"/>
              </w:rPr>
            </w:pPr>
          </w:p>
        </w:tc>
      </w:tr>
      <w:tr w:rsidR="0008392E" w:rsidRPr="00AF40CF" w:rsidTr="0008186C">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13</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ANNUAL RETURN</w:t>
            </w:r>
          </w:p>
          <w:p w:rsidR="0008392E" w:rsidRDefault="0008392E" w:rsidP="00AF40CF">
            <w:pPr>
              <w:pStyle w:val="NoSpacing"/>
              <w:jc w:val="both"/>
            </w:pPr>
            <w:r w:rsidRPr="00AF40CF">
              <w:t xml:space="preserve">The extracts of Annual Return pursuant to the provisions of Section 92 read with Rule 12 of the Companies (Management and </w:t>
            </w:r>
            <w:r w:rsidR="00D53FCD">
              <w:t>A</w:t>
            </w:r>
            <w:r w:rsidR="00D53FCD" w:rsidRPr="00AF40CF">
              <w:t>dministration)</w:t>
            </w:r>
            <w:r w:rsidRPr="00AF40CF">
              <w:t xml:space="preserve"> Rules, 2014 is furnished in Annexure ….. and is attached to this Report.</w:t>
            </w:r>
          </w:p>
          <w:p w:rsidR="00D53FCD" w:rsidRPr="00AF40CF" w:rsidRDefault="00D53FCD" w:rsidP="00AF40CF">
            <w:pPr>
              <w:pStyle w:val="NoSpacing"/>
              <w:jc w:val="both"/>
              <w:rPr>
                <w:rStyle w:val="Strong"/>
                <w:rFonts w:ascii="Arial" w:hAnsi="Arial" w:cs="Arial"/>
                <w:b w:val="0"/>
                <w:bCs w:val="0"/>
                <w:sz w:val="21"/>
                <w:szCs w:val="21"/>
              </w:rPr>
            </w:pPr>
          </w:p>
        </w:tc>
      </w:tr>
      <w:tr w:rsidR="0008392E" w:rsidRPr="00AF40CF" w:rsidTr="00BA1DA3">
        <w:tc>
          <w:tcPr>
            <w:tcW w:w="450" w:type="dxa"/>
          </w:tcPr>
          <w:p w:rsidR="0008392E" w:rsidRPr="00AF40CF" w:rsidRDefault="0008392E" w:rsidP="00AF40CF">
            <w:pPr>
              <w:pStyle w:val="NoSpacing"/>
              <w:jc w:val="both"/>
              <w:rPr>
                <w:rStyle w:val="Strong"/>
                <w:rFonts w:ascii="Arial" w:hAnsi="Arial" w:cs="Arial"/>
                <w:sz w:val="21"/>
                <w:szCs w:val="21"/>
              </w:rPr>
            </w:pPr>
            <w:r w:rsidRPr="00AF40CF">
              <w:rPr>
                <w:rStyle w:val="Strong"/>
                <w:rFonts w:ascii="Arial" w:hAnsi="Arial" w:cs="Arial"/>
                <w:sz w:val="21"/>
                <w:szCs w:val="21"/>
              </w:rPr>
              <w:t>14</w:t>
            </w:r>
          </w:p>
        </w:tc>
        <w:tc>
          <w:tcPr>
            <w:tcW w:w="10233" w:type="dxa"/>
            <w:gridSpan w:val="5"/>
          </w:tcPr>
          <w:p w:rsidR="0008392E" w:rsidRPr="00AF40CF" w:rsidRDefault="0008392E" w:rsidP="00AF40CF">
            <w:pPr>
              <w:pStyle w:val="NoSpacing"/>
              <w:jc w:val="both"/>
            </w:pPr>
            <w:r w:rsidRPr="00AF40CF">
              <w:rPr>
                <w:rStyle w:val="Strong"/>
                <w:rFonts w:ascii="Arial" w:hAnsi="Arial" w:cs="Arial"/>
                <w:sz w:val="21"/>
                <w:szCs w:val="21"/>
              </w:rPr>
              <w:t>NUMBER OF BOARD MEETINGS CONDUCTED DURING THE YEAR UNDER REVIEW</w:t>
            </w:r>
          </w:p>
          <w:p w:rsidR="0008392E" w:rsidRDefault="0008392E" w:rsidP="00AF40CF">
            <w:pPr>
              <w:pStyle w:val="NoSpacing"/>
              <w:jc w:val="both"/>
            </w:pPr>
            <w:r w:rsidRPr="00AF40CF">
              <w:t>The Company ha</w:t>
            </w:r>
            <w:r w:rsidR="00D53FCD">
              <w:t>s conducted</w:t>
            </w:r>
            <w:r w:rsidRPr="00AF40CF">
              <w:t xml:space="preserve"> ……Board meetings during the financial year under review.</w:t>
            </w:r>
          </w:p>
          <w:p w:rsidR="00D53FCD" w:rsidRPr="00AF40CF" w:rsidRDefault="00D53FCD" w:rsidP="00AF40CF">
            <w:pPr>
              <w:pStyle w:val="NoSpacing"/>
              <w:jc w:val="both"/>
              <w:rPr>
                <w:rStyle w:val="Strong"/>
                <w:rFonts w:ascii="Arial" w:hAnsi="Arial" w:cs="Arial"/>
                <w:b w:val="0"/>
                <w:bCs w:val="0"/>
                <w:sz w:val="21"/>
                <w:szCs w:val="21"/>
              </w:rPr>
            </w:pPr>
          </w:p>
        </w:tc>
      </w:tr>
      <w:tr w:rsidR="00BA1DA3" w:rsidRPr="00AF40CF" w:rsidTr="00BA1DA3">
        <w:trPr>
          <w:trHeight w:val="863"/>
        </w:trPr>
        <w:tc>
          <w:tcPr>
            <w:tcW w:w="450" w:type="dxa"/>
            <w:vMerge w:val="restart"/>
          </w:tcPr>
          <w:p w:rsidR="00BA1DA3" w:rsidRPr="00AF40CF" w:rsidRDefault="00BA1DA3" w:rsidP="00AF40CF">
            <w:pPr>
              <w:pStyle w:val="NoSpacing"/>
              <w:jc w:val="both"/>
              <w:rPr>
                <w:rStyle w:val="Strong"/>
                <w:rFonts w:ascii="Arial" w:hAnsi="Arial" w:cs="Arial"/>
                <w:sz w:val="21"/>
                <w:szCs w:val="21"/>
              </w:rPr>
            </w:pPr>
            <w:r w:rsidRPr="00AF40CF">
              <w:rPr>
                <w:rStyle w:val="Strong"/>
                <w:rFonts w:ascii="Arial" w:hAnsi="Arial" w:cs="Arial"/>
                <w:sz w:val="21"/>
                <w:szCs w:val="21"/>
              </w:rPr>
              <w:t>15</w:t>
            </w:r>
          </w:p>
        </w:tc>
        <w:tc>
          <w:tcPr>
            <w:tcW w:w="10233" w:type="dxa"/>
            <w:gridSpan w:val="5"/>
          </w:tcPr>
          <w:p w:rsidR="00BA1DA3" w:rsidRPr="00AF40CF" w:rsidRDefault="00BA1DA3" w:rsidP="00AF40CF">
            <w:pPr>
              <w:pStyle w:val="NoSpacing"/>
              <w:jc w:val="both"/>
            </w:pPr>
            <w:r w:rsidRPr="00AF40CF">
              <w:rPr>
                <w:rStyle w:val="Strong"/>
                <w:rFonts w:ascii="Arial" w:hAnsi="Arial" w:cs="Arial"/>
                <w:sz w:val="21"/>
                <w:szCs w:val="21"/>
              </w:rPr>
              <w:t>DIRECTORS RESPONSIBILITY STATEMENT</w:t>
            </w:r>
          </w:p>
          <w:p w:rsidR="00BA1DA3" w:rsidRPr="00BA1DA3" w:rsidRDefault="00BA1DA3" w:rsidP="00BA1DA3">
            <w:pPr>
              <w:pStyle w:val="NoSpacing"/>
              <w:rPr>
                <w:rStyle w:val="Strong"/>
                <w:rFonts w:cstheme="minorHAnsi"/>
                <w:b w:val="0"/>
                <w:bCs w:val="0"/>
              </w:rPr>
            </w:pPr>
            <w:r w:rsidRPr="00F768A5">
              <w:rPr>
                <w:rFonts w:cstheme="minorHAnsi"/>
              </w:rPr>
              <w:t>In accordance with the provisions of Section 134(5) of the Companies Act, 2</w:t>
            </w:r>
            <w:r>
              <w:rPr>
                <w:rFonts w:cstheme="minorHAnsi"/>
              </w:rPr>
              <w:t xml:space="preserve">013 the Board hereby submit its </w:t>
            </w:r>
            <w:r w:rsidRPr="00F768A5">
              <w:rPr>
                <w:rFonts w:cstheme="minorHAnsi"/>
              </w:rPr>
              <w:t>responsibility Statement</w:t>
            </w:r>
            <w:r>
              <w:rPr>
                <w:rFonts w:cstheme="minorHAnsi"/>
              </w:rPr>
              <w:t>:</w:t>
            </w:r>
          </w:p>
        </w:tc>
      </w:tr>
      <w:tr w:rsidR="00BA1DA3" w:rsidRPr="00AF40CF" w:rsidTr="00BA1DA3">
        <w:trPr>
          <w:trHeight w:val="638"/>
        </w:trPr>
        <w:tc>
          <w:tcPr>
            <w:tcW w:w="450" w:type="dxa"/>
            <w:vMerge/>
          </w:tcPr>
          <w:p w:rsidR="00BA1DA3" w:rsidRPr="00AF40CF" w:rsidRDefault="00BA1DA3" w:rsidP="00AF40CF">
            <w:pPr>
              <w:pStyle w:val="NoSpacing"/>
              <w:jc w:val="both"/>
              <w:rPr>
                <w:rStyle w:val="Strong"/>
                <w:rFonts w:ascii="Arial" w:hAnsi="Arial" w:cs="Arial"/>
                <w:sz w:val="21"/>
                <w:szCs w:val="21"/>
              </w:rPr>
            </w:pPr>
          </w:p>
        </w:tc>
        <w:tc>
          <w:tcPr>
            <w:tcW w:w="403" w:type="dxa"/>
          </w:tcPr>
          <w:p w:rsidR="00BA1DA3" w:rsidRPr="00BA1DA3" w:rsidRDefault="00BA1DA3" w:rsidP="00AF40CF">
            <w:pPr>
              <w:pStyle w:val="NoSpacing"/>
              <w:jc w:val="both"/>
              <w:rPr>
                <w:rStyle w:val="Strong"/>
                <w:rFonts w:ascii="Arial" w:hAnsi="Arial" w:cs="Arial"/>
                <w:b w:val="0"/>
                <w:bCs w:val="0"/>
                <w:sz w:val="21"/>
                <w:szCs w:val="21"/>
              </w:rPr>
            </w:pPr>
            <w:r w:rsidRPr="00BA1DA3">
              <w:rPr>
                <w:rStyle w:val="Strong"/>
                <w:rFonts w:ascii="Arial" w:hAnsi="Arial" w:cs="Arial"/>
                <w:b w:val="0"/>
                <w:bCs w:val="0"/>
                <w:sz w:val="21"/>
                <w:szCs w:val="21"/>
              </w:rPr>
              <w:t>a)</w:t>
            </w:r>
          </w:p>
        </w:tc>
        <w:tc>
          <w:tcPr>
            <w:tcW w:w="9830" w:type="dxa"/>
            <w:gridSpan w:val="4"/>
          </w:tcPr>
          <w:p w:rsidR="00BA1DA3" w:rsidRPr="00AF40CF" w:rsidRDefault="00BA1DA3" w:rsidP="00AF40CF">
            <w:pPr>
              <w:pStyle w:val="NoSpacing"/>
              <w:jc w:val="both"/>
              <w:rPr>
                <w:rStyle w:val="Strong"/>
                <w:rFonts w:ascii="Arial" w:hAnsi="Arial" w:cs="Arial"/>
                <w:sz w:val="21"/>
                <w:szCs w:val="21"/>
              </w:rPr>
            </w:pPr>
            <w:r w:rsidRPr="00F768A5">
              <w:rPr>
                <w:rFonts w:cstheme="minorHAnsi"/>
              </w:rPr>
              <w:t>in the preparation of the annual accounts, the applicable accounting standards had been followed along with proper explanation relating to material departures;</w:t>
            </w:r>
          </w:p>
        </w:tc>
      </w:tr>
      <w:tr w:rsidR="00BA1DA3" w:rsidRPr="00AF40CF" w:rsidTr="00BA1DA3">
        <w:trPr>
          <w:trHeight w:val="638"/>
        </w:trPr>
        <w:tc>
          <w:tcPr>
            <w:tcW w:w="450" w:type="dxa"/>
            <w:vMerge/>
          </w:tcPr>
          <w:p w:rsidR="00BA1DA3" w:rsidRPr="00AF40CF" w:rsidRDefault="00BA1DA3" w:rsidP="00AF40CF">
            <w:pPr>
              <w:pStyle w:val="NoSpacing"/>
              <w:jc w:val="both"/>
              <w:rPr>
                <w:rStyle w:val="Strong"/>
                <w:rFonts w:ascii="Arial" w:hAnsi="Arial" w:cs="Arial"/>
                <w:sz w:val="21"/>
                <w:szCs w:val="21"/>
              </w:rPr>
            </w:pPr>
          </w:p>
        </w:tc>
        <w:tc>
          <w:tcPr>
            <w:tcW w:w="403" w:type="dxa"/>
          </w:tcPr>
          <w:p w:rsidR="00BA1DA3" w:rsidRPr="00BA1DA3" w:rsidRDefault="00BA1DA3" w:rsidP="00AF40CF">
            <w:pPr>
              <w:pStyle w:val="NoSpacing"/>
              <w:jc w:val="both"/>
              <w:rPr>
                <w:rStyle w:val="Strong"/>
                <w:rFonts w:ascii="Arial" w:hAnsi="Arial" w:cs="Arial"/>
                <w:b w:val="0"/>
                <w:bCs w:val="0"/>
                <w:sz w:val="21"/>
                <w:szCs w:val="21"/>
              </w:rPr>
            </w:pPr>
            <w:r>
              <w:rPr>
                <w:rStyle w:val="Strong"/>
                <w:rFonts w:ascii="Arial" w:hAnsi="Arial" w:cs="Arial"/>
                <w:b w:val="0"/>
                <w:bCs w:val="0"/>
                <w:sz w:val="21"/>
                <w:szCs w:val="21"/>
              </w:rPr>
              <w:t>b)</w:t>
            </w:r>
          </w:p>
        </w:tc>
        <w:tc>
          <w:tcPr>
            <w:tcW w:w="9830" w:type="dxa"/>
            <w:gridSpan w:val="4"/>
          </w:tcPr>
          <w:p w:rsidR="00BA1DA3" w:rsidRPr="00F768A5" w:rsidRDefault="00BA1DA3" w:rsidP="00AF40CF">
            <w:pPr>
              <w:pStyle w:val="NoSpacing"/>
              <w:jc w:val="both"/>
              <w:rPr>
                <w:rFonts w:cstheme="minorHAnsi"/>
              </w:rPr>
            </w:pPr>
            <w:r w:rsidRPr="00F768A5">
              <w:rPr>
                <w:rFonts w:cstheme="minorHAnsi"/>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tc>
      </w:tr>
      <w:tr w:rsidR="00BA1DA3" w:rsidRPr="00AF40CF" w:rsidTr="00BA1DA3">
        <w:trPr>
          <w:trHeight w:val="638"/>
        </w:trPr>
        <w:tc>
          <w:tcPr>
            <w:tcW w:w="450" w:type="dxa"/>
            <w:vMerge/>
          </w:tcPr>
          <w:p w:rsidR="00BA1DA3" w:rsidRPr="00AF40CF" w:rsidRDefault="00BA1DA3" w:rsidP="00AF40CF">
            <w:pPr>
              <w:pStyle w:val="NoSpacing"/>
              <w:jc w:val="both"/>
              <w:rPr>
                <w:rStyle w:val="Strong"/>
                <w:rFonts w:ascii="Arial" w:hAnsi="Arial" w:cs="Arial"/>
                <w:sz w:val="21"/>
                <w:szCs w:val="21"/>
              </w:rPr>
            </w:pPr>
          </w:p>
        </w:tc>
        <w:tc>
          <w:tcPr>
            <w:tcW w:w="403" w:type="dxa"/>
          </w:tcPr>
          <w:p w:rsidR="00BA1DA3" w:rsidRPr="00BA1DA3" w:rsidRDefault="00BA1DA3" w:rsidP="00AF40CF">
            <w:pPr>
              <w:pStyle w:val="NoSpacing"/>
              <w:jc w:val="both"/>
              <w:rPr>
                <w:rStyle w:val="Strong"/>
                <w:rFonts w:ascii="Arial" w:hAnsi="Arial" w:cs="Arial"/>
                <w:b w:val="0"/>
                <w:bCs w:val="0"/>
                <w:sz w:val="21"/>
                <w:szCs w:val="21"/>
              </w:rPr>
            </w:pPr>
            <w:r>
              <w:rPr>
                <w:rStyle w:val="Strong"/>
                <w:rFonts w:ascii="Arial" w:hAnsi="Arial" w:cs="Arial"/>
                <w:b w:val="0"/>
                <w:bCs w:val="0"/>
                <w:sz w:val="21"/>
                <w:szCs w:val="21"/>
              </w:rPr>
              <w:t>c)</w:t>
            </w:r>
          </w:p>
        </w:tc>
        <w:tc>
          <w:tcPr>
            <w:tcW w:w="9830" w:type="dxa"/>
            <w:gridSpan w:val="4"/>
          </w:tcPr>
          <w:p w:rsidR="00BA1DA3" w:rsidRPr="00F768A5" w:rsidRDefault="00BA1DA3" w:rsidP="00AF40CF">
            <w:pPr>
              <w:pStyle w:val="NoSpacing"/>
              <w:jc w:val="both"/>
              <w:rPr>
                <w:rFonts w:cstheme="minorHAnsi"/>
              </w:rPr>
            </w:pPr>
            <w:r w:rsidRPr="00F768A5">
              <w:rPr>
                <w:rFonts w:cstheme="minorHAnsi"/>
              </w:rPr>
              <w:t>the directors had taken proper and sufficient care for the maintenance of adequate accounting records in accordance with the provisions of this Act for safeguarding the assets of the company and for preventing and detecting fraud and other irregularities;</w:t>
            </w:r>
          </w:p>
        </w:tc>
      </w:tr>
      <w:tr w:rsidR="00BA1DA3" w:rsidRPr="00AF40CF" w:rsidTr="00BA1DA3">
        <w:trPr>
          <w:trHeight w:val="332"/>
        </w:trPr>
        <w:tc>
          <w:tcPr>
            <w:tcW w:w="450" w:type="dxa"/>
            <w:vMerge/>
          </w:tcPr>
          <w:p w:rsidR="00BA1DA3" w:rsidRPr="00AF40CF" w:rsidRDefault="00BA1DA3" w:rsidP="00AF40CF">
            <w:pPr>
              <w:pStyle w:val="NoSpacing"/>
              <w:jc w:val="both"/>
              <w:rPr>
                <w:rStyle w:val="Strong"/>
                <w:rFonts w:ascii="Arial" w:hAnsi="Arial" w:cs="Arial"/>
                <w:sz w:val="21"/>
                <w:szCs w:val="21"/>
              </w:rPr>
            </w:pPr>
          </w:p>
        </w:tc>
        <w:tc>
          <w:tcPr>
            <w:tcW w:w="403" w:type="dxa"/>
          </w:tcPr>
          <w:p w:rsidR="00BA1DA3" w:rsidRPr="00BA1DA3" w:rsidRDefault="00BA1DA3" w:rsidP="00AF40CF">
            <w:pPr>
              <w:pStyle w:val="NoSpacing"/>
              <w:jc w:val="both"/>
              <w:rPr>
                <w:rStyle w:val="Strong"/>
                <w:rFonts w:ascii="Arial" w:hAnsi="Arial" w:cs="Arial"/>
                <w:b w:val="0"/>
                <w:bCs w:val="0"/>
                <w:sz w:val="21"/>
                <w:szCs w:val="21"/>
              </w:rPr>
            </w:pPr>
            <w:r>
              <w:rPr>
                <w:rStyle w:val="Strong"/>
                <w:rFonts w:ascii="Arial" w:hAnsi="Arial" w:cs="Arial"/>
                <w:b w:val="0"/>
                <w:bCs w:val="0"/>
                <w:sz w:val="21"/>
                <w:szCs w:val="21"/>
              </w:rPr>
              <w:t>d)</w:t>
            </w:r>
          </w:p>
        </w:tc>
        <w:tc>
          <w:tcPr>
            <w:tcW w:w="9830" w:type="dxa"/>
            <w:gridSpan w:val="4"/>
          </w:tcPr>
          <w:p w:rsidR="00BA1DA3" w:rsidRPr="00F768A5" w:rsidRDefault="00BA1DA3" w:rsidP="00AF40CF">
            <w:pPr>
              <w:pStyle w:val="NoSpacing"/>
              <w:jc w:val="both"/>
              <w:rPr>
                <w:rFonts w:cstheme="minorHAnsi"/>
              </w:rPr>
            </w:pPr>
            <w:r w:rsidRPr="00F768A5">
              <w:rPr>
                <w:rFonts w:cstheme="minorHAnsi"/>
              </w:rPr>
              <w:t>the directors had prepared the annual accounts on a going concern basis;</w:t>
            </w:r>
          </w:p>
        </w:tc>
      </w:tr>
      <w:tr w:rsidR="00BA1DA3" w:rsidRPr="00AF40CF" w:rsidTr="00BA1DA3">
        <w:trPr>
          <w:trHeight w:val="638"/>
        </w:trPr>
        <w:tc>
          <w:tcPr>
            <w:tcW w:w="450" w:type="dxa"/>
            <w:vMerge/>
          </w:tcPr>
          <w:p w:rsidR="00BA1DA3" w:rsidRPr="00AF40CF" w:rsidRDefault="00BA1DA3" w:rsidP="00AF40CF">
            <w:pPr>
              <w:pStyle w:val="NoSpacing"/>
              <w:jc w:val="both"/>
              <w:rPr>
                <w:rStyle w:val="Strong"/>
                <w:rFonts w:ascii="Arial" w:hAnsi="Arial" w:cs="Arial"/>
                <w:sz w:val="21"/>
                <w:szCs w:val="21"/>
              </w:rPr>
            </w:pPr>
          </w:p>
        </w:tc>
        <w:tc>
          <w:tcPr>
            <w:tcW w:w="403" w:type="dxa"/>
          </w:tcPr>
          <w:p w:rsidR="00BA1DA3" w:rsidRPr="00BA1DA3" w:rsidRDefault="00BA1DA3" w:rsidP="00AF40CF">
            <w:pPr>
              <w:pStyle w:val="NoSpacing"/>
              <w:jc w:val="both"/>
              <w:rPr>
                <w:rStyle w:val="Strong"/>
                <w:rFonts w:ascii="Arial" w:hAnsi="Arial" w:cs="Arial"/>
                <w:b w:val="0"/>
                <w:bCs w:val="0"/>
                <w:sz w:val="21"/>
                <w:szCs w:val="21"/>
              </w:rPr>
            </w:pPr>
            <w:r>
              <w:rPr>
                <w:rStyle w:val="Strong"/>
                <w:rFonts w:ascii="Arial" w:hAnsi="Arial" w:cs="Arial"/>
                <w:b w:val="0"/>
                <w:bCs w:val="0"/>
                <w:sz w:val="21"/>
                <w:szCs w:val="21"/>
              </w:rPr>
              <w:t>e)</w:t>
            </w:r>
          </w:p>
        </w:tc>
        <w:tc>
          <w:tcPr>
            <w:tcW w:w="9830" w:type="dxa"/>
            <w:gridSpan w:val="4"/>
          </w:tcPr>
          <w:p w:rsidR="00BA1DA3" w:rsidRPr="00F768A5" w:rsidRDefault="00BA1DA3" w:rsidP="00AF40CF">
            <w:pPr>
              <w:pStyle w:val="NoSpacing"/>
              <w:jc w:val="both"/>
              <w:rPr>
                <w:rFonts w:cstheme="minorHAnsi"/>
              </w:rPr>
            </w:pPr>
            <w:r w:rsidRPr="00F768A5">
              <w:rPr>
                <w:rFonts w:cstheme="minorHAnsi"/>
                <w:sz w:val="23"/>
                <w:szCs w:val="23"/>
                <w:lang w:bidi="hi-IN"/>
              </w:rPr>
              <w:t>the Company being unlisted, sub clause (e) of section 134(3) of the Companies Act, 2013 pertaining to laying down internal financial controls is not applicable to the Company; and</w:t>
            </w:r>
          </w:p>
        </w:tc>
      </w:tr>
      <w:tr w:rsidR="00BA1DA3" w:rsidRPr="00AF40CF" w:rsidTr="00BA1DA3">
        <w:trPr>
          <w:trHeight w:val="638"/>
        </w:trPr>
        <w:tc>
          <w:tcPr>
            <w:tcW w:w="450" w:type="dxa"/>
            <w:vMerge/>
          </w:tcPr>
          <w:p w:rsidR="00BA1DA3" w:rsidRPr="00AF40CF" w:rsidRDefault="00BA1DA3" w:rsidP="00AF40CF">
            <w:pPr>
              <w:pStyle w:val="NoSpacing"/>
              <w:jc w:val="both"/>
              <w:rPr>
                <w:rStyle w:val="Strong"/>
                <w:rFonts w:ascii="Arial" w:hAnsi="Arial" w:cs="Arial"/>
                <w:sz w:val="21"/>
                <w:szCs w:val="21"/>
              </w:rPr>
            </w:pPr>
          </w:p>
        </w:tc>
        <w:tc>
          <w:tcPr>
            <w:tcW w:w="403" w:type="dxa"/>
          </w:tcPr>
          <w:p w:rsidR="00BA1DA3" w:rsidRPr="00BA1DA3" w:rsidRDefault="00BA1DA3" w:rsidP="00AF40CF">
            <w:pPr>
              <w:pStyle w:val="NoSpacing"/>
              <w:jc w:val="both"/>
              <w:rPr>
                <w:rStyle w:val="Strong"/>
                <w:rFonts w:ascii="Arial" w:hAnsi="Arial" w:cs="Arial"/>
                <w:b w:val="0"/>
                <w:bCs w:val="0"/>
                <w:sz w:val="21"/>
                <w:szCs w:val="21"/>
              </w:rPr>
            </w:pPr>
            <w:r>
              <w:rPr>
                <w:rStyle w:val="Strong"/>
                <w:rFonts w:ascii="Arial" w:hAnsi="Arial" w:cs="Arial"/>
                <w:b w:val="0"/>
                <w:bCs w:val="0"/>
                <w:sz w:val="21"/>
                <w:szCs w:val="21"/>
              </w:rPr>
              <w:t>f)</w:t>
            </w:r>
          </w:p>
        </w:tc>
        <w:tc>
          <w:tcPr>
            <w:tcW w:w="9830" w:type="dxa"/>
            <w:gridSpan w:val="4"/>
          </w:tcPr>
          <w:p w:rsidR="00BA1DA3" w:rsidRDefault="00BA1DA3" w:rsidP="00AF40CF">
            <w:pPr>
              <w:pStyle w:val="NoSpacing"/>
              <w:jc w:val="both"/>
              <w:rPr>
                <w:rFonts w:cstheme="minorHAnsi"/>
              </w:rPr>
            </w:pPr>
            <w:r w:rsidRPr="00F768A5">
              <w:rPr>
                <w:rFonts w:cstheme="minorHAnsi"/>
              </w:rPr>
              <w:t>the directors had devised proper systems to ensure compliance with the provisions of all applicable laws and that such systems were adequate and operating effectively.</w:t>
            </w:r>
          </w:p>
          <w:p w:rsidR="00BA1DA3" w:rsidRPr="00F768A5" w:rsidRDefault="00BA1DA3" w:rsidP="00AF40CF">
            <w:pPr>
              <w:pStyle w:val="NoSpacing"/>
              <w:jc w:val="both"/>
              <w:rPr>
                <w:rFonts w:cstheme="minorHAnsi"/>
              </w:rPr>
            </w:pPr>
          </w:p>
        </w:tc>
      </w:tr>
      <w:tr w:rsidR="00DB5E95" w:rsidRPr="00AF40CF" w:rsidTr="00BA1DA3">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t>16</w:t>
            </w:r>
          </w:p>
        </w:tc>
        <w:tc>
          <w:tcPr>
            <w:tcW w:w="10233" w:type="dxa"/>
            <w:gridSpan w:val="5"/>
          </w:tcPr>
          <w:p w:rsidR="00DB5E95" w:rsidRPr="00AF40CF" w:rsidRDefault="00DB5E95" w:rsidP="00AF40CF">
            <w:pPr>
              <w:pStyle w:val="NoSpacing"/>
              <w:jc w:val="both"/>
            </w:pPr>
            <w:r w:rsidRPr="00AF40CF">
              <w:rPr>
                <w:rStyle w:val="Strong"/>
                <w:rFonts w:ascii="Arial" w:hAnsi="Arial" w:cs="Arial"/>
                <w:sz w:val="21"/>
                <w:szCs w:val="21"/>
              </w:rPr>
              <w:t>SUBSIDIARIES, JOINT VENTURES AND ASSOCIATE COMPANIES</w:t>
            </w:r>
          </w:p>
          <w:p w:rsidR="007E0BE4" w:rsidRPr="00AF40CF" w:rsidRDefault="00DB5E95" w:rsidP="00AF40CF">
            <w:pPr>
              <w:pStyle w:val="NoSpacing"/>
              <w:jc w:val="both"/>
            </w:pPr>
            <w:r w:rsidRPr="00AF40CF">
              <w:t>The Company does not have any Subsidiary, Join</w:t>
            </w:r>
            <w:r w:rsidR="007E0BE4" w:rsidRPr="00AF40CF">
              <w:t>t venture or Associate Company</w:t>
            </w:r>
            <w:r w:rsidR="00B1125F" w:rsidRPr="00AF40CF">
              <w:t xml:space="preserve"> during the year</w:t>
            </w:r>
            <w:r w:rsidR="00543B23">
              <w:t xml:space="preserve"> under review.</w:t>
            </w:r>
          </w:p>
          <w:p w:rsidR="00C4642B" w:rsidRPr="00C4642B" w:rsidRDefault="00C4642B" w:rsidP="00C4642B">
            <w:pPr>
              <w:pStyle w:val="NoSpacing"/>
              <w:jc w:val="center"/>
              <w:rPr>
                <w:b/>
                <w:bCs/>
                <w:color w:val="FF0000"/>
              </w:rPr>
            </w:pPr>
            <w:r w:rsidRPr="00C4642B">
              <w:rPr>
                <w:b/>
                <w:bCs/>
                <w:color w:val="FF0000"/>
              </w:rPr>
              <w:t>or</w:t>
            </w:r>
          </w:p>
          <w:p w:rsidR="00DB5E95" w:rsidRDefault="00DB5E95" w:rsidP="00AF40CF">
            <w:pPr>
              <w:pStyle w:val="NoSpacing"/>
              <w:jc w:val="both"/>
            </w:pPr>
            <w:r w:rsidRPr="00AF40CF">
              <w:t>The details of financial performance of Subsidiary/ Joint Venture/Associate Company is furnished in Annexure …. and attached to this report.</w:t>
            </w:r>
          </w:p>
          <w:p w:rsidR="00543B23" w:rsidRPr="00AF40CF" w:rsidRDefault="00543B23" w:rsidP="00AF40CF">
            <w:pPr>
              <w:pStyle w:val="NoSpacing"/>
              <w:jc w:val="both"/>
              <w:rPr>
                <w:rStyle w:val="Strong"/>
                <w:rFonts w:ascii="Arial" w:hAnsi="Arial" w:cs="Arial"/>
                <w:b w:val="0"/>
                <w:bCs w:val="0"/>
                <w:sz w:val="21"/>
                <w:szCs w:val="21"/>
              </w:rPr>
            </w:pP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t>17</w:t>
            </w:r>
          </w:p>
        </w:tc>
        <w:tc>
          <w:tcPr>
            <w:tcW w:w="10233" w:type="dxa"/>
            <w:gridSpan w:val="5"/>
          </w:tcPr>
          <w:p w:rsidR="00DB5E95" w:rsidRPr="00543B23" w:rsidRDefault="00DB5E95" w:rsidP="00AF40CF">
            <w:pPr>
              <w:pStyle w:val="NoSpacing"/>
              <w:jc w:val="both"/>
              <w:rPr>
                <w:b/>
                <w:bCs/>
              </w:rPr>
            </w:pPr>
            <w:r w:rsidRPr="00543B23">
              <w:rPr>
                <w:b/>
                <w:bCs/>
              </w:rPr>
              <w:t>DEPOSITS</w:t>
            </w:r>
          </w:p>
          <w:p w:rsidR="00DB5E95" w:rsidRDefault="00DB5E95" w:rsidP="00AF40CF">
            <w:pPr>
              <w:pStyle w:val="NoSpacing"/>
              <w:jc w:val="both"/>
            </w:pPr>
            <w:r w:rsidRPr="00AF40CF">
              <w:t>The Company has neither accepted nor renewed any deposits during the year under review.</w:t>
            </w:r>
          </w:p>
          <w:p w:rsidR="000E4A9D" w:rsidRPr="00C4642B" w:rsidRDefault="000E4A9D" w:rsidP="000E4A9D">
            <w:pPr>
              <w:pStyle w:val="NoSpacing"/>
              <w:jc w:val="center"/>
              <w:rPr>
                <w:b/>
                <w:bCs/>
                <w:color w:val="FF0000"/>
              </w:rPr>
            </w:pPr>
            <w:r w:rsidRPr="00C4642B">
              <w:rPr>
                <w:b/>
                <w:bCs/>
                <w:color w:val="FF0000"/>
              </w:rPr>
              <w:t>or</w:t>
            </w:r>
          </w:p>
          <w:p w:rsidR="000E4A9D" w:rsidRPr="00AF40CF" w:rsidRDefault="000E4A9D" w:rsidP="00AF40CF">
            <w:pPr>
              <w:pStyle w:val="NoSpacing"/>
              <w:jc w:val="both"/>
            </w:pPr>
            <w:r>
              <w:t>The Company being a Non Banking Finance Company under the provisions of RBI Act, 1934, hence the provisions related to Deposits (Chapter V of the Act) are not applicable to it.</w:t>
            </w:r>
          </w:p>
          <w:p w:rsidR="00C4642B" w:rsidRPr="00C4642B" w:rsidRDefault="00C4642B" w:rsidP="00C4642B">
            <w:pPr>
              <w:pStyle w:val="NoSpacing"/>
              <w:jc w:val="center"/>
              <w:rPr>
                <w:b/>
                <w:bCs/>
                <w:color w:val="FF0000"/>
              </w:rPr>
            </w:pPr>
            <w:r w:rsidRPr="00C4642B">
              <w:rPr>
                <w:b/>
                <w:bCs/>
                <w:color w:val="FF0000"/>
              </w:rPr>
              <w:t>or</w:t>
            </w:r>
          </w:p>
          <w:p w:rsidR="00DB5E95" w:rsidRPr="00AF40CF" w:rsidRDefault="00DB5E95" w:rsidP="00AF40CF">
            <w:pPr>
              <w:pStyle w:val="NoSpacing"/>
              <w:jc w:val="both"/>
            </w:pPr>
            <w:r w:rsidRPr="00AF40CF">
              <w:lastRenderedPageBreak/>
              <w:t>The details of deposits accepted/renewed during the year under review are furnished hereunder</w:t>
            </w:r>
          </w:p>
          <w:tbl>
            <w:tblPr>
              <w:tblStyle w:val="TableGrid"/>
              <w:tblW w:w="0" w:type="auto"/>
              <w:tblLook w:val="04A0"/>
            </w:tblPr>
            <w:tblGrid>
              <w:gridCol w:w="410"/>
              <w:gridCol w:w="7055"/>
              <w:gridCol w:w="2542"/>
            </w:tblGrid>
            <w:tr w:rsidR="00543B23" w:rsidTr="00543B23">
              <w:tc>
                <w:tcPr>
                  <w:tcW w:w="410" w:type="dxa"/>
                </w:tcPr>
                <w:p w:rsidR="00543B23" w:rsidRDefault="00543B23" w:rsidP="00AF40CF">
                  <w:pPr>
                    <w:pStyle w:val="NoSpacing"/>
                    <w:jc w:val="both"/>
                  </w:pPr>
                  <w:r w:rsidRPr="00AF40CF">
                    <w:t>SL</w:t>
                  </w:r>
                </w:p>
              </w:tc>
              <w:tc>
                <w:tcPr>
                  <w:tcW w:w="7055" w:type="dxa"/>
                </w:tcPr>
                <w:p w:rsidR="00543B23" w:rsidRDefault="00543B23" w:rsidP="00543B23">
                  <w:pPr>
                    <w:pStyle w:val="NoSpacing"/>
                    <w:jc w:val="center"/>
                  </w:pPr>
                  <w:r w:rsidRPr="00AF40CF">
                    <w:t>PARTICULARS</w:t>
                  </w:r>
                </w:p>
              </w:tc>
              <w:tc>
                <w:tcPr>
                  <w:tcW w:w="2542" w:type="dxa"/>
                </w:tcPr>
                <w:p w:rsidR="00543B23" w:rsidRDefault="00543B23" w:rsidP="00543B23">
                  <w:pPr>
                    <w:pStyle w:val="NoSpacing"/>
                    <w:jc w:val="center"/>
                  </w:pPr>
                  <w:r w:rsidRPr="00AF40CF">
                    <w:t>AMOUNT IN RS</w:t>
                  </w:r>
                </w:p>
              </w:tc>
            </w:tr>
            <w:tr w:rsidR="00543B23" w:rsidTr="00543B23">
              <w:tc>
                <w:tcPr>
                  <w:tcW w:w="410" w:type="dxa"/>
                </w:tcPr>
                <w:p w:rsidR="00543B23" w:rsidRDefault="00543B23" w:rsidP="00AF40CF">
                  <w:pPr>
                    <w:pStyle w:val="NoSpacing"/>
                    <w:jc w:val="both"/>
                  </w:pPr>
                  <w:r>
                    <w:t>a)</w:t>
                  </w:r>
                </w:p>
              </w:tc>
              <w:tc>
                <w:tcPr>
                  <w:tcW w:w="7055" w:type="dxa"/>
                </w:tcPr>
                <w:p w:rsidR="00543B23" w:rsidRDefault="00543B23" w:rsidP="00543B23">
                  <w:pPr>
                    <w:pStyle w:val="NoSpacing"/>
                    <w:jc w:val="both"/>
                  </w:pPr>
                  <w:r w:rsidRPr="00AF40CF">
                    <w:t>Amount accepted during the year</w:t>
                  </w:r>
                </w:p>
              </w:tc>
              <w:tc>
                <w:tcPr>
                  <w:tcW w:w="2542" w:type="dxa"/>
                </w:tcPr>
                <w:p w:rsidR="00543B23" w:rsidRDefault="00543B23" w:rsidP="00AF40CF">
                  <w:pPr>
                    <w:pStyle w:val="NoSpacing"/>
                    <w:jc w:val="both"/>
                  </w:pPr>
                </w:p>
              </w:tc>
            </w:tr>
            <w:tr w:rsidR="00543B23" w:rsidTr="00543B23">
              <w:tc>
                <w:tcPr>
                  <w:tcW w:w="410" w:type="dxa"/>
                </w:tcPr>
                <w:p w:rsidR="00543B23" w:rsidRDefault="00543B23" w:rsidP="00AF40CF">
                  <w:pPr>
                    <w:pStyle w:val="NoSpacing"/>
                    <w:jc w:val="both"/>
                  </w:pPr>
                  <w:r>
                    <w:t>b)</w:t>
                  </w:r>
                </w:p>
              </w:tc>
              <w:tc>
                <w:tcPr>
                  <w:tcW w:w="7055" w:type="dxa"/>
                </w:tcPr>
                <w:p w:rsidR="00543B23" w:rsidRDefault="00543B23" w:rsidP="00543B23">
                  <w:pPr>
                    <w:pStyle w:val="NoSpacing"/>
                    <w:jc w:val="both"/>
                  </w:pPr>
                  <w:r w:rsidRPr="00AF40CF">
                    <w:t>Amount remained unpaid or unclaimed</w:t>
                  </w:r>
                  <w:r>
                    <w:t xml:space="preserve"> </w:t>
                  </w:r>
                  <w:r w:rsidRPr="00AF40CF">
                    <w:t>as at the end of the year</w:t>
                  </w:r>
                </w:p>
              </w:tc>
              <w:tc>
                <w:tcPr>
                  <w:tcW w:w="2542" w:type="dxa"/>
                </w:tcPr>
                <w:p w:rsidR="00543B23" w:rsidRDefault="00543B23" w:rsidP="00AF40CF">
                  <w:pPr>
                    <w:pStyle w:val="NoSpacing"/>
                    <w:jc w:val="both"/>
                  </w:pPr>
                </w:p>
              </w:tc>
            </w:tr>
            <w:tr w:rsidR="00543B23" w:rsidTr="00543B23">
              <w:tc>
                <w:tcPr>
                  <w:tcW w:w="410" w:type="dxa"/>
                </w:tcPr>
                <w:p w:rsidR="00543B23" w:rsidRDefault="00543B23" w:rsidP="00AF40CF">
                  <w:pPr>
                    <w:pStyle w:val="NoSpacing"/>
                    <w:jc w:val="both"/>
                  </w:pPr>
                  <w:r>
                    <w:t>c)</w:t>
                  </w:r>
                </w:p>
              </w:tc>
              <w:tc>
                <w:tcPr>
                  <w:tcW w:w="7055" w:type="dxa"/>
                </w:tcPr>
                <w:p w:rsidR="00543B23" w:rsidRPr="00AF40CF" w:rsidRDefault="00543B23" w:rsidP="00543B23">
                  <w:pPr>
                    <w:pStyle w:val="NoSpacing"/>
                    <w:jc w:val="both"/>
                  </w:pPr>
                  <w:r w:rsidRPr="00AF40CF">
                    <w:t>whether there has been any default in repayment of deposits or payment of</w:t>
                  </w:r>
                  <w:r>
                    <w:t xml:space="preserve"> </w:t>
                  </w:r>
                  <w:r w:rsidRPr="00AF40CF">
                    <w:t>interest thereon during the year and if s</w:t>
                  </w:r>
                  <w:r>
                    <w:t xml:space="preserve">o, number of such cases and the </w:t>
                  </w:r>
                  <w:r w:rsidRPr="00AF40CF">
                    <w:t>total amount involved</w:t>
                  </w:r>
                </w:p>
              </w:tc>
              <w:tc>
                <w:tcPr>
                  <w:tcW w:w="2542" w:type="dxa"/>
                </w:tcPr>
                <w:p w:rsidR="00543B23" w:rsidRDefault="00543B23" w:rsidP="00AF40CF">
                  <w:pPr>
                    <w:pStyle w:val="NoSpacing"/>
                    <w:jc w:val="both"/>
                  </w:pPr>
                </w:p>
              </w:tc>
            </w:tr>
            <w:tr w:rsidR="00543B23" w:rsidTr="00543B23">
              <w:tc>
                <w:tcPr>
                  <w:tcW w:w="410" w:type="dxa"/>
                </w:tcPr>
                <w:p w:rsidR="00543B23" w:rsidRDefault="00543B23" w:rsidP="00AF40CF">
                  <w:pPr>
                    <w:pStyle w:val="NoSpacing"/>
                    <w:jc w:val="both"/>
                  </w:pPr>
                </w:p>
              </w:tc>
              <w:tc>
                <w:tcPr>
                  <w:tcW w:w="7055" w:type="dxa"/>
                </w:tcPr>
                <w:p w:rsidR="00543B23" w:rsidRPr="00AF40CF" w:rsidRDefault="00543B23" w:rsidP="00543B23">
                  <w:pPr>
                    <w:pStyle w:val="NoSpacing"/>
                    <w:jc w:val="both"/>
                  </w:pPr>
                  <w:r>
                    <w:t>i</w:t>
                  </w:r>
                  <w:r w:rsidRPr="00AF40CF">
                    <w:t xml:space="preserve">) </w:t>
                  </w:r>
                  <w:r>
                    <w:t xml:space="preserve">  </w:t>
                  </w:r>
                  <w:r w:rsidRPr="00AF40CF">
                    <w:t>at the beginning of the year</w:t>
                  </w:r>
                </w:p>
              </w:tc>
              <w:tc>
                <w:tcPr>
                  <w:tcW w:w="2542" w:type="dxa"/>
                </w:tcPr>
                <w:p w:rsidR="00543B23" w:rsidRDefault="00543B23" w:rsidP="00AF40CF">
                  <w:pPr>
                    <w:pStyle w:val="NoSpacing"/>
                    <w:jc w:val="both"/>
                  </w:pPr>
                </w:p>
              </w:tc>
            </w:tr>
            <w:tr w:rsidR="00543B23" w:rsidTr="00543B23">
              <w:tc>
                <w:tcPr>
                  <w:tcW w:w="410" w:type="dxa"/>
                </w:tcPr>
                <w:p w:rsidR="00543B23" w:rsidRDefault="00543B23" w:rsidP="00AF40CF">
                  <w:pPr>
                    <w:pStyle w:val="NoSpacing"/>
                    <w:jc w:val="both"/>
                  </w:pPr>
                </w:p>
              </w:tc>
              <w:tc>
                <w:tcPr>
                  <w:tcW w:w="7055" w:type="dxa"/>
                </w:tcPr>
                <w:p w:rsidR="00543B23" w:rsidRDefault="00543B23" w:rsidP="00543B23">
                  <w:pPr>
                    <w:pStyle w:val="NoSpacing"/>
                    <w:jc w:val="both"/>
                  </w:pPr>
                  <w:r>
                    <w:t xml:space="preserve">ii)  </w:t>
                  </w:r>
                  <w:r w:rsidRPr="00AF40CF">
                    <w:t>maximum during the year</w:t>
                  </w:r>
                </w:p>
              </w:tc>
              <w:tc>
                <w:tcPr>
                  <w:tcW w:w="2542" w:type="dxa"/>
                </w:tcPr>
                <w:p w:rsidR="00543B23" w:rsidRDefault="00543B23" w:rsidP="00AF40CF">
                  <w:pPr>
                    <w:pStyle w:val="NoSpacing"/>
                    <w:jc w:val="both"/>
                  </w:pPr>
                </w:p>
              </w:tc>
            </w:tr>
            <w:tr w:rsidR="00543B23" w:rsidTr="00543B23">
              <w:tc>
                <w:tcPr>
                  <w:tcW w:w="410" w:type="dxa"/>
                </w:tcPr>
                <w:p w:rsidR="00543B23" w:rsidRDefault="00543B23" w:rsidP="00AF40CF">
                  <w:pPr>
                    <w:pStyle w:val="NoSpacing"/>
                    <w:jc w:val="both"/>
                  </w:pPr>
                </w:p>
              </w:tc>
              <w:tc>
                <w:tcPr>
                  <w:tcW w:w="7055" w:type="dxa"/>
                </w:tcPr>
                <w:p w:rsidR="00543B23" w:rsidRPr="00AF40CF" w:rsidRDefault="00543B23" w:rsidP="00543B23">
                  <w:pPr>
                    <w:pStyle w:val="NoSpacing"/>
                    <w:jc w:val="both"/>
                  </w:pPr>
                  <w:r>
                    <w:t xml:space="preserve">iii) </w:t>
                  </w:r>
                  <w:r w:rsidRPr="00AF40CF">
                    <w:t>at the end of the year</w:t>
                  </w:r>
                </w:p>
              </w:tc>
              <w:tc>
                <w:tcPr>
                  <w:tcW w:w="2542" w:type="dxa"/>
                </w:tcPr>
                <w:p w:rsidR="00543B23" w:rsidRDefault="00543B23" w:rsidP="00AF40CF">
                  <w:pPr>
                    <w:pStyle w:val="NoSpacing"/>
                    <w:jc w:val="both"/>
                  </w:pPr>
                </w:p>
              </w:tc>
            </w:tr>
            <w:tr w:rsidR="0086464F" w:rsidTr="00543B23">
              <w:tc>
                <w:tcPr>
                  <w:tcW w:w="410" w:type="dxa"/>
                </w:tcPr>
                <w:p w:rsidR="0086464F" w:rsidRDefault="0086464F" w:rsidP="00AF40CF">
                  <w:pPr>
                    <w:pStyle w:val="NoSpacing"/>
                    <w:jc w:val="both"/>
                  </w:pPr>
                  <w:r>
                    <w:t>d)</w:t>
                  </w:r>
                </w:p>
              </w:tc>
              <w:tc>
                <w:tcPr>
                  <w:tcW w:w="7055" w:type="dxa"/>
                </w:tcPr>
                <w:p w:rsidR="0086464F" w:rsidRDefault="0086464F" w:rsidP="00543B23">
                  <w:pPr>
                    <w:pStyle w:val="NoSpacing"/>
                    <w:jc w:val="both"/>
                  </w:pPr>
                  <w:r>
                    <w:t>Details of deposits which are not in compliance with the requirements of Chapter V of the Act</w:t>
                  </w:r>
                </w:p>
              </w:tc>
              <w:tc>
                <w:tcPr>
                  <w:tcW w:w="2542" w:type="dxa"/>
                </w:tcPr>
                <w:p w:rsidR="0086464F" w:rsidRDefault="0086464F" w:rsidP="00AF40CF">
                  <w:pPr>
                    <w:pStyle w:val="NoSpacing"/>
                    <w:jc w:val="both"/>
                  </w:pPr>
                </w:p>
              </w:tc>
            </w:tr>
          </w:tbl>
          <w:p w:rsidR="00DB5E95" w:rsidRPr="00AF40CF" w:rsidRDefault="00DB5E95" w:rsidP="00543B23">
            <w:pPr>
              <w:pStyle w:val="NoSpacing"/>
              <w:jc w:val="both"/>
              <w:rPr>
                <w:rStyle w:val="Strong"/>
                <w:rFonts w:ascii="Arial" w:hAnsi="Arial" w:cs="Arial"/>
                <w:b w:val="0"/>
                <w:bCs w:val="0"/>
                <w:sz w:val="21"/>
                <w:szCs w:val="21"/>
              </w:rPr>
            </w:pPr>
            <w:r w:rsidRPr="00AF40CF">
              <w:t xml:space="preserve"> </w:t>
            </w: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lastRenderedPageBreak/>
              <w:t>18</w:t>
            </w:r>
          </w:p>
        </w:tc>
        <w:tc>
          <w:tcPr>
            <w:tcW w:w="10233" w:type="dxa"/>
            <w:gridSpan w:val="5"/>
          </w:tcPr>
          <w:p w:rsidR="00DB5E95" w:rsidRPr="00AF40CF" w:rsidRDefault="00DB5E95" w:rsidP="00AF40CF">
            <w:pPr>
              <w:pStyle w:val="NoSpacing"/>
              <w:jc w:val="both"/>
            </w:pPr>
            <w:r w:rsidRPr="00AF40CF">
              <w:rPr>
                <w:rStyle w:val="Strong"/>
                <w:rFonts w:ascii="Arial" w:hAnsi="Arial" w:cs="Arial"/>
                <w:sz w:val="21"/>
                <w:szCs w:val="21"/>
              </w:rPr>
              <w:t>DIRECTORS</w:t>
            </w:r>
          </w:p>
          <w:p w:rsidR="00543B23" w:rsidRDefault="00543B23" w:rsidP="00AF40CF">
            <w:pPr>
              <w:pStyle w:val="NoSpacing"/>
              <w:jc w:val="both"/>
            </w:pPr>
            <w:r>
              <w:t>There was no Director who was</w:t>
            </w:r>
            <w:r w:rsidR="00DB5E95" w:rsidRPr="00AF40CF">
              <w:t xml:space="preserve"> </w:t>
            </w:r>
            <w:r>
              <w:t>appointed/ceased/</w:t>
            </w:r>
            <w:r w:rsidR="00DB5E95" w:rsidRPr="00AF40CF">
              <w:t>reelected/reappointed during the year under review</w:t>
            </w:r>
            <w:r w:rsidR="00C4642B">
              <w:t xml:space="preserve">. Company is not mandatorily required to appoint </w:t>
            </w:r>
            <w:r w:rsidR="009F46D0">
              <w:t xml:space="preserve">any whole time </w:t>
            </w:r>
            <w:r w:rsidR="00C4642B">
              <w:t>Key Management Personnel (KMP).</w:t>
            </w:r>
          </w:p>
          <w:p w:rsidR="00C4642B" w:rsidRPr="00C4642B" w:rsidRDefault="00C4642B" w:rsidP="00C4642B">
            <w:pPr>
              <w:pStyle w:val="NoSpacing"/>
              <w:jc w:val="center"/>
              <w:rPr>
                <w:b/>
                <w:bCs/>
                <w:color w:val="FF0000"/>
              </w:rPr>
            </w:pPr>
            <w:r w:rsidRPr="00C4642B">
              <w:rPr>
                <w:b/>
                <w:bCs/>
                <w:color w:val="FF0000"/>
              </w:rPr>
              <w:t>or</w:t>
            </w:r>
          </w:p>
          <w:p w:rsidR="00DB5E95" w:rsidRPr="00AF40CF" w:rsidRDefault="00543B23" w:rsidP="00543B23">
            <w:pPr>
              <w:pStyle w:val="NoSpacing"/>
              <w:jc w:val="center"/>
            </w:pPr>
            <w:r>
              <w:br/>
              <w:t>Mr……</w:t>
            </w:r>
            <w:r w:rsidR="00DB5E95" w:rsidRPr="00AF40CF">
              <w:t>who was appointed as Additional Director on …………….and holds the said office till the date of the Annual General Meeting. A notice has been received from a member proposing his candidature for his reappointment.</w:t>
            </w:r>
          </w:p>
          <w:p w:rsidR="00C4642B" w:rsidRPr="00C4642B" w:rsidRDefault="00C4642B" w:rsidP="00C4642B">
            <w:pPr>
              <w:pStyle w:val="NoSpacing"/>
              <w:jc w:val="center"/>
              <w:rPr>
                <w:b/>
                <w:bCs/>
                <w:color w:val="FF0000"/>
              </w:rPr>
            </w:pPr>
            <w:r w:rsidRPr="00C4642B">
              <w:rPr>
                <w:b/>
                <w:bCs/>
                <w:color w:val="FF0000"/>
              </w:rPr>
              <w:t>or</w:t>
            </w:r>
          </w:p>
          <w:p w:rsidR="00DB5E95" w:rsidRDefault="00543B23" w:rsidP="00AF40CF">
            <w:pPr>
              <w:pStyle w:val="NoSpacing"/>
              <w:jc w:val="both"/>
            </w:pPr>
            <w:r>
              <w:t>Mr………and Mr</w:t>
            </w:r>
            <w:r w:rsidR="00DB5E95" w:rsidRPr="00AF40CF">
              <w:t>………….retire at this Annual General Meeting and being eligible offer themselves for re election.</w:t>
            </w:r>
          </w:p>
          <w:p w:rsidR="00543B23" w:rsidRPr="00AF40CF" w:rsidRDefault="00543B23" w:rsidP="00AF40CF">
            <w:pPr>
              <w:pStyle w:val="NoSpacing"/>
              <w:jc w:val="both"/>
              <w:rPr>
                <w:rStyle w:val="Strong"/>
                <w:rFonts w:ascii="Arial" w:hAnsi="Arial" w:cs="Arial"/>
                <w:b w:val="0"/>
                <w:bCs w:val="0"/>
                <w:sz w:val="21"/>
                <w:szCs w:val="21"/>
              </w:rPr>
            </w:pP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t>19</w:t>
            </w:r>
          </w:p>
        </w:tc>
        <w:tc>
          <w:tcPr>
            <w:tcW w:w="10233" w:type="dxa"/>
            <w:gridSpan w:val="5"/>
          </w:tcPr>
          <w:p w:rsidR="00DB5E95" w:rsidRPr="00AF40CF" w:rsidRDefault="00DB5E95" w:rsidP="00AF40CF">
            <w:pPr>
              <w:pStyle w:val="NoSpacing"/>
              <w:jc w:val="both"/>
            </w:pPr>
            <w:r w:rsidRPr="00AF40CF">
              <w:rPr>
                <w:rStyle w:val="Strong"/>
                <w:rFonts w:ascii="Arial" w:hAnsi="Arial" w:cs="Arial"/>
                <w:sz w:val="21"/>
                <w:szCs w:val="21"/>
              </w:rPr>
              <w:t>DECLARATION OF INDEPENDENT DIRECTORS</w:t>
            </w:r>
          </w:p>
          <w:p w:rsidR="00DB5E95" w:rsidRPr="00AF40CF" w:rsidRDefault="00DB5E95" w:rsidP="00AF40CF">
            <w:pPr>
              <w:pStyle w:val="NoSpacing"/>
              <w:jc w:val="both"/>
            </w:pPr>
            <w:r w:rsidRPr="00AF40CF">
              <w:t>The Independent Directors have submitted their disclosures to the Board that they fulfill all the requirements as stipulated in Section 149(6) of the Companies Act, 2013 so as to qualify themselves to be appointed as Independent Directors under the provisions of the Companies Act, 2013 and the relevant rules.</w:t>
            </w:r>
          </w:p>
          <w:p w:rsidR="00C4642B" w:rsidRPr="00C4642B" w:rsidRDefault="00C4642B" w:rsidP="00C4642B">
            <w:pPr>
              <w:pStyle w:val="NoSpacing"/>
              <w:jc w:val="center"/>
              <w:rPr>
                <w:b/>
                <w:bCs/>
                <w:color w:val="FF0000"/>
              </w:rPr>
            </w:pPr>
            <w:r w:rsidRPr="00C4642B">
              <w:rPr>
                <w:b/>
                <w:bCs/>
                <w:color w:val="FF0000"/>
              </w:rPr>
              <w:t>or</w:t>
            </w:r>
          </w:p>
          <w:p w:rsidR="00DB5E95" w:rsidRDefault="00DB5E95" w:rsidP="00543B23">
            <w:pPr>
              <w:pStyle w:val="NoSpacing"/>
              <w:jc w:val="both"/>
            </w:pPr>
            <w:r w:rsidRPr="00AF40CF">
              <w:t xml:space="preserve">The provisions of Section 149 </w:t>
            </w:r>
            <w:r w:rsidR="00543B23">
              <w:t xml:space="preserve">for </w:t>
            </w:r>
            <w:r w:rsidRPr="00AF40CF">
              <w:t xml:space="preserve">appointment of Independent Directors do not apply to </w:t>
            </w:r>
            <w:r w:rsidR="00543B23">
              <w:t>the company.</w:t>
            </w:r>
          </w:p>
          <w:p w:rsidR="00543B23" w:rsidRPr="00AF40CF" w:rsidRDefault="00543B23" w:rsidP="00543B23">
            <w:pPr>
              <w:pStyle w:val="NoSpacing"/>
              <w:jc w:val="both"/>
              <w:rPr>
                <w:rStyle w:val="Strong"/>
                <w:rFonts w:ascii="Arial" w:hAnsi="Arial" w:cs="Arial"/>
                <w:b w:val="0"/>
                <w:bCs w:val="0"/>
                <w:sz w:val="21"/>
                <w:szCs w:val="21"/>
              </w:rPr>
            </w:pPr>
          </w:p>
        </w:tc>
      </w:tr>
      <w:tr w:rsidR="005319E0" w:rsidRPr="00AF40CF" w:rsidTr="0008186C">
        <w:tc>
          <w:tcPr>
            <w:tcW w:w="450" w:type="dxa"/>
          </w:tcPr>
          <w:p w:rsidR="005319E0" w:rsidRPr="00AF40CF" w:rsidRDefault="005319E0" w:rsidP="00AF40CF">
            <w:pPr>
              <w:pStyle w:val="NoSpacing"/>
              <w:jc w:val="both"/>
              <w:rPr>
                <w:rStyle w:val="Strong"/>
                <w:rFonts w:ascii="Arial" w:hAnsi="Arial" w:cs="Arial"/>
                <w:sz w:val="21"/>
                <w:szCs w:val="21"/>
              </w:rPr>
            </w:pPr>
            <w:r>
              <w:rPr>
                <w:rStyle w:val="Strong"/>
                <w:rFonts w:ascii="Arial" w:hAnsi="Arial" w:cs="Arial"/>
                <w:sz w:val="21"/>
                <w:szCs w:val="21"/>
              </w:rPr>
              <w:t>20</w:t>
            </w:r>
          </w:p>
        </w:tc>
        <w:tc>
          <w:tcPr>
            <w:tcW w:w="10233" w:type="dxa"/>
            <w:gridSpan w:val="5"/>
          </w:tcPr>
          <w:p w:rsidR="005319E0" w:rsidRPr="005319E0" w:rsidRDefault="005319E0" w:rsidP="005319E0">
            <w:pPr>
              <w:autoSpaceDE w:val="0"/>
              <w:autoSpaceDN w:val="0"/>
              <w:adjustRightInd w:val="0"/>
              <w:jc w:val="both"/>
              <w:rPr>
                <w:rFonts w:ascii="Arial" w:hAnsi="Arial" w:cs="Arial"/>
                <w:b/>
                <w:bCs/>
                <w:sz w:val="23"/>
                <w:szCs w:val="23"/>
                <w:lang w:bidi="hi-IN"/>
              </w:rPr>
            </w:pPr>
            <w:r w:rsidRPr="005319E0">
              <w:rPr>
                <w:rFonts w:ascii="Arial" w:hAnsi="Arial" w:cs="Arial"/>
                <w:b/>
                <w:bCs/>
                <w:sz w:val="23"/>
                <w:szCs w:val="23"/>
                <w:lang w:bidi="hi-IN"/>
              </w:rPr>
              <w:t>ADEQUACY OF INTERNAL FINANCIAL CONTROLS WITH REFERENCE TO FINANCIAL STATEMENTS</w:t>
            </w:r>
          </w:p>
          <w:p w:rsidR="005319E0" w:rsidRPr="005319E0" w:rsidRDefault="005319E0" w:rsidP="005319E0">
            <w:pPr>
              <w:autoSpaceDE w:val="0"/>
              <w:autoSpaceDN w:val="0"/>
              <w:adjustRightInd w:val="0"/>
              <w:jc w:val="both"/>
              <w:rPr>
                <w:rFonts w:cstheme="minorHAnsi"/>
                <w:sz w:val="23"/>
                <w:szCs w:val="23"/>
                <w:lang w:bidi="hi-IN"/>
              </w:rPr>
            </w:pPr>
            <w:r w:rsidRPr="005319E0">
              <w:rPr>
                <w:rFonts w:cstheme="minorHAnsi"/>
                <w:sz w:val="23"/>
                <w:szCs w:val="23"/>
                <w:lang w:bidi="hi-IN"/>
              </w:rPr>
              <w:t>The Company has in place adequate internal financial controls with reference to financial statements. During the year under review, such controls were tested and no reportable material weaknes</w:t>
            </w:r>
            <w:r>
              <w:rPr>
                <w:rFonts w:cstheme="minorHAnsi"/>
                <w:sz w:val="23"/>
                <w:szCs w:val="23"/>
                <w:lang w:bidi="hi-IN"/>
              </w:rPr>
              <w:t>s in the design or operation were</w:t>
            </w:r>
            <w:r w:rsidRPr="005319E0">
              <w:rPr>
                <w:rFonts w:cstheme="minorHAnsi"/>
                <w:sz w:val="23"/>
                <w:szCs w:val="23"/>
                <w:lang w:bidi="hi-IN"/>
              </w:rPr>
              <w:t xml:space="preserve"> observed.</w:t>
            </w:r>
          </w:p>
          <w:p w:rsidR="005319E0" w:rsidRPr="00AF40CF" w:rsidRDefault="005319E0" w:rsidP="005319E0">
            <w:pPr>
              <w:pStyle w:val="NoSpacing"/>
              <w:jc w:val="both"/>
              <w:rPr>
                <w:rStyle w:val="Strong"/>
                <w:rFonts w:ascii="Arial" w:hAnsi="Arial" w:cs="Arial"/>
                <w:sz w:val="21"/>
                <w:szCs w:val="21"/>
              </w:rPr>
            </w:pP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t>2</w:t>
            </w:r>
            <w:r w:rsidR="005319E0">
              <w:rPr>
                <w:rStyle w:val="Strong"/>
                <w:rFonts w:ascii="Arial" w:hAnsi="Arial" w:cs="Arial"/>
                <w:sz w:val="21"/>
                <w:szCs w:val="21"/>
              </w:rPr>
              <w:t>1</w:t>
            </w:r>
          </w:p>
        </w:tc>
        <w:tc>
          <w:tcPr>
            <w:tcW w:w="10233" w:type="dxa"/>
            <w:gridSpan w:val="5"/>
          </w:tcPr>
          <w:p w:rsidR="00DB5E95" w:rsidRPr="00AF40CF" w:rsidRDefault="00DB5E95" w:rsidP="00AF40CF">
            <w:pPr>
              <w:pStyle w:val="NoSpacing"/>
              <w:jc w:val="both"/>
            </w:pPr>
            <w:r w:rsidRPr="00AF40CF">
              <w:rPr>
                <w:rStyle w:val="Strong"/>
                <w:rFonts w:ascii="Arial" w:hAnsi="Arial" w:cs="Arial"/>
                <w:sz w:val="21"/>
                <w:szCs w:val="21"/>
              </w:rPr>
              <w:t>STATUTORY AUDITORS</w:t>
            </w:r>
          </w:p>
          <w:p w:rsidR="00560DD7" w:rsidRDefault="00DB5E95" w:rsidP="00560DD7">
            <w:pPr>
              <w:pStyle w:val="NoSpacing"/>
              <w:jc w:val="both"/>
            </w:pPr>
            <w:r w:rsidRPr="00AF40CF">
              <w:t xml:space="preserve">M/s __________________, Chartered Accountants, ……………… were appointed as  Statutory Auditors for a period of ……….years in the Annual General Meeting held </w:t>
            </w:r>
            <w:r w:rsidR="00560DD7">
              <w:t xml:space="preserve">in the year </w:t>
            </w:r>
            <w:r w:rsidRPr="00AF40CF">
              <w:t xml:space="preserve">………… </w:t>
            </w:r>
            <w:r w:rsidR="00560DD7">
              <w:t>and are eligible for reappointment, subject to ratification of members at ensuing Annual General Meeting of the company.</w:t>
            </w:r>
          </w:p>
          <w:p w:rsidR="00560DD7" w:rsidRPr="00AF40CF" w:rsidRDefault="00560DD7" w:rsidP="00560DD7">
            <w:pPr>
              <w:pStyle w:val="NoSpacing"/>
              <w:jc w:val="both"/>
              <w:rPr>
                <w:rStyle w:val="Strong"/>
                <w:rFonts w:ascii="Arial" w:hAnsi="Arial" w:cs="Arial"/>
                <w:b w:val="0"/>
                <w:bCs w:val="0"/>
                <w:sz w:val="21"/>
                <w:szCs w:val="21"/>
              </w:rPr>
            </w:pPr>
            <w:r w:rsidRPr="00AF40CF">
              <w:rPr>
                <w:rStyle w:val="Strong"/>
                <w:rFonts w:ascii="Arial" w:hAnsi="Arial" w:cs="Arial"/>
                <w:b w:val="0"/>
                <w:bCs w:val="0"/>
                <w:sz w:val="21"/>
                <w:szCs w:val="21"/>
              </w:rPr>
              <w:t xml:space="preserve"> </w:t>
            </w: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t>2</w:t>
            </w:r>
            <w:r w:rsidR="00C4642B">
              <w:rPr>
                <w:rStyle w:val="Strong"/>
                <w:rFonts w:ascii="Arial" w:hAnsi="Arial" w:cs="Arial"/>
                <w:sz w:val="21"/>
                <w:szCs w:val="21"/>
              </w:rPr>
              <w:t>2</w:t>
            </w:r>
          </w:p>
        </w:tc>
        <w:tc>
          <w:tcPr>
            <w:tcW w:w="10233" w:type="dxa"/>
            <w:gridSpan w:val="5"/>
          </w:tcPr>
          <w:p w:rsidR="00DB5E95" w:rsidRPr="00AF40CF" w:rsidRDefault="00DB5E95" w:rsidP="00AF40CF">
            <w:pPr>
              <w:pStyle w:val="NoSpacing"/>
              <w:jc w:val="both"/>
            </w:pPr>
            <w:r w:rsidRPr="00AF40CF">
              <w:rPr>
                <w:rStyle w:val="Strong"/>
                <w:rFonts w:ascii="Arial" w:hAnsi="Arial" w:cs="Arial"/>
                <w:sz w:val="21"/>
                <w:szCs w:val="21"/>
              </w:rPr>
              <w:t>DISCLOSURE OF COMPOSITION OF AUDIT COMMITTEE AND PROVIDING VIGIL MECHANISM</w:t>
            </w:r>
          </w:p>
          <w:p w:rsidR="00DB5E95" w:rsidRPr="00AF40CF" w:rsidRDefault="00DB5E95" w:rsidP="00AF40CF">
            <w:pPr>
              <w:pStyle w:val="NoSpacing"/>
              <w:jc w:val="both"/>
            </w:pPr>
            <w:r w:rsidRPr="00AF40CF">
              <w:t>The provisions of Section 177 of the Companies Act, 2013 read with Rule 6 and 7 of the Companies (Meetings of the Board and its Powers) Rules, 2013 is not applicable to the Company.</w:t>
            </w:r>
          </w:p>
          <w:p w:rsidR="00DB5E95" w:rsidRPr="00AF40CF" w:rsidRDefault="00DB5E95" w:rsidP="00560DD7">
            <w:pPr>
              <w:pStyle w:val="NoSpacing"/>
              <w:jc w:val="both"/>
              <w:rPr>
                <w:rStyle w:val="Strong"/>
                <w:rFonts w:ascii="Arial" w:hAnsi="Arial" w:cs="Arial"/>
                <w:b w:val="0"/>
                <w:bCs w:val="0"/>
                <w:sz w:val="21"/>
                <w:szCs w:val="21"/>
              </w:rPr>
            </w:pP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t>2</w:t>
            </w:r>
            <w:r w:rsidR="00C4642B">
              <w:rPr>
                <w:rStyle w:val="Strong"/>
                <w:rFonts w:ascii="Arial" w:hAnsi="Arial" w:cs="Arial"/>
                <w:sz w:val="21"/>
                <w:szCs w:val="21"/>
              </w:rPr>
              <w:t>3</w:t>
            </w:r>
          </w:p>
        </w:tc>
        <w:tc>
          <w:tcPr>
            <w:tcW w:w="10233" w:type="dxa"/>
            <w:gridSpan w:val="5"/>
          </w:tcPr>
          <w:p w:rsidR="00DB5E95" w:rsidRPr="00AF40CF" w:rsidRDefault="00DB5E95" w:rsidP="00AF40CF">
            <w:pPr>
              <w:pStyle w:val="NoSpacing"/>
              <w:jc w:val="both"/>
            </w:pPr>
            <w:r w:rsidRPr="00AF40CF">
              <w:rPr>
                <w:rStyle w:val="Strong"/>
                <w:rFonts w:ascii="Arial" w:hAnsi="Arial" w:cs="Arial"/>
                <w:sz w:val="21"/>
                <w:szCs w:val="21"/>
              </w:rPr>
              <w:t>SHARES</w:t>
            </w:r>
          </w:p>
          <w:p w:rsidR="00AE7887" w:rsidRDefault="00AE7887" w:rsidP="00AF40CF">
            <w:pPr>
              <w:pStyle w:val="NoSpacing"/>
              <w:jc w:val="both"/>
            </w:pPr>
            <w:r>
              <w:t>During the year under review, the company has undertaken following transactions:</w:t>
            </w:r>
          </w:p>
          <w:tbl>
            <w:tblPr>
              <w:tblStyle w:val="TableGrid"/>
              <w:tblW w:w="0" w:type="auto"/>
              <w:tblLook w:val="04A0"/>
            </w:tblPr>
            <w:tblGrid>
              <w:gridCol w:w="2155"/>
              <w:gridCol w:w="1845"/>
              <w:gridCol w:w="2000"/>
              <w:gridCol w:w="2001"/>
              <w:gridCol w:w="2001"/>
            </w:tblGrid>
            <w:tr w:rsidR="00AE7887" w:rsidTr="00771EB2">
              <w:tc>
                <w:tcPr>
                  <w:tcW w:w="2155" w:type="dxa"/>
                </w:tcPr>
                <w:p w:rsidR="00AE7887" w:rsidRDefault="00AE7887" w:rsidP="00771EB2">
                  <w:pPr>
                    <w:pStyle w:val="NoSpacing"/>
                    <w:jc w:val="center"/>
                  </w:pPr>
                  <w:r>
                    <w:t>Increase in Share Capital</w:t>
                  </w:r>
                </w:p>
              </w:tc>
              <w:tc>
                <w:tcPr>
                  <w:tcW w:w="1845" w:type="dxa"/>
                </w:tcPr>
                <w:p w:rsidR="00AE7887" w:rsidRDefault="00AE7887" w:rsidP="00771EB2">
                  <w:pPr>
                    <w:pStyle w:val="NoSpacing"/>
                    <w:jc w:val="center"/>
                  </w:pPr>
                  <w:r>
                    <w:t>Buy Back of Securities</w:t>
                  </w:r>
                </w:p>
              </w:tc>
              <w:tc>
                <w:tcPr>
                  <w:tcW w:w="2000" w:type="dxa"/>
                </w:tcPr>
                <w:p w:rsidR="00AE7887" w:rsidRDefault="00AE7887" w:rsidP="00771EB2">
                  <w:pPr>
                    <w:pStyle w:val="NoSpacing"/>
                    <w:jc w:val="center"/>
                  </w:pPr>
                  <w:r>
                    <w:t>Sweat Equity</w:t>
                  </w:r>
                </w:p>
              </w:tc>
              <w:tc>
                <w:tcPr>
                  <w:tcW w:w="2001" w:type="dxa"/>
                </w:tcPr>
                <w:p w:rsidR="00AE7887" w:rsidRDefault="00AE7887" w:rsidP="00771EB2">
                  <w:pPr>
                    <w:pStyle w:val="NoSpacing"/>
                    <w:jc w:val="center"/>
                  </w:pPr>
                  <w:r>
                    <w:t>Bonus Shares</w:t>
                  </w:r>
                </w:p>
              </w:tc>
              <w:tc>
                <w:tcPr>
                  <w:tcW w:w="2001" w:type="dxa"/>
                </w:tcPr>
                <w:p w:rsidR="00AE7887" w:rsidRDefault="00AE7887" w:rsidP="00771EB2">
                  <w:pPr>
                    <w:pStyle w:val="NoSpacing"/>
                    <w:jc w:val="center"/>
                  </w:pPr>
                  <w:r>
                    <w:t>Employees Stock Option Plan</w:t>
                  </w:r>
                </w:p>
              </w:tc>
            </w:tr>
            <w:tr w:rsidR="00AE7887" w:rsidTr="00771EB2">
              <w:tc>
                <w:tcPr>
                  <w:tcW w:w="2155" w:type="dxa"/>
                </w:tcPr>
                <w:p w:rsidR="00AE7887" w:rsidRDefault="00AE7887" w:rsidP="00771EB2">
                  <w:pPr>
                    <w:pStyle w:val="NoSpacing"/>
                    <w:jc w:val="center"/>
                  </w:pPr>
                  <w:r>
                    <w:t>Nil</w:t>
                  </w:r>
                </w:p>
              </w:tc>
              <w:tc>
                <w:tcPr>
                  <w:tcW w:w="1845" w:type="dxa"/>
                </w:tcPr>
                <w:p w:rsidR="00AE7887" w:rsidRDefault="00AE7887" w:rsidP="00771EB2">
                  <w:pPr>
                    <w:pStyle w:val="NoSpacing"/>
                    <w:jc w:val="center"/>
                  </w:pPr>
                  <w:r>
                    <w:t>Nil</w:t>
                  </w:r>
                </w:p>
              </w:tc>
              <w:tc>
                <w:tcPr>
                  <w:tcW w:w="2000" w:type="dxa"/>
                </w:tcPr>
                <w:p w:rsidR="00AE7887" w:rsidRDefault="00AE7887" w:rsidP="00771EB2">
                  <w:pPr>
                    <w:pStyle w:val="NoSpacing"/>
                    <w:jc w:val="center"/>
                  </w:pPr>
                  <w:r>
                    <w:t>Nil</w:t>
                  </w:r>
                </w:p>
              </w:tc>
              <w:tc>
                <w:tcPr>
                  <w:tcW w:w="2001" w:type="dxa"/>
                </w:tcPr>
                <w:p w:rsidR="00AE7887" w:rsidRDefault="00AE7887" w:rsidP="00771EB2">
                  <w:pPr>
                    <w:pStyle w:val="NoSpacing"/>
                    <w:jc w:val="center"/>
                  </w:pPr>
                  <w:r>
                    <w:t>Nil</w:t>
                  </w:r>
                </w:p>
              </w:tc>
              <w:tc>
                <w:tcPr>
                  <w:tcW w:w="2001" w:type="dxa"/>
                </w:tcPr>
                <w:p w:rsidR="00AE7887" w:rsidRDefault="00AE7887" w:rsidP="00771EB2">
                  <w:pPr>
                    <w:pStyle w:val="NoSpacing"/>
                    <w:jc w:val="center"/>
                  </w:pPr>
                  <w:r>
                    <w:t>Nil</w:t>
                  </w:r>
                </w:p>
              </w:tc>
            </w:tr>
          </w:tbl>
          <w:p w:rsidR="00DB5E95" w:rsidRDefault="00DB5E95" w:rsidP="00AF40CF">
            <w:pPr>
              <w:pStyle w:val="NoSpacing"/>
              <w:jc w:val="both"/>
              <w:rPr>
                <w:rStyle w:val="Strong"/>
                <w:rFonts w:ascii="Arial" w:hAnsi="Arial" w:cs="Arial"/>
                <w:b w:val="0"/>
                <w:bCs w:val="0"/>
                <w:sz w:val="21"/>
                <w:szCs w:val="21"/>
              </w:rPr>
            </w:pPr>
          </w:p>
          <w:p w:rsidR="00AE7887" w:rsidRPr="00AF40CF" w:rsidRDefault="00AE7887" w:rsidP="00AF40CF">
            <w:pPr>
              <w:pStyle w:val="NoSpacing"/>
              <w:jc w:val="both"/>
              <w:rPr>
                <w:rStyle w:val="Strong"/>
                <w:rFonts w:ascii="Arial" w:hAnsi="Arial" w:cs="Arial"/>
                <w:b w:val="0"/>
                <w:bCs w:val="0"/>
                <w:sz w:val="21"/>
                <w:szCs w:val="21"/>
              </w:rPr>
            </w:pPr>
          </w:p>
        </w:tc>
      </w:tr>
      <w:tr w:rsidR="00C4642B" w:rsidRPr="00AF40CF" w:rsidTr="0008186C">
        <w:tc>
          <w:tcPr>
            <w:tcW w:w="450" w:type="dxa"/>
          </w:tcPr>
          <w:p w:rsidR="00C4642B" w:rsidRPr="00AF40CF" w:rsidRDefault="00C4642B" w:rsidP="00AF40CF">
            <w:pPr>
              <w:pStyle w:val="NoSpacing"/>
              <w:jc w:val="both"/>
              <w:rPr>
                <w:rStyle w:val="Strong"/>
                <w:rFonts w:ascii="Arial" w:hAnsi="Arial" w:cs="Arial"/>
                <w:sz w:val="21"/>
                <w:szCs w:val="21"/>
              </w:rPr>
            </w:pPr>
            <w:r>
              <w:rPr>
                <w:rStyle w:val="Strong"/>
                <w:rFonts w:ascii="Arial" w:hAnsi="Arial" w:cs="Arial"/>
                <w:sz w:val="21"/>
                <w:szCs w:val="21"/>
              </w:rPr>
              <w:t>24</w:t>
            </w:r>
          </w:p>
        </w:tc>
        <w:tc>
          <w:tcPr>
            <w:tcW w:w="10233" w:type="dxa"/>
            <w:gridSpan w:val="5"/>
          </w:tcPr>
          <w:p w:rsidR="00C4642B" w:rsidRPr="00C4642B" w:rsidRDefault="00C4642B" w:rsidP="00C4642B">
            <w:pPr>
              <w:autoSpaceDE w:val="0"/>
              <w:autoSpaceDN w:val="0"/>
              <w:adjustRightInd w:val="0"/>
              <w:jc w:val="both"/>
              <w:rPr>
                <w:rFonts w:ascii="Arial" w:hAnsi="Arial" w:cs="Arial"/>
                <w:b/>
                <w:bCs/>
                <w:color w:val="000000"/>
                <w:sz w:val="23"/>
                <w:szCs w:val="23"/>
                <w:lang w:bidi="hi-IN"/>
              </w:rPr>
            </w:pPr>
            <w:r w:rsidRPr="00C4642B">
              <w:rPr>
                <w:rFonts w:ascii="Arial" w:hAnsi="Arial" w:cs="Arial"/>
                <w:b/>
                <w:bCs/>
                <w:color w:val="000000"/>
                <w:sz w:val="23"/>
                <w:szCs w:val="23"/>
                <w:lang w:bidi="hi-IN"/>
              </w:rPr>
              <w:t>DETAILS OF SIGNIFICANT AND MATERIAL ORDERS PASSED BY THE</w:t>
            </w:r>
            <w:r>
              <w:rPr>
                <w:rFonts w:ascii="Arial" w:hAnsi="Arial" w:cs="Arial"/>
                <w:b/>
                <w:bCs/>
                <w:color w:val="000000"/>
                <w:sz w:val="23"/>
                <w:szCs w:val="23"/>
                <w:lang w:bidi="hi-IN"/>
              </w:rPr>
              <w:t xml:space="preserve"> </w:t>
            </w:r>
            <w:r w:rsidRPr="00C4642B">
              <w:rPr>
                <w:rFonts w:ascii="Arial" w:hAnsi="Arial" w:cs="Arial"/>
                <w:b/>
                <w:bCs/>
                <w:color w:val="000000"/>
                <w:sz w:val="23"/>
                <w:szCs w:val="23"/>
                <w:lang w:bidi="hi-IN"/>
              </w:rPr>
              <w:t>REGULATORS, COURTS AND TRIBUNALS</w:t>
            </w:r>
          </w:p>
          <w:p w:rsidR="00C4642B" w:rsidRPr="00C4642B" w:rsidRDefault="00C4642B" w:rsidP="00C4642B">
            <w:pPr>
              <w:autoSpaceDE w:val="0"/>
              <w:autoSpaceDN w:val="0"/>
              <w:adjustRightInd w:val="0"/>
              <w:jc w:val="both"/>
              <w:rPr>
                <w:rFonts w:cstheme="minorHAnsi"/>
                <w:color w:val="000000"/>
                <w:sz w:val="23"/>
                <w:szCs w:val="23"/>
                <w:lang w:bidi="hi-IN"/>
              </w:rPr>
            </w:pPr>
            <w:r w:rsidRPr="00C4642B">
              <w:rPr>
                <w:rFonts w:cstheme="minorHAnsi"/>
                <w:color w:val="000000"/>
                <w:sz w:val="23"/>
                <w:szCs w:val="23"/>
                <w:lang w:bidi="hi-IN"/>
              </w:rPr>
              <w:t xml:space="preserve">No significant and material order has been passed by the regulators, courts, tribunals impacting the going </w:t>
            </w:r>
            <w:r w:rsidRPr="00C4642B">
              <w:rPr>
                <w:rFonts w:cstheme="minorHAnsi"/>
                <w:color w:val="000000"/>
                <w:sz w:val="23"/>
                <w:szCs w:val="23"/>
                <w:lang w:bidi="hi-IN"/>
              </w:rPr>
              <w:lastRenderedPageBreak/>
              <w:t>concern status and Company’s operations in future.</w:t>
            </w:r>
          </w:p>
          <w:p w:rsidR="00C4642B" w:rsidRPr="00C4642B" w:rsidRDefault="00C4642B" w:rsidP="00C4642B">
            <w:pPr>
              <w:autoSpaceDE w:val="0"/>
              <w:autoSpaceDN w:val="0"/>
              <w:adjustRightInd w:val="0"/>
              <w:jc w:val="center"/>
              <w:rPr>
                <w:rFonts w:cstheme="minorHAnsi"/>
                <w:b/>
                <w:bCs/>
                <w:color w:val="FF0000"/>
                <w:sz w:val="21"/>
                <w:szCs w:val="21"/>
                <w:lang w:bidi="hi-IN"/>
              </w:rPr>
            </w:pPr>
            <w:r w:rsidRPr="00C4642B">
              <w:rPr>
                <w:rFonts w:cstheme="minorHAnsi"/>
                <w:b/>
                <w:bCs/>
                <w:color w:val="FF0000"/>
                <w:sz w:val="21"/>
                <w:szCs w:val="21"/>
                <w:lang w:bidi="hi-IN"/>
              </w:rPr>
              <w:t>or</w:t>
            </w:r>
          </w:p>
          <w:p w:rsidR="00C4642B" w:rsidRPr="00C4642B" w:rsidRDefault="00C4642B" w:rsidP="00C4642B">
            <w:pPr>
              <w:autoSpaceDE w:val="0"/>
              <w:autoSpaceDN w:val="0"/>
              <w:adjustRightInd w:val="0"/>
              <w:jc w:val="both"/>
              <w:rPr>
                <w:rFonts w:cstheme="minorHAnsi"/>
                <w:color w:val="000000"/>
                <w:sz w:val="23"/>
                <w:szCs w:val="23"/>
                <w:lang w:bidi="hi-IN"/>
              </w:rPr>
            </w:pPr>
            <w:r w:rsidRPr="00C4642B">
              <w:rPr>
                <w:rFonts w:cstheme="minorHAnsi"/>
                <w:color w:val="000000"/>
                <w:sz w:val="23"/>
                <w:szCs w:val="23"/>
                <w:lang w:bidi="hi-IN"/>
              </w:rPr>
              <w:t>The details of a significant material order passed by the Hon’ble High Court which may impact the going concern status of the Company and its future operations is provided in Annexure ___and forms part of this report</w:t>
            </w:r>
          </w:p>
          <w:p w:rsidR="00C4642B" w:rsidRPr="00771EB2" w:rsidRDefault="00C4642B" w:rsidP="00C4642B">
            <w:pPr>
              <w:autoSpaceDE w:val="0"/>
              <w:autoSpaceDN w:val="0"/>
              <w:adjustRightInd w:val="0"/>
              <w:rPr>
                <w:b/>
                <w:bCs/>
              </w:rPr>
            </w:pPr>
          </w:p>
        </w:tc>
      </w:tr>
      <w:tr w:rsidR="00DB5E95" w:rsidRPr="00AF40CF" w:rsidTr="0008186C">
        <w:tc>
          <w:tcPr>
            <w:tcW w:w="450" w:type="dxa"/>
          </w:tcPr>
          <w:p w:rsidR="00DB5E95" w:rsidRPr="00AF40CF" w:rsidRDefault="00DB5E95" w:rsidP="00AF40CF">
            <w:pPr>
              <w:pStyle w:val="NoSpacing"/>
              <w:jc w:val="both"/>
              <w:rPr>
                <w:rStyle w:val="Strong"/>
                <w:rFonts w:ascii="Arial" w:hAnsi="Arial" w:cs="Arial"/>
                <w:sz w:val="21"/>
                <w:szCs w:val="21"/>
              </w:rPr>
            </w:pPr>
            <w:r w:rsidRPr="00AF40CF">
              <w:rPr>
                <w:rStyle w:val="Strong"/>
                <w:rFonts w:ascii="Arial" w:hAnsi="Arial" w:cs="Arial"/>
                <w:sz w:val="21"/>
                <w:szCs w:val="21"/>
              </w:rPr>
              <w:lastRenderedPageBreak/>
              <w:t>2</w:t>
            </w:r>
            <w:r w:rsidR="00C4642B">
              <w:rPr>
                <w:rStyle w:val="Strong"/>
                <w:rFonts w:ascii="Arial" w:hAnsi="Arial" w:cs="Arial"/>
                <w:sz w:val="21"/>
                <w:szCs w:val="21"/>
              </w:rPr>
              <w:t>4</w:t>
            </w:r>
          </w:p>
        </w:tc>
        <w:tc>
          <w:tcPr>
            <w:tcW w:w="10233" w:type="dxa"/>
            <w:gridSpan w:val="5"/>
          </w:tcPr>
          <w:p w:rsidR="00DB5E95" w:rsidRPr="00771EB2" w:rsidRDefault="00DB5E95" w:rsidP="00AF40CF">
            <w:pPr>
              <w:pStyle w:val="NoSpacing"/>
              <w:jc w:val="both"/>
              <w:rPr>
                <w:b/>
                <w:bCs/>
              </w:rPr>
            </w:pPr>
            <w:r w:rsidRPr="00771EB2">
              <w:rPr>
                <w:b/>
                <w:bCs/>
              </w:rPr>
              <w:t>ACKNOWLEDGEMENTS</w:t>
            </w:r>
          </w:p>
          <w:p w:rsidR="00DB5E95" w:rsidRDefault="00DB5E95" w:rsidP="00AF40CF">
            <w:pPr>
              <w:pStyle w:val="NoSpacing"/>
              <w:jc w:val="both"/>
            </w:pPr>
            <w:r w:rsidRPr="00AF40CF">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771EB2" w:rsidRPr="00AF40CF" w:rsidRDefault="00771EB2" w:rsidP="00AF40CF">
            <w:pPr>
              <w:pStyle w:val="NoSpacing"/>
              <w:jc w:val="both"/>
              <w:rPr>
                <w:rStyle w:val="Strong"/>
                <w:rFonts w:ascii="Arial" w:hAnsi="Arial" w:cs="Arial"/>
                <w:b w:val="0"/>
                <w:bCs w:val="0"/>
                <w:sz w:val="21"/>
                <w:szCs w:val="21"/>
              </w:rPr>
            </w:pPr>
          </w:p>
        </w:tc>
      </w:tr>
      <w:tr w:rsidR="00BA1DA3" w:rsidRPr="00FD406A" w:rsidTr="00BA1DA3">
        <w:tc>
          <w:tcPr>
            <w:tcW w:w="3806" w:type="dxa"/>
            <w:gridSpan w:val="3"/>
            <w:vAlign w:val="center"/>
          </w:tcPr>
          <w:p w:rsidR="00BA1DA3" w:rsidRPr="00FD406A" w:rsidRDefault="00BA1DA3" w:rsidP="00EE7DEE">
            <w:pPr>
              <w:pStyle w:val="NoSpacing"/>
            </w:pPr>
            <w:r w:rsidRPr="00FD406A">
              <w:t xml:space="preserve">Date: </w:t>
            </w:r>
          </w:p>
        </w:tc>
        <w:tc>
          <w:tcPr>
            <w:tcW w:w="6877" w:type="dxa"/>
            <w:gridSpan w:val="3"/>
          </w:tcPr>
          <w:p w:rsidR="00BA1DA3" w:rsidRPr="00FD406A" w:rsidRDefault="00BA1DA3" w:rsidP="00EE7DEE">
            <w:pPr>
              <w:pStyle w:val="NoSpacing"/>
              <w:jc w:val="center"/>
            </w:pPr>
            <w:r w:rsidRPr="00FD406A">
              <w:t xml:space="preserve">         FOR AND ON BEHALF OF THE BOARD OF DIRECTORS</w:t>
            </w:r>
          </w:p>
        </w:tc>
      </w:tr>
      <w:tr w:rsidR="00BA1DA3" w:rsidRPr="00FD406A" w:rsidTr="00BA1DA3">
        <w:tc>
          <w:tcPr>
            <w:tcW w:w="3806" w:type="dxa"/>
            <w:gridSpan w:val="3"/>
            <w:vMerge w:val="restart"/>
            <w:vAlign w:val="center"/>
          </w:tcPr>
          <w:p w:rsidR="00BA1DA3" w:rsidRPr="00FD406A" w:rsidRDefault="00BA1DA3" w:rsidP="00EE7DEE">
            <w:pPr>
              <w:pStyle w:val="NoSpacing"/>
            </w:pPr>
            <w:r w:rsidRPr="00FD406A">
              <w:t xml:space="preserve">Place: </w:t>
            </w:r>
            <w:r>
              <w:rPr>
                <w:noProof/>
              </w:rPr>
              <w:t>A B Street, Kolkata-700001</w:t>
            </w:r>
          </w:p>
        </w:tc>
        <w:tc>
          <w:tcPr>
            <w:tcW w:w="6877" w:type="dxa"/>
            <w:gridSpan w:val="3"/>
          </w:tcPr>
          <w:p w:rsidR="00BA1DA3" w:rsidRPr="00FD406A" w:rsidRDefault="00BA1DA3" w:rsidP="00EE7DEE">
            <w:pPr>
              <w:pStyle w:val="NoSpacing"/>
              <w:jc w:val="center"/>
            </w:pPr>
          </w:p>
          <w:p w:rsidR="00BA1DA3" w:rsidRPr="00FD406A" w:rsidRDefault="00BA1DA3" w:rsidP="00EE7DEE">
            <w:pPr>
              <w:pStyle w:val="NoSpacing"/>
              <w:jc w:val="center"/>
            </w:pPr>
          </w:p>
        </w:tc>
      </w:tr>
      <w:tr w:rsidR="00BA1DA3" w:rsidRPr="00FD406A" w:rsidTr="00BA1DA3">
        <w:tc>
          <w:tcPr>
            <w:tcW w:w="3806" w:type="dxa"/>
            <w:gridSpan w:val="3"/>
            <w:vMerge/>
            <w:vAlign w:val="center"/>
          </w:tcPr>
          <w:p w:rsidR="00BA1DA3" w:rsidRPr="00FD406A" w:rsidRDefault="00BA1DA3" w:rsidP="00EE7DEE">
            <w:pPr>
              <w:pStyle w:val="NoSpacing"/>
            </w:pPr>
          </w:p>
        </w:tc>
        <w:tc>
          <w:tcPr>
            <w:tcW w:w="3954" w:type="dxa"/>
            <w:gridSpan w:val="2"/>
          </w:tcPr>
          <w:p w:rsidR="00BA1DA3" w:rsidRPr="00FD406A" w:rsidRDefault="00BA1DA3" w:rsidP="00EE7DEE">
            <w:pPr>
              <w:pStyle w:val="NoSpacing"/>
              <w:jc w:val="center"/>
            </w:pPr>
            <w:r>
              <w:rPr>
                <w:noProof/>
              </w:rPr>
              <w:t>X</w:t>
            </w:r>
          </w:p>
          <w:p w:rsidR="00BA1DA3" w:rsidRPr="00FD406A" w:rsidRDefault="00BA1DA3" w:rsidP="00EE7DEE">
            <w:pPr>
              <w:pStyle w:val="NoSpacing"/>
              <w:jc w:val="center"/>
            </w:pPr>
            <w:r w:rsidRPr="00FD406A">
              <w:t>Director</w:t>
            </w:r>
          </w:p>
          <w:p w:rsidR="00BA1DA3" w:rsidRPr="00FD406A" w:rsidRDefault="00BA1DA3" w:rsidP="00EE7DEE">
            <w:pPr>
              <w:pStyle w:val="NoSpacing"/>
              <w:jc w:val="center"/>
            </w:pPr>
            <w:r w:rsidRPr="00FD406A">
              <w:t>(DIN:</w:t>
            </w:r>
            <w:r>
              <w:t>11111111</w:t>
            </w:r>
            <w:r w:rsidRPr="00FD406A">
              <w:t xml:space="preserve"> )</w:t>
            </w:r>
          </w:p>
        </w:tc>
        <w:tc>
          <w:tcPr>
            <w:tcW w:w="2923" w:type="dxa"/>
          </w:tcPr>
          <w:p w:rsidR="00BA1DA3" w:rsidRPr="00FD406A" w:rsidRDefault="00BA1DA3" w:rsidP="00EE7DEE">
            <w:pPr>
              <w:pStyle w:val="NoSpacing"/>
              <w:jc w:val="center"/>
            </w:pPr>
            <w:r>
              <w:rPr>
                <w:noProof/>
              </w:rPr>
              <w:t>Y</w:t>
            </w:r>
          </w:p>
          <w:p w:rsidR="00BA1DA3" w:rsidRPr="00FD406A" w:rsidRDefault="00BA1DA3" w:rsidP="00EE7DEE">
            <w:pPr>
              <w:pStyle w:val="NoSpacing"/>
              <w:jc w:val="center"/>
            </w:pPr>
            <w:r w:rsidRPr="00FD406A">
              <w:t>Director</w:t>
            </w:r>
          </w:p>
          <w:p w:rsidR="00BA1DA3" w:rsidRPr="00FD406A" w:rsidRDefault="00BA1DA3" w:rsidP="00EE7DEE">
            <w:pPr>
              <w:pStyle w:val="NoSpacing"/>
              <w:jc w:val="center"/>
            </w:pPr>
            <w:r w:rsidRPr="00FD406A">
              <w:t>(DIN:</w:t>
            </w:r>
            <w:r>
              <w:t>22222222</w:t>
            </w:r>
            <w:r w:rsidRPr="00FD406A">
              <w:t>)</w:t>
            </w:r>
          </w:p>
        </w:tc>
      </w:tr>
    </w:tbl>
    <w:p w:rsidR="000607B7" w:rsidRPr="00AF40CF" w:rsidRDefault="000607B7" w:rsidP="00AF40CF">
      <w:pPr>
        <w:pStyle w:val="NoSpacing"/>
        <w:jc w:val="both"/>
      </w:pPr>
    </w:p>
    <w:sectPr w:rsidR="000607B7" w:rsidRPr="00AF40CF" w:rsidSect="00A63B00">
      <w:headerReference w:type="default" r:id="rId7"/>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9C2" w:rsidRDefault="009B29C2" w:rsidP="00BA1DA3">
      <w:pPr>
        <w:pStyle w:val="NoSpacing"/>
      </w:pPr>
      <w:r>
        <w:separator/>
      </w:r>
    </w:p>
  </w:endnote>
  <w:endnote w:type="continuationSeparator" w:id="1">
    <w:p w:rsidR="009B29C2" w:rsidRDefault="009B29C2" w:rsidP="00BA1DA3">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9C2" w:rsidRDefault="009B29C2" w:rsidP="00BA1DA3">
      <w:pPr>
        <w:pStyle w:val="NoSpacing"/>
      </w:pPr>
      <w:r>
        <w:separator/>
      </w:r>
    </w:p>
  </w:footnote>
  <w:footnote w:type="continuationSeparator" w:id="1">
    <w:p w:rsidR="009B29C2" w:rsidRDefault="009B29C2" w:rsidP="00BA1DA3">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DA3" w:rsidRDefault="00BA1DA3" w:rsidP="00BA1DA3">
    <w:pPr>
      <w:pStyle w:val="Header"/>
      <w:jc w:val="center"/>
      <w:rPr>
        <w:rFonts w:ascii="Arial" w:hAnsi="Arial" w:cs="Arial"/>
        <w:b/>
        <w:noProof/>
        <w:sz w:val="24"/>
        <w:szCs w:val="24"/>
      </w:rPr>
    </w:pPr>
    <w:r w:rsidRPr="00DD36D4">
      <w:rPr>
        <w:rFonts w:ascii="Arial" w:hAnsi="Arial" w:cs="Arial"/>
        <w:b/>
        <w:noProof/>
        <w:sz w:val="24"/>
        <w:szCs w:val="24"/>
      </w:rPr>
      <w:t>XYZ PRIVATE LIMITED</w:t>
    </w:r>
  </w:p>
  <w:p w:rsidR="00BA1DA3" w:rsidRDefault="00BA1DA3" w:rsidP="00BA1DA3">
    <w:pPr>
      <w:pStyle w:val="Header"/>
      <w:jc w:val="center"/>
      <w:rPr>
        <w:rFonts w:ascii="Arial" w:hAnsi="Arial" w:cs="Arial"/>
        <w:b/>
        <w:noProof/>
        <w:sz w:val="24"/>
        <w:szCs w:val="24"/>
      </w:rPr>
    </w:pPr>
    <w:r>
      <w:rPr>
        <w:rFonts w:ascii="Arial" w:hAnsi="Arial" w:cs="Arial"/>
        <w:b/>
        <w:noProof/>
        <w:sz w:val="24"/>
        <w:szCs w:val="24"/>
      </w:rPr>
      <w:t>CIN: U11111AA2000PTC111111</w:t>
    </w:r>
  </w:p>
  <w:p w:rsidR="00BA1DA3" w:rsidRDefault="00BA1DA3" w:rsidP="00BA1DA3">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63B00"/>
    <w:rsid w:val="00044C5C"/>
    <w:rsid w:val="000607B7"/>
    <w:rsid w:val="0008186C"/>
    <w:rsid w:val="0008392E"/>
    <w:rsid w:val="000E4A9D"/>
    <w:rsid w:val="001059E2"/>
    <w:rsid w:val="001F3D0E"/>
    <w:rsid w:val="00242580"/>
    <w:rsid w:val="003B28C8"/>
    <w:rsid w:val="003C1613"/>
    <w:rsid w:val="00434051"/>
    <w:rsid w:val="00435AB6"/>
    <w:rsid w:val="004B5905"/>
    <w:rsid w:val="004C6D22"/>
    <w:rsid w:val="005319E0"/>
    <w:rsid w:val="00543B23"/>
    <w:rsid w:val="00560DD7"/>
    <w:rsid w:val="005B3BDD"/>
    <w:rsid w:val="00633AEF"/>
    <w:rsid w:val="006A3D90"/>
    <w:rsid w:val="00771EB2"/>
    <w:rsid w:val="00775A16"/>
    <w:rsid w:val="007B498B"/>
    <w:rsid w:val="007E0BE4"/>
    <w:rsid w:val="0086464F"/>
    <w:rsid w:val="009A284A"/>
    <w:rsid w:val="009B29C2"/>
    <w:rsid w:val="009F46D0"/>
    <w:rsid w:val="00A50F65"/>
    <w:rsid w:val="00A567C0"/>
    <w:rsid w:val="00A63B00"/>
    <w:rsid w:val="00AB3D9B"/>
    <w:rsid w:val="00AE7887"/>
    <w:rsid w:val="00AF40CF"/>
    <w:rsid w:val="00B1125F"/>
    <w:rsid w:val="00BA1DA3"/>
    <w:rsid w:val="00BE4227"/>
    <w:rsid w:val="00C4642B"/>
    <w:rsid w:val="00CB3708"/>
    <w:rsid w:val="00CF4F43"/>
    <w:rsid w:val="00D53FCD"/>
    <w:rsid w:val="00D80575"/>
    <w:rsid w:val="00D91746"/>
    <w:rsid w:val="00DB5E95"/>
    <w:rsid w:val="00DE513B"/>
    <w:rsid w:val="00E63320"/>
    <w:rsid w:val="00E77C06"/>
    <w:rsid w:val="00F44ABD"/>
    <w:rsid w:val="00F768A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
    <w:qFormat/>
    <w:rsid w:val="00D805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3B00"/>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A63B00"/>
    <w:rPr>
      <w:b/>
      <w:bCs/>
    </w:rPr>
  </w:style>
  <w:style w:type="character" w:customStyle="1" w:styleId="apple-converted-space">
    <w:name w:val="apple-converted-space"/>
    <w:basedOn w:val="DefaultParagraphFont"/>
    <w:rsid w:val="00A63B00"/>
  </w:style>
  <w:style w:type="table" w:styleId="TableGrid">
    <w:name w:val="Table Grid"/>
    <w:basedOn w:val="TableNormal"/>
    <w:uiPriority w:val="59"/>
    <w:rsid w:val="000839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80575"/>
    <w:pPr>
      <w:spacing w:after="0" w:line="240" w:lineRule="auto"/>
    </w:pPr>
  </w:style>
  <w:style w:type="character" w:customStyle="1" w:styleId="Heading1Char">
    <w:name w:val="Heading 1 Char"/>
    <w:basedOn w:val="DefaultParagraphFont"/>
    <w:link w:val="Heading1"/>
    <w:uiPriority w:val="9"/>
    <w:rsid w:val="00D8057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BA1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DA3"/>
  </w:style>
  <w:style w:type="paragraph" w:styleId="Footer">
    <w:name w:val="footer"/>
    <w:basedOn w:val="Normal"/>
    <w:link w:val="FooterChar"/>
    <w:uiPriority w:val="99"/>
    <w:semiHidden/>
    <w:unhideWhenUsed/>
    <w:rsid w:val="00BA1D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1DA3"/>
  </w:style>
  <w:style w:type="paragraph" w:styleId="BalloonText">
    <w:name w:val="Balloon Text"/>
    <w:basedOn w:val="Normal"/>
    <w:link w:val="BalloonTextChar"/>
    <w:uiPriority w:val="99"/>
    <w:semiHidden/>
    <w:unhideWhenUsed/>
    <w:rsid w:val="00BA1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42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169CD-595C-40FE-970A-4069A01C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5</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2015-07-15T09:48:00Z</cp:lastPrinted>
  <dcterms:created xsi:type="dcterms:W3CDTF">2015-06-30T12:22:00Z</dcterms:created>
  <dcterms:modified xsi:type="dcterms:W3CDTF">2015-07-17T07:04:00Z</dcterms:modified>
</cp:coreProperties>
</file>