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F69" w:rsidRDefault="00F03F69">
      <w:pPr>
        <w:pStyle w:val="Heading1"/>
        <w:numPr>
          <w:ilvl w:val="0"/>
          <w:numId w:val="1"/>
        </w:numPr>
        <w:jc w:val="right"/>
      </w:pPr>
      <w:bookmarkStart w:id="0" w:name="_GoBack"/>
      <w:bookmarkEnd w:id="0"/>
    </w:p>
    <w:p w:rsidR="00F03F69" w:rsidRDefault="00CE3FF7">
      <w:pPr>
        <w:pStyle w:val="Heading1"/>
        <w:numPr>
          <w:ilvl w:val="0"/>
          <w:numId w:val="1"/>
        </w:numPr>
        <w:jc w:val="right"/>
      </w:pPr>
      <w:r>
        <w:t>ANNEXURE II</w:t>
      </w:r>
    </w:p>
    <w:p w:rsidR="00F03F69" w:rsidRDefault="00CE3FF7">
      <w:pPr>
        <w:pStyle w:val="Heading1"/>
        <w:numPr>
          <w:ilvl w:val="0"/>
          <w:numId w:val="1"/>
        </w:numPr>
      </w:pPr>
      <w:r>
        <w:t>STOCK AUDIT - SPECIMEN REPORT FORMAT</w:t>
      </w:r>
    </w:p>
    <w:p w:rsidR="00F03F69" w:rsidRDefault="00F03F69">
      <w:pPr>
        <w:pStyle w:val="NormalWeb"/>
        <w:spacing w:before="0" w:after="0"/>
        <w:jc w:val="both"/>
        <w:rPr>
          <w:rFonts w:ascii="Arial" w:hAnsi="Arial" w:cs="Arial"/>
          <w:bCs/>
          <w:sz w:val="18"/>
          <w:szCs w:val="18"/>
        </w:rPr>
      </w:pPr>
    </w:p>
    <w:p w:rsidR="00F03F69" w:rsidRDefault="00F03F6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:rsidR="00F03F69" w:rsidRDefault="00F03F69">
      <w:pPr>
        <w:rPr>
          <w:rFonts w:ascii="Arial" w:hAnsi="Arial" w:cs="Arial"/>
          <w:sz w:val="22"/>
          <w:szCs w:val="22"/>
        </w:rPr>
      </w:pPr>
    </w:p>
    <w:p w:rsidR="00F03F69" w:rsidRDefault="00CE3FF7">
      <w:r>
        <w:rPr>
          <w:rFonts w:ascii="Arial" w:hAnsi="Arial" w:cs="Arial"/>
        </w:rPr>
        <w:t xml:space="preserve">Date of Stock Audit: </w:t>
      </w:r>
    </w:p>
    <w:p w:rsidR="00F03F69" w:rsidRDefault="00F03F69">
      <w:pPr>
        <w:rPr>
          <w:rFonts w:ascii="Arial" w:hAnsi="Arial" w:cs="Arial"/>
        </w:rPr>
      </w:pPr>
    </w:p>
    <w:p w:rsidR="00F03F69" w:rsidRDefault="00CE3FF7">
      <w:r>
        <w:rPr>
          <w:rFonts w:ascii="Arial" w:hAnsi="Arial" w:cs="Arial"/>
        </w:rPr>
        <w:t>Name of the Stock Auditors:</w:t>
      </w:r>
    </w:p>
    <w:p w:rsidR="00F03F69" w:rsidRDefault="00F03F69">
      <w:pPr>
        <w:rPr>
          <w:rFonts w:ascii="Arial" w:hAnsi="Arial" w:cs="Arial"/>
        </w:rPr>
      </w:pPr>
    </w:p>
    <w:p w:rsidR="00F03F69" w:rsidRDefault="00F03F69">
      <w:pPr>
        <w:rPr>
          <w:rFonts w:ascii="Arial" w:hAnsi="Arial" w:cs="Arial"/>
        </w:rPr>
      </w:pPr>
    </w:p>
    <w:tbl>
      <w:tblPr>
        <w:tblW w:w="1037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3719"/>
        <w:gridCol w:w="6659"/>
      </w:tblGrid>
      <w:tr w:rsidR="00F03F69"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03F69" w:rsidRDefault="00CE3FF7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Zone:</w:t>
            </w:r>
          </w:p>
          <w:p w:rsidR="00F03F69" w:rsidRDefault="00F03F69">
            <w:pPr>
              <w:ind w:left="360"/>
              <w:jc w:val="both"/>
              <w:rPr>
                <w:rFonts w:ascii="Arial" w:hAnsi="Arial" w:cs="Arial"/>
                <w:sz w:val="20"/>
              </w:rPr>
            </w:pPr>
          </w:p>
          <w:p w:rsidR="00F03F69" w:rsidRDefault="00CE3FF7">
            <w:pPr>
              <w:ind w:left="360"/>
              <w:jc w:val="both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F03F69" w:rsidRDefault="00CE3FF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                  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03F69" w:rsidRDefault="00CE3FF7">
            <w:pPr>
              <w:jc w:val="both"/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BRANCH: </w:t>
            </w:r>
          </w:p>
          <w:p w:rsidR="00F03F69" w:rsidRDefault="00F03F69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  <w:p w:rsidR="00F03F69" w:rsidRDefault="00F03F69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  <w:p w:rsidR="00F03F69" w:rsidRDefault="00F03F69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F03F69"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03F69" w:rsidRDefault="00CE3FF7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(2)Name of the borrower:</w:t>
            </w:r>
          </w:p>
          <w:p w:rsidR="00F03F69" w:rsidRDefault="00CE3FF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    </w:t>
            </w:r>
            <w:r>
              <w:rPr>
                <w:rFonts w:ascii="Arial" w:hAnsi="Arial" w:cs="Arial"/>
                <w:sz w:val="20"/>
              </w:rPr>
              <w:t>Constitution &amp; Address</w:t>
            </w:r>
          </w:p>
          <w:p w:rsidR="00F03F69" w:rsidRDefault="00F03F69">
            <w:pPr>
              <w:jc w:val="both"/>
              <w:rPr>
                <w:rFonts w:ascii="Arial" w:hAnsi="Arial" w:cs="Arial"/>
                <w:sz w:val="20"/>
              </w:rPr>
            </w:pPr>
          </w:p>
          <w:p w:rsidR="00F03F69" w:rsidRDefault="00F03F69">
            <w:pPr>
              <w:jc w:val="both"/>
              <w:rPr>
                <w:rFonts w:ascii="Arial" w:hAnsi="Arial" w:cs="Arial"/>
                <w:sz w:val="20"/>
              </w:rPr>
            </w:pPr>
          </w:p>
          <w:p w:rsidR="00F03F69" w:rsidRDefault="00F03F69">
            <w:pPr>
              <w:jc w:val="both"/>
              <w:rPr>
                <w:rFonts w:ascii="Arial" w:hAnsi="Arial" w:cs="Arial"/>
                <w:sz w:val="20"/>
              </w:rPr>
            </w:pPr>
          </w:p>
          <w:p w:rsidR="00F03F69" w:rsidRDefault="00F03F69">
            <w:pPr>
              <w:jc w:val="both"/>
              <w:rPr>
                <w:rFonts w:ascii="Arial" w:hAnsi="Arial" w:cs="Arial"/>
                <w:sz w:val="20"/>
              </w:rPr>
            </w:pPr>
          </w:p>
          <w:p w:rsidR="00F03F69" w:rsidRDefault="00F03F6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03F69" w:rsidRDefault="00F03F69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3F69"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03F69" w:rsidRDefault="00CE3FF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(3) Names of Group/ Sister concerns if any:</w:t>
            </w:r>
          </w:p>
          <w:p w:rsidR="00F03F69" w:rsidRDefault="00F03F69">
            <w:pPr>
              <w:jc w:val="both"/>
              <w:rPr>
                <w:rFonts w:ascii="Arial" w:hAnsi="Arial" w:cs="Arial"/>
                <w:sz w:val="20"/>
              </w:rPr>
            </w:pPr>
          </w:p>
          <w:p w:rsidR="00F03F69" w:rsidRDefault="00CE3FF7">
            <w:pPr>
              <w:tabs>
                <w:tab w:val="left" w:pos="2580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ab/>
            </w:r>
          </w:p>
          <w:p w:rsidR="00F03F69" w:rsidRDefault="00F03F69">
            <w:pPr>
              <w:tabs>
                <w:tab w:val="left" w:pos="2580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03F69" w:rsidRDefault="00F03F69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3F69"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03F69" w:rsidRDefault="00CE3FF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(4) Business Activity:</w:t>
            </w:r>
          </w:p>
          <w:p w:rsidR="00F03F69" w:rsidRDefault="00CE3FF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  </w:t>
            </w:r>
          </w:p>
          <w:p w:rsidR="00F03F69" w:rsidRDefault="00F03F6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03F69" w:rsidRDefault="00F03F69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3F69"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03F69" w:rsidRDefault="00CE3FF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(5) Present Credit facilities with our Bank.</w:t>
            </w:r>
          </w:p>
          <w:p w:rsidR="00F03F69" w:rsidRDefault="00F03F69">
            <w:pPr>
              <w:jc w:val="both"/>
              <w:rPr>
                <w:rFonts w:ascii="Arial" w:hAnsi="Arial" w:cs="Arial"/>
                <w:sz w:val="20"/>
              </w:rPr>
            </w:pPr>
          </w:p>
          <w:p w:rsidR="00F03F69" w:rsidRDefault="00CE3FF7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     </w:t>
            </w:r>
            <w:r>
              <w:rPr>
                <w:rFonts w:ascii="Arial" w:hAnsi="Arial" w:cs="Arial"/>
                <w:b/>
                <w:sz w:val="20"/>
              </w:rPr>
              <w:t>(</w:t>
            </w:r>
            <w:proofErr w:type="spellStart"/>
            <w:r>
              <w:rPr>
                <w:rFonts w:ascii="Arial" w:hAnsi="Arial" w:cs="Arial"/>
                <w:b/>
                <w:sz w:val="20"/>
              </w:rPr>
              <w:t>Rs</w:t>
            </w:r>
            <w:proofErr w:type="spellEnd"/>
            <w:r>
              <w:rPr>
                <w:rFonts w:ascii="Arial" w:hAnsi="Arial" w:cs="Arial"/>
                <w:b/>
                <w:sz w:val="20"/>
              </w:rPr>
              <w:t>. In lakhs)</w:t>
            </w:r>
          </w:p>
          <w:p w:rsidR="00F03F69" w:rsidRDefault="00F03F69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  <w:p w:rsidR="00F03F69" w:rsidRDefault="00F03F69">
            <w:pPr>
              <w:jc w:val="both"/>
              <w:rPr>
                <w:rFonts w:ascii="Arial" w:hAnsi="Arial" w:cs="Arial"/>
                <w:sz w:val="20"/>
              </w:rPr>
            </w:pPr>
          </w:p>
          <w:p w:rsidR="00F03F69" w:rsidRDefault="00F03F69">
            <w:pPr>
              <w:jc w:val="both"/>
              <w:rPr>
                <w:rFonts w:ascii="Arial" w:hAnsi="Arial" w:cs="Arial"/>
                <w:sz w:val="20"/>
              </w:rPr>
            </w:pPr>
          </w:p>
          <w:p w:rsidR="00F03F69" w:rsidRDefault="00F03F69">
            <w:pPr>
              <w:jc w:val="both"/>
              <w:rPr>
                <w:rFonts w:ascii="Arial" w:hAnsi="Arial" w:cs="Arial"/>
                <w:sz w:val="20"/>
              </w:rPr>
            </w:pPr>
          </w:p>
          <w:p w:rsidR="00F03F69" w:rsidRDefault="00F03F69">
            <w:pPr>
              <w:jc w:val="both"/>
              <w:rPr>
                <w:rFonts w:ascii="Arial" w:hAnsi="Arial" w:cs="Arial"/>
                <w:sz w:val="20"/>
              </w:rPr>
            </w:pPr>
          </w:p>
          <w:p w:rsidR="00F03F69" w:rsidRDefault="00F03F69">
            <w:pPr>
              <w:jc w:val="both"/>
              <w:rPr>
                <w:rFonts w:ascii="Arial" w:hAnsi="Arial" w:cs="Arial"/>
                <w:sz w:val="20"/>
              </w:rPr>
            </w:pPr>
          </w:p>
          <w:p w:rsidR="00F03F69" w:rsidRDefault="00F03F6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03F69" w:rsidRDefault="00CE3FF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                            </w:t>
            </w:r>
            <w:r>
              <w:rPr>
                <w:rFonts w:ascii="Arial" w:hAnsi="Arial" w:cs="Arial"/>
                <w:sz w:val="20"/>
              </w:rPr>
              <w:t>Date of  San/</w:t>
            </w:r>
          </w:p>
          <w:p w:rsidR="00F03F69" w:rsidRDefault="00CE3FF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u w:val="single"/>
              </w:rPr>
              <w:t>Facility</w:t>
            </w:r>
            <w:r>
              <w:rPr>
                <w:rFonts w:ascii="Arial" w:hAnsi="Arial" w:cs="Arial"/>
                <w:sz w:val="20"/>
              </w:rPr>
              <w:t xml:space="preserve">      </w:t>
            </w:r>
            <w:r>
              <w:rPr>
                <w:rFonts w:ascii="Arial" w:hAnsi="Arial" w:cs="Arial"/>
                <w:sz w:val="20"/>
                <w:u w:val="single"/>
              </w:rPr>
              <w:t xml:space="preserve">Limit </w:t>
            </w:r>
            <w:r>
              <w:rPr>
                <w:rFonts w:ascii="Arial" w:hAnsi="Arial" w:cs="Arial"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  <w:u w:val="single"/>
              </w:rPr>
              <w:t xml:space="preserve"> Renewal</w:t>
            </w:r>
            <w:r>
              <w:rPr>
                <w:rFonts w:ascii="Arial" w:hAnsi="Arial" w:cs="Arial"/>
                <w:sz w:val="20"/>
              </w:rPr>
              <w:t xml:space="preserve">          </w:t>
            </w:r>
            <w:proofErr w:type="spellStart"/>
            <w:r>
              <w:rPr>
                <w:rFonts w:ascii="Arial" w:hAnsi="Arial" w:cs="Arial"/>
                <w:sz w:val="20"/>
                <w:u w:val="single"/>
              </w:rPr>
              <w:t>Pri.Security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  <w:u w:val="single"/>
              </w:rPr>
              <w:t>DP O/S</w:t>
            </w:r>
            <w:r>
              <w:rPr>
                <w:rFonts w:ascii="Arial" w:hAnsi="Arial" w:cs="Arial"/>
                <w:sz w:val="20"/>
              </w:rPr>
              <w:t xml:space="preserve">   </w:t>
            </w:r>
            <w:proofErr w:type="spellStart"/>
            <w:r>
              <w:rPr>
                <w:rFonts w:ascii="Arial" w:hAnsi="Arial" w:cs="Arial"/>
                <w:sz w:val="20"/>
                <w:u w:val="single"/>
              </w:rPr>
              <w:t>Overdues</w:t>
            </w:r>
            <w:proofErr w:type="spellEnd"/>
          </w:p>
          <w:p w:rsidR="00F03F69" w:rsidRDefault="00F03F69">
            <w:pPr>
              <w:jc w:val="both"/>
              <w:rPr>
                <w:rFonts w:ascii="Arial" w:hAnsi="Arial" w:cs="Arial"/>
                <w:sz w:val="20"/>
              </w:rPr>
            </w:pPr>
          </w:p>
          <w:p w:rsidR="00F03F69" w:rsidRDefault="00F03F69">
            <w:pPr>
              <w:jc w:val="both"/>
              <w:rPr>
                <w:rFonts w:ascii="Arial" w:hAnsi="Arial" w:cs="Arial"/>
                <w:sz w:val="20"/>
              </w:rPr>
            </w:pPr>
          </w:p>
          <w:p w:rsidR="00F03F69" w:rsidRDefault="00F03F69">
            <w:pPr>
              <w:jc w:val="both"/>
              <w:rPr>
                <w:rFonts w:ascii="Arial" w:hAnsi="Arial" w:cs="Arial"/>
                <w:sz w:val="20"/>
              </w:rPr>
            </w:pPr>
          </w:p>
          <w:p w:rsidR="00F03F69" w:rsidRDefault="00F03F69">
            <w:pPr>
              <w:jc w:val="both"/>
              <w:rPr>
                <w:rFonts w:ascii="Arial" w:hAnsi="Arial" w:cs="Arial"/>
                <w:sz w:val="20"/>
              </w:rPr>
            </w:pPr>
          </w:p>
          <w:p w:rsidR="00F03F69" w:rsidRDefault="00CE3FF7">
            <w:pPr>
              <w:jc w:val="both"/>
            </w:pPr>
            <w:r>
              <w:rPr>
                <w:rFonts w:ascii="Arial" w:hAnsi="Arial" w:cs="Arial"/>
                <w:sz w:val="20"/>
              </w:rPr>
              <w:t xml:space="preserve">Details of security          Value                 Dt. of valuation/ </w:t>
            </w:r>
          </w:p>
          <w:p w:rsidR="00F03F69" w:rsidRDefault="00CE3FF7">
            <w:pPr>
              <w:jc w:val="both"/>
            </w:pPr>
            <w:r>
              <w:rPr>
                <w:rFonts w:ascii="Arial" w:eastAsia="Arial" w:hAnsi="Arial" w:cs="Arial"/>
                <w:sz w:val="20"/>
                <w:u w:val="single"/>
              </w:rPr>
              <w:t xml:space="preserve">                            </w:t>
            </w:r>
            <w:r>
              <w:rPr>
                <w:rFonts w:ascii="Arial" w:eastAsia="Arial" w:hAnsi="Arial" w:cs="Arial"/>
                <w:sz w:val="20"/>
              </w:rPr>
              <w:t xml:space="preserve">         </w:t>
            </w:r>
            <w:r>
              <w:rPr>
                <w:rFonts w:ascii="Arial" w:eastAsia="Arial" w:hAnsi="Arial" w:cs="Arial"/>
                <w:sz w:val="20"/>
                <w:u w:val="single"/>
              </w:rPr>
              <w:t xml:space="preserve">                </w:t>
            </w:r>
            <w:r>
              <w:rPr>
                <w:rFonts w:ascii="Arial" w:eastAsia="Arial" w:hAnsi="Arial" w:cs="Arial"/>
                <w:sz w:val="20"/>
              </w:rPr>
              <w:t xml:space="preserve">         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  <w:u w:val="single"/>
              </w:rPr>
              <w:t xml:space="preserve">Name of </w:t>
            </w:r>
            <w:proofErr w:type="spellStart"/>
            <w:r>
              <w:rPr>
                <w:rFonts w:ascii="Arial" w:hAnsi="Arial" w:cs="Arial"/>
                <w:sz w:val="20"/>
                <w:u w:val="single"/>
              </w:rPr>
              <w:t>Valuer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 </w:t>
            </w:r>
          </w:p>
          <w:p w:rsidR="00F03F69" w:rsidRDefault="00CE3FF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i) Primary</w:t>
            </w:r>
          </w:p>
          <w:p w:rsidR="00F03F69" w:rsidRDefault="00F03F69">
            <w:pPr>
              <w:jc w:val="both"/>
              <w:rPr>
                <w:rFonts w:ascii="Arial" w:hAnsi="Arial" w:cs="Arial"/>
                <w:sz w:val="20"/>
              </w:rPr>
            </w:pPr>
          </w:p>
          <w:p w:rsidR="00F03F69" w:rsidRDefault="00F03F69">
            <w:pPr>
              <w:jc w:val="both"/>
              <w:rPr>
                <w:rFonts w:ascii="Arial" w:hAnsi="Arial" w:cs="Arial"/>
                <w:sz w:val="20"/>
              </w:rPr>
            </w:pPr>
          </w:p>
          <w:p w:rsidR="00F03F69" w:rsidRDefault="00F03F69">
            <w:pPr>
              <w:jc w:val="both"/>
              <w:rPr>
                <w:rFonts w:ascii="Arial" w:hAnsi="Arial" w:cs="Arial"/>
                <w:sz w:val="20"/>
              </w:rPr>
            </w:pPr>
          </w:p>
          <w:p w:rsidR="00F03F69" w:rsidRDefault="00F03F69">
            <w:pPr>
              <w:jc w:val="both"/>
              <w:rPr>
                <w:rFonts w:ascii="Arial" w:hAnsi="Arial" w:cs="Arial"/>
                <w:sz w:val="20"/>
              </w:rPr>
            </w:pPr>
          </w:p>
          <w:p w:rsidR="00F03F69" w:rsidRDefault="00F03F69">
            <w:pPr>
              <w:jc w:val="both"/>
              <w:rPr>
                <w:rFonts w:ascii="Arial" w:hAnsi="Arial" w:cs="Arial"/>
                <w:sz w:val="20"/>
              </w:rPr>
            </w:pPr>
          </w:p>
          <w:p w:rsidR="00F03F69" w:rsidRDefault="00CE3FF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ii) Collateral</w:t>
            </w:r>
          </w:p>
          <w:p w:rsidR="00F03F69" w:rsidRDefault="00F03F69">
            <w:pPr>
              <w:jc w:val="both"/>
              <w:rPr>
                <w:rFonts w:ascii="Arial" w:hAnsi="Arial" w:cs="Arial"/>
                <w:sz w:val="20"/>
              </w:rPr>
            </w:pPr>
          </w:p>
          <w:p w:rsidR="00F03F69" w:rsidRDefault="00F03F69">
            <w:pPr>
              <w:jc w:val="both"/>
              <w:rPr>
                <w:rFonts w:ascii="Arial" w:hAnsi="Arial" w:cs="Arial"/>
                <w:sz w:val="20"/>
              </w:rPr>
            </w:pPr>
          </w:p>
          <w:p w:rsidR="00F03F69" w:rsidRDefault="00F03F69">
            <w:pPr>
              <w:jc w:val="both"/>
              <w:rPr>
                <w:rFonts w:ascii="Arial" w:hAnsi="Arial" w:cs="Arial"/>
                <w:sz w:val="20"/>
              </w:rPr>
            </w:pPr>
          </w:p>
          <w:p w:rsidR="00F03F69" w:rsidRDefault="00F03F6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3F69"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03F69" w:rsidRDefault="00CE3FF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(6) Banking arrangement sole/multiple/consortium</w:t>
            </w:r>
          </w:p>
          <w:p w:rsidR="00F03F69" w:rsidRDefault="00CE3FF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If in consortium, Name of leader and BOM</w:t>
            </w:r>
          </w:p>
          <w:p w:rsidR="00F03F69" w:rsidRDefault="00CE3FF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Share (% &amp; amount of credit limit):</w:t>
            </w:r>
          </w:p>
          <w:p w:rsidR="00F03F69" w:rsidRDefault="00F03F6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03F69" w:rsidRDefault="00F03F69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3F69"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03F69" w:rsidRDefault="00CE3FF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(7) Compliance of Terms and conditions.</w:t>
            </w:r>
          </w:p>
          <w:p w:rsidR="00F03F69" w:rsidRDefault="00F03F69">
            <w:pPr>
              <w:jc w:val="both"/>
              <w:rPr>
                <w:rFonts w:ascii="Arial" w:hAnsi="Arial" w:cs="Arial"/>
                <w:sz w:val="20"/>
              </w:rPr>
            </w:pPr>
          </w:p>
          <w:p w:rsidR="00F03F69" w:rsidRDefault="00F03F6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03F69" w:rsidRDefault="00F03F69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  <w:p w:rsidR="00F03F69" w:rsidRDefault="00F03F6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3F69"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03F69" w:rsidRDefault="00CE3FF7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 xml:space="preserve">Operations / Performance of </w:t>
            </w:r>
            <w:r>
              <w:rPr>
                <w:rFonts w:ascii="Arial" w:hAnsi="Arial" w:cs="Arial"/>
                <w:b/>
                <w:sz w:val="20"/>
              </w:rPr>
              <w:t>the account at Branch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03F69" w:rsidRDefault="00F03F69">
            <w:pPr>
              <w:snapToGrid w:val="0"/>
              <w:jc w:val="both"/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F03F69"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03F69" w:rsidRDefault="00F03F69">
            <w:pPr>
              <w:snapToGrid w:val="0"/>
              <w:jc w:val="both"/>
              <w:rPr>
                <w:rFonts w:ascii="Arial" w:hAnsi="Arial" w:cs="Arial"/>
                <w:sz w:val="20"/>
                <w:u w:val="single"/>
              </w:rPr>
            </w:pPr>
          </w:p>
          <w:p w:rsidR="00F03F69" w:rsidRDefault="00CE3FF7">
            <w:pPr>
              <w:jc w:val="both"/>
            </w:pPr>
            <w:r>
              <w:rPr>
                <w:rFonts w:ascii="Arial" w:hAnsi="Arial" w:cs="Arial"/>
                <w:sz w:val="20"/>
              </w:rPr>
              <w:t>(8) Whether the account is being regularly actively operated.</w:t>
            </w:r>
          </w:p>
          <w:p w:rsidR="00F03F69" w:rsidRDefault="00F03F69">
            <w:pPr>
              <w:pStyle w:val="BodyText2"/>
              <w:jc w:val="both"/>
            </w:pP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03F69" w:rsidRDefault="00F03F69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3F69"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03F69" w:rsidRDefault="00CE3FF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(9) Whether sales are being routed through the account, Random check of 10 credits with sales realization including bills.</w:t>
            </w:r>
          </w:p>
          <w:p w:rsidR="00F03F69" w:rsidRDefault="00F03F6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03F69" w:rsidRDefault="00F03F69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3F69"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03F69" w:rsidRDefault="00CE3FF7">
            <w:pPr>
              <w:jc w:val="both"/>
            </w:pPr>
            <w:r>
              <w:rPr>
                <w:rFonts w:ascii="Arial" w:hAnsi="Arial" w:cs="Arial"/>
                <w:sz w:val="20"/>
              </w:rPr>
              <w:t xml:space="preserve">(10) Whether stock statements are being </w:t>
            </w:r>
            <w:r>
              <w:rPr>
                <w:rFonts w:ascii="Arial" w:hAnsi="Arial" w:cs="Arial"/>
                <w:sz w:val="20"/>
              </w:rPr>
              <w:t>submitted regularly.</w:t>
            </w:r>
          </w:p>
          <w:p w:rsidR="00F03F69" w:rsidRDefault="00CE3FF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i) Date of last stock statement</w:t>
            </w:r>
          </w:p>
          <w:p w:rsidR="00F03F69" w:rsidRDefault="00CE3FF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ii) Whether DP is being calculated. Check DP register. If not maintained give remarks.</w:t>
            </w:r>
          </w:p>
          <w:p w:rsidR="00F03F69" w:rsidRDefault="00CE3FF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iii)  Details of insurance </w:t>
            </w:r>
          </w:p>
          <w:p w:rsidR="00F03F69" w:rsidRDefault="00CE3FF7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Amount of Insurance policy of stock / security.</w:t>
            </w:r>
          </w:p>
          <w:p w:rsidR="00F03F69" w:rsidRDefault="00CE3FF7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Valid from</w:t>
            </w:r>
          </w:p>
          <w:p w:rsidR="00F03F69" w:rsidRDefault="00CE3FF7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Any irregularity observed in </w:t>
            </w:r>
            <w:r>
              <w:rPr>
                <w:rFonts w:ascii="Arial" w:hAnsi="Arial" w:cs="Arial"/>
                <w:sz w:val="20"/>
              </w:rPr>
              <w:t>respect of Insurance.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03F69" w:rsidRDefault="00F03F69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3F69"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03F69" w:rsidRDefault="00CE3FF7">
            <w:pPr>
              <w:jc w:val="both"/>
            </w:pPr>
            <w:r>
              <w:rPr>
                <w:rFonts w:ascii="Arial" w:hAnsi="Arial" w:cs="Arial"/>
                <w:sz w:val="20"/>
              </w:rPr>
              <w:t>(11) Name of the person contacted at unit with designation.</w:t>
            </w:r>
          </w:p>
          <w:p w:rsidR="00F03F69" w:rsidRDefault="00F03F69">
            <w:pPr>
              <w:jc w:val="both"/>
              <w:rPr>
                <w:rFonts w:ascii="Arial" w:hAnsi="Arial" w:cs="Arial"/>
                <w:sz w:val="20"/>
              </w:rPr>
            </w:pPr>
          </w:p>
          <w:p w:rsidR="00F03F69" w:rsidRDefault="00CE3FF7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Whether bank’s name plate has been prominently displayed.</w:t>
            </w:r>
          </w:p>
          <w:p w:rsidR="00F03F69" w:rsidRDefault="00CE3FF7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Premises in which stocks / stores / spares are kept</w:t>
            </w:r>
          </w:p>
          <w:p w:rsidR="00F03F69" w:rsidRDefault="00CE3FF7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0"/>
              </w:rPr>
            </w:pPr>
            <w:r>
              <w:t xml:space="preserve">Condition of storage </w:t>
            </w:r>
            <w:proofErr w:type="spellStart"/>
            <w:r>
              <w:t>viz.access</w:t>
            </w:r>
            <w:proofErr w:type="spellEnd"/>
            <w:r>
              <w:t xml:space="preserve"> ability to </w:t>
            </w:r>
            <w:proofErr w:type="spellStart"/>
            <w:r>
              <w:t>godowns</w:t>
            </w:r>
            <w:proofErr w:type="spellEnd"/>
            <w:r>
              <w:t xml:space="preserve">, open or </w:t>
            </w:r>
            <w:r>
              <w:t xml:space="preserve">covered, owned or rented, in the premises or in </w:t>
            </w:r>
            <w:proofErr w:type="spellStart"/>
            <w:r>
              <w:t>godows</w:t>
            </w:r>
            <w:proofErr w:type="spellEnd"/>
            <w:r>
              <w:t xml:space="preserve"> / factory of third party etc.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03F69" w:rsidRDefault="00F03F69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3F69"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03F69" w:rsidRDefault="00CE3FF7">
            <w:pPr>
              <w:jc w:val="both"/>
            </w:pPr>
            <w:r>
              <w:rPr>
                <w:rFonts w:ascii="Arial" w:hAnsi="Arial" w:cs="Arial"/>
                <w:sz w:val="20"/>
              </w:rPr>
              <w:t>12) Position of Stocks – Physical verification and value as per estimates.</w:t>
            </w:r>
          </w:p>
          <w:p w:rsidR="00F03F69" w:rsidRDefault="00F03F69">
            <w:pPr>
              <w:jc w:val="both"/>
              <w:rPr>
                <w:rFonts w:ascii="Arial" w:hAnsi="Arial" w:cs="Arial"/>
                <w:sz w:val="20"/>
              </w:rPr>
            </w:pPr>
          </w:p>
          <w:p w:rsidR="00F03F69" w:rsidRDefault="00F03F69">
            <w:pPr>
              <w:jc w:val="both"/>
              <w:rPr>
                <w:rFonts w:ascii="Arial" w:hAnsi="Arial" w:cs="Arial"/>
                <w:sz w:val="20"/>
              </w:rPr>
            </w:pPr>
          </w:p>
          <w:p w:rsidR="00F03F69" w:rsidRDefault="00F03F69">
            <w:pPr>
              <w:jc w:val="both"/>
              <w:rPr>
                <w:rFonts w:ascii="Arial" w:hAnsi="Arial" w:cs="Arial"/>
                <w:sz w:val="20"/>
              </w:rPr>
            </w:pPr>
          </w:p>
          <w:p w:rsidR="00F03F69" w:rsidRDefault="00F03F69">
            <w:pPr>
              <w:jc w:val="both"/>
              <w:rPr>
                <w:rFonts w:ascii="Arial" w:hAnsi="Arial" w:cs="Arial"/>
                <w:sz w:val="20"/>
              </w:rPr>
            </w:pPr>
          </w:p>
          <w:p w:rsidR="00F03F69" w:rsidRDefault="00F03F6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03F69" w:rsidRDefault="00F03F69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  <w:p w:rsidR="00F03F69" w:rsidRDefault="00F03F69">
            <w:pPr>
              <w:rPr>
                <w:rFonts w:ascii="Arial" w:hAnsi="Arial" w:cs="Arial"/>
                <w:sz w:val="20"/>
              </w:rPr>
            </w:pPr>
          </w:p>
          <w:p w:rsidR="00F03F69" w:rsidRDefault="00F03F69">
            <w:pPr>
              <w:rPr>
                <w:rFonts w:ascii="Arial" w:hAnsi="Arial" w:cs="Arial"/>
                <w:sz w:val="20"/>
              </w:rPr>
            </w:pPr>
          </w:p>
          <w:p w:rsidR="00F03F69" w:rsidRDefault="00CE3FF7">
            <w:pPr>
              <w:tabs>
                <w:tab w:val="left" w:pos="163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ab/>
            </w:r>
          </w:p>
        </w:tc>
      </w:tr>
      <w:tr w:rsidR="00F03F69"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03F69" w:rsidRDefault="00CE3FF7">
            <w:pPr>
              <w:jc w:val="both"/>
            </w:pPr>
            <w:r>
              <w:rPr>
                <w:rFonts w:ascii="Arial" w:hAnsi="Arial" w:cs="Arial"/>
                <w:sz w:val="20"/>
              </w:rPr>
              <w:t>13) Calculation of DP</w:t>
            </w:r>
          </w:p>
          <w:p w:rsidR="00F03F69" w:rsidRDefault="00F03F69">
            <w:pPr>
              <w:jc w:val="both"/>
              <w:rPr>
                <w:rFonts w:ascii="Arial" w:hAnsi="Arial" w:cs="Arial"/>
                <w:sz w:val="20"/>
              </w:rPr>
            </w:pPr>
          </w:p>
          <w:p w:rsidR="00F03F69" w:rsidRDefault="00F03F69">
            <w:pPr>
              <w:jc w:val="both"/>
              <w:rPr>
                <w:rFonts w:ascii="Arial" w:hAnsi="Arial" w:cs="Arial"/>
                <w:sz w:val="20"/>
              </w:rPr>
            </w:pPr>
          </w:p>
          <w:p w:rsidR="00F03F69" w:rsidRDefault="00F03F69">
            <w:pPr>
              <w:jc w:val="both"/>
              <w:rPr>
                <w:rFonts w:ascii="Arial" w:hAnsi="Arial" w:cs="Arial"/>
                <w:sz w:val="20"/>
              </w:rPr>
            </w:pPr>
          </w:p>
          <w:p w:rsidR="00F03F69" w:rsidRDefault="00F03F69">
            <w:pPr>
              <w:jc w:val="both"/>
              <w:rPr>
                <w:rFonts w:ascii="Arial" w:hAnsi="Arial" w:cs="Arial"/>
                <w:sz w:val="20"/>
              </w:rPr>
            </w:pPr>
          </w:p>
          <w:p w:rsidR="00F03F69" w:rsidRDefault="00F03F69">
            <w:pPr>
              <w:jc w:val="both"/>
              <w:rPr>
                <w:rFonts w:ascii="Arial" w:hAnsi="Arial" w:cs="Arial"/>
                <w:sz w:val="20"/>
              </w:rPr>
            </w:pPr>
          </w:p>
          <w:p w:rsidR="00F03F69" w:rsidRDefault="00F03F69">
            <w:pPr>
              <w:jc w:val="both"/>
              <w:rPr>
                <w:rFonts w:ascii="Arial" w:hAnsi="Arial" w:cs="Arial"/>
                <w:sz w:val="20"/>
              </w:rPr>
            </w:pPr>
          </w:p>
          <w:p w:rsidR="00F03F69" w:rsidRDefault="00F03F69">
            <w:pPr>
              <w:jc w:val="both"/>
              <w:rPr>
                <w:rFonts w:ascii="Arial" w:hAnsi="Arial" w:cs="Arial"/>
                <w:sz w:val="20"/>
              </w:rPr>
            </w:pPr>
          </w:p>
          <w:p w:rsidR="00F03F69" w:rsidRDefault="00F03F69">
            <w:pPr>
              <w:jc w:val="both"/>
              <w:rPr>
                <w:rFonts w:ascii="Arial" w:hAnsi="Arial" w:cs="Arial"/>
                <w:sz w:val="20"/>
              </w:rPr>
            </w:pPr>
          </w:p>
          <w:p w:rsidR="00F03F69" w:rsidRDefault="00F03F69">
            <w:pPr>
              <w:jc w:val="both"/>
              <w:rPr>
                <w:rFonts w:ascii="Arial" w:hAnsi="Arial" w:cs="Arial"/>
                <w:sz w:val="20"/>
              </w:rPr>
            </w:pPr>
          </w:p>
          <w:p w:rsidR="00F03F69" w:rsidRDefault="00F03F69">
            <w:pPr>
              <w:jc w:val="both"/>
              <w:rPr>
                <w:rFonts w:ascii="Arial" w:hAnsi="Arial" w:cs="Arial"/>
                <w:sz w:val="20"/>
              </w:rPr>
            </w:pPr>
          </w:p>
          <w:p w:rsidR="00F03F69" w:rsidRDefault="00F03F69">
            <w:pPr>
              <w:jc w:val="both"/>
              <w:rPr>
                <w:rFonts w:ascii="Arial" w:hAnsi="Arial" w:cs="Arial"/>
                <w:sz w:val="20"/>
              </w:rPr>
            </w:pPr>
          </w:p>
          <w:p w:rsidR="00F03F69" w:rsidRDefault="00F03F6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tbl>
            <w:tblPr>
              <w:tblW w:w="64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CellMar>
                <w:left w:w="103" w:type="dxa"/>
              </w:tblCellMar>
              <w:tblLook w:val="0000" w:firstRow="0" w:lastRow="0" w:firstColumn="0" w:lastColumn="0" w:noHBand="0" w:noVBand="0"/>
            </w:tblPr>
            <w:tblGrid>
              <w:gridCol w:w="461"/>
              <w:gridCol w:w="3645"/>
              <w:gridCol w:w="2327"/>
            </w:tblGrid>
            <w:tr w:rsidR="00F03F69">
              <w:tc>
                <w:tcPr>
                  <w:tcW w:w="4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left w:w="103" w:type="dxa"/>
                  </w:tcMar>
                </w:tcPr>
                <w:p w:rsidR="00F03F69" w:rsidRDefault="00F03F69">
                  <w:pPr>
                    <w:snapToGrid w:val="0"/>
                    <w:jc w:val="both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6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left w:w="103" w:type="dxa"/>
                  </w:tcMar>
                </w:tcPr>
                <w:p w:rsidR="00F03F69" w:rsidRDefault="00F03F69">
                  <w:pPr>
                    <w:snapToGrid w:val="0"/>
                    <w:jc w:val="both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3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left w:w="103" w:type="dxa"/>
                  </w:tcMar>
                </w:tcPr>
                <w:p w:rsidR="00F03F69" w:rsidRDefault="00F03F69">
                  <w:pPr>
                    <w:snapToGrid w:val="0"/>
                    <w:jc w:val="both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F03F69">
              <w:tc>
                <w:tcPr>
                  <w:tcW w:w="4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left w:w="103" w:type="dxa"/>
                  </w:tcMar>
                </w:tcPr>
                <w:p w:rsidR="00F03F69" w:rsidRDefault="00CE3FF7">
                  <w:pPr>
                    <w:jc w:val="both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A</w:t>
                  </w:r>
                </w:p>
              </w:tc>
              <w:tc>
                <w:tcPr>
                  <w:tcW w:w="36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left w:w="103" w:type="dxa"/>
                  </w:tcMar>
                </w:tcPr>
                <w:p w:rsidR="00F03F69" w:rsidRDefault="00CE3FF7">
                  <w:pPr>
                    <w:jc w:val="both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 xml:space="preserve">Total Stock (Net of obsolete / </w:t>
                  </w:r>
                  <w:proofErr w:type="spellStart"/>
                  <w:r>
                    <w:rPr>
                      <w:rFonts w:ascii="Arial" w:hAnsi="Arial" w:cs="Arial"/>
                      <w:sz w:val="20"/>
                    </w:rPr>
                    <w:t>non moving</w:t>
                  </w:r>
                  <w:proofErr w:type="spellEnd"/>
                  <w:r>
                    <w:rPr>
                      <w:rFonts w:ascii="Arial" w:hAnsi="Arial" w:cs="Arial"/>
                      <w:sz w:val="20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</w:rPr>
                    <w:t>/slow moving stock etc.)</w:t>
                  </w:r>
                </w:p>
              </w:tc>
              <w:tc>
                <w:tcPr>
                  <w:tcW w:w="23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left w:w="103" w:type="dxa"/>
                  </w:tcMar>
                </w:tcPr>
                <w:p w:rsidR="00F03F69" w:rsidRDefault="00F03F69">
                  <w:pPr>
                    <w:snapToGrid w:val="0"/>
                    <w:jc w:val="both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F03F69">
              <w:tc>
                <w:tcPr>
                  <w:tcW w:w="4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left w:w="103" w:type="dxa"/>
                  </w:tcMar>
                </w:tcPr>
                <w:p w:rsidR="00F03F69" w:rsidRDefault="00CE3FF7">
                  <w:pPr>
                    <w:jc w:val="both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B</w:t>
                  </w:r>
                </w:p>
              </w:tc>
              <w:tc>
                <w:tcPr>
                  <w:tcW w:w="36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left w:w="103" w:type="dxa"/>
                  </w:tcMar>
                </w:tcPr>
                <w:p w:rsidR="00F03F69" w:rsidRDefault="00CE3FF7">
                  <w:pPr>
                    <w:jc w:val="both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Add Book Debts (</w:t>
                  </w:r>
                  <w:proofErr w:type="spellStart"/>
                  <w:r>
                    <w:rPr>
                      <w:rFonts w:ascii="Arial" w:hAnsi="Arial" w:cs="Arial"/>
                      <w:sz w:val="20"/>
                    </w:rPr>
                    <w:t>asper</w:t>
                  </w:r>
                  <w:proofErr w:type="spellEnd"/>
                  <w:r>
                    <w:rPr>
                      <w:rFonts w:ascii="Arial" w:hAnsi="Arial" w:cs="Arial"/>
                      <w:sz w:val="20"/>
                    </w:rPr>
                    <w:t xml:space="preserve"> debt statement) Less than 90 days</w:t>
                  </w:r>
                </w:p>
              </w:tc>
              <w:tc>
                <w:tcPr>
                  <w:tcW w:w="23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left w:w="103" w:type="dxa"/>
                  </w:tcMar>
                </w:tcPr>
                <w:p w:rsidR="00F03F69" w:rsidRDefault="00F03F69">
                  <w:pPr>
                    <w:snapToGrid w:val="0"/>
                    <w:jc w:val="both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F03F69">
              <w:tc>
                <w:tcPr>
                  <w:tcW w:w="4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left w:w="103" w:type="dxa"/>
                  </w:tcMar>
                </w:tcPr>
                <w:p w:rsidR="00F03F69" w:rsidRDefault="00CE3FF7">
                  <w:pPr>
                    <w:jc w:val="both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C</w:t>
                  </w:r>
                </w:p>
              </w:tc>
              <w:tc>
                <w:tcPr>
                  <w:tcW w:w="36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left w:w="103" w:type="dxa"/>
                  </w:tcMar>
                </w:tcPr>
                <w:p w:rsidR="00F03F69" w:rsidRDefault="00CE3FF7">
                  <w:pPr>
                    <w:jc w:val="both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Less creditor for purchase</w:t>
                  </w:r>
                </w:p>
              </w:tc>
              <w:tc>
                <w:tcPr>
                  <w:tcW w:w="23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left w:w="103" w:type="dxa"/>
                  </w:tcMar>
                </w:tcPr>
                <w:p w:rsidR="00F03F69" w:rsidRDefault="00F03F69">
                  <w:pPr>
                    <w:snapToGrid w:val="0"/>
                    <w:jc w:val="both"/>
                    <w:rPr>
                      <w:rFonts w:ascii="Arial" w:hAnsi="Arial" w:cs="Arial"/>
                      <w:sz w:val="20"/>
                    </w:rPr>
                  </w:pPr>
                </w:p>
                <w:p w:rsidR="00F03F69" w:rsidRDefault="00F03F69">
                  <w:pPr>
                    <w:jc w:val="both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F03F69">
              <w:tc>
                <w:tcPr>
                  <w:tcW w:w="4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left w:w="103" w:type="dxa"/>
                  </w:tcMar>
                </w:tcPr>
                <w:p w:rsidR="00F03F69" w:rsidRDefault="00F03F69">
                  <w:pPr>
                    <w:snapToGrid w:val="0"/>
                    <w:jc w:val="both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6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left w:w="103" w:type="dxa"/>
                  </w:tcMar>
                </w:tcPr>
                <w:p w:rsidR="00F03F69" w:rsidRDefault="00CE3FF7">
                  <w:pPr>
                    <w:jc w:val="both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 xml:space="preserve">Total Paid Stock &amp; Book Debts o/s </w:t>
                  </w:r>
                  <w:proofErr w:type="spellStart"/>
                  <w:r>
                    <w:rPr>
                      <w:rFonts w:ascii="Arial" w:hAnsi="Arial" w:cs="Arial"/>
                      <w:sz w:val="20"/>
                    </w:rPr>
                    <w:t>upto</w:t>
                  </w:r>
                  <w:proofErr w:type="spellEnd"/>
                  <w:r>
                    <w:rPr>
                      <w:rFonts w:ascii="Arial" w:hAnsi="Arial" w:cs="Arial"/>
                      <w:sz w:val="20"/>
                    </w:rPr>
                    <w:t xml:space="preserve"> 90 days</w:t>
                  </w:r>
                </w:p>
              </w:tc>
              <w:tc>
                <w:tcPr>
                  <w:tcW w:w="23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left w:w="103" w:type="dxa"/>
                  </w:tcMar>
                </w:tcPr>
                <w:p w:rsidR="00F03F69" w:rsidRDefault="00F03F69">
                  <w:pPr>
                    <w:snapToGrid w:val="0"/>
                    <w:jc w:val="both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F03F69">
              <w:tc>
                <w:tcPr>
                  <w:tcW w:w="4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left w:w="103" w:type="dxa"/>
                  </w:tcMar>
                </w:tcPr>
                <w:p w:rsidR="00F03F69" w:rsidRDefault="00F03F69">
                  <w:pPr>
                    <w:snapToGrid w:val="0"/>
                    <w:jc w:val="both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6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left w:w="103" w:type="dxa"/>
                  </w:tcMar>
                </w:tcPr>
                <w:p w:rsidR="00F03F69" w:rsidRDefault="00CE3FF7">
                  <w:pPr>
                    <w:jc w:val="both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Less prescribed margin @ 25%</w:t>
                  </w:r>
                </w:p>
              </w:tc>
              <w:tc>
                <w:tcPr>
                  <w:tcW w:w="23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left w:w="103" w:type="dxa"/>
                  </w:tcMar>
                </w:tcPr>
                <w:p w:rsidR="00F03F69" w:rsidRDefault="00F03F69">
                  <w:pPr>
                    <w:snapToGrid w:val="0"/>
                    <w:jc w:val="both"/>
                    <w:rPr>
                      <w:rFonts w:ascii="Arial" w:hAnsi="Arial" w:cs="Arial"/>
                      <w:sz w:val="20"/>
                    </w:rPr>
                  </w:pPr>
                </w:p>
                <w:p w:rsidR="00F03F69" w:rsidRDefault="00F03F69">
                  <w:pPr>
                    <w:jc w:val="both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F03F69">
              <w:tc>
                <w:tcPr>
                  <w:tcW w:w="4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left w:w="103" w:type="dxa"/>
                  </w:tcMar>
                </w:tcPr>
                <w:p w:rsidR="00F03F69" w:rsidRDefault="00F03F69">
                  <w:pPr>
                    <w:snapToGrid w:val="0"/>
                    <w:jc w:val="both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6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left w:w="103" w:type="dxa"/>
                  </w:tcMar>
                </w:tcPr>
                <w:p w:rsidR="00F03F69" w:rsidRDefault="00CE3FF7">
                  <w:pPr>
                    <w:jc w:val="both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D P against stock &amp; book debts</w:t>
                  </w:r>
                </w:p>
              </w:tc>
              <w:tc>
                <w:tcPr>
                  <w:tcW w:w="23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left w:w="103" w:type="dxa"/>
                  </w:tcMar>
                </w:tcPr>
                <w:p w:rsidR="00F03F69" w:rsidRDefault="00F03F69">
                  <w:pPr>
                    <w:snapToGrid w:val="0"/>
                    <w:jc w:val="both"/>
                    <w:rPr>
                      <w:rFonts w:ascii="Arial" w:hAnsi="Arial" w:cs="Arial"/>
                      <w:sz w:val="20"/>
                    </w:rPr>
                  </w:pPr>
                </w:p>
                <w:p w:rsidR="00F03F69" w:rsidRDefault="00F03F69">
                  <w:pPr>
                    <w:jc w:val="both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:rsidR="00F03F69" w:rsidRDefault="00F03F6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3F69"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03F69" w:rsidRDefault="00CE3FF7">
            <w:pPr>
              <w:jc w:val="both"/>
            </w:pPr>
            <w:r>
              <w:rPr>
                <w:rFonts w:ascii="Arial" w:hAnsi="Arial" w:cs="Arial"/>
                <w:b/>
                <w:sz w:val="20"/>
              </w:rPr>
              <w:lastRenderedPageBreak/>
              <w:t>a)</w:t>
            </w:r>
            <w:r>
              <w:rPr>
                <w:rFonts w:ascii="Arial" w:hAnsi="Arial" w:cs="Arial"/>
                <w:sz w:val="20"/>
              </w:rPr>
              <w:t xml:space="preserve"> Whether Physical facilities available for storage of stocks.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03F69" w:rsidRDefault="00F03F69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3F69"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03F69" w:rsidRDefault="00CE3FF7">
            <w:pPr>
              <w:jc w:val="both"/>
            </w:pPr>
            <w:r>
              <w:rPr>
                <w:rFonts w:ascii="Arial" w:hAnsi="Arial" w:cs="Arial"/>
                <w:b/>
                <w:sz w:val="20"/>
              </w:rPr>
              <w:t>b)</w:t>
            </w:r>
            <w:r>
              <w:rPr>
                <w:rFonts w:ascii="Arial" w:hAnsi="Arial" w:cs="Arial"/>
                <w:sz w:val="20"/>
              </w:rPr>
              <w:t xml:space="preserve"> Give details of physical movement of stocks.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03F69" w:rsidRDefault="00F03F69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3F69"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03F69" w:rsidRDefault="00CE3FF7">
            <w:pPr>
              <w:jc w:val="both"/>
            </w:pPr>
            <w:r>
              <w:rPr>
                <w:rFonts w:ascii="Arial" w:hAnsi="Arial" w:cs="Arial"/>
                <w:b/>
                <w:sz w:val="20"/>
              </w:rPr>
              <w:t>c)</w:t>
            </w:r>
            <w:r>
              <w:rPr>
                <w:rFonts w:ascii="Arial" w:hAnsi="Arial" w:cs="Arial"/>
                <w:sz w:val="20"/>
              </w:rPr>
              <w:t xml:space="preserve"> Give details of storage characteristics of stocks and its life.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03F69" w:rsidRDefault="00F03F69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  <w:p w:rsidR="00F03F69" w:rsidRDefault="00F03F6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3F69"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03F69" w:rsidRDefault="00CE3FF7">
            <w:pPr>
              <w:jc w:val="both"/>
            </w:pPr>
            <w:r>
              <w:rPr>
                <w:rFonts w:ascii="Arial" w:hAnsi="Arial" w:cs="Arial"/>
                <w:b/>
                <w:sz w:val="20"/>
              </w:rPr>
              <w:t>d)</w:t>
            </w:r>
            <w:r>
              <w:rPr>
                <w:rFonts w:ascii="Arial" w:hAnsi="Arial" w:cs="Arial"/>
                <w:sz w:val="20"/>
              </w:rPr>
              <w:t xml:space="preserve"> Details of slow / </w:t>
            </w:r>
            <w:proofErr w:type="spellStart"/>
            <w:r>
              <w:rPr>
                <w:rFonts w:ascii="Arial" w:hAnsi="Arial" w:cs="Arial"/>
                <w:sz w:val="20"/>
              </w:rPr>
              <w:t>non moving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stocks and  systems / procedure existing</w:t>
            </w:r>
            <w:r>
              <w:rPr>
                <w:rFonts w:ascii="Arial" w:hAnsi="Arial" w:cs="Arial"/>
                <w:sz w:val="20"/>
              </w:rPr>
              <w:t xml:space="preserve"> to identify slow and </w:t>
            </w:r>
            <w:proofErr w:type="spellStart"/>
            <w:r>
              <w:rPr>
                <w:rFonts w:ascii="Arial" w:hAnsi="Arial" w:cs="Arial"/>
                <w:sz w:val="20"/>
              </w:rPr>
              <w:t>non moving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stocks and treatment given to such stocks.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03F69" w:rsidRDefault="00F03F69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3F69"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03F69" w:rsidRDefault="00CE3FF7">
            <w:pPr>
              <w:jc w:val="both"/>
            </w:pPr>
            <w:r>
              <w:rPr>
                <w:rFonts w:ascii="Arial" w:hAnsi="Arial" w:cs="Arial"/>
                <w:b/>
                <w:sz w:val="20"/>
              </w:rPr>
              <w:t>e)</w:t>
            </w:r>
            <w:r>
              <w:rPr>
                <w:rFonts w:ascii="Arial" w:hAnsi="Arial" w:cs="Arial"/>
                <w:sz w:val="20"/>
              </w:rPr>
              <w:t xml:space="preserve"> Comments on quality of receivables, their genuineness and reliability </w:t>
            </w:r>
            <w:proofErr w:type="spellStart"/>
            <w:r>
              <w:rPr>
                <w:rFonts w:ascii="Arial" w:hAnsi="Arial" w:cs="Arial"/>
                <w:sz w:val="20"/>
              </w:rPr>
              <w:t>etc</w:t>
            </w:r>
            <w:proofErr w:type="spellEnd"/>
            <w:r>
              <w:rPr>
                <w:rFonts w:ascii="Arial" w:hAnsi="Arial" w:cs="Arial"/>
                <w:sz w:val="20"/>
              </w:rPr>
              <w:t>, giving age-wise breakup thereof.  Age-wise analysis of receivables, showing quantum of bad and doubtful debts indicating the basis for ascertaining such bad and doubtful debts.  No</w:t>
            </w:r>
            <w:r>
              <w:rPr>
                <w:rFonts w:ascii="Arial" w:hAnsi="Arial" w:cs="Arial"/>
                <w:sz w:val="20"/>
              </w:rPr>
              <w:t>n –trade receivables if any, included be separately furnished.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03F69" w:rsidRDefault="00F03F69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3F69"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03F69" w:rsidRDefault="00CE3FF7">
            <w:pPr>
              <w:jc w:val="both"/>
            </w:pPr>
            <w:r>
              <w:rPr>
                <w:rFonts w:ascii="Arial" w:hAnsi="Arial" w:cs="Arial"/>
                <w:b/>
                <w:sz w:val="20"/>
              </w:rPr>
              <w:t xml:space="preserve">f) </w:t>
            </w:r>
            <w:r>
              <w:rPr>
                <w:rFonts w:ascii="Arial" w:hAnsi="Arial" w:cs="Arial"/>
                <w:sz w:val="20"/>
              </w:rPr>
              <w:t>Method of valuation of stocks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03F69" w:rsidRDefault="00F03F69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  <w:p w:rsidR="00F03F69" w:rsidRDefault="00F03F6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3F69"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03F69" w:rsidRDefault="00CE3FF7">
            <w:pPr>
              <w:jc w:val="both"/>
            </w:pPr>
            <w:r>
              <w:rPr>
                <w:rFonts w:ascii="Arial" w:hAnsi="Arial" w:cs="Arial"/>
                <w:b/>
                <w:sz w:val="20"/>
              </w:rPr>
              <w:t>g)</w:t>
            </w:r>
            <w:r>
              <w:rPr>
                <w:rFonts w:ascii="Arial" w:hAnsi="Arial" w:cs="Arial"/>
                <w:sz w:val="20"/>
              </w:rPr>
              <w:t xml:space="preserve"> Whether proper internal / verification of stock and records properly maintained Management.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03F69" w:rsidRDefault="00F03F69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3F69"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03F69" w:rsidRDefault="00CE3FF7">
            <w:pPr>
              <w:jc w:val="both"/>
            </w:pPr>
            <w:r>
              <w:rPr>
                <w:rFonts w:ascii="Arial" w:hAnsi="Arial" w:cs="Arial"/>
                <w:b/>
                <w:sz w:val="20"/>
              </w:rPr>
              <w:t>h)</w:t>
            </w:r>
            <w:r>
              <w:rPr>
                <w:rFonts w:ascii="Arial" w:hAnsi="Arial" w:cs="Arial"/>
                <w:sz w:val="20"/>
              </w:rPr>
              <w:t xml:space="preserve"> Whether obsolete / more than six months old stock excluded or not while calculating DP.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03F69" w:rsidRDefault="00F03F69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3F69"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03F69" w:rsidRDefault="00CE3FF7">
            <w:pPr>
              <w:jc w:val="both"/>
            </w:pPr>
            <w:r>
              <w:rPr>
                <w:rFonts w:ascii="Arial" w:hAnsi="Arial" w:cs="Arial"/>
                <w:b/>
                <w:sz w:val="20"/>
              </w:rPr>
              <w:t>i)</w:t>
            </w:r>
            <w:r>
              <w:rPr>
                <w:rFonts w:ascii="Arial" w:hAnsi="Arial" w:cs="Arial"/>
                <w:sz w:val="20"/>
              </w:rPr>
              <w:t xml:space="preserve"> Has the factory / unit been closed due to lockout / strike or the production has suffered due to </w:t>
            </w:r>
            <w:proofErr w:type="spellStart"/>
            <w:r>
              <w:rPr>
                <w:rFonts w:ascii="Arial" w:hAnsi="Arial" w:cs="Arial"/>
                <w:sz w:val="20"/>
              </w:rPr>
              <w:t>labour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unrest during the year? Give details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03F69" w:rsidRDefault="00F03F69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3F69"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03F69" w:rsidRDefault="00CE3FF7">
            <w:pPr>
              <w:jc w:val="both"/>
            </w:pPr>
            <w:r>
              <w:rPr>
                <w:rFonts w:ascii="Arial" w:hAnsi="Arial" w:cs="Arial"/>
                <w:b/>
                <w:sz w:val="20"/>
              </w:rPr>
              <w:t>j)</w:t>
            </w:r>
            <w:r>
              <w:rPr>
                <w:rFonts w:ascii="Arial" w:hAnsi="Arial" w:cs="Arial"/>
                <w:sz w:val="20"/>
              </w:rPr>
              <w:t xml:space="preserve"> Whether the bran</w:t>
            </w:r>
            <w:r>
              <w:rPr>
                <w:rFonts w:ascii="Arial" w:hAnsi="Arial" w:cs="Arial"/>
                <w:sz w:val="20"/>
              </w:rPr>
              <w:t>ch officials have visited the borrower during the year? Give date details.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03F69" w:rsidRDefault="00F03F69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3F69"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03F69" w:rsidRDefault="00CE3FF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k)</w:t>
            </w:r>
            <w:r>
              <w:rPr>
                <w:rFonts w:ascii="Arial" w:hAnsi="Arial" w:cs="Arial"/>
                <w:sz w:val="20"/>
              </w:rPr>
              <w:t>Wherever required, whether registered with ROC within prescribed time (Form 8 &amp; 13 filled or not).</w:t>
            </w:r>
          </w:p>
          <w:p w:rsidR="00F03F69" w:rsidRDefault="00F03F6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03F69" w:rsidRDefault="00F03F69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  <w:p w:rsidR="00F03F69" w:rsidRDefault="00F03F6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3F69"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03F69" w:rsidRDefault="00CE3FF7">
            <w:pPr>
              <w:jc w:val="both"/>
            </w:pPr>
            <w:r>
              <w:rPr>
                <w:rFonts w:ascii="Arial" w:hAnsi="Arial" w:cs="Arial"/>
                <w:b/>
                <w:sz w:val="20"/>
              </w:rPr>
              <w:t>l)</w:t>
            </w:r>
            <w:r>
              <w:rPr>
                <w:rFonts w:ascii="Arial" w:hAnsi="Arial" w:cs="Arial"/>
                <w:sz w:val="20"/>
              </w:rPr>
              <w:t xml:space="preserve"> Specific comments of diversion of Funds, if any observed.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03F69" w:rsidRDefault="00F03F69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03F69"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03F69" w:rsidRDefault="00CE3FF7">
            <w:pPr>
              <w:jc w:val="both"/>
            </w:pPr>
            <w:r>
              <w:rPr>
                <w:rFonts w:ascii="Arial" w:hAnsi="Arial" w:cs="Arial"/>
                <w:b/>
                <w:sz w:val="20"/>
              </w:rPr>
              <w:t>m)</w:t>
            </w:r>
            <w:r>
              <w:rPr>
                <w:rFonts w:ascii="Arial" w:hAnsi="Arial" w:cs="Arial"/>
                <w:sz w:val="20"/>
              </w:rPr>
              <w:t xml:space="preserve"> Comments on arrears of Statutory dues and obligations if any.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03F69" w:rsidRDefault="00F03F69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F03F69" w:rsidRDefault="00F03F69">
      <w:pPr>
        <w:jc w:val="both"/>
        <w:rPr>
          <w:rFonts w:ascii="Arial" w:hAnsi="Arial" w:cs="Arial"/>
        </w:rPr>
      </w:pPr>
    </w:p>
    <w:tbl>
      <w:tblPr>
        <w:tblW w:w="1016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0162"/>
      </w:tblGrid>
      <w:tr w:rsidR="00F03F69">
        <w:tc>
          <w:tcPr>
            <w:tcW w:w="10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03F69" w:rsidRDefault="00CE3FF7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Any Other Points:</w:t>
            </w:r>
          </w:p>
          <w:p w:rsidR="00F03F69" w:rsidRDefault="00F03F69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F03F69" w:rsidRDefault="00F03F6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3F69" w:rsidRDefault="00F03F6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3F69" w:rsidRDefault="00F03F6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3F69" w:rsidRDefault="00F03F6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3F69" w:rsidRDefault="00F03F6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3F69" w:rsidRDefault="00F03F6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3F69" w:rsidRDefault="00CE3FF7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(Use additional sheet as annexure to report if space is not adequate.)</w:t>
            </w:r>
          </w:p>
          <w:p w:rsidR="00F03F69" w:rsidRDefault="00F03F69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:rsidR="00F03F69" w:rsidRDefault="00F03F69">
      <w:pPr>
        <w:jc w:val="both"/>
        <w:rPr>
          <w:rFonts w:ascii="Arial" w:hAnsi="Arial" w:cs="Arial"/>
          <w:sz w:val="20"/>
        </w:rPr>
      </w:pPr>
    </w:p>
    <w:p w:rsidR="00F03F69" w:rsidRDefault="00F03F69">
      <w:pPr>
        <w:jc w:val="both"/>
        <w:rPr>
          <w:rFonts w:ascii="Arial" w:hAnsi="Arial" w:cs="Arial"/>
          <w:sz w:val="20"/>
        </w:rPr>
      </w:pPr>
    </w:p>
    <w:p w:rsidR="00F03F69" w:rsidRDefault="00F03F69">
      <w:pPr>
        <w:jc w:val="both"/>
        <w:rPr>
          <w:rFonts w:ascii="Arial" w:hAnsi="Arial" w:cs="Arial"/>
          <w:sz w:val="20"/>
        </w:rPr>
      </w:pPr>
    </w:p>
    <w:p w:rsidR="00F03F69" w:rsidRDefault="00F03F69">
      <w:pPr>
        <w:jc w:val="both"/>
        <w:rPr>
          <w:rFonts w:ascii="Arial" w:hAnsi="Arial" w:cs="Arial"/>
          <w:sz w:val="20"/>
        </w:rPr>
      </w:pPr>
    </w:p>
    <w:p w:rsidR="00F03F69" w:rsidRDefault="00CE3FF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(Signature of Auditor with Seal)</w:t>
      </w:r>
    </w:p>
    <w:p w:rsidR="00F03F69" w:rsidRDefault="00F03F69">
      <w:pPr>
        <w:rPr>
          <w:rFonts w:ascii="Arial" w:hAnsi="Arial" w:cs="Arial"/>
          <w:sz w:val="20"/>
          <w:szCs w:val="20"/>
        </w:rPr>
      </w:pPr>
    </w:p>
    <w:p w:rsidR="00F03F69" w:rsidRDefault="00CE3FF7">
      <w:pPr>
        <w:tabs>
          <w:tab w:val="left" w:pos="118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Place:</w:t>
      </w:r>
      <w:r>
        <w:rPr>
          <w:rFonts w:ascii="Arial" w:hAnsi="Arial" w:cs="Arial"/>
          <w:sz w:val="20"/>
          <w:szCs w:val="20"/>
        </w:rPr>
        <w:tab/>
      </w:r>
    </w:p>
    <w:sectPr w:rsidR="00F03F69">
      <w:footerReference w:type="default" r:id="rId8"/>
      <w:pgSz w:w="12240" w:h="15840"/>
      <w:pgMar w:top="720" w:right="1152" w:bottom="776" w:left="1152" w:header="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FF7" w:rsidRDefault="00CE3FF7">
      <w:r>
        <w:separator/>
      </w:r>
    </w:p>
  </w:endnote>
  <w:endnote w:type="continuationSeparator" w:id="0">
    <w:p w:rsidR="00CE3FF7" w:rsidRDefault="00CE3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AR PL SungtiL GB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F69" w:rsidRDefault="00CE3FF7">
    <w:pPr>
      <w:pStyle w:val="Footer"/>
      <w:ind w:right="360"/>
    </w:pPr>
    <w:r>
      <w:rPr>
        <w:noProof/>
        <w:lang w:eastAsia="en-US"/>
      </w:rPr>
      <mc:AlternateContent>
        <mc:Choice Requires="wps">
          <w:drawing>
            <wp:anchor distT="0" distB="0" distL="0" distR="0" simplePos="0" relativeHeight="5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largest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F03F69" w:rsidRDefault="00CE3FF7"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A2E53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-45.15pt;margin-top:.05pt;width:6.05pt;height:13.8pt;z-index:5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" stroked="f">
              <v:fill opacity="0"/>
              <v:textbox>
                <w:txbxContent>
                  <w:p w:rsidR="00F03F69" w:rsidRDefault="00CE3FF7"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A2E53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FF7" w:rsidRDefault="00CE3FF7">
      <w:r>
        <w:separator/>
      </w:r>
    </w:p>
  </w:footnote>
  <w:footnote w:type="continuationSeparator" w:id="0">
    <w:p w:rsidR="00CE3FF7" w:rsidRDefault="00CE3F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4E1C8D"/>
    <w:multiLevelType w:val="multilevel"/>
    <w:tmpl w:val="1BE69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E14438"/>
    <w:multiLevelType w:val="multilevel"/>
    <w:tmpl w:val="92D80AB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8CC2B05"/>
    <w:multiLevelType w:val="multilevel"/>
    <w:tmpl w:val="4CB4155E"/>
    <w:lvl w:ilvl="0">
      <w:start w:val="1"/>
      <w:numFmt w:val="lowerLetter"/>
      <w:lvlText w:val="%1)"/>
      <w:lvlJc w:val="left"/>
      <w:pPr>
        <w:ind w:left="720" w:hanging="360"/>
      </w:pPr>
      <w:rPr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BD643F0"/>
    <w:multiLevelType w:val="multilevel"/>
    <w:tmpl w:val="350EC330"/>
    <w:lvl w:ilvl="0">
      <w:start w:val="1"/>
      <w:numFmt w:val="lowerLetter"/>
      <w:lvlText w:val="%1)"/>
      <w:lvlJc w:val="left"/>
      <w:pPr>
        <w:ind w:left="720" w:hanging="360"/>
      </w:pPr>
      <w:rPr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8B174E6"/>
    <w:multiLevelType w:val="multilevel"/>
    <w:tmpl w:val="E8C8D778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F69"/>
    <w:rsid w:val="008A2E53"/>
    <w:rsid w:val="00CE3FF7"/>
    <w:rsid w:val="00F0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AR PL SungtiL GB" w:hAnsi="Liberation Serif" w:cs="Free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sz w:val="24"/>
      <w:lang w:bidi="ar-SA"/>
    </w:rPr>
  </w:style>
  <w:style w:type="paragraph" w:styleId="Heading1">
    <w:name w:val="heading 1"/>
    <w:basedOn w:val="Normal"/>
    <w:next w:val="Normal"/>
    <w:qFormat/>
    <w:pPr>
      <w:keepNext/>
      <w:tabs>
        <w:tab w:val="num" w:pos="432"/>
      </w:tabs>
      <w:ind w:left="432" w:hanging="432"/>
      <w:jc w:val="both"/>
      <w:outlineLvl w:val="0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Wingdings" w:hAnsi="Wingdings" w:cs="Wingdings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Arial" w:hAnsi="Arial" w:cs="Arial"/>
      <w:sz w:val="20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Wingdings" w:eastAsia="Times New Roman" w:hAnsi="Wingdings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  <w:sz w:val="20"/>
    </w:rPr>
  </w:style>
  <w:style w:type="character" w:customStyle="1" w:styleId="WW8Num8z1">
    <w:name w:val="WW8Num8z1"/>
    <w:qFormat/>
    <w:rPr>
      <w:rFonts w:ascii="Courier New" w:hAnsi="Courier New" w:cs="Courier New"/>
      <w:sz w:val="20"/>
    </w:rPr>
  </w:style>
  <w:style w:type="character" w:customStyle="1" w:styleId="WW8Num8z2">
    <w:name w:val="WW8Num8z2"/>
    <w:qFormat/>
    <w:rPr>
      <w:rFonts w:ascii="Wingdings" w:hAnsi="Wingdings" w:cs="Wingdings"/>
      <w:sz w:val="20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Arial" w:hAnsi="Arial" w:cs="Arial"/>
      <w:sz w:val="20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ascii="Verdana" w:hAnsi="Verdana" w:cs="Verdana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Arial" w:hAnsi="Arial" w:cs="Arial"/>
      <w:sz w:val="20"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InternetLink">
    <w:name w:val="Internet Link"/>
    <w:basedOn w:val="DefaultParagraphFont"/>
    <w:rPr>
      <w:color w:val="0000FF"/>
      <w:u w:val="single"/>
    </w:rPr>
  </w:style>
  <w:style w:type="character" w:styleId="PageNumber">
    <w:name w:val="page number"/>
    <w:basedOn w:val="DefaultParagraphFont"/>
  </w:style>
  <w:style w:type="character" w:customStyle="1" w:styleId="BodyTextIndentChar">
    <w:name w:val="Body Text Indent Char"/>
    <w:basedOn w:val="DefaultParagraphFont"/>
    <w:qFormat/>
    <w:rPr>
      <w:sz w:val="24"/>
      <w:szCs w:val="24"/>
    </w:rPr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AR PL SungtiL GB" w:hAnsi="Liberation Sans" w:cs="FreeSans"/>
      <w:sz w:val="28"/>
      <w:szCs w:val="28"/>
    </w:rPr>
  </w:style>
  <w:style w:type="paragraph" w:customStyle="1" w:styleId="TextBody">
    <w:name w:val="Text Body"/>
    <w:basedOn w:val="Normal"/>
    <w:pPr>
      <w:jc w:val="both"/>
    </w:pPr>
    <w:rPr>
      <w:rFonts w:ascii="Tahoma" w:hAnsi="Tahoma" w:cs="Tahoma"/>
      <w:b/>
      <w:bCs/>
      <w:sz w:val="22"/>
    </w:rPr>
  </w:style>
  <w:style w:type="paragraph" w:styleId="List">
    <w:name w:val="List"/>
    <w:basedOn w:val="TextBody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qFormat/>
    <w:pPr>
      <w:spacing w:after="120" w:line="480" w:lineRule="auto"/>
    </w:pPr>
  </w:style>
  <w:style w:type="paragraph" w:styleId="NormalWeb">
    <w:name w:val="Normal (Web)"/>
    <w:basedOn w:val="Normal"/>
    <w:qFormat/>
    <w:pPr>
      <w:spacing w:before="280" w:after="280"/>
    </w:pPr>
  </w:style>
  <w:style w:type="paragraph" w:customStyle="1" w:styleId="TextBodyIndent">
    <w:name w:val="Text Body Indent"/>
    <w:basedOn w:val="Normal"/>
    <w:pPr>
      <w:spacing w:after="120"/>
      <w:ind w:left="360"/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</w:style>
  <w:style w:type="numbering" w:customStyle="1" w:styleId="WW8Num1">
    <w:name w:val="WW8Num1"/>
  </w:style>
  <w:style w:type="numbering" w:customStyle="1" w:styleId="WW8Num2">
    <w:name w:val="WW8Num2"/>
  </w:style>
  <w:style w:type="numbering" w:customStyle="1" w:styleId="WW8Num3">
    <w:name w:val="WW8Num3"/>
  </w:style>
  <w:style w:type="numbering" w:customStyle="1" w:styleId="WW8Num4">
    <w:name w:val="WW8Num4"/>
  </w:style>
  <w:style w:type="numbering" w:customStyle="1" w:styleId="WW8Num5">
    <w:name w:val="WW8Num5"/>
  </w:style>
  <w:style w:type="numbering" w:customStyle="1" w:styleId="WW8Num6">
    <w:name w:val="WW8Num6"/>
  </w:style>
  <w:style w:type="numbering" w:customStyle="1" w:styleId="WW8Num7">
    <w:name w:val="WW8Num7"/>
  </w:style>
  <w:style w:type="numbering" w:customStyle="1" w:styleId="WW8Num8">
    <w:name w:val="WW8Num8"/>
  </w:style>
  <w:style w:type="numbering" w:customStyle="1" w:styleId="WW8Num9">
    <w:name w:val="WW8Num9"/>
  </w:style>
  <w:style w:type="numbering" w:customStyle="1" w:styleId="WW8Num10">
    <w:name w:val="WW8Num10"/>
  </w:style>
  <w:style w:type="numbering" w:customStyle="1" w:styleId="WW8Num11">
    <w:name w:val="WW8Num11"/>
  </w:style>
  <w:style w:type="numbering" w:customStyle="1" w:styleId="WW8Num12">
    <w:name w:val="WW8Num12"/>
  </w:style>
  <w:style w:type="numbering" w:customStyle="1" w:styleId="WW8Num13">
    <w:name w:val="WW8Num13"/>
  </w:style>
  <w:style w:type="numbering" w:customStyle="1" w:styleId="WW8Num14">
    <w:name w:val="WW8Num14"/>
  </w:style>
  <w:style w:type="numbering" w:customStyle="1" w:styleId="WW8Num15">
    <w:name w:val="WW8Num15"/>
  </w:style>
  <w:style w:type="numbering" w:customStyle="1" w:styleId="WW8Num16">
    <w:name w:val="WW8Num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AR PL SungtiL GB" w:hAnsi="Liberation Serif" w:cs="Free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sz w:val="24"/>
      <w:lang w:bidi="ar-SA"/>
    </w:rPr>
  </w:style>
  <w:style w:type="paragraph" w:styleId="Heading1">
    <w:name w:val="heading 1"/>
    <w:basedOn w:val="Normal"/>
    <w:next w:val="Normal"/>
    <w:qFormat/>
    <w:pPr>
      <w:keepNext/>
      <w:tabs>
        <w:tab w:val="num" w:pos="432"/>
      </w:tabs>
      <w:ind w:left="432" w:hanging="432"/>
      <w:jc w:val="both"/>
      <w:outlineLvl w:val="0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Wingdings" w:hAnsi="Wingdings" w:cs="Wingdings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Arial" w:hAnsi="Arial" w:cs="Arial"/>
      <w:sz w:val="20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Wingdings" w:eastAsia="Times New Roman" w:hAnsi="Wingdings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  <w:sz w:val="20"/>
    </w:rPr>
  </w:style>
  <w:style w:type="character" w:customStyle="1" w:styleId="WW8Num8z1">
    <w:name w:val="WW8Num8z1"/>
    <w:qFormat/>
    <w:rPr>
      <w:rFonts w:ascii="Courier New" w:hAnsi="Courier New" w:cs="Courier New"/>
      <w:sz w:val="20"/>
    </w:rPr>
  </w:style>
  <w:style w:type="character" w:customStyle="1" w:styleId="WW8Num8z2">
    <w:name w:val="WW8Num8z2"/>
    <w:qFormat/>
    <w:rPr>
      <w:rFonts w:ascii="Wingdings" w:hAnsi="Wingdings" w:cs="Wingdings"/>
      <w:sz w:val="20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Arial" w:hAnsi="Arial" w:cs="Arial"/>
      <w:sz w:val="20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ascii="Verdana" w:hAnsi="Verdana" w:cs="Verdana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Arial" w:hAnsi="Arial" w:cs="Arial"/>
      <w:sz w:val="20"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InternetLink">
    <w:name w:val="Internet Link"/>
    <w:basedOn w:val="DefaultParagraphFont"/>
    <w:rPr>
      <w:color w:val="0000FF"/>
      <w:u w:val="single"/>
    </w:rPr>
  </w:style>
  <w:style w:type="character" w:styleId="PageNumber">
    <w:name w:val="page number"/>
    <w:basedOn w:val="DefaultParagraphFont"/>
  </w:style>
  <w:style w:type="character" w:customStyle="1" w:styleId="BodyTextIndentChar">
    <w:name w:val="Body Text Indent Char"/>
    <w:basedOn w:val="DefaultParagraphFont"/>
    <w:qFormat/>
    <w:rPr>
      <w:sz w:val="24"/>
      <w:szCs w:val="24"/>
    </w:rPr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AR PL SungtiL GB" w:hAnsi="Liberation Sans" w:cs="FreeSans"/>
      <w:sz w:val="28"/>
      <w:szCs w:val="28"/>
    </w:rPr>
  </w:style>
  <w:style w:type="paragraph" w:customStyle="1" w:styleId="TextBody">
    <w:name w:val="Text Body"/>
    <w:basedOn w:val="Normal"/>
    <w:pPr>
      <w:jc w:val="both"/>
    </w:pPr>
    <w:rPr>
      <w:rFonts w:ascii="Tahoma" w:hAnsi="Tahoma" w:cs="Tahoma"/>
      <w:b/>
      <w:bCs/>
      <w:sz w:val="22"/>
    </w:rPr>
  </w:style>
  <w:style w:type="paragraph" w:styleId="List">
    <w:name w:val="List"/>
    <w:basedOn w:val="TextBody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qFormat/>
    <w:pPr>
      <w:spacing w:after="120" w:line="480" w:lineRule="auto"/>
    </w:pPr>
  </w:style>
  <w:style w:type="paragraph" w:styleId="NormalWeb">
    <w:name w:val="Normal (Web)"/>
    <w:basedOn w:val="Normal"/>
    <w:qFormat/>
    <w:pPr>
      <w:spacing w:before="280" w:after="280"/>
    </w:pPr>
  </w:style>
  <w:style w:type="paragraph" w:customStyle="1" w:styleId="TextBodyIndent">
    <w:name w:val="Text Body Indent"/>
    <w:basedOn w:val="Normal"/>
    <w:pPr>
      <w:spacing w:after="120"/>
      <w:ind w:left="360"/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</w:style>
  <w:style w:type="numbering" w:customStyle="1" w:styleId="WW8Num1">
    <w:name w:val="WW8Num1"/>
  </w:style>
  <w:style w:type="numbering" w:customStyle="1" w:styleId="WW8Num2">
    <w:name w:val="WW8Num2"/>
  </w:style>
  <w:style w:type="numbering" w:customStyle="1" w:styleId="WW8Num3">
    <w:name w:val="WW8Num3"/>
  </w:style>
  <w:style w:type="numbering" w:customStyle="1" w:styleId="WW8Num4">
    <w:name w:val="WW8Num4"/>
  </w:style>
  <w:style w:type="numbering" w:customStyle="1" w:styleId="WW8Num5">
    <w:name w:val="WW8Num5"/>
  </w:style>
  <w:style w:type="numbering" w:customStyle="1" w:styleId="WW8Num6">
    <w:name w:val="WW8Num6"/>
  </w:style>
  <w:style w:type="numbering" w:customStyle="1" w:styleId="WW8Num7">
    <w:name w:val="WW8Num7"/>
  </w:style>
  <w:style w:type="numbering" w:customStyle="1" w:styleId="WW8Num8">
    <w:name w:val="WW8Num8"/>
  </w:style>
  <w:style w:type="numbering" w:customStyle="1" w:styleId="WW8Num9">
    <w:name w:val="WW8Num9"/>
  </w:style>
  <w:style w:type="numbering" w:customStyle="1" w:styleId="WW8Num10">
    <w:name w:val="WW8Num10"/>
  </w:style>
  <w:style w:type="numbering" w:customStyle="1" w:styleId="WW8Num11">
    <w:name w:val="WW8Num11"/>
  </w:style>
  <w:style w:type="numbering" w:customStyle="1" w:styleId="WW8Num12">
    <w:name w:val="WW8Num12"/>
  </w:style>
  <w:style w:type="numbering" w:customStyle="1" w:styleId="WW8Num13">
    <w:name w:val="WW8Num13"/>
  </w:style>
  <w:style w:type="numbering" w:customStyle="1" w:styleId="WW8Num14">
    <w:name w:val="WW8Num14"/>
  </w:style>
  <w:style w:type="numbering" w:customStyle="1" w:styleId="WW8Num15">
    <w:name w:val="WW8Num15"/>
  </w:style>
  <w:style w:type="numbering" w:customStyle="1" w:styleId="WW8Num16">
    <w:name w:val="WW8Num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“Annexure I”</vt:lpstr>
    </vt:vector>
  </TitlesOfParts>
  <Company/>
  <LinksUpToDate>false</LinksUpToDate>
  <CharactersWithSpaces>3648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“Annexure I”</dc:title>
  <dc:creator>chittranjanb</dc:creator>
  <cp:lastModifiedBy>Acer</cp:lastModifiedBy>
  <cp:revision>2</cp:revision>
  <cp:lastPrinted>2013-10-22T16:49:00Z</cp:lastPrinted>
  <dcterms:created xsi:type="dcterms:W3CDTF">2015-06-27T08:03:00Z</dcterms:created>
  <dcterms:modified xsi:type="dcterms:W3CDTF">2015-06-27T08:03:00Z</dcterms:modified>
  <dc:language>en-US</dc:language>
</cp:coreProperties>
</file>