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C29" w:rsidRPr="006F6D92" w:rsidRDefault="00F83C29" w:rsidP="006F6D92">
      <w:pPr>
        <w:jc w:val="both"/>
        <w:rPr>
          <w:rFonts w:ascii="Trebuchet MS" w:hAnsi="Trebuchet MS"/>
        </w:rPr>
      </w:pPr>
    </w:p>
    <w:p w:rsidR="00F83C29" w:rsidRPr="00F83C29" w:rsidRDefault="00F83C29" w:rsidP="00F83C29">
      <w:pPr>
        <w:jc w:val="center"/>
        <w:rPr>
          <w:rFonts w:ascii="Trebuchet MS" w:hAnsi="Trebuchet MS"/>
          <w:sz w:val="52"/>
          <w:szCs w:val="52"/>
          <w:u w:val="single"/>
        </w:rPr>
      </w:pPr>
      <w:r w:rsidRPr="00F83C29">
        <w:rPr>
          <w:rFonts w:ascii="Trebuchet MS" w:hAnsi="Trebuchet MS"/>
          <w:sz w:val="52"/>
          <w:szCs w:val="52"/>
          <w:u w:val="single"/>
        </w:rPr>
        <w:t>CREDITORS LEDGER SCRUTINY</w:t>
      </w:r>
    </w:p>
    <w:p w:rsidR="006F6D92" w:rsidRPr="00F83C29" w:rsidRDefault="006F6D92" w:rsidP="006F6D92">
      <w:pPr>
        <w:jc w:val="both"/>
        <w:rPr>
          <w:rFonts w:ascii="Trebuchet MS" w:hAnsi="Trebuchet MS"/>
          <w:b/>
          <w:u w:val="single"/>
        </w:rPr>
      </w:pPr>
      <w:r w:rsidRPr="00F83C29">
        <w:rPr>
          <w:rFonts w:ascii="Trebuchet MS" w:hAnsi="Trebuchet MS"/>
          <w:b/>
          <w:u w:val="single"/>
        </w:rPr>
        <w:t>POINTS WHICH ARE TO BE CONSIDERED WHILE CARRYING OUT THE LEDGER SCRUTINY OF VENDORS (CREDITORS)</w:t>
      </w:r>
    </w:p>
    <w:p w:rsidR="006F6D92" w:rsidRDefault="006F6D92" w:rsidP="006F6D92">
      <w:pPr>
        <w:pStyle w:val="ListParagraph"/>
        <w:numPr>
          <w:ilvl w:val="0"/>
          <w:numId w:val="3"/>
        </w:numPr>
        <w:jc w:val="both"/>
        <w:rPr>
          <w:rFonts w:ascii="Trebuchet MS" w:hAnsi="Trebuchet MS"/>
        </w:rPr>
      </w:pPr>
      <w:r>
        <w:rPr>
          <w:rFonts w:ascii="Trebuchet MS" w:hAnsi="Trebuchet MS"/>
        </w:rPr>
        <w:t xml:space="preserve">CREDITORS HAVING OPENING DEBIT / CREDIT BALANCE AND NO TRANSACTION DURING THE PERIOD </w:t>
      </w:r>
    </w:p>
    <w:p w:rsidR="006F6D92" w:rsidRDefault="006F6D92" w:rsidP="006F6D92">
      <w:pPr>
        <w:pStyle w:val="ListParagraph"/>
        <w:numPr>
          <w:ilvl w:val="0"/>
          <w:numId w:val="4"/>
        </w:numPr>
        <w:jc w:val="both"/>
        <w:rPr>
          <w:rFonts w:ascii="Trebuchet MS" w:hAnsi="Trebuchet MS"/>
        </w:rPr>
      </w:pPr>
      <w:r>
        <w:rPr>
          <w:rFonts w:ascii="Trebuchet MS" w:hAnsi="Trebuchet MS"/>
        </w:rPr>
        <w:t>Date since the balance is outstanding (Debit / Credit) is to be analyzed</w:t>
      </w:r>
    </w:p>
    <w:p w:rsidR="00BB685B" w:rsidRDefault="00BB685B" w:rsidP="00BB685B">
      <w:pPr>
        <w:pStyle w:val="ListParagraph"/>
        <w:ind w:left="1080"/>
        <w:jc w:val="both"/>
        <w:rPr>
          <w:rFonts w:ascii="Trebuchet MS" w:hAnsi="Trebuchet MS"/>
        </w:rPr>
      </w:pPr>
    </w:p>
    <w:p w:rsidR="006F6D92" w:rsidRDefault="006F6D92" w:rsidP="006F6D92">
      <w:pPr>
        <w:pStyle w:val="ListParagraph"/>
        <w:numPr>
          <w:ilvl w:val="0"/>
          <w:numId w:val="4"/>
        </w:numPr>
        <w:jc w:val="both"/>
        <w:rPr>
          <w:rFonts w:ascii="Trebuchet MS" w:hAnsi="Trebuchet MS"/>
        </w:rPr>
      </w:pPr>
      <w:r>
        <w:rPr>
          <w:rFonts w:ascii="Trebuchet MS" w:hAnsi="Trebuchet MS"/>
        </w:rPr>
        <w:t>It is to be checked that whether the Debit Balance is due to Advance payment for supply of Material or due to excess payment to the party or due to debit note raised for shortage of material / quality defect or any other reason.</w:t>
      </w:r>
    </w:p>
    <w:p w:rsidR="00BB685B" w:rsidRDefault="00BB685B" w:rsidP="00BB685B">
      <w:pPr>
        <w:pStyle w:val="ListParagraph"/>
        <w:ind w:left="1080"/>
        <w:jc w:val="both"/>
        <w:rPr>
          <w:rFonts w:ascii="Trebuchet MS" w:hAnsi="Trebuchet MS"/>
        </w:rPr>
      </w:pPr>
    </w:p>
    <w:p w:rsidR="006F6D92" w:rsidRDefault="006F6D92" w:rsidP="006F6D92">
      <w:pPr>
        <w:pStyle w:val="ListParagraph"/>
        <w:numPr>
          <w:ilvl w:val="0"/>
          <w:numId w:val="4"/>
        </w:numPr>
        <w:jc w:val="both"/>
        <w:rPr>
          <w:rFonts w:ascii="Trebuchet MS" w:hAnsi="Trebuchet MS"/>
        </w:rPr>
      </w:pPr>
      <w:r>
        <w:rPr>
          <w:rFonts w:ascii="Trebuchet MS" w:hAnsi="Trebuchet MS"/>
        </w:rPr>
        <w:t>If the debit balance is due to advance payment for Supply of Material – To check whether material is not received or material is received but invoice is yet to be booked</w:t>
      </w:r>
    </w:p>
    <w:p w:rsidR="00BB685B" w:rsidRDefault="00BB685B" w:rsidP="00BB685B">
      <w:pPr>
        <w:pStyle w:val="ListParagraph"/>
        <w:ind w:left="1080"/>
        <w:jc w:val="both"/>
        <w:rPr>
          <w:rFonts w:ascii="Trebuchet MS" w:hAnsi="Trebuchet MS"/>
        </w:rPr>
      </w:pPr>
    </w:p>
    <w:p w:rsidR="006F6D92" w:rsidRDefault="00C16A06" w:rsidP="006F6D92">
      <w:pPr>
        <w:pStyle w:val="ListParagraph"/>
        <w:numPr>
          <w:ilvl w:val="0"/>
          <w:numId w:val="4"/>
        </w:numPr>
        <w:jc w:val="both"/>
        <w:rPr>
          <w:rFonts w:ascii="Trebuchet MS" w:hAnsi="Trebuchet MS"/>
        </w:rPr>
      </w:pPr>
      <w:r>
        <w:rPr>
          <w:rFonts w:ascii="Trebuchet MS" w:hAnsi="Trebuchet MS"/>
        </w:rPr>
        <w:t>If the debit balance is due to excess payment made / or due to debit note raised, the reason for non realization of the said amount</w:t>
      </w:r>
    </w:p>
    <w:p w:rsidR="00C16A06" w:rsidRDefault="00C16A06" w:rsidP="00C16A06">
      <w:pPr>
        <w:jc w:val="both"/>
        <w:rPr>
          <w:rFonts w:ascii="Trebuchet MS" w:hAnsi="Trebuchet MS"/>
        </w:rPr>
      </w:pPr>
    </w:p>
    <w:p w:rsidR="00C16A06" w:rsidRDefault="00C16A06" w:rsidP="00C16A06">
      <w:pPr>
        <w:pStyle w:val="ListParagraph"/>
        <w:numPr>
          <w:ilvl w:val="0"/>
          <w:numId w:val="3"/>
        </w:numPr>
        <w:jc w:val="both"/>
        <w:rPr>
          <w:rFonts w:ascii="Trebuchet MS" w:hAnsi="Trebuchet MS"/>
        </w:rPr>
      </w:pPr>
      <w:r>
        <w:rPr>
          <w:rFonts w:ascii="Trebuchet MS" w:hAnsi="Trebuchet MS"/>
        </w:rPr>
        <w:t xml:space="preserve">REGULAR VENDORS  - </w:t>
      </w:r>
    </w:p>
    <w:p w:rsidR="00C16A06" w:rsidRDefault="00C16A06" w:rsidP="00C16A06">
      <w:pPr>
        <w:pStyle w:val="ListParagraph"/>
        <w:numPr>
          <w:ilvl w:val="0"/>
          <w:numId w:val="5"/>
        </w:numPr>
        <w:jc w:val="both"/>
        <w:rPr>
          <w:rFonts w:ascii="Trebuchet MS" w:hAnsi="Trebuchet MS"/>
        </w:rPr>
      </w:pPr>
      <w:r>
        <w:rPr>
          <w:rFonts w:ascii="Trebuchet MS" w:hAnsi="Trebuchet MS"/>
        </w:rPr>
        <w:t>Uniform General Ledger (GL) head is to be debited based on the nature of expenses / purchases</w:t>
      </w:r>
    </w:p>
    <w:p w:rsidR="00BB685B" w:rsidRDefault="00BB685B" w:rsidP="00BB685B">
      <w:pPr>
        <w:pStyle w:val="ListParagraph"/>
        <w:ind w:left="1080"/>
        <w:jc w:val="both"/>
        <w:rPr>
          <w:rFonts w:ascii="Trebuchet MS" w:hAnsi="Trebuchet MS"/>
        </w:rPr>
      </w:pPr>
    </w:p>
    <w:p w:rsidR="00C16A06" w:rsidRDefault="00C16A06" w:rsidP="00C16A06">
      <w:pPr>
        <w:pStyle w:val="ListParagraph"/>
        <w:numPr>
          <w:ilvl w:val="0"/>
          <w:numId w:val="5"/>
        </w:numPr>
        <w:jc w:val="both"/>
        <w:rPr>
          <w:rFonts w:ascii="Trebuchet MS" w:hAnsi="Trebuchet MS"/>
        </w:rPr>
      </w:pPr>
      <w:r>
        <w:rPr>
          <w:rFonts w:ascii="Trebuchet MS" w:hAnsi="Trebuchet MS"/>
        </w:rPr>
        <w:t>Proper deductions of TDS / PT / PF / WCT etc are to be made as applicable.</w:t>
      </w:r>
    </w:p>
    <w:p w:rsidR="00BB685B" w:rsidRDefault="00BB685B" w:rsidP="00BB685B">
      <w:pPr>
        <w:pStyle w:val="ListParagraph"/>
        <w:ind w:left="1080"/>
        <w:jc w:val="both"/>
        <w:rPr>
          <w:rFonts w:ascii="Trebuchet MS" w:hAnsi="Trebuchet MS"/>
        </w:rPr>
      </w:pPr>
    </w:p>
    <w:p w:rsidR="00C16A06" w:rsidRDefault="00C16A06" w:rsidP="00C16A06">
      <w:pPr>
        <w:pStyle w:val="ListParagraph"/>
        <w:numPr>
          <w:ilvl w:val="0"/>
          <w:numId w:val="5"/>
        </w:numPr>
        <w:jc w:val="both"/>
        <w:rPr>
          <w:rFonts w:ascii="Trebuchet MS" w:hAnsi="Trebuchet MS"/>
        </w:rPr>
      </w:pPr>
      <w:r>
        <w:rPr>
          <w:rFonts w:ascii="Trebuchet MS" w:hAnsi="Trebuchet MS"/>
        </w:rPr>
        <w:t>Aforesaid deductions are to be accounted (credited) to correct account head</w:t>
      </w:r>
    </w:p>
    <w:p w:rsidR="00BB685B" w:rsidRDefault="00BB685B" w:rsidP="00BB685B">
      <w:pPr>
        <w:pStyle w:val="ListParagraph"/>
        <w:ind w:left="1080"/>
        <w:jc w:val="both"/>
        <w:rPr>
          <w:rFonts w:ascii="Trebuchet MS" w:hAnsi="Trebuchet MS"/>
        </w:rPr>
      </w:pPr>
    </w:p>
    <w:p w:rsidR="00C16A06" w:rsidRDefault="00F83C29" w:rsidP="00C16A06">
      <w:pPr>
        <w:pStyle w:val="ListParagraph"/>
        <w:numPr>
          <w:ilvl w:val="0"/>
          <w:numId w:val="5"/>
        </w:numPr>
        <w:jc w:val="both"/>
        <w:rPr>
          <w:rFonts w:ascii="Trebuchet MS" w:hAnsi="Trebuchet MS"/>
        </w:rPr>
      </w:pPr>
      <w:r>
        <w:rPr>
          <w:rFonts w:ascii="Trebuchet MS" w:hAnsi="Trebuchet MS"/>
        </w:rPr>
        <w:t>Possibility of double booking of invoices is to be kept in mind. The same can be test checked by keeping in mind the invoice no. / equal amount for 2 or more invoices etc.</w:t>
      </w:r>
    </w:p>
    <w:p w:rsidR="00BB685B" w:rsidRDefault="00BB685B" w:rsidP="00BB685B">
      <w:pPr>
        <w:pStyle w:val="ListParagraph"/>
        <w:ind w:left="1080"/>
        <w:jc w:val="both"/>
        <w:rPr>
          <w:rFonts w:ascii="Trebuchet MS" w:hAnsi="Trebuchet MS"/>
        </w:rPr>
      </w:pPr>
    </w:p>
    <w:p w:rsidR="00F83C29" w:rsidRDefault="00F83C29" w:rsidP="00C16A06">
      <w:pPr>
        <w:pStyle w:val="ListParagraph"/>
        <w:numPr>
          <w:ilvl w:val="0"/>
          <w:numId w:val="5"/>
        </w:numPr>
        <w:jc w:val="both"/>
        <w:rPr>
          <w:rFonts w:ascii="Trebuchet MS" w:hAnsi="Trebuchet MS"/>
        </w:rPr>
      </w:pPr>
      <w:r>
        <w:rPr>
          <w:rFonts w:ascii="Trebuchet MS" w:hAnsi="Trebuchet MS"/>
        </w:rPr>
        <w:t>Possibility of Double payment is also to be kept in mind e.g. advance payment is made to the party and subsequently full payment is also made to the party or payment is made to the party and debited directly to the expenses account and another payment is released by debiting to party account</w:t>
      </w:r>
    </w:p>
    <w:p w:rsidR="00BB685B" w:rsidRDefault="00BB685B" w:rsidP="00BB685B">
      <w:pPr>
        <w:pStyle w:val="ListParagraph"/>
        <w:ind w:left="1080"/>
        <w:jc w:val="both"/>
        <w:rPr>
          <w:rFonts w:ascii="Trebuchet MS" w:hAnsi="Trebuchet MS"/>
        </w:rPr>
      </w:pPr>
    </w:p>
    <w:p w:rsidR="00E67966" w:rsidRDefault="00AF3D95" w:rsidP="00C16A06">
      <w:pPr>
        <w:pStyle w:val="ListParagraph"/>
        <w:numPr>
          <w:ilvl w:val="0"/>
          <w:numId w:val="5"/>
        </w:numPr>
        <w:jc w:val="both"/>
        <w:rPr>
          <w:rFonts w:ascii="Trebuchet MS" w:hAnsi="Trebuchet MS"/>
        </w:rPr>
      </w:pPr>
      <w:r>
        <w:rPr>
          <w:rFonts w:ascii="Trebuchet MS" w:hAnsi="Trebuchet MS"/>
        </w:rPr>
        <w:t>Excess payment are also to be noticed i.e. payment made without deducting the TDS etc. or without deducting the debit note amount etc.</w:t>
      </w:r>
    </w:p>
    <w:p w:rsidR="00AF3D95" w:rsidRDefault="00AB2898" w:rsidP="00C16A06">
      <w:pPr>
        <w:pStyle w:val="ListParagraph"/>
        <w:numPr>
          <w:ilvl w:val="0"/>
          <w:numId w:val="5"/>
        </w:numPr>
        <w:jc w:val="both"/>
        <w:rPr>
          <w:rFonts w:ascii="Trebuchet MS" w:hAnsi="Trebuchet MS"/>
        </w:rPr>
      </w:pPr>
      <w:r>
        <w:rPr>
          <w:rFonts w:ascii="Trebuchet MS" w:hAnsi="Trebuchet MS"/>
        </w:rPr>
        <w:lastRenderedPageBreak/>
        <w:t>Any Transfer entry from one vendor to another vendor is to be supported with the confirmation letter from the party.</w:t>
      </w:r>
    </w:p>
    <w:p w:rsidR="00BB685B" w:rsidRDefault="00BB685B" w:rsidP="00BB685B">
      <w:pPr>
        <w:pStyle w:val="ListParagraph"/>
        <w:ind w:left="1080"/>
        <w:jc w:val="both"/>
        <w:rPr>
          <w:rFonts w:ascii="Trebuchet MS" w:hAnsi="Trebuchet MS"/>
        </w:rPr>
      </w:pPr>
    </w:p>
    <w:p w:rsidR="008E3C5D" w:rsidRDefault="008E3C5D" w:rsidP="00C16A06">
      <w:pPr>
        <w:pStyle w:val="ListParagraph"/>
        <w:numPr>
          <w:ilvl w:val="0"/>
          <w:numId w:val="5"/>
        </w:numPr>
        <w:jc w:val="both"/>
        <w:rPr>
          <w:rFonts w:ascii="Trebuchet MS" w:hAnsi="Trebuchet MS"/>
        </w:rPr>
      </w:pPr>
      <w:r>
        <w:rPr>
          <w:rFonts w:ascii="Trebuchet MS" w:hAnsi="Trebuchet MS"/>
        </w:rPr>
        <w:t>Any Advance payment made during the year but bill for the same is not yet booked are to be analyzed in order to ascertain whether Material is yet to be received or invoices are yet to be booked.</w:t>
      </w:r>
    </w:p>
    <w:p w:rsidR="00BB685B" w:rsidRDefault="00BB685B" w:rsidP="00BB685B">
      <w:pPr>
        <w:pStyle w:val="ListParagraph"/>
        <w:ind w:left="1080"/>
        <w:jc w:val="both"/>
        <w:rPr>
          <w:rFonts w:ascii="Trebuchet MS" w:hAnsi="Trebuchet MS"/>
        </w:rPr>
      </w:pPr>
    </w:p>
    <w:p w:rsidR="00AB2898" w:rsidRDefault="008E3C5D" w:rsidP="00C16A06">
      <w:pPr>
        <w:pStyle w:val="ListParagraph"/>
        <w:numPr>
          <w:ilvl w:val="0"/>
          <w:numId w:val="5"/>
        </w:numPr>
        <w:jc w:val="both"/>
        <w:rPr>
          <w:rFonts w:ascii="Trebuchet MS" w:hAnsi="Trebuchet MS"/>
        </w:rPr>
      </w:pPr>
      <w:r>
        <w:rPr>
          <w:rFonts w:ascii="Trebuchet MS" w:hAnsi="Trebuchet MS"/>
        </w:rPr>
        <w:t xml:space="preserve"> </w:t>
      </w:r>
      <w:r w:rsidR="00BE6796">
        <w:rPr>
          <w:rFonts w:ascii="Trebuchet MS" w:hAnsi="Trebuchet MS"/>
        </w:rPr>
        <w:t>In case of Vendors to whom monthly fixed payments are made for Rent / Maintenance / Consultancy services etc., their agreement is to be verified. If any sudden increase is noticed in the account, the documentary evidence for the same is to be verified.</w:t>
      </w:r>
    </w:p>
    <w:p w:rsidR="00BB685B" w:rsidRDefault="00BB685B" w:rsidP="00BB685B">
      <w:pPr>
        <w:pStyle w:val="ListParagraph"/>
        <w:ind w:left="1080"/>
        <w:jc w:val="both"/>
        <w:rPr>
          <w:rFonts w:ascii="Trebuchet MS" w:hAnsi="Trebuchet MS"/>
        </w:rPr>
      </w:pPr>
    </w:p>
    <w:p w:rsidR="00BE6796" w:rsidRDefault="00BE6796" w:rsidP="00C16A06">
      <w:pPr>
        <w:pStyle w:val="ListParagraph"/>
        <w:numPr>
          <w:ilvl w:val="0"/>
          <w:numId w:val="5"/>
        </w:numPr>
        <w:jc w:val="both"/>
        <w:rPr>
          <w:rFonts w:ascii="Trebuchet MS" w:hAnsi="Trebuchet MS"/>
        </w:rPr>
      </w:pPr>
      <w:r>
        <w:rPr>
          <w:rFonts w:ascii="Trebuchet MS" w:hAnsi="Trebuchet MS"/>
        </w:rPr>
        <w:t>Payment made for regular bills but payment put on hold for old bills – reasons for the same is to be evaluated whether any quality problem or any other reason.</w:t>
      </w:r>
    </w:p>
    <w:p w:rsidR="00BB685B" w:rsidRDefault="00BB685B" w:rsidP="00BB685B">
      <w:pPr>
        <w:pStyle w:val="ListParagraph"/>
        <w:ind w:left="1080"/>
        <w:jc w:val="both"/>
        <w:rPr>
          <w:rFonts w:ascii="Trebuchet MS" w:hAnsi="Trebuchet MS"/>
        </w:rPr>
      </w:pPr>
    </w:p>
    <w:p w:rsidR="00BE6796" w:rsidRPr="00C16A06" w:rsidRDefault="00921B67" w:rsidP="00C16A06">
      <w:pPr>
        <w:pStyle w:val="ListParagraph"/>
        <w:numPr>
          <w:ilvl w:val="0"/>
          <w:numId w:val="5"/>
        </w:numPr>
        <w:jc w:val="both"/>
        <w:rPr>
          <w:rFonts w:ascii="Trebuchet MS" w:hAnsi="Trebuchet MS"/>
        </w:rPr>
      </w:pPr>
      <w:r>
        <w:rPr>
          <w:rFonts w:ascii="Trebuchet MS" w:hAnsi="Trebuchet MS"/>
        </w:rPr>
        <w:t>Any substantial amount (debit / credit) written off during the year – document / approval to be checked specially in case of debit balances written off.</w:t>
      </w:r>
    </w:p>
    <w:p w:rsidR="006F6D92" w:rsidRPr="006F6D92" w:rsidRDefault="006F6D92" w:rsidP="006F6D92">
      <w:pPr>
        <w:jc w:val="both"/>
        <w:rPr>
          <w:rFonts w:ascii="Trebuchet MS" w:hAnsi="Trebuchet MS"/>
        </w:rPr>
      </w:pPr>
    </w:p>
    <w:sectPr w:rsidR="006F6D92" w:rsidRPr="006F6D92" w:rsidSect="00FB52C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3BA" w:rsidRDefault="001C73BA" w:rsidP="006F6D92">
      <w:pPr>
        <w:spacing w:after="0" w:line="240" w:lineRule="auto"/>
      </w:pPr>
      <w:r>
        <w:separator/>
      </w:r>
    </w:p>
  </w:endnote>
  <w:endnote w:type="continuationSeparator" w:id="1">
    <w:p w:rsidR="001C73BA" w:rsidRDefault="001C73BA" w:rsidP="006F6D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8E9" w:rsidRDefault="008158E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8E9" w:rsidRDefault="008158E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8E9" w:rsidRDefault="008158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3BA" w:rsidRDefault="001C73BA" w:rsidP="006F6D92">
      <w:pPr>
        <w:spacing w:after="0" w:line="240" w:lineRule="auto"/>
      </w:pPr>
      <w:r>
        <w:separator/>
      </w:r>
    </w:p>
  </w:footnote>
  <w:footnote w:type="continuationSeparator" w:id="1">
    <w:p w:rsidR="001C73BA" w:rsidRDefault="001C73BA" w:rsidP="006F6D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8E9" w:rsidRDefault="008158E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9797" o:spid="_x0000_s3074" type="#_x0000_t136" style="position:absolute;margin-left:0;margin-top:0;width:555.6pt;height:104.15pt;rotation:315;z-index:-251654144;mso-position-horizontal:center;mso-position-horizontal-relative:margin;mso-position-vertical:center;mso-position-vertical-relative:margin" o:allowincell="f" fillcolor="silver" stroked="f">
          <v:fill opacity=".5"/>
          <v:textpath style="font-family:&quot;Calibri&quot;;font-size:1pt" string="Rajesh Kumar Chotia"/>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C29" w:rsidRDefault="008158E9" w:rsidP="006F6D92">
    <w:pPr>
      <w:pStyle w:val="Header"/>
      <w:pBdr>
        <w:bottom w:val="single" w:sz="4" w:space="1" w:color="auto"/>
      </w:pBd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9798" o:spid="_x0000_s3075" type="#_x0000_t136" style="position:absolute;left:0;text-align:left;margin-left:0;margin-top:0;width:555.6pt;height:104.15pt;rotation:315;z-index:-251652096;mso-position-horizontal:center;mso-position-horizontal-relative:margin;mso-position-vertical:center;mso-position-vertical-relative:margin" o:allowincell="f" fillcolor="silver" stroked="f">
          <v:fill opacity=".5"/>
          <v:textpath style="font-family:&quot;Calibri&quot;;font-size:1pt" string="Rajesh Kumar Chotia"/>
        </v:shape>
      </w:pict>
    </w:r>
    <w:r w:rsidR="002830FE">
      <w:t>Rajesh Kumar Chotia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8E9" w:rsidRDefault="008158E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9796" o:spid="_x0000_s3073" type="#_x0000_t136" style="position:absolute;margin-left:0;margin-top:0;width:555.6pt;height:104.15pt;rotation:315;z-index:-251656192;mso-position-horizontal:center;mso-position-horizontal-relative:margin;mso-position-vertical:center;mso-position-vertical-relative:margin" o:allowincell="f" fillcolor="silver" stroked="f">
          <v:fill opacity=".5"/>
          <v:textpath style="font-family:&quot;Calibri&quot;;font-size:1pt" string="Rajesh Kumar Chotia"/>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82888"/>
    <w:multiLevelType w:val="hybridMultilevel"/>
    <w:tmpl w:val="516AB01E"/>
    <w:lvl w:ilvl="0" w:tplc="8444A3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A41F38"/>
    <w:multiLevelType w:val="hybridMultilevel"/>
    <w:tmpl w:val="951483AE"/>
    <w:lvl w:ilvl="0" w:tplc="093A52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64455A7"/>
    <w:multiLevelType w:val="hybridMultilevel"/>
    <w:tmpl w:val="BB2651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0A0B0F"/>
    <w:multiLevelType w:val="hybridMultilevel"/>
    <w:tmpl w:val="FCC6BCBA"/>
    <w:lvl w:ilvl="0" w:tplc="D42637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356B73"/>
    <w:multiLevelType w:val="hybridMultilevel"/>
    <w:tmpl w:val="443C4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useFELayout/>
  </w:compat>
  <w:rsids>
    <w:rsidRoot w:val="006F6D92"/>
    <w:rsid w:val="001C73BA"/>
    <w:rsid w:val="002830FE"/>
    <w:rsid w:val="0047268C"/>
    <w:rsid w:val="004E4CD9"/>
    <w:rsid w:val="006F6D92"/>
    <w:rsid w:val="008158E9"/>
    <w:rsid w:val="008E3C5D"/>
    <w:rsid w:val="00921B67"/>
    <w:rsid w:val="00AB2898"/>
    <w:rsid w:val="00AF3D95"/>
    <w:rsid w:val="00BB685B"/>
    <w:rsid w:val="00BE6796"/>
    <w:rsid w:val="00C16A06"/>
    <w:rsid w:val="00E67966"/>
    <w:rsid w:val="00F83C29"/>
    <w:rsid w:val="00FB52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2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F6D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6D92"/>
  </w:style>
  <w:style w:type="paragraph" w:styleId="Footer">
    <w:name w:val="footer"/>
    <w:basedOn w:val="Normal"/>
    <w:link w:val="FooterChar"/>
    <w:uiPriority w:val="99"/>
    <w:semiHidden/>
    <w:unhideWhenUsed/>
    <w:rsid w:val="006F6D9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F6D92"/>
  </w:style>
  <w:style w:type="paragraph" w:styleId="ListParagraph">
    <w:name w:val="List Paragraph"/>
    <w:basedOn w:val="Normal"/>
    <w:uiPriority w:val="34"/>
    <w:qFormat/>
    <w:rsid w:val="006F6D9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BB474-30FD-421A-8169-BFEAFC30C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jigar</cp:lastModifiedBy>
  <cp:revision>12</cp:revision>
  <dcterms:created xsi:type="dcterms:W3CDTF">2012-01-04T06:43:00Z</dcterms:created>
  <dcterms:modified xsi:type="dcterms:W3CDTF">2014-12-16T06:37:00Z</dcterms:modified>
</cp:coreProperties>
</file>